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D020" w14:textId="77777777" w:rsidR="00930F62" w:rsidRDefault="00930F62" w:rsidP="00930F62">
      <w:pPr>
        <w:pStyle w:val="Paragrafoelenco1"/>
        <w:tabs>
          <w:tab w:val="left" w:pos="2612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it-IT"/>
        </w:rPr>
      </w:pPr>
    </w:p>
    <w:p w14:paraId="52F72CD9" w14:textId="5A2AB69C" w:rsidR="00930F62" w:rsidRPr="005B1F4A" w:rsidRDefault="00930F62" w:rsidP="00930F62">
      <w:pPr>
        <w:pStyle w:val="Titolo2"/>
        <w:spacing w:before="77"/>
        <w:jc w:val="right"/>
      </w:pPr>
      <w:r w:rsidRPr="005B1F4A">
        <w:t xml:space="preserve">Modello </w:t>
      </w:r>
      <w:proofErr w:type="spellStart"/>
      <w:r w:rsidRPr="005B1F4A">
        <w:t>all</w:t>
      </w:r>
      <w:proofErr w:type="spellEnd"/>
      <w:r w:rsidRPr="005B1F4A">
        <w:t xml:space="preserve">. n. </w:t>
      </w:r>
      <w:r w:rsidR="001A3DEA">
        <w:t>5</w:t>
      </w:r>
      <w:r w:rsidRPr="005B1F4A">
        <w:t xml:space="preserve"> al Disciplinare di gara</w:t>
      </w:r>
    </w:p>
    <w:p w14:paraId="6F8056C6" w14:textId="616CBD40" w:rsidR="00930F62" w:rsidRPr="005B1F4A" w:rsidRDefault="00930F62" w:rsidP="00930F62">
      <w:pPr>
        <w:pStyle w:val="Titolo2"/>
        <w:spacing w:before="77"/>
        <w:jc w:val="right"/>
      </w:pPr>
      <w:r w:rsidRPr="005B1F4A">
        <w:t>(da inserire nella busta</w:t>
      </w:r>
      <w:r>
        <w:t xml:space="preserve"> telematica</w:t>
      </w:r>
      <w:r w:rsidRPr="005B1F4A">
        <w:t xml:space="preserve"> </w:t>
      </w:r>
      <w:r w:rsidR="00E37A54">
        <w:t>c</w:t>
      </w:r>
      <w:r w:rsidRPr="005B1F4A">
        <w:t>)</w:t>
      </w:r>
    </w:p>
    <w:p w14:paraId="298DD0E2" w14:textId="0342A104" w:rsidR="00930F62" w:rsidRDefault="00930F62" w:rsidP="00930F62">
      <w:pPr>
        <w:pStyle w:val="Corpotesto"/>
        <w:shd w:val="clear" w:color="auto" w:fill="FFFFFF"/>
        <w:ind w:right="51"/>
        <w:jc w:val="center"/>
        <w:rPr>
          <w:rFonts w:ascii="Verdana" w:hAnsi="Verdana" w:cs="Arial"/>
          <w:sz w:val="20"/>
        </w:rPr>
      </w:pPr>
    </w:p>
    <w:p w14:paraId="409337C2" w14:textId="7570E820" w:rsidR="00930F62" w:rsidRDefault="00930F62" w:rsidP="00930F62">
      <w:pPr>
        <w:pStyle w:val="Corpotesto"/>
        <w:shd w:val="clear" w:color="auto" w:fill="FFFFFF"/>
        <w:ind w:right="51"/>
        <w:jc w:val="center"/>
        <w:rPr>
          <w:rFonts w:ascii="Verdana" w:hAnsi="Verdana" w:cs="Arial"/>
          <w:sz w:val="20"/>
        </w:rPr>
      </w:pPr>
    </w:p>
    <w:p w14:paraId="6ACED628" w14:textId="3E2B3EE2" w:rsidR="00930F62" w:rsidRDefault="00930F62" w:rsidP="00930F62">
      <w:pPr>
        <w:pStyle w:val="Corpotesto"/>
        <w:shd w:val="clear" w:color="auto" w:fill="FFFFFF"/>
        <w:ind w:right="51"/>
        <w:jc w:val="center"/>
        <w:rPr>
          <w:rFonts w:ascii="Verdana" w:hAnsi="Verdana" w:cs="Arial"/>
          <w:sz w:val="20"/>
        </w:rPr>
      </w:pPr>
    </w:p>
    <w:p w14:paraId="7D48D51C" w14:textId="77777777" w:rsidR="00CB7B68" w:rsidRPr="00A251EA" w:rsidRDefault="00CB7B68" w:rsidP="00CB7B68">
      <w:pPr>
        <w:pStyle w:val="Corpotesto"/>
        <w:shd w:val="clear" w:color="auto" w:fill="FFFFFF"/>
        <w:ind w:right="51"/>
        <w:jc w:val="right"/>
        <w:rPr>
          <w:rFonts w:ascii="Calibri Light" w:hAnsi="Calibri Light" w:cs="Arial"/>
          <w:szCs w:val="24"/>
        </w:rPr>
      </w:pPr>
      <w:r w:rsidRPr="00A251EA">
        <w:rPr>
          <w:rFonts w:ascii="Calibri Light" w:hAnsi="Calibri Light" w:cs="Arial"/>
          <w:szCs w:val="24"/>
        </w:rPr>
        <w:t xml:space="preserve">Spett.le </w:t>
      </w:r>
    </w:p>
    <w:p w14:paraId="6E249A0A" w14:textId="77777777" w:rsidR="00CB7B68" w:rsidRPr="00A251EA" w:rsidRDefault="00CB7B68" w:rsidP="00CB7B68">
      <w:pPr>
        <w:pStyle w:val="Corpotesto"/>
        <w:shd w:val="clear" w:color="auto" w:fill="FFFFFF"/>
        <w:ind w:right="51"/>
        <w:jc w:val="right"/>
        <w:rPr>
          <w:rFonts w:ascii="Calibri Light" w:hAnsi="Calibri Light" w:cs="Arial"/>
          <w:szCs w:val="24"/>
        </w:rPr>
      </w:pPr>
      <w:r w:rsidRPr="00A251EA">
        <w:rPr>
          <w:rFonts w:ascii="Calibri Light" w:hAnsi="Calibri Light" w:cs="Arial"/>
          <w:szCs w:val="24"/>
        </w:rPr>
        <w:t>Comune di Mesola</w:t>
      </w:r>
    </w:p>
    <w:p w14:paraId="0D36700A" w14:textId="77777777" w:rsidR="00CB7B68" w:rsidRPr="00A251EA" w:rsidRDefault="00CB7B68" w:rsidP="00CB7B68">
      <w:pPr>
        <w:pStyle w:val="Corpotesto"/>
        <w:shd w:val="clear" w:color="auto" w:fill="FFFFFF"/>
        <w:ind w:right="51"/>
        <w:jc w:val="right"/>
        <w:rPr>
          <w:rFonts w:ascii="Calibri Light" w:hAnsi="Calibri Light" w:cs="Arial"/>
          <w:szCs w:val="24"/>
        </w:rPr>
      </w:pPr>
      <w:r w:rsidRPr="00A251EA">
        <w:rPr>
          <w:rFonts w:ascii="Calibri Light" w:hAnsi="Calibri Light" w:cs="Arial"/>
          <w:szCs w:val="24"/>
        </w:rPr>
        <w:t>Settore Economico - Finanziario</w:t>
      </w:r>
    </w:p>
    <w:p w14:paraId="7C74F397" w14:textId="77777777" w:rsidR="00CB7B68" w:rsidRPr="00A251EA" w:rsidRDefault="00CB7B68" w:rsidP="00CB7B68">
      <w:pPr>
        <w:pStyle w:val="Corpotesto"/>
        <w:shd w:val="clear" w:color="auto" w:fill="FFFFFF"/>
        <w:ind w:right="51"/>
        <w:jc w:val="right"/>
        <w:rPr>
          <w:rFonts w:ascii="Calibri Light" w:hAnsi="Calibri Light" w:cs="Arial"/>
          <w:szCs w:val="24"/>
        </w:rPr>
      </w:pPr>
      <w:r w:rsidRPr="00A251EA">
        <w:rPr>
          <w:rFonts w:ascii="Calibri Light" w:hAnsi="Calibri Light" w:cs="Arial"/>
          <w:szCs w:val="24"/>
        </w:rPr>
        <w:t xml:space="preserve">Viale Roma, 2 </w:t>
      </w:r>
    </w:p>
    <w:p w14:paraId="3AA80D9F" w14:textId="2DB1DE65" w:rsidR="00930F62" w:rsidRPr="00542931" w:rsidRDefault="00CB7B68" w:rsidP="00CB7B68">
      <w:pPr>
        <w:pStyle w:val="Corpotesto"/>
        <w:shd w:val="clear" w:color="auto" w:fill="FFFFFF"/>
        <w:ind w:right="51"/>
        <w:jc w:val="right"/>
        <w:rPr>
          <w:rFonts w:ascii="Calibri Light" w:hAnsi="Calibri Light" w:cs="Arial"/>
          <w:szCs w:val="24"/>
          <w:highlight w:val="yellow"/>
        </w:rPr>
      </w:pPr>
      <w:r w:rsidRPr="00A251EA">
        <w:rPr>
          <w:rFonts w:ascii="Calibri Light" w:hAnsi="Calibri Light" w:cs="Arial"/>
          <w:szCs w:val="24"/>
        </w:rPr>
        <w:t>44026 Mesola FE</w:t>
      </w:r>
    </w:p>
    <w:p w14:paraId="5C1F6327" w14:textId="77777777" w:rsidR="00930F62" w:rsidRPr="00542931" w:rsidRDefault="00930F62" w:rsidP="00930F62">
      <w:pPr>
        <w:pStyle w:val="Paragrafoelenco1"/>
        <w:tabs>
          <w:tab w:val="left" w:pos="2612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highlight w:val="yellow"/>
          <w:lang w:eastAsia="it-IT"/>
        </w:rPr>
      </w:pPr>
    </w:p>
    <w:p w14:paraId="3B2BB991" w14:textId="77777777" w:rsidR="00930F62" w:rsidRPr="00542931" w:rsidRDefault="00930F62" w:rsidP="00930F62">
      <w:pPr>
        <w:pStyle w:val="Paragrafoelenco1"/>
        <w:tabs>
          <w:tab w:val="left" w:pos="2612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highlight w:val="yellow"/>
          <w:lang w:eastAsia="it-IT"/>
        </w:rPr>
      </w:pPr>
    </w:p>
    <w:p w14:paraId="2FD45A10" w14:textId="3B7A575F" w:rsidR="00CB7B68" w:rsidRPr="003A3F1C" w:rsidRDefault="00930F62" w:rsidP="00CB7B68">
      <w:pPr>
        <w:jc w:val="both"/>
        <w:rPr>
          <w:rFonts w:ascii="Calibri Light" w:hAnsi="Calibri Light"/>
          <w:b/>
          <w:sz w:val="24"/>
          <w:szCs w:val="24"/>
        </w:rPr>
      </w:pPr>
      <w:r w:rsidRPr="00151960">
        <w:rPr>
          <w:rFonts w:ascii="Calibri Light" w:hAnsi="Calibri Light"/>
          <w:b/>
          <w:sz w:val="24"/>
          <w:szCs w:val="24"/>
        </w:rPr>
        <w:t>OGGETTO:</w:t>
      </w:r>
      <w:r w:rsidR="00CB7B68" w:rsidRPr="00151960">
        <w:rPr>
          <w:rFonts w:ascii="Calibri Light" w:hAnsi="Calibri Light"/>
          <w:b/>
          <w:sz w:val="24"/>
          <w:szCs w:val="24"/>
        </w:rPr>
        <w:t xml:space="preserve"> </w:t>
      </w:r>
      <w:r w:rsidR="0096444A" w:rsidRPr="0096444A">
        <w:rPr>
          <w:rFonts w:ascii="Calibri Light" w:hAnsi="Calibri Light"/>
          <w:b/>
          <w:sz w:val="24"/>
          <w:szCs w:val="24"/>
        </w:rPr>
        <w:t>APPALTI – SERVIZI - PROCEDURA TELEMATICA APERTA PER L’AFFIDAMENTO IN CONCESSIONE DEL SERVIZIO DI TESORERIA COMUNALE DEL COMUNE DI MESOLA PER IL PERIODO 01.07.2020-31.12.2024 MEDIANTE IL RICORSO ALLA PIATTAFORMA TELEMATICA SATER-ER</w:t>
      </w:r>
    </w:p>
    <w:p w14:paraId="008FD422" w14:textId="60943AB6" w:rsidR="00CB7B68" w:rsidRDefault="00CB7B68" w:rsidP="00CB7B68">
      <w:pPr>
        <w:jc w:val="both"/>
        <w:rPr>
          <w:rFonts w:ascii="Calibri Light" w:hAnsi="Calibri Light" w:cs="Arial"/>
          <w:b/>
          <w:sz w:val="24"/>
          <w:szCs w:val="24"/>
        </w:rPr>
      </w:pPr>
    </w:p>
    <w:p w14:paraId="62FB503A" w14:textId="63A41B4B" w:rsidR="00E37A54" w:rsidRDefault="00E37A54" w:rsidP="0096444A">
      <w:pPr>
        <w:pStyle w:val="Corpotesto"/>
        <w:shd w:val="clear" w:color="auto" w:fill="FFFFFF"/>
        <w:spacing w:line="280" w:lineRule="exact"/>
        <w:ind w:right="51"/>
        <w:jc w:val="center"/>
        <w:rPr>
          <w:rFonts w:ascii="Calibri Light" w:hAnsi="Calibri Light"/>
          <w:b/>
          <w:bCs/>
          <w:color w:val="003366"/>
          <w:sz w:val="28"/>
          <w:szCs w:val="28"/>
          <w:highlight w:val="yellow"/>
        </w:rPr>
      </w:pPr>
      <w:r w:rsidRPr="00E37A54">
        <w:rPr>
          <w:rFonts w:ascii="Calibri Light" w:hAnsi="Calibri Light"/>
          <w:b/>
          <w:bCs/>
          <w:color w:val="003366"/>
          <w:sz w:val="28"/>
          <w:szCs w:val="28"/>
        </w:rPr>
        <w:t>Offerta tecnico-economica</w:t>
      </w:r>
    </w:p>
    <w:p w14:paraId="4E020DB4" w14:textId="37578BFA" w:rsidR="0096444A" w:rsidRPr="001A3DEA" w:rsidRDefault="0096444A" w:rsidP="0096444A">
      <w:pPr>
        <w:pStyle w:val="Corpotesto"/>
        <w:shd w:val="clear" w:color="auto" w:fill="FFFFFF"/>
        <w:spacing w:line="280" w:lineRule="exact"/>
        <w:ind w:right="51"/>
        <w:jc w:val="center"/>
        <w:rPr>
          <w:rFonts w:ascii="Calibri Light" w:hAnsi="Calibri Light" w:cs="Arial"/>
          <w:b/>
          <w:bCs/>
          <w:i/>
          <w:szCs w:val="24"/>
        </w:rPr>
      </w:pPr>
      <w:r w:rsidRPr="001A3DEA">
        <w:rPr>
          <w:rFonts w:ascii="Calibri Light" w:hAnsi="Calibri Light" w:cs="Arial"/>
          <w:b/>
          <w:bCs/>
          <w:i/>
          <w:szCs w:val="24"/>
          <w:highlight w:val="yellow"/>
        </w:rPr>
        <w:t xml:space="preserve">(da inserire nella busta </w:t>
      </w:r>
      <w:r w:rsidR="00E37A54" w:rsidRPr="001A3DEA">
        <w:rPr>
          <w:rFonts w:ascii="Calibri Light" w:hAnsi="Calibri Light" w:cs="Arial"/>
          <w:b/>
          <w:bCs/>
          <w:i/>
          <w:szCs w:val="24"/>
          <w:highlight w:val="yellow"/>
        </w:rPr>
        <w:t>C</w:t>
      </w:r>
      <w:r w:rsidRPr="001A3DEA">
        <w:rPr>
          <w:rFonts w:ascii="Calibri Light" w:hAnsi="Calibri Light" w:cs="Arial"/>
          <w:b/>
          <w:bCs/>
          <w:i/>
          <w:szCs w:val="24"/>
          <w:highlight w:val="yellow"/>
        </w:rPr>
        <w:t xml:space="preserve"> – "</w:t>
      </w:r>
      <w:r w:rsidR="00E37A54" w:rsidRPr="001A3DEA">
        <w:rPr>
          <w:rFonts w:ascii="Calibri Light" w:hAnsi="Calibri Light" w:cs="Arial"/>
          <w:b/>
          <w:bCs/>
          <w:i/>
          <w:szCs w:val="24"/>
          <w:highlight w:val="yellow"/>
        </w:rPr>
        <w:t>Offerta Tecnico-Economica</w:t>
      </w:r>
      <w:r w:rsidRPr="001A3DEA">
        <w:rPr>
          <w:rFonts w:ascii="Calibri Light" w:hAnsi="Calibri Light" w:cs="Arial"/>
          <w:b/>
          <w:bCs/>
          <w:i/>
          <w:szCs w:val="24"/>
          <w:highlight w:val="yellow"/>
        </w:rPr>
        <w:t>")</w:t>
      </w:r>
    </w:p>
    <w:p w14:paraId="771376DB" w14:textId="40C3AEDD" w:rsidR="0096444A" w:rsidRDefault="0096444A" w:rsidP="00CB7B68">
      <w:pPr>
        <w:jc w:val="both"/>
        <w:rPr>
          <w:rFonts w:ascii="Calibri Light" w:hAnsi="Calibri Light" w:cs="Arial"/>
          <w:b/>
          <w:sz w:val="24"/>
          <w:szCs w:val="24"/>
        </w:rPr>
      </w:pPr>
    </w:p>
    <w:p w14:paraId="135C0B94" w14:textId="77777777" w:rsidR="00930F62" w:rsidRPr="003A3F1C" w:rsidRDefault="00930F62" w:rsidP="00930F62">
      <w:pPr>
        <w:jc w:val="both"/>
        <w:rPr>
          <w:rFonts w:ascii="Calibri Light" w:hAnsi="Calibri Light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87"/>
        <w:gridCol w:w="1810"/>
        <w:gridCol w:w="1390"/>
        <w:gridCol w:w="1572"/>
      </w:tblGrid>
      <w:tr w:rsidR="00930F62" w:rsidRPr="003A3F1C" w14:paraId="02FE2002" w14:textId="77777777" w:rsidTr="0011740D">
        <w:trPr>
          <w:trHeight w:val="397"/>
        </w:trPr>
        <w:tc>
          <w:tcPr>
            <w:tcW w:w="9671" w:type="dxa"/>
            <w:gridSpan w:val="5"/>
            <w:shd w:val="clear" w:color="auto" w:fill="auto"/>
            <w:vAlign w:val="bottom"/>
          </w:tcPr>
          <w:p w14:paraId="4D34F093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Il/la sottoscritto/a</w:t>
            </w:r>
          </w:p>
        </w:tc>
      </w:tr>
      <w:tr w:rsidR="00930F62" w:rsidRPr="003A3F1C" w14:paraId="0A6FD0C3" w14:textId="77777777" w:rsidTr="0011740D">
        <w:trPr>
          <w:trHeight w:val="397"/>
        </w:trPr>
        <w:tc>
          <w:tcPr>
            <w:tcW w:w="6663" w:type="dxa"/>
            <w:gridSpan w:val="3"/>
            <w:shd w:val="clear" w:color="auto" w:fill="auto"/>
            <w:vAlign w:val="bottom"/>
          </w:tcPr>
          <w:p w14:paraId="6A1E8FB7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Nato/a</w:t>
            </w:r>
          </w:p>
        </w:tc>
        <w:tc>
          <w:tcPr>
            <w:tcW w:w="3008" w:type="dxa"/>
            <w:gridSpan w:val="2"/>
            <w:shd w:val="clear" w:color="auto" w:fill="auto"/>
            <w:vAlign w:val="bottom"/>
          </w:tcPr>
          <w:p w14:paraId="317C5905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napToGrid w:val="0"/>
                <w:sz w:val="24"/>
                <w:szCs w:val="24"/>
              </w:rPr>
              <w:t>il</w:t>
            </w:r>
          </w:p>
        </w:tc>
      </w:tr>
      <w:tr w:rsidR="00930F62" w:rsidRPr="003A3F1C" w14:paraId="2281EC68" w14:textId="77777777" w:rsidTr="0011740D">
        <w:trPr>
          <w:trHeight w:val="397"/>
        </w:trPr>
        <w:tc>
          <w:tcPr>
            <w:tcW w:w="9671" w:type="dxa"/>
            <w:gridSpan w:val="5"/>
            <w:shd w:val="clear" w:color="auto" w:fill="auto"/>
            <w:vAlign w:val="bottom"/>
          </w:tcPr>
          <w:p w14:paraId="7EA8884D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Residente in</w:t>
            </w:r>
          </w:p>
        </w:tc>
      </w:tr>
      <w:tr w:rsidR="00930F62" w:rsidRPr="003A3F1C" w14:paraId="1D99D2CD" w14:textId="77777777" w:rsidTr="0011740D">
        <w:trPr>
          <w:trHeight w:val="397"/>
        </w:trPr>
        <w:tc>
          <w:tcPr>
            <w:tcW w:w="6663" w:type="dxa"/>
            <w:gridSpan w:val="3"/>
            <w:shd w:val="clear" w:color="auto" w:fill="auto"/>
            <w:vAlign w:val="bottom"/>
          </w:tcPr>
          <w:p w14:paraId="6D572420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Via/Piazza</w:t>
            </w:r>
          </w:p>
        </w:tc>
        <w:tc>
          <w:tcPr>
            <w:tcW w:w="3008" w:type="dxa"/>
            <w:gridSpan w:val="2"/>
            <w:shd w:val="clear" w:color="auto" w:fill="auto"/>
            <w:vAlign w:val="bottom"/>
          </w:tcPr>
          <w:p w14:paraId="4311D15E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napToGrid w:val="0"/>
                <w:sz w:val="24"/>
                <w:szCs w:val="24"/>
              </w:rPr>
              <w:t>n.</w:t>
            </w:r>
          </w:p>
        </w:tc>
      </w:tr>
      <w:tr w:rsidR="00930F62" w:rsidRPr="003A3F1C" w14:paraId="68249763" w14:textId="77777777" w:rsidTr="0011740D">
        <w:trPr>
          <w:trHeight w:val="397"/>
        </w:trPr>
        <w:tc>
          <w:tcPr>
            <w:tcW w:w="967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38B92C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Codice Fiscale</w:t>
            </w:r>
          </w:p>
        </w:tc>
      </w:tr>
      <w:tr w:rsidR="00930F62" w:rsidRPr="003A3F1C" w14:paraId="1BD217F3" w14:textId="77777777" w:rsidTr="0011740D">
        <w:trPr>
          <w:trHeight w:val="397"/>
        </w:trPr>
        <w:tc>
          <w:tcPr>
            <w:tcW w:w="9671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D098F7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/>
                <w:i/>
                <w:sz w:val="24"/>
                <w:szCs w:val="24"/>
              </w:rPr>
            </w:pPr>
          </w:p>
          <w:p w14:paraId="03891A12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/>
                <w:i/>
                <w:noProof/>
                <w:sz w:val="24"/>
                <w:szCs w:val="24"/>
              </w:rPr>
            </w:pPr>
            <w:r w:rsidRPr="003A3F1C">
              <w:rPr>
                <w:rFonts w:ascii="Calibri Light" w:hAnsi="Calibri Light"/>
                <w:i/>
                <w:sz w:val="24"/>
                <w:szCs w:val="24"/>
              </w:rPr>
              <w:t xml:space="preserve">in qualità di legale rappresentante / </w:t>
            </w:r>
            <w:r w:rsidRPr="003A3F1C">
              <w:rPr>
                <w:rFonts w:ascii="Calibri Light" w:hAnsi="Calibri Light"/>
                <w:i/>
                <w:noProof/>
                <w:sz w:val="24"/>
                <w:szCs w:val="24"/>
              </w:rPr>
              <w:t xml:space="preserve">procuratore fornito dei poteri necessari </w:t>
            </w:r>
          </w:p>
          <w:p w14:paraId="3DB9CBF4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 w:cs="Arial"/>
                <w:i/>
                <w:sz w:val="24"/>
                <w:szCs w:val="24"/>
              </w:rPr>
            </w:pPr>
          </w:p>
        </w:tc>
      </w:tr>
      <w:tr w:rsidR="00930F62" w:rsidRPr="003A3F1C" w14:paraId="63DF2308" w14:textId="77777777" w:rsidTr="0011740D">
        <w:trPr>
          <w:trHeight w:val="397"/>
        </w:trPr>
        <w:tc>
          <w:tcPr>
            <w:tcW w:w="9671" w:type="dxa"/>
            <w:gridSpan w:val="5"/>
            <w:shd w:val="clear" w:color="auto" w:fill="auto"/>
            <w:vAlign w:val="bottom"/>
          </w:tcPr>
          <w:p w14:paraId="65ED839E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3A3F1C">
              <w:rPr>
                <w:rFonts w:ascii="Calibri Light" w:hAnsi="Calibri Light"/>
                <w:noProof/>
                <w:sz w:val="24"/>
                <w:szCs w:val="24"/>
              </w:rPr>
              <w:t>dell’ impresa offerente</w:t>
            </w:r>
          </w:p>
        </w:tc>
      </w:tr>
      <w:tr w:rsidR="00930F62" w:rsidRPr="003A3F1C" w14:paraId="4B73CCC5" w14:textId="77777777" w:rsidTr="0011740D">
        <w:trPr>
          <w:trHeight w:val="397"/>
        </w:trPr>
        <w:tc>
          <w:tcPr>
            <w:tcW w:w="9671" w:type="dxa"/>
            <w:gridSpan w:val="5"/>
            <w:shd w:val="clear" w:color="auto" w:fill="auto"/>
            <w:vAlign w:val="bottom"/>
          </w:tcPr>
          <w:p w14:paraId="024FD38F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/>
                <w:noProof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 xml:space="preserve">con sede in </w:t>
            </w:r>
          </w:p>
        </w:tc>
      </w:tr>
      <w:tr w:rsidR="00930F62" w:rsidRPr="003A3F1C" w14:paraId="5498F1C9" w14:textId="77777777" w:rsidTr="0011740D">
        <w:trPr>
          <w:trHeight w:val="397"/>
        </w:trPr>
        <w:tc>
          <w:tcPr>
            <w:tcW w:w="6663" w:type="dxa"/>
            <w:gridSpan w:val="3"/>
            <w:shd w:val="clear" w:color="auto" w:fill="auto"/>
            <w:vAlign w:val="bottom"/>
          </w:tcPr>
          <w:p w14:paraId="348387C6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Via/Piazza</w:t>
            </w:r>
          </w:p>
        </w:tc>
        <w:tc>
          <w:tcPr>
            <w:tcW w:w="3008" w:type="dxa"/>
            <w:gridSpan w:val="2"/>
            <w:shd w:val="clear" w:color="auto" w:fill="auto"/>
            <w:vAlign w:val="bottom"/>
          </w:tcPr>
          <w:p w14:paraId="34FC781E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napToGrid w:val="0"/>
                <w:sz w:val="24"/>
                <w:szCs w:val="24"/>
              </w:rPr>
              <w:t>n.</w:t>
            </w:r>
          </w:p>
        </w:tc>
      </w:tr>
      <w:tr w:rsidR="00930F62" w:rsidRPr="003A3F1C" w14:paraId="44F8AB2A" w14:textId="77777777" w:rsidTr="0011740D">
        <w:trPr>
          <w:trHeight w:val="397"/>
        </w:trPr>
        <w:tc>
          <w:tcPr>
            <w:tcW w:w="1985" w:type="dxa"/>
            <w:shd w:val="clear" w:color="auto" w:fill="auto"/>
            <w:vAlign w:val="bottom"/>
          </w:tcPr>
          <w:p w14:paraId="0A809286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 w:cs="Arial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CAP</w:t>
            </w:r>
          </w:p>
        </w:tc>
        <w:tc>
          <w:tcPr>
            <w:tcW w:w="6095" w:type="dxa"/>
            <w:gridSpan w:val="3"/>
            <w:shd w:val="clear" w:color="auto" w:fill="auto"/>
            <w:vAlign w:val="bottom"/>
          </w:tcPr>
          <w:p w14:paraId="0181E4BE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 w:cs="Arial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Comune</w:t>
            </w:r>
          </w:p>
        </w:tc>
        <w:tc>
          <w:tcPr>
            <w:tcW w:w="1591" w:type="dxa"/>
            <w:shd w:val="clear" w:color="auto" w:fill="auto"/>
            <w:vAlign w:val="bottom"/>
          </w:tcPr>
          <w:p w14:paraId="6F30FA21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 w:rsidRPr="003A3F1C">
              <w:rPr>
                <w:rFonts w:ascii="Calibri Light" w:hAnsi="Calibri Light" w:cs="Arial"/>
                <w:sz w:val="24"/>
                <w:szCs w:val="24"/>
              </w:rPr>
              <w:t>Prov</w:t>
            </w:r>
            <w:proofErr w:type="spellEnd"/>
          </w:p>
        </w:tc>
      </w:tr>
      <w:tr w:rsidR="00930F62" w:rsidRPr="003A3F1C" w14:paraId="1D6D28D2" w14:textId="77777777" w:rsidTr="0011740D">
        <w:trPr>
          <w:trHeight w:val="397"/>
        </w:trPr>
        <w:tc>
          <w:tcPr>
            <w:tcW w:w="9671" w:type="dxa"/>
            <w:gridSpan w:val="5"/>
            <w:shd w:val="clear" w:color="auto" w:fill="auto"/>
            <w:vAlign w:val="bottom"/>
          </w:tcPr>
          <w:p w14:paraId="12CB5449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 w:cs="Arial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Codice Fiscale</w:t>
            </w:r>
          </w:p>
        </w:tc>
      </w:tr>
      <w:tr w:rsidR="00930F62" w:rsidRPr="003A3F1C" w14:paraId="1657C3E4" w14:textId="77777777" w:rsidTr="0011740D">
        <w:trPr>
          <w:trHeight w:val="397"/>
        </w:trPr>
        <w:tc>
          <w:tcPr>
            <w:tcW w:w="9671" w:type="dxa"/>
            <w:gridSpan w:val="5"/>
            <w:shd w:val="clear" w:color="auto" w:fill="auto"/>
            <w:vAlign w:val="bottom"/>
          </w:tcPr>
          <w:p w14:paraId="7FC3D1E2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 w:cs="Arial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Partita IVA</w:t>
            </w:r>
          </w:p>
        </w:tc>
      </w:tr>
      <w:tr w:rsidR="00930F62" w:rsidRPr="003A3F1C" w14:paraId="4F80200D" w14:textId="77777777" w:rsidTr="0011740D">
        <w:trPr>
          <w:trHeight w:val="511"/>
        </w:trPr>
        <w:tc>
          <w:tcPr>
            <w:tcW w:w="4820" w:type="dxa"/>
            <w:gridSpan w:val="2"/>
            <w:shd w:val="clear" w:color="auto" w:fill="auto"/>
            <w:vAlign w:val="bottom"/>
          </w:tcPr>
          <w:p w14:paraId="4002ADD0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Telefono</w:t>
            </w:r>
          </w:p>
        </w:tc>
        <w:tc>
          <w:tcPr>
            <w:tcW w:w="4851" w:type="dxa"/>
            <w:gridSpan w:val="3"/>
            <w:shd w:val="clear" w:color="auto" w:fill="auto"/>
            <w:vAlign w:val="bottom"/>
          </w:tcPr>
          <w:p w14:paraId="41D2CFF1" w14:textId="77777777" w:rsidR="00930F62" w:rsidRPr="003A3F1C" w:rsidRDefault="00930F62" w:rsidP="0011740D">
            <w:pPr>
              <w:widowControl w:val="0"/>
              <w:rPr>
                <w:rFonts w:ascii="Calibri Light" w:hAnsi="Calibri Light" w:cs="Arial"/>
                <w:snapToGrid w:val="0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napToGrid w:val="0"/>
                <w:sz w:val="24"/>
                <w:szCs w:val="24"/>
              </w:rPr>
              <w:t>Fax</w:t>
            </w:r>
          </w:p>
        </w:tc>
      </w:tr>
      <w:tr w:rsidR="00930F62" w:rsidRPr="003A3F1C" w14:paraId="0368947B" w14:textId="77777777" w:rsidTr="0011740D">
        <w:trPr>
          <w:trHeight w:val="397"/>
        </w:trPr>
        <w:tc>
          <w:tcPr>
            <w:tcW w:w="9671" w:type="dxa"/>
            <w:gridSpan w:val="5"/>
            <w:shd w:val="clear" w:color="auto" w:fill="auto"/>
            <w:vAlign w:val="bottom"/>
          </w:tcPr>
          <w:p w14:paraId="015A61DA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 w:cs="Arial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e-mail</w:t>
            </w:r>
          </w:p>
        </w:tc>
      </w:tr>
      <w:tr w:rsidR="00930F62" w:rsidRPr="003A3F1C" w14:paraId="64D118E9" w14:textId="77777777" w:rsidTr="0011740D">
        <w:trPr>
          <w:trHeight w:val="397"/>
        </w:trPr>
        <w:tc>
          <w:tcPr>
            <w:tcW w:w="967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14F392" w14:textId="77777777" w:rsidR="00930F62" w:rsidRPr="003A3F1C" w:rsidRDefault="00930F62" w:rsidP="0011740D">
            <w:pPr>
              <w:pStyle w:val="Corpodeltesto1"/>
              <w:jc w:val="left"/>
              <w:rPr>
                <w:rFonts w:ascii="Calibri Light" w:hAnsi="Calibri Light" w:cs="Arial"/>
                <w:sz w:val="24"/>
                <w:szCs w:val="24"/>
              </w:rPr>
            </w:pPr>
            <w:r w:rsidRPr="003A3F1C">
              <w:rPr>
                <w:rFonts w:ascii="Calibri Light" w:hAnsi="Calibri Light" w:cs="Arial"/>
                <w:sz w:val="24"/>
                <w:szCs w:val="24"/>
              </w:rPr>
              <w:t>PEC</w:t>
            </w:r>
          </w:p>
        </w:tc>
      </w:tr>
    </w:tbl>
    <w:p w14:paraId="6131D756" w14:textId="77777777" w:rsidR="00F71631" w:rsidRDefault="00F71631" w:rsidP="00E37A54">
      <w:pPr>
        <w:jc w:val="center"/>
        <w:rPr>
          <w:rFonts w:ascii="Calibri Light" w:hAnsi="Calibri Light"/>
          <w:b/>
          <w:bCs/>
          <w:color w:val="003366"/>
          <w:sz w:val="28"/>
          <w:szCs w:val="28"/>
        </w:rPr>
      </w:pPr>
    </w:p>
    <w:p w14:paraId="2B60BAAE" w14:textId="77777777" w:rsidR="00DD28F8" w:rsidRDefault="00DD28F8" w:rsidP="00E37A54">
      <w:pPr>
        <w:jc w:val="center"/>
        <w:rPr>
          <w:rFonts w:ascii="Calibri Light" w:hAnsi="Calibri Light"/>
          <w:b/>
          <w:bCs/>
          <w:color w:val="003366"/>
          <w:sz w:val="28"/>
          <w:szCs w:val="28"/>
        </w:rPr>
      </w:pPr>
    </w:p>
    <w:p w14:paraId="7D90C84C" w14:textId="77777777" w:rsidR="00DD28F8" w:rsidRDefault="00DD28F8" w:rsidP="00E37A54">
      <w:pPr>
        <w:jc w:val="center"/>
        <w:rPr>
          <w:rFonts w:ascii="Calibri Light" w:hAnsi="Calibri Light"/>
          <w:b/>
          <w:bCs/>
          <w:color w:val="003366"/>
          <w:sz w:val="28"/>
          <w:szCs w:val="28"/>
        </w:rPr>
      </w:pPr>
    </w:p>
    <w:p w14:paraId="4290AD96" w14:textId="77777777" w:rsidR="00DD28F8" w:rsidRDefault="00DD28F8" w:rsidP="00E37A54">
      <w:pPr>
        <w:jc w:val="center"/>
        <w:rPr>
          <w:rFonts w:ascii="Calibri Light" w:hAnsi="Calibri Light"/>
          <w:b/>
          <w:bCs/>
          <w:color w:val="003366"/>
          <w:sz w:val="28"/>
          <w:szCs w:val="28"/>
        </w:rPr>
      </w:pPr>
    </w:p>
    <w:p w14:paraId="737CDFEF" w14:textId="366101D9" w:rsidR="00E37A54" w:rsidRDefault="00E37A54" w:rsidP="00E37A54">
      <w:pPr>
        <w:jc w:val="center"/>
        <w:rPr>
          <w:rFonts w:ascii="Calibri Light" w:hAnsi="Calibri Light"/>
          <w:b/>
          <w:bCs/>
          <w:color w:val="003366"/>
          <w:sz w:val="28"/>
          <w:szCs w:val="28"/>
        </w:rPr>
      </w:pPr>
      <w:r w:rsidRPr="00E37A54">
        <w:rPr>
          <w:rFonts w:ascii="Calibri Light" w:hAnsi="Calibri Light"/>
          <w:b/>
          <w:bCs/>
          <w:color w:val="003366"/>
          <w:sz w:val="28"/>
          <w:szCs w:val="28"/>
        </w:rPr>
        <w:t>OFFRE/OFFRONO</w:t>
      </w:r>
    </w:p>
    <w:p w14:paraId="2CFB59A5" w14:textId="77777777" w:rsidR="00FC1F46" w:rsidRPr="00E81063" w:rsidRDefault="00FC1F46" w:rsidP="00FC1F46">
      <w:pPr>
        <w:jc w:val="center"/>
        <w:rPr>
          <w:rFonts w:ascii="Calibri Light" w:hAnsi="Calibri Light" w:cs="Calibri"/>
          <w:i/>
          <w:u w:val="single"/>
        </w:rPr>
      </w:pPr>
      <w:r w:rsidRPr="00E81063">
        <w:rPr>
          <w:rFonts w:ascii="Calibri Light" w:hAnsi="Calibri Light" w:cs="Calibri"/>
          <w:i/>
          <w:u w:val="single"/>
        </w:rPr>
        <w:t>(barrare la casella corrispondente)</w:t>
      </w:r>
    </w:p>
    <w:p w14:paraId="2BA32626" w14:textId="77777777" w:rsidR="00FC1F46" w:rsidRPr="00E37A54" w:rsidRDefault="00FC1F46" w:rsidP="00E37A54">
      <w:pPr>
        <w:jc w:val="center"/>
        <w:rPr>
          <w:rFonts w:ascii="Calibri Light" w:hAnsi="Calibri Light"/>
          <w:b/>
          <w:bCs/>
          <w:color w:val="003366"/>
          <w:sz w:val="28"/>
          <w:szCs w:val="28"/>
        </w:rPr>
      </w:pPr>
    </w:p>
    <w:p w14:paraId="18A7CEB6" w14:textId="77777777" w:rsidR="00E37A54" w:rsidRPr="00E37A54" w:rsidRDefault="00E37A54" w:rsidP="00E37A54">
      <w:pPr>
        <w:rPr>
          <w:rFonts w:ascii="Calibri Light" w:hAnsi="Calibri Light" w:cs="Arial"/>
          <w:b/>
          <w:bCs/>
          <w:sz w:val="24"/>
          <w:szCs w:val="24"/>
          <w:u w:val="single"/>
        </w:rPr>
      </w:pPr>
    </w:p>
    <w:p w14:paraId="78B1CB65" w14:textId="43416153" w:rsidR="00E37A54" w:rsidRDefault="00E37A54" w:rsidP="00E37A54">
      <w:pPr>
        <w:rPr>
          <w:rFonts w:ascii="Calibri Light" w:hAnsi="Calibri Light" w:cs="Arial"/>
          <w:b/>
          <w:bCs/>
          <w:sz w:val="24"/>
          <w:szCs w:val="24"/>
          <w:u w:val="single"/>
        </w:rPr>
      </w:pPr>
      <w:r w:rsidRPr="00E37A54">
        <w:rPr>
          <w:rFonts w:ascii="Calibri Light" w:hAnsi="Calibri Light" w:cs="Arial"/>
          <w:b/>
          <w:bCs/>
          <w:sz w:val="24"/>
          <w:szCs w:val="24"/>
          <w:u w:val="single"/>
        </w:rPr>
        <w:t>Elementi qualitativi:</w:t>
      </w:r>
    </w:p>
    <w:p w14:paraId="3E3F7682" w14:textId="23B22C66" w:rsidR="00E37A54" w:rsidRDefault="00E37A54" w:rsidP="00E37A54">
      <w:pPr>
        <w:rPr>
          <w:rFonts w:ascii="Calibri Light" w:hAnsi="Calibri Light" w:cs="Arial"/>
          <w:b/>
          <w:bCs/>
          <w:sz w:val="24"/>
          <w:szCs w:val="24"/>
          <w:u w:val="single"/>
        </w:rPr>
      </w:pPr>
    </w:p>
    <w:p w14:paraId="33C962E1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4FE333BE" w14:textId="77777777" w:rsidR="00E37A54" w:rsidRPr="00E37A54" w:rsidRDefault="00E37A54" w:rsidP="00E37A54">
      <w:pPr>
        <w:numPr>
          <w:ilvl w:val="0"/>
          <w:numId w:val="9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Numero delle/</w:t>
      </w:r>
      <w:proofErr w:type="gramStart"/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gli</w:t>
      </w:r>
      <w:proofErr w:type="gramEnd"/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 xml:space="preserve"> filiali/sportelli operativi aperti al pubblico nel territorio comunale e provinciale con funzione in circolarità</w:t>
      </w:r>
      <w:r w:rsidRPr="00E37A54">
        <w:rPr>
          <w:rFonts w:asciiTheme="majorHAnsi" w:hAnsiTheme="majorHAnsi"/>
          <w:sz w:val="24"/>
          <w:szCs w:val="24"/>
        </w:rPr>
        <w:t xml:space="preserve"> (si precisa che sono quelli che saranno </w:t>
      </w:r>
      <w:r w:rsidRPr="00E37A54">
        <w:rPr>
          <w:rFonts w:asciiTheme="majorHAnsi" w:hAnsiTheme="majorHAnsi"/>
          <w:sz w:val="24"/>
          <w:szCs w:val="24"/>
          <w:u w:val="single"/>
        </w:rPr>
        <w:t>dedicati</w:t>
      </w:r>
      <w:r w:rsidRPr="00E37A54">
        <w:rPr>
          <w:rFonts w:asciiTheme="majorHAnsi" w:hAnsiTheme="majorHAnsi"/>
          <w:sz w:val="24"/>
          <w:szCs w:val="24"/>
        </w:rPr>
        <w:t xml:space="preserve"> allo svolgimento del servizio in oggetto in caso di affidamento della concessione):</w:t>
      </w:r>
    </w:p>
    <w:p w14:paraId="5A44F057" w14:textId="77777777" w:rsidR="00E37A54" w:rsidRPr="00E37A54" w:rsidRDefault="00E37A54" w:rsidP="00E37A54">
      <w:pPr>
        <w:numPr>
          <w:ilvl w:val="0"/>
          <w:numId w:val="10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Da 2 a 10;</w:t>
      </w:r>
    </w:p>
    <w:p w14:paraId="21C51E29" w14:textId="77777777" w:rsidR="00E37A54" w:rsidRPr="00E37A54" w:rsidRDefault="00E37A54" w:rsidP="00E37A54">
      <w:pPr>
        <w:numPr>
          <w:ilvl w:val="0"/>
          <w:numId w:val="10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Da 11 a 20;</w:t>
      </w:r>
    </w:p>
    <w:p w14:paraId="2222DB98" w14:textId="77777777" w:rsidR="00E37A54" w:rsidRPr="00E37A54" w:rsidRDefault="00E37A54" w:rsidP="00E37A54">
      <w:pPr>
        <w:numPr>
          <w:ilvl w:val="0"/>
          <w:numId w:val="10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Da 21 a 30;</w:t>
      </w:r>
    </w:p>
    <w:p w14:paraId="2E4F21BF" w14:textId="77777777" w:rsidR="00E37A54" w:rsidRPr="00E37A54" w:rsidRDefault="00E37A54" w:rsidP="00E37A54">
      <w:pPr>
        <w:numPr>
          <w:ilvl w:val="0"/>
          <w:numId w:val="10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Oltre 30.</w:t>
      </w:r>
    </w:p>
    <w:p w14:paraId="2CCE79D3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75B20D29" w14:textId="77777777" w:rsidR="00E37A54" w:rsidRPr="00E37A54" w:rsidRDefault="00E37A54" w:rsidP="00E37A54">
      <w:pPr>
        <w:numPr>
          <w:ilvl w:val="0"/>
          <w:numId w:val="9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Numero del Personale addetto, in modo specifico, al servizio presso lo sportello di tesoreria</w:t>
      </w:r>
      <w:r w:rsidRPr="00E37A54">
        <w:rPr>
          <w:rFonts w:asciiTheme="majorHAnsi" w:hAnsiTheme="majorHAnsi"/>
          <w:sz w:val="24"/>
          <w:szCs w:val="24"/>
        </w:rPr>
        <w:t xml:space="preserve"> (ci si riferisce al personale che sarà </w:t>
      </w:r>
      <w:r w:rsidRPr="00E37A54">
        <w:rPr>
          <w:rFonts w:asciiTheme="majorHAnsi" w:hAnsiTheme="majorHAnsi"/>
          <w:sz w:val="24"/>
          <w:szCs w:val="24"/>
          <w:u w:val="single"/>
        </w:rPr>
        <w:t>dedicato</w:t>
      </w:r>
      <w:r w:rsidRPr="00E37A54">
        <w:rPr>
          <w:rFonts w:asciiTheme="majorHAnsi" w:hAnsiTheme="majorHAnsi"/>
          <w:sz w:val="24"/>
          <w:szCs w:val="24"/>
        </w:rPr>
        <w:t xml:space="preserve"> al servizio in oggetto in caso di affidamento della concessione):</w:t>
      </w:r>
    </w:p>
    <w:p w14:paraId="4AAFE477" w14:textId="77777777" w:rsidR="00E37A54" w:rsidRPr="00E37A54" w:rsidRDefault="00E37A54" w:rsidP="00E37A54">
      <w:pPr>
        <w:numPr>
          <w:ilvl w:val="0"/>
          <w:numId w:val="10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persone: 1;</w:t>
      </w:r>
    </w:p>
    <w:p w14:paraId="58DC8BC3" w14:textId="3E7DF48D" w:rsidR="00E37A54" w:rsidRPr="00E37A54" w:rsidRDefault="00E37A54" w:rsidP="00E37A54">
      <w:pPr>
        <w:numPr>
          <w:ilvl w:val="0"/>
          <w:numId w:val="10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da 2 a 3;</w:t>
      </w:r>
    </w:p>
    <w:p w14:paraId="1FEA8C36" w14:textId="77777777" w:rsidR="00E37A54" w:rsidRPr="00E37A54" w:rsidRDefault="00E37A54" w:rsidP="00E37A54">
      <w:pPr>
        <w:numPr>
          <w:ilvl w:val="0"/>
          <w:numId w:val="10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oltre 3 persone.</w:t>
      </w:r>
    </w:p>
    <w:p w14:paraId="0411BB54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374C3279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01392533" w14:textId="77777777" w:rsidR="00E37A54" w:rsidRPr="00E37A54" w:rsidRDefault="00E37A54" w:rsidP="00E37A54">
      <w:pPr>
        <w:numPr>
          <w:ilvl w:val="0"/>
          <w:numId w:val="9"/>
        </w:numPr>
        <w:ind w:left="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Estensione funzionalità d’incasso verso eventuali banche del gruppo:</w:t>
      </w:r>
    </w:p>
    <w:p w14:paraId="0854D5D2" w14:textId="77777777" w:rsidR="00E37A54" w:rsidRPr="00E37A54" w:rsidRDefault="00E37A54" w:rsidP="00E37A54">
      <w:pPr>
        <w:numPr>
          <w:ilvl w:val="0"/>
          <w:numId w:val="1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SI;</w:t>
      </w:r>
    </w:p>
    <w:p w14:paraId="399B86EC" w14:textId="77777777" w:rsidR="00E37A54" w:rsidRPr="00E37A54" w:rsidRDefault="00E37A54" w:rsidP="00E37A54">
      <w:pPr>
        <w:numPr>
          <w:ilvl w:val="0"/>
          <w:numId w:val="1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NO</w:t>
      </w:r>
    </w:p>
    <w:p w14:paraId="1E93E277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2A63BF68" w14:textId="77777777" w:rsidR="00E37A54" w:rsidRPr="00E37A54" w:rsidRDefault="00E37A54" w:rsidP="00E37A54">
      <w:pPr>
        <w:numPr>
          <w:ilvl w:val="0"/>
          <w:numId w:val="9"/>
        </w:numPr>
        <w:ind w:left="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 xml:space="preserve">Servizio di multicanalità di pagamento verso l’Ente in conformità alle disposizioni </w:t>
      </w:r>
      <w:proofErr w:type="spellStart"/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PagoPA</w:t>
      </w:r>
      <w:proofErr w:type="spellEnd"/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 xml:space="preserve"> di AGID:</w:t>
      </w:r>
    </w:p>
    <w:p w14:paraId="4FB2B9E5" w14:textId="77777777" w:rsidR="00E37A54" w:rsidRPr="00E37A54" w:rsidRDefault="00E37A54" w:rsidP="00E37A54">
      <w:pPr>
        <w:numPr>
          <w:ilvl w:val="0"/>
          <w:numId w:val="1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SI;</w:t>
      </w:r>
    </w:p>
    <w:p w14:paraId="1D3A1789" w14:textId="5FAC86F2" w:rsidR="00E37A54" w:rsidRDefault="00E37A54" w:rsidP="00E37A54">
      <w:pPr>
        <w:numPr>
          <w:ilvl w:val="0"/>
          <w:numId w:val="1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NO</w:t>
      </w:r>
    </w:p>
    <w:p w14:paraId="64CF318E" w14:textId="77777777" w:rsidR="00E37A54" w:rsidRDefault="00E37A54" w:rsidP="00E37A54">
      <w:pPr>
        <w:jc w:val="both"/>
        <w:rPr>
          <w:rFonts w:asciiTheme="majorHAnsi" w:hAnsiTheme="majorHAnsi"/>
          <w:sz w:val="24"/>
          <w:szCs w:val="24"/>
        </w:rPr>
      </w:pPr>
    </w:p>
    <w:p w14:paraId="65E52DCA" w14:textId="49DDC085" w:rsidR="00E37A54" w:rsidRPr="00E37A54" w:rsidRDefault="00E37A54" w:rsidP="00E37A54">
      <w:pPr>
        <w:ind w:hanging="284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E37A54">
        <w:rPr>
          <w:rFonts w:asciiTheme="majorHAnsi" w:hAnsiTheme="majorHAnsi"/>
          <w:b/>
          <w:bCs/>
          <w:sz w:val="24"/>
          <w:szCs w:val="24"/>
        </w:rPr>
        <w:t xml:space="preserve">e) 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Abilitazione alla consultazione on-line limitata ai soli movimenti del conto di tesoreria di interesse dei</w:t>
      </w: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singoli Settori comunali, senza spese per l’Ente:</w:t>
      </w:r>
    </w:p>
    <w:p w14:paraId="241A9BBD" w14:textId="77777777" w:rsidR="00E37A54" w:rsidRPr="00E37A54" w:rsidRDefault="00E37A54" w:rsidP="00E37A54">
      <w:pPr>
        <w:numPr>
          <w:ilvl w:val="0"/>
          <w:numId w:val="1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SI;</w:t>
      </w:r>
    </w:p>
    <w:p w14:paraId="2BD57714" w14:textId="77777777" w:rsidR="00E37A54" w:rsidRPr="00E37A54" w:rsidRDefault="00E37A54" w:rsidP="00E37A54">
      <w:pPr>
        <w:numPr>
          <w:ilvl w:val="0"/>
          <w:numId w:val="1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>NO</w:t>
      </w:r>
    </w:p>
    <w:p w14:paraId="374616CE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16E59CD4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01BE2924" w14:textId="77777777" w:rsidR="00E37A54" w:rsidRPr="00E37A54" w:rsidRDefault="00E37A54" w:rsidP="00E37A54">
      <w:pPr>
        <w:widowControl w:val="0"/>
        <w:tabs>
          <w:tab w:val="left" w:pos="8505"/>
          <w:tab w:val="left" w:pos="9072"/>
        </w:tabs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sz w:val="24"/>
          <w:szCs w:val="24"/>
          <w:u w:val="single"/>
        </w:rPr>
        <w:t>Elementi economici:</w:t>
      </w:r>
    </w:p>
    <w:p w14:paraId="773CFF6D" w14:textId="77777777" w:rsidR="00E37A54" w:rsidRPr="00E37A54" w:rsidRDefault="00E37A54" w:rsidP="00E37A54">
      <w:pPr>
        <w:widowControl w:val="0"/>
        <w:tabs>
          <w:tab w:val="left" w:pos="8505"/>
          <w:tab w:val="left" w:pos="9072"/>
        </w:tabs>
        <w:rPr>
          <w:rFonts w:asciiTheme="majorHAnsi" w:hAnsiTheme="majorHAnsi"/>
          <w:sz w:val="24"/>
          <w:szCs w:val="24"/>
        </w:rPr>
      </w:pPr>
    </w:p>
    <w:p w14:paraId="7A1FDF06" w14:textId="77777777" w:rsidR="00E37A54" w:rsidRPr="00E37A54" w:rsidRDefault="00E37A54" w:rsidP="00E37A54">
      <w:pPr>
        <w:widowControl w:val="0"/>
        <w:numPr>
          <w:ilvl w:val="0"/>
          <w:numId w:val="13"/>
        </w:numPr>
        <w:tabs>
          <w:tab w:val="left" w:pos="8505"/>
          <w:tab w:val="left" w:pos="9072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Interessi attivi sulle giacenze di cassa presso la tesoreria: spread (+/-) sull’Euribor a 3 mesi con divisore 365 – media mese precedente vigente tempo per tempo così come rilevato dal “Sole 24ore” (</w:t>
      </w:r>
      <w:r w:rsidRPr="00E37A54">
        <w:rPr>
          <w:rFonts w:asciiTheme="majorHAnsi" w:hAnsiTheme="majorHAnsi"/>
          <w:sz w:val="24"/>
          <w:szCs w:val="24"/>
          <w:u w:val="single"/>
        </w:rPr>
        <w:t>art. 17, comma 1, dello schema di convenzione):</w:t>
      </w:r>
      <w:r w:rsidRPr="00E37A54">
        <w:rPr>
          <w:rFonts w:asciiTheme="majorHAnsi" w:hAnsiTheme="majorHAnsi"/>
          <w:sz w:val="24"/>
          <w:szCs w:val="24"/>
        </w:rPr>
        <w:t xml:space="preserve"> _______________________;</w:t>
      </w:r>
    </w:p>
    <w:p w14:paraId="33BBE5A3" w14:textId="77777777" w:rsidR="00E37A54" w:rsidRPr="00E37A54" w:rsidRDefault="00E37A54" w:rsidP="00E37A54">
      <w:pPr>
        <w:widowControl w:val="0"/>
        <w:tabs>
          <w:tab w:val="left" w:pos="8505"/>
          <w:tab w:val="left" w:pos="9072"/>
        </w:tabs>
        <w:rPr>
          <w:rFonts w:asciiTheme="majorHAnsi" w:hAnsiTheme="majorHAnsi"/>
          <w:sz w:val="24"/>
          <w:szCs w:val="24"/>
        </w:rPr>
      </w:pPr>
    </w:p>
    <w:p w14:paraId="4A656CD0" w14:textId="77777777" w:rsidR="00E37A54" w:rsidRPr="00E37A54" w:rsidRDefault="00E37A54" w:rsidP="00E37A54">
      <w:pPr>
        <w:numPr>
          <w:ilvl w:val="0"/>
          <w:numId w:val="13"/>
        </w:numPr>
        <w:tabs>
          <w:tab w:val="left" w:pos="304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Interessi passivi sull’anticipazione di tesoreria: spread (+/-) sull’Euribor a 1 mese con divisore 365 – media mese precedente vigente tempo per tempo così come rilevato dal “Sole 24</w:t>
      </w:r>
      <w:proofErr w:type="gramStart"/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ore</w:t>
      </w:r>
      <w:r w:rsidRPr="00E37A54">
        <w:rPr>
          <w:rFonts w:asciiTheme="majorHAnsi" w:hAnsiTheme="majorHAnsi"/>
          <w:sz w:val="24"/>
          <w:szCs w:val="24"/>
          <w:u w:val="single"/>
        </w:rPr>
        <w:t>”(</w:t>
      </w:r>
      <w:proofErr w:type="gramEnd"/>
      <w:r w:rsidRPr="00E37A54">
        <w:rPr>
          <w:rFonts w:asciiTheme="majorHAnsi" w:hAnsiTheme="majorHAnsi"/>
          <w:sz w:val="24"/>
          <w:szCs w:val="24"/>
          <w:u w:val="single"/>
        </w:rPr>
        <w:t>art. 17, comma 2, lett. a) dello schema di convenzione:</w:t>
      </w:r>
      <w:r w:rsidRPr="00E37A54">
        <w:rPr>
          <w:rFonts w:asciiTheme="majorHAnsi" w:hAnsiTheme="majorHAnsi"/>
          <w:sz w:val="24"/>
          <w:szCs w:val="24"/>
        </w:rPr>
        <w:t xml:space="preserve"> _______________________;</w:t>
      </w:r>
    </w:p>
    <w:p w14:paraId="300C5628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64521A44" w14:textId="77777777" w:rsidR="00E37A54" w:rsidRPr="00E37A54" w:rsidRDefault="00E37A54" w:rsidP="00E37A54">
      <w:pPr>
        <w:tabs>
          <w:tab w:val="left" w:pos="304"/>
        </w:tabs>
        <w:rPr>
          <w:rFonts w:asciiTheme="majorHAnsi" w:hAnsiTheme="majorHAnsi"/>
          <w:sz w:val="24"/>
          <w:szCs w:val="24"/>
        </w:rPr>
      </w:pPr>
    </w:p>
    <w:p w14:paraId="3CC68576" w14:textId="77777777" w:rsidR="00E37A54" w:rsidRPr="00E37A54" w:rsidRDefault="00E37A54" w:rsidP="00E37A54">
      <w:pPr>
        <w:widowControl w:val="0"/>
        <w:numPr>
          <w:ilvl w:val="0"/>
          <w:numId w:val="13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 xml:space="preserve">Valuta sulle riscossioni a mezzo assegni circolari di altre banche </w:t>
      </w:r>
      <w:r w:rsidRPr="00E37A54">
        <w:rPr>
          <w:rFonts w:asciiTheme="majorHAnsi" w:hAnsiTheme="majorHAnsi"/>
          <w:sz w:val="24"/>
          <w:szCs w:val="24"/>
          <w:u w:val="single"/>
        </w:rPr>
        <w:t>(art. 17, comma 2, lett. c) dello schema di convenzione):</w:t>
      </w:r>
      <w:r w:rsidRPr="00E37A54">
        <w:rPr>
          <w:rFonts w:asciiTheme="majorHAnsi" w:hAnsiTheme="majorHAnsi"/>
          <w:sz w:val="24"/>
          <w:szCs w:val="24"/>
        </w:rPr>
        <w:t xml:space="preserve"> _______________________;</w:t>
      </w:r>
    </w:p>
    <w:p w14:paraId="26FAC2C8" w14:textId="77777777" w:rsidR="00E37A54" w:rsidRPr="00E37A54" w:rsidRDefault="00E37A54" w:rsidP="00E37A54">
      <w:pPr>
        <w:widowControl w:val="0"/>
        <w:rPr>
          <w:rFonts w:asciiTheme="majorHAnsi" w:hAnsiTheme="majorHAnsi"/>
          <w:sz w:val="24"/>
          <w:szCs w:val="24"/>
        </w:rPr>
      </w:pPr>
    </w:p>
    <w:p w14:paraId="7D0F2DFF" w14:textId="77777777" w:rsidR="00E37A54" w:rsidRPr="00E37A54" w:rsidRDefault="00E37A54" w:rsidP="00E37A54">
      <w:pPr>
        <w:widowControl w:val="0"/>
        <w:numPr>
          <w:ilvl w:val="0"/>
          <w:numId w:val="13"/>
        </w:numPr>
        <w:ind w:left="0" w:hanging="357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Valuta sulle riscossioni a mezzo assegni bancari di altre banche, assegni e vaglia postali</w:t>
      </w:r>
      <w:r w:rsidRPr="00E37A54">
        <w:rPr>
          <w:rFonts w:asciiTheme="majorHAnsi" w:hAnsiTheme="majorHAnsi"/>
          <w:sz w:val="24"/>
          <w:szCs w:val="24"/>
        </w:rPr>
        <w:t xml:space="preserve"> (art. 17, comma 2, lett. c) dello schema di convenzione): _______________________;</w:t>
      </w:r>
    </w:p>
    <w:p w14:paraId="4A648A72" w14:textId="77777777" w:rsidR="00E37A54" w:rsidRPr="00E37A54" w:rsidRDefault="00E37A54" w:rsidP="00E37A54">
      <w:pPr>
        <w:widowControl w:val="0"/>
        <w:tabs>
          <w:tab w:val="left" w:pos="8505"/>
        </w:tabs>
        <w:rPr>
          <w:rFonts w:asciiTheme="majorHAnsi" w:hAnsiTheme="majorHAnsi"/>
          <w:sz w:val="24"/>
          <w:szCs w:val="24"/>
        </w:rPr>
      </w:pPr>
    </w:p>
    <w:p w14:paraId="0E20062B" w14:textId="77777777" w:rsidR="00E37A54" w:rsidRPr="00E37A54" w:rsidRDefault="00E37A54" w:rsidP="00E37A54">
      <w:pPr>
        <w:numPr>
          <w:ilvl w:val="0"/>
          <w:numId w:val="16"/>
        </w:numPr>
        <w:ind w:left="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Valuta sulle riscossioni a mezzo assegni e titoli esteri:</w:t>
      </w:r>
    </w:p>
    <w:p w14:paraId="7D994F6C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7D88DE16" w14:textId="77777777" w:rsidR="00E37A54" w:rsidRPr="00E37A54" w:rsidRDefault="00E37A54" w:rsidP="00E37A54">
      <w:pPr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 xml:space="preserve">Area </w:t>
      </w:r>
      <w:proofErr w:type="gramStart"/>
      <w:r w:rsidRPr="00E37A54">
        <w:rPr>
          <w:rFonts w:asciiTheme="majorHAnsi" w:hAnsiTheme="majorHAnsi"/>
          <w:sz w:val="24"/>
          <w:szCs w:val="24"/>
        </w:rPr>
        <w:t>Euro  _</w:t>
      </w:r>
      <w:proofErr w:type="gramEnd"/>
      <w:r w:rsidRPr="00E37A54">
        <w:rPr>
          <w:rFonts w:asciiTheme="majorHAnsi" w:hAnsiTheme="majorHAnsi"/>
          <w:sz w:val="24"/>
          <w:szCs w:val="24"/>
        </w:rPr>
        <w:t>_____________________;</w:t>
      </w:r>
    </w:p>
    <w:p w14:paraId="4C1045CA" w14:textId="123F2A19" w:rsidR="00E37A54" w:rsidRDefault="00E37A54" w:rsidP="00E37A54">
      <w:pPr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sz w:val="24"/>
          <w:szCs w:val="24"/>
        </w:rPr>
        <w:t xml:space="preserve">Area extra </w:t>
      </w:r>
      <w:proofErr w:type="gramStart"/>
      <w:r w:rsidRPr="00E37A54">
        <w:rPr>
          <w:rFonts w:asciiTheme="majorHAnsi" w:hAnsiTheme="majorHAnsi"/>
          <w:sz w:val="24"/>
          <w:szCs w:val="24"/>
        </w:rPr>
        <w:t>Euro  _</w:t>
      </w:r>
      <w:proofErr w:type="gramEnd"/>
      <w:r w:rsidRPr="00E37A54">
        <w:rPr>
          <w:rFonts w:asciiTheme="majorHAnsi" w:hAnsiTheme="majorHAnsi"/>
          <w:sz w:val="24"/>
          <w:szCs w:val="24"/>
        </w:rPr>
        <w:t>_____________________;</w:t>
      </w:r>
    </w:p>
    <w:p w14:paraId="1C3EC186" w14:textId="77777777" w:rsidR="00E37A54" w:rsidRPr="00E37A54" w:rsidRDefault="00E37A54" w:rsidP="00E37A54">
      <w:pPr>
        <w:ind w:left="-3"/>
        <w:jc w:val="both"/>
        <w:rPr>
          <w:rFonts w:asciiTheme="majorHAnsi" w:hAnsiTheme="majorHAnsi"/>
          <w:sz w:val="24"/>
          <w:szCs w:val="24"/>
        </w:rPr>
      </w:pPr>
    </w:p>
    <w:p w14:paraId="27522AD4" w14:textId="77777777" w:rsidR="00E37A54" w:rsidRPr="00E37A54" w:rsidRDefault="00E37A54" w:rsidP="00E37A54">
      <w:pPr>
        <w:numPr>
          <w:ilvl w:val="0"/>
          <w:numId w:val="16"/>
        </w:numPr>
        <w:ind w:left="63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Commissioni e spese per attivazione portale pagamenti on-line</w:t>
      </w:r>
      <w:r w:rsidRPr="00E37A54">
        <w:rPr>
          <w:rFonts w:asciiTheme="majorHAnsi" w:hAnsiTheme="majorHAnsi"/>
          <w:sz w:val="24"/>
          <w:szCs w:val="24"/>
        </w:rPr>
        <w:t xml:space="preserve"> (art. 17, coma 2, lett. k) dello schema di convenzione): _____________________;</w:t>
      </w:r>
    </w:p>
    <w:p w14:paraId="1641D5B1" w14:textId="77777777" w:rsidR="00E37A54" w:rsidRPr="00E37A54" w:rsidRDefault="00E37A54" w:rsidP="00E37A54">
      <w:pPr>
        <w:ind w:left="63"/>
        <w:rPr>
          <w:rFonts w:asciiTheme="majorHAnsi" w:hAnsiTheme="majorHAnsi"/>
          <w:sz w:val="24"/>
          <w:szCs w:val="24"/>
        </w:rPr>
      </w:pPr>
    </w:p>
    <w:p w14:paraId="76AFB67F" w14:textId="77777777" w:rsidR="00E37A54" w:rsidRPr="00E37A54" w:rsidRDefault="00E37A54" w:rsidP="00E37A54">
      <w:pPr>
        <w:numPr>
          <w:ilvl w:val="0"/>
          <w:numId w:val="16"/>
        </w:numPr>
        <w:ind w:left="63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Commissioni e spese su transazioni da portale pagamenti on-line</w:t>
      </w:r>
      <w:r w:rsidRPr="00E37A54">
        <w:rPr>
          <w:rFonts w:asciiTheme="majorHAnsi" w:hAnsiTheme="majorHAnsi"/>
          <w:sz w:val="24"/>
          <w:szCs w:val="24"/>
        </w:rPr>
        <w:t xml:space="preserve"> (art. 17, comma 2, lett. l) dello schema di convenzione): __________________________;</w:t>
      </w:r>
    </w:p>
    <w:p w14:paraId="4DF9261D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6A3809AA" w14:textId="77777777" w:rsidR="00E37A54" w:rsidRPr="00E37A54" w:rsidRDefault="00E37A54" w:rsidP="00E37A54">
      <w:pPr>
        <w:numPr>
          <w:ilvl w:val="0"/>
          <w:numId w:val="16"/>
        </w:numPr>
        <w:ind w:left="63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Commissioni e spese per installazione ed attivazione di P.O.S., anche cordless e mobili (GPRS) o equivalenti, abilitati all’incasso a mezzo carte “PAGOBANCOMAT” e carte di credito del circuito bancario (VISA, MASTERCARD, MAESTRO e MONETAWEB)</w:t>
      </w:r>
      <w:r w:rsidRPr="00E37A54">
        <w:rPr>
          <w:rFonts w:asciiTheme="majorHAnsi" w:hAnsiTheme="majorHAnsi"/>
          <w:sz w:val="24"/>
          <w:szCs w:val="24"/>
        </w:rPr>
        <w:t xml:space="preserve"> – art. 17, comma 2, lett. m) dello schema di convenzione</w:t>
      </w:r>
      <w:r w:rsidRPr="00E37A54">
        <w:rPr>
          <w:rFonts w:asciiTheme="majorHAnsi" w:hAnsiTheme="majorHAnsi"/>
          <w:b/>
          <w:sz w:val="24"/>
          <w:szCs w:val="24"/>
        </w:rPr>
        <w:t xml:space="preserve">: ______________________; </w:t>
      </w:r>
    </w:p>
    <w:p w14:paraId="02D7A484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25CF02B1" w14:textId="77777777" w:rsidR="00E37A54" w:rsidRPr="00E37A54" w:rsidRDefault="00E37A54" w:rsidP="00E37A54">
      <w:pPr>
        <w:numPr>
          <w:ilvl w:val="0"/>
          <w:numId w:val="16"/>
        </w:numPr>
        <w:ind w:left="63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Commissioni e spese su transazioni effettuate su P.O.S., anche cordless e mobili (GPRS) o equivalenti, abilitati all’incasso a mezzo carte “PAGOBANCOMAT” e carte di credito del circuito bancario (VISA, MASTERCARD, MAESTRO e MONETAWEB</w:t>
      </w:r>
      <w:r w:rsidRPr="00E37A54">
        <w:rPr>
          <w:rFonts w:asciiTheme="majorHAnsi" w:hAnsiTheme="majorHAnsi"/>
          <w:sz w:val="24"/>
          <w:szCs w:val="24"/>
        </w:rPr>
        <w:t>) – art. 17, comma 2, lett. n) dello schema di convenzione</w:t>
      </w:r>
      <w:r w:rsidRPr="00E37A54">
        <w:rPr>
          <w:rFonts w:asciiTheme="majorHAnsi" w:hAnsiTheme="majorHAnsi"/>
          <w:b/>
          <w:sz w:val="24"/>
          <w:szCs w:val="24"/>
        </w:rPr>
        <w:t xml:space="preserve">: ______________________; </w:t>
      </w:r>
    </w:p>
    <w:p w14:paraId="11A716A0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521BA5D5" w14:textId="77777777" w:rsidR="00E37A54" w:rsidRPr="00E37A54" w:rsidRDefault="00E37A54" w:rsidP="00E37A54">
      <w:pPr>
        <w:numPr>
          <w:ilvl w:val="0"/>
          <w:numId w:val="19"/>
        </w:numPr>
        <w:ind w:left="0" w:hanging="357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Commissioni e spese per emissione e gestione carte di credito aziendali su circuito VISA e MASTERCARD</w:t>
      </w:r>
      <w:r w:rsidRPr="00E37A54">
        <w:rPr>
          <w:rFonts w:asciiTheme="majorHAnsi" w:hAnsiTheme="majorHAnsi"/>
          <w:sz w:val="24"/>
          <w:szCs w:val="24"/>
        </w:rPr>
        <w:t xml:space="preserve"> (art. 17, comma 2, lett. o) dello schema di convenzione): __________________________________;</w:t>
      </w:r>
    </w:p>
    <w:p w14:paraId="09B5AE94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19F72136" w14:textId="77777777" w:rsidR="00E37A54" w:rsidRPr="00E37A54" w:rsidRDefault="00E37A54" w:rsidP="00E37A54">
      <w:pPr>
        <w:numPr>
          <w:ilvl w:val="0"/>
          <w:numId w:val="19"/>
        </w:numPr>
        <w:ind w:left="0" w:hanging="357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Disponibilità a concedere all’Ente mutui a tasso fisso e/o variabile</w:t>
      </w:r>
      <w:r w:rsidRPr="00E37A54">
        <w:rPr>
          <w:rFonts w:asciiTheme="majorHAnsi" w:hAnsiTheme="majorHAnsi"/>
          <w:sz w:val="24"/>
          <w:szCs w:val="24"/>
        </w:rPr>
        <w:t xml:space="preserve"> (art. 24 dello schema di convenzione): </w:t>
      </w:r>
      <w:r w:rsidRPr="00E37A54">
        <w:rPr>
          <w:rFonts w:asciiTheme="majorHAnsi" w:hAnsiTheme="majorHAnsi"/>
          <w:b/>
          <w:i/>
          <w:sz w:val="24"/>
          <w:szCs w:val="24"/>
        </w:rPr>
        <w:t>(indicare l’importo)</w:t>
      </w:r>
      <w:r w:rsidRPr="00E37A54">
        <w:rPr>
          <w:rFonts w:asciiTheme="majorHAnsi" w:hAnsiTheme="majorHAnsi"/>
          <w:sz w:val="24"/>
          <w:szCs w:val="24"/>
        </w:rPr>
        <w:t xml:space="preserve"> _________________ ___________________;</w:t>
      </w:r>
    </w:p>
    <w:p w14:paraId="28E8CAC8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05B81E78" w14:textId="77777777" w:rsidR="00E37A54" w:rsidRPr="00E37A54" w:rsidRDefault="00E37A54" w:rsidP="00E37A54">
      <w:pPr>
        <w:numPr>
          <w:ilvl w:val="0"/>
          <w:numId w:val="19"/>
        </w:numPr>
        <w:ind w:left="0" w:hanging="357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Mutui a tasso fisso a 10/15 anni: ribasso del tasso e delle commissioni fissate dal MEF, tempo per tempo vigent</w:t>
      </w:r>
      <w:r w:rsidRPr="00E37A54">
        <w:rPr>
          <w:rFonts w:asciiTheme="majorHAnsi" w:hAnsiTheme="majorHAnsi"/>
          <w:sz w:val="24"/>
          <w:szCs w:val="24"/>
        </w:rPr>
        <w:t>i (art. 24 dello schema di convenzione)</w:t>
      </w:r>
      <w:r w:rsidRPr="00E37A54">
        <w:rPr>
          <w:rFonts w:asciiTheme="majorHAnsi" w:hAnsiTheme="majorHAnsi"/>
          <w:b/>
          <w:sz w:val="24"/>
          <w:szCs w:val="24"/>
        </w:rPr>
        <w:t>: ______________________;</w:t>
      </w:r>
    </w:p>
    <w:p w14:paraId="0375A3D6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531AEBBC" w14:textId="77777777" w:rsidR="00E37A54" w:rsidRPr="00E37A54" w:rsidRDefault="00E37A54" w:rsidP="00E37A54">
      <w:pPr>
        <w:numPr>
          <w:ilvl w:val="0"/>
          <w:numId w:val="19"/>
        </w:numPr>
        <w:ind w:left="0" w:hanging="357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Mutui a tasso variabile a 10/15 anni: ribasso del tasso e delle commissioni fissate dal MEF, tempo per tempo vigenti</w:t>
      </w:r>
      <w:r w:rsidRPr="00E37A54">
        <w:rPr>
          <w:rFonts w:asciiTheme="majorHAnsi" w:hAnsiTheme="majorHAnsi"/>
          <w:sz w:val="24"/>
          <w:szCs w:val="24"/>
        </w:rPr>
        <w:t xml:space="preserve"> (art. 24 dello schema di convenzione)</w:t>
      </w:r>
      <w:r w:rsidRPr="00E37A54">
        <w:rPr>
          <w:rFonts w:asciiTheme="majorHAnsi" w:hAnsiTheme="majorHAnsi"/>
          <w:b/>
          <w:sz w:val="24"/>
          <w:szCs w:val="24"/>
        </w:rPr>
        <w:t>: ______________________;</w:t>
      </w:r>
    </w:p>
    <w:p w14:paraId="4AD25E78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037EECE7" w14:textId="77777777" w:rsidR="00E37A54" w:rsidRPr="00E37A54" w:rsidRDefault="00E37A54" w:rsidP="00E37A54">
      <w:pPr>
        <w:numPr>
          <w:ilvl w:val="0"/>
          <w:numId w:val="19"/>
        </w:numPr>
        <w:ind w:left="0" w:hanging="357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Emissione di prestiti obbligazionari a tasso fisso, ribasso/rialzo dell’Euribor a sei mesi (su 365 giorni) media mese precedente vigente tempo per tempo (con riferimento mensile e così come rilevato dal “Sole24Ore)</w:t>
      </w:r>
      <w:r w:rsidRPr="00E37A54">
        <w:rPr>
          <w:rFonts w:asciiTheme="majorHAnsi" w:hAnsiTheme="majorHAnsi"/>
          <w:sz w:val="24"/>
          <w:szCs w:val="24"/>
        </w:rPr>
        <w:t xml:space="preserve"> – (art. 26 dello schema di convenzione): ________________________________;</w:t>
      </w:r>
    </w:p>
    <w:p w14:paraId="3752FC16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059DAB3E" w14:textId="77777777" w:rsidR="00E37A54" w:rsidRPr="00E37A54" w:rsidRDefault="00E37A54" w:rsidP="00E37A54">
      <w:pPr>
        <w:numPr>
          <w:ilvl w:val="0"/>
          <w:numId w:val="19"/>
        </w:numPr>
        <w:ind w:left="0" w:hanging="357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Emissione di prestiti obbligazionari a tasso variabile, ribasso/rialzo dell’Euribor a sei mesi (su 365 giorni) media mese precedente vigente tempo per tempo (con riferimento mensile e così come rilevato dal “Sole24Ore)</w:t>
      </w:r>
      <w:r w:rsidRPr="00E37A54">
        <w:rPr>
          <w:rFonts w:asciiTheme="majorHAnsi" w:hAnsiTheme="majorHAnsi"/>
          <w:sz w:val="24"/>
          <w:szCs w:val="24"/>
        </w:rPr>
        <w:t xml:space="preserve"> – (art. 26 dello schema di convenzione</w:t>
      </w:r>
      <w:proofErr w:type="gramStart"/>
      <w:r w:rsidRPr="00E37A54">
        <w:rPr>
          <w:rFonts w:asciiTheme="majorHAnsi" w:hAnsiTheme="majorHAnsi"/>
          <w:sz w:val="24"/>
          <w:szCs w:val="24"/>
        </w:rPr>
        <w:t>):_</w:t>
      </w:r>
      <w:proofErr w:type="gramEnd"/>
      <w:r w:rsidRPr="00E37A54">
        <w:rPr>
          <w:rFonts w:asciiTheme="majorHAnsi" w:hAnsiTheme="majorHAnsi"/>
          <w:sz w:val="24"/>
          <w:szCs w:val="24"/>
        </w:rPr>
        <w:t>________________________.</w:t>
      </w:r>
    </w:p>
    <w:p w14:paraId="0CBF156F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19A607BD" w14:textId="77777777" w:rsidR="00E37A54" w:rsidRPr="00E37A54" w:rsidRDefault="00E37A54" w:rsidP="00E37A54">
      <w:pPr>
        <w:numPr>
          <w:ilvl w:val="0"/>
          <w:numId w:val="19"/>
        </w:numPr>
        <w:ind w:left="0" w:hanging="357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Aperture di credito a tasso fisso: ribasso dello spread di cui all’art. 2 del Decreto 3 marzo 2006</w:t>
      </w:r>
      <w:r w:rsidRPr="00E37A54">
        <w:rPr>
          <w:rFonts w:asciiTheme="majorHAnsi" w:hAnsiTheme="majorHAnsi"/>
          <w:sz w:val="24"/>
          <w:szCs w:val="24"/>
        </w:rPr>
        <w:t xml:space="preserve"> (art. 25 dello schema di convenzione)</w:t>
      </w:r>
      <w:r w:rsidRPr="00E37A54">
        <w:rPr>
          <w:rFonts w:asciiTheme="majorHAnsi" w:hAnsiTheme="majorHAnsi"/>
          <w:b/>
          <w:sz w:val="24"/>
          <w:szCs w:val="24"/>
        </w:rPr>
        <w:t>: ______________________;</w:t>
      </w:r>
      <w:r w:rsidRPr="00E37A54">
        <w:rPr>
          <w:rFonts w:asciiTheme="majorHAnsi" w:hAnsiTheme="majorHAnsi"/>
          <w:sz w:val="24"/>
          <w:szCs w:val="24"/>
        </w:rPr>
        <w:t xml:space="preserve"> </w:t>
      </w:r>
    </w:p>
    <w:p w14:paraId="11838AEC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7E75281E" w14:textId="77777777" w:rsidR="00E37A54" w:rsidRPr="00E37A54" w:rsidRDefault="00E37A54" w:rsidP="00E37A54">
      <w:pPr>
        <w:numPr>
          <w:ilvl w:val="0"/>
          <w:numId w:val="19"/>
        </w:numPr>
        <w:ind w:left="0" w:hanging="357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Aperture di credito a tasso variabile: ribasso dello spread di cui all’art. 3 del Decreto 3 marzo 2006</w:t>
      </w:r>
      <w:r w:rsidRPr="00E37A54">
        <w:rPr>
          <w:rFonts w:asciiTheme="majorHAnsi" w:hAnsiTheme="majorHAnsi"/>
          <w:sz w:val="24"/>
          <w:szCs w:val="24"/>
        </w:rPr>
        <w:t xml:space="preserve"> (art. 25 dello schema di convenzione)</w:t>
      </w:r>
      <w:r w:rsidRPr="00E37A54">
        <w:rPr>
          <w:rFonts w:asciiTheme="majorHAnsi" w:hAnsiTheme="majorHAnsi"/>
          <w:b/>
          <w:sz w:val="24"/>
          <w:szCs w:val="24"/>
        </w:rPr>
        <w:t>: ______________________;</w:t>
      </w:r>
    </w:p>
    <w:p w14:paraId="6F91036D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293D689B" w14:textId="77777777" w:rsidR="00E37A54" w:rsidRPr="00E37A54" w:rsidRDefault="00E37A54" w:rsidP="00E37A54">
      <w:pPr>
        <w:numPr>
          <w:ilvl w:val="0"/>
          <w:numId w:val="19"/>
        </w:numPr>
        <w:ind w:left="0" w:hanging="357"/>
        <w:jc w:val="both"/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bCs/>
          <w:sz w:val="24"/>
          <w:szCs w:val="24"/>
          <w:u w:val="single"/>
        </w:rPr>
        <w:t>Compenso omnicomprensivo annuale per la gestione del servizio di Tesoreria. Base al solo ribasso €. 9.900,00 oltre Iva di legge annui</w:t>
      </w:r>
      <w:r w:rsidRPr="00E37A54">
        <w:rPr>
          <w:rFonts w:asciiTheme="majorHAnsi" w:hAnsiTheme="majorHAnsi"/>
          <w:sz w:val="24"/>
          <w:szCs w:val="24"/>
        </w:rPr>
        <w:t xml:space="preserve"> (art. 29 dello schema di convenzione): ________________________________.</w:t>
      </w:r>
    </w:p>
    <w:p w14:paraId="33E2CD76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1FEC6224" w14:textId="77777777" w:rsidR="00E37A54" w:rsidRPr="00E37A54" w:rsidRDefault="00E37A54" w:rsidP="00E37A54">
      <w:pPr>
        <w:widowControl w:val="0"/>
        <w:tabs>
          <w:tab w:val="left" w:pos="8505"/>
          <w:tab w:val="left" w:pos="9072"/>
        </w:tabs>
        <w:rPr>
          <w:rFonts w:asciiTheme="majorHAnsi" w:hAnsiTheme="majorHAnsi"/>
          <w:sz w:val="24"/>
          <w:szCs w:val="24"/>
        </w:rPr>
      </w:pPr>
    </w:p>
    <w:p w14:paraId="4A7DD09A" w14:textId="77777777" w:rsidR="00E37A54" w:rsidRPr="00E37A54" w:rsidRDefault="00E37A54" w:rsidP="00E37A54">
      <w:pPr>
        <w:widowControl w:val="0"/>
        <w:tabs>
          <w:tab w:val="left" w:pos="8505"/>
          <w:tab w:val="left" w:pos="9072"/>
        </w:tabs>
        <w:rPr>
          <w:rFonts w:asciiTheme="majorHAnsi" w:hAnsiTheme="majorHAnsi"/>
          <w:sz w:val="24"/>
          <w:szCs w:val="24"/>
        </w:rPr>
      </w:pPr>
      <w:r w:rsidRPr="00E37A54">
        <w:rPr>
          <w:rFonts w:asciiTheme="majorHAnsi" w:hAnsiTheme="majorHAnsi"/>
          <w:b/>
          <w:sz w:val="24"/>
          <w:szCs w:val="24"/>
          <w:u w:val="single"/>
        </w:rPr>
        <w:t>Altri Elementi:</w:t>
      </w:r>
    </w:p>
    <w:p w14:paraId="57B86F66" w14:textId="77777777" w:rsidR="00E37A54" w:rsidRPr="00E37A54" w:rsidRDefault="00E37A54" w:rsidP="00E37A54">
      <w:pPr>
        <w:widowControl w:val="0"/>
        <w:tabs>
          <w:tab w:val="left" w:pos="8505"/>
          <w:tab w:val="left" w:pos="9072"/>
        </w:tabs>
        <w:rPr>
          <w:rFonts w:asciiTheme="majorHAnsi" w:hAnsiTheme="majorHAnsi"/>
          <w:sz w:val="24"/>
          <w:szCs w:val="24"/>
        </w:rPr>
      </w:pPr>
    </w:p>
    <w:p w14:paraId="59967285" w14:textId="77777777" w:rsidR="00E37A54" w:rsidRPr="00E37A54" w:rsidRDefault="00E37A54" w:rsidP="00E37A54">
      <w:pPr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D375F1">
        <w:rPr>
          <w:rFonts w:asciiTheme="majorHAnsi" w:hAnsiTheme="majorHAnsi"/>
          <w:b/>
          <w:bCs/>
          <w:sz w:val="24"/>
          <w:szCs w:val="24"/>
          <w:u w:val="single"/>
        </w:rPr>
        <w:t>Compenso per l’attività di riscossione delle entrate dei servizi pubblici e patrimoniali (incasso sanzioni e violazioni da codice della strada, rette asili nido, illuminazioni votive etc.) anche attraverso l'attivazione di bollettini M.A.V. o altro analogo sistema comprensivi dei servizi connessi</w:t>
      </w:r>
      <w:r w:rsidRPr="00E37A54">
        <w:rPr>
          <w:rFonts w:asciiTheme="majorHAnsi" w:hAnsiTheme="majorHAnsi"/>
          <w:sz w:val="24"/>
          <w:szCs w:val="24"/>
        </w:rPr>
        <w:t xml:space="preserve"> così come indicato nello schema di convenzione all'art. 5, comma 2 lett. c) e d) e all'art. 17, comma 2 lett. p): ___________________________________</w:t>
      </w:r>
    </w:p>
    <w:p w14:paraId="7BB449AE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4E7B9198" w14:textId="77777777" w:rsidR="00E37A54" w:rsidRPr="00E37A54" w:rsidRDefault="00E37A54" w:rsidP="00E37A54">
      <w:pPr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D375F1">
        <w:rPr>
          <w:rFonts w:asciiTheme="majorHAnsi" w:hAnsiTheme="majorHAnsi"/>
          <w:b/>
          <w:bCs/>
          <w:sz w:val="24"/>
          <w:szCs w:val="24"/>
          <w:u w:val="single"/>
        </w:rPr>
        <w:t>Commissione a carico contribuente per pagamento di cui alla lett. a) presso le/</w:t>
      </w:r>
      <w:proofErr w:type="gramStart"/>
      <w:r w:rsidRPr="00D375F1">
        <w:rPr>
          <w:rFonts w:asciiTheme="majorHAnsi" w:hAnsiTheme="majorHAnsi"/>
          <w:b/>
          <w:bCs/>
          <w:sz w:val="24"/>
          <w:szCs w:val="24"/>
          <w:u w:val="single"/>
        </w:rPr>
        <w:t>gli</w:t>
      </w:r>
      <w:proofErr w:type="gramEnd"/>
      <w:r w:rsidRPr="00D375F1">
        <w:rPr>
          <w:rFonts w:asciiTheme="majorHAnsi" w:hAnsiTheme="majorHAnsi"/>
          <w:b/>
          <w:bCs/>
          <w:sz w:val="24"/>
          <w:szCs w:val="24"/>
          <w:u w:val="single"/>
        </w:rPr>
        <w:t xml:space="preserve"> Filiali/Sportelli del Tesoriere o di eventuali Banche del Gruppo</w:t>
      </w:r>
      <w:r w:rsidRPr="00E37A54">
        <w:rPr>
          <w:rFonts w:asciiTheme="majorHAnsi" w:hAnsiTheme="majorHAnsi"/>
          <w:sz w:val="24"/>
          <w:szCs w:val="24"/>
        </w:rPr>
        <w:t xml:space="preserve"> - (articolo 17, comma 2, lett. q) dello schema di convenzione): </w:t>
      </w:r>
      <w:r w:rsidRPr="00E37A54">
        <w:rPr>
          <w:rFonts w:asciiTheme="majorHAnsi" w:hAnsiTheme="majorHAnsi"/>
          <w:b/>
          <w:i/>
          <w:sz w:val="24"/>
          <w:szCs w:val="24"/>
        </w:rPr>
        <w:t xml:space="preserve">_____________________________ </w:t>
      </w:r>
    </w:p>
    <w:p w14:paraId="758D57F2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4A73D60D" w14:textId="77777777" w:rsidR="00E37A54" w:rsidRPr="00E37A54" w:rsidRDefault="00E37A54" w:rsidP="00E37A54">
      <w:pPr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D375F1">
        <w:rPr>
          <w:rFonts w:asciiTheme="majorHAnsi" w:hAnsiTheme="majorHAnsi"/>
          <w:b/>
          <w:bCs/>
          <w:sz w:val="24"/>
          <w:szCs w:val="24"/>
          <w:u w:val="single"/>
        </w:rPr>
        <w:t xml:space="preserve">Commissioni per supporto tecnico, rendicontazione e invio flussi a mezzo piattaforma </w:t>
      </w:r>
      <w:proofErr w:type="spellStart"/>
      <w:r w:rsidRPr="00D375F1">
        <w:rPr>
          <w:rFonts w:asciiTheme="majorHAnsi" w:hAnsiTheme="majorHAnsi"/>
          <w:b/>
          <w:bCs/>
          <w:sz w:val="24"/>
          <w:szCs w:val="24"/>
          <w:u w:val="single"/>
        </w:rPr>
        <w:t>PagoPA</w:t>
      </w:r>
      <w:proofErr w:type="spellEnd"/>
      <w:r w:rsidRPr="00D375F1">
        <w:rPr>
          <w:rFonts w:asciiTheme="majorHAnsi" w:hAnsiTheme="majorHAnsi"/>
          <w:b/>
          <w:bCs/>
          <w:sz w:val="24"/>
          <w:szCs w:val="24"/>
          <w:u w:val="single"/>
        </w:rPr>
        <w:t xml:space="preserve"> AGID (Nodo dei Pagamenti</w:t>
      </w:r>
      <w:r w:rsidRPr="00E37A54">
        <w:rPr>
          <w:rFonts w:asciiTheme="majorHAnsi" w:hAnsiTheme="majorHAnsi"/>
          <w:sz w:val="24"/>
          <w:szCs w:val="24"/>
        </w:rPr>
        <w:t>) - (articolo 5, comma 2, lett. d) dello schema di convenzione): ________________</w:t>
      </w:r>
    </w:p>
    <w:p w14:paraId="58E7835E" w14:textId="77777777" w:rsidR="00E37A54" w:rsidRPr="00D375F1" w:rsidRDefault="00E37A54" w:rsidP="00E37A54">
      <w:pPr>
        <w:pStyle w:val="Paragrafoelenco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44A79466" w14:textId="77777777" w:rsidR="00E37A54" w:rsidRPr="00E37A54" w:rsidRDefault="00E37A54" w:rsidP="00E37A54">
      <w:pPr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D375F1">
        <w:rPr>
          <w:rFonts w:asciiTheme="majorHAnsi" w:hAnsiTheme="majorHAnsi"/>
          <w:b/>
          <w:bCs/>
          <w:sz w:val="24"/>
          <w:szCs w:val="24"/>
          <w:u w:val="single"/>
        </w:rPr>
        <w:t>Disponibilità a concedere all’Ente contributi annui per realizzare manifestazioni nel campo socio-culturale, assistenziale, sportivo nonché a sostegno delle proprie attività istituzionali</w:t>
      </w:r>
      <w:r w:rsidRPr="00E37A54">
        <w:rPr>
          <w:rFonts w:asciiTheme="majorHAnsi" w:hAnsiTheme="majorHAnsi"/>
          <w:sz w:val="24"/>
          <w:szCs w:val="24"/>
        </w:rPr>
        <w:t xml:space="preserve"> - (articolo 27, comma 2, dello schema di convenzione): ________________________________________</w:t>
      </w:r>
    </w:p>
    <w:p w14:paraId="6BF4F26E" w14:textId="77777777" w:rsidR="00E37A54" w:rsidRPr="00E37A54" w:rsidRDefault="00E37A54" w:rsidP="00E37A54">
      <w:pPr>
        <w:pStyle w:val="Paragrafoelenco"/>
        <w:rPr>
          <w:rFonts w:asciiTheme="majorHAnsi" w:hAnsiTheme="majorHAnsi"/>
          <w:sz w:val="24"/>
          <w:szCs w:val="24"/>
        </w:rPr>
      </w:pPr>
    </w:p>
    <w:p w14:paraId="2F055CF3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7BCB9AD5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7E08A0E2" w14:textId="2C10F6BD" w:rsidR="00E37A54" w:rsidRPr="00E37A54" w:rsidRDefault="00E37A54" w:rsidP="00E37A54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1926282E" w14:textId="77777777" w:rsidR="00FC1F46" w:rsidRPr="00E81063" w:rsidRDefault="00FC1F46" w:rsidP="00FC1F46">
      <w:pPr>
        <w:jc w:val="both"/>
        <w:rPr>
          <w:rFonts w:ascii="Calibri Light" w:hAnsi="Calibri Light"/>
          <w:b/>
        </w:rPr>
      </w:pPr>
      <w:r w:rsidRPr="00E81063">
        <w:rPr>
          <w:rFonts w:ascii="Calibri Light" w:hAnsi="Calibri Light"/>
          <w:b/>
        </w:rPr>
        <w:t>N.B.</w:t>
      </w:r>
    </w:p>
    <w:p w14:paraId="67E0225C" w14:textId="77777777" w:rsidR="00FC1F46" w:rsidRPr="00E81063" w:rsidRDefault="00FC1F46" w:rsidP="00FC1F46">
      <w:pPr>
        <w:pStyle w:val="Testonormale"/>
        <w:widowControl w:val="0"/>
        <w:jc w:val="both"/>
        <w:rPr>
          <w:rFonts w:ascii="Calibri Light" w:hAnsi="Calibri Light"/>
          <w:szCs w:val="22"/>
        </w:rPr>
      </w:pPr>
      <w:r w:rsidRPr="00E81063">
        <w:rPr>
          <w:rFonts w:ascii="Calibri Light" w:eastAsia="Times New Roman" w:hAnsi="Calibri Light" w:cs="Times New Roman"/>
          <w:szCs w:val="22"/>
        </w:rPr>
        <w:t xml:space="preserve">Il presente modulo offerta </w:t>
      </w:r>
      <w:r w:rsidRPr="00E81063">
        <w:rPr>
          <w:rFonts w:ascii="Calibri Light" w:hAnsi="Calibri Light"/>
          <w:b/>
          <w:szCs w:val="22"/>
        </w:rPr>
        <w:t>a pena di esclusione</w:t>
      </w:r>
      <w:r w:rsidRPr="00E81063">
        <w:rPr>
          <w:rFonts w:ascii="Calibri Light" w:hAnsi="Calibri Light"/>
          <w:szCs w:val="22"/>
        </w:rPr>
        <w:t>, deve essere sottoscritto digitalmente dal legale rappresentante del concorrente o da un suo procuratore.</w:t>
      </w:r>
    </w:p>
    <w:p w14:paraId="422C18BC" w14:textId="4AA1D88E" w:rsidR="00DD28F8" w:rsidRPr="00DD28F8" w:rsidRDefault="00DD28F8" w:rsidP="00DD28F8">
      <w:pPr>
        <w:autoSpaceDE w:val="0"/>
        <w:autoSpaceDN w:val="0"/>
        <w:adjustRightInd w:val="0"/>
        <w:jc w:val="both"/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  <w: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  <w:t>I</w:t>
      </w:r>
      <w:r w:rsidRPr="00DD28F8"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  <w:t>n caso di raggruppamenti o consorzi, non ancora costituiti dal legale rappresentante o procuratore di ciascuna impresa che formerà il raggruppamento o il consorzio;</w:t>
      </w:r>
    </w:p>
    <w:p w14:paraId="30BDC5EE" w14:textId="77777777" w:rsidR="00DD28F8" w:rsidRPr="00DD28F8" w:rsidRDefault="00DD28F8" w:rsidP="00DD28F8">
      <w:pPr>
        <w:autoSpaceDE w:val="0"/>
        <w:autoSpaceDN w:val="0"/>
        <w:adjustRightInd w:val="0"/>
        <w:jc w:val="both"/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  <w:r w:rsidRPr="00DD28F8"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  <w:lastRenderedPageBreak/>
        <w:t>in caso di raggruppamenti o consorzi già costituiti dal legale rappresentante o procuratore dell’impresa mandataria (se raggruppamenti) oppure, in caso di consorzi, dal legale rappresentante o procuratore del consorzio.</w:t>
      </w:r>
    </w:p>
    <w:p w14:paraId="1DE8726C" w14:textId="4EC60BC1" w:rsidR="00FC1F46" w:rsidRDefault="00FC1F46" w:rsidP="00FC1F46">
      <w:pP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</w:p>
    <w:p w14:paraId="1EBDDAE9" w14:textId="7483D06B" w:rsidR="00FC1F46" w:rsidRDefault="00FC1F46" w:rsidP="00FC1F46">
      <w:pP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</w:p>
    <w:p w14:paraId="7FDF866A" w14:textId="3D347FED" w:rsidR="00FC1F46" w:rsidRDefault="00FC1F46" w:rsidP="00FC1F46">
      <w:pP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</w:p>
    <w:p w14:paraId="221C84D6" w14:textId="3B20C223" w:rsidR="00FC1F46" w:rsidRDefault="00FC1F46" w:rsidP="00FC1F46">
      <w:pP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</w:p>
    <w:p w14:paraId="72C47B9F" w14:textId="76C78AD4" w:rsidR="00FC1F46" w:rsidRDefault="00FC1F46" w:rsidP="00FC1F46">
      <w:pP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</w:p>
    <w:p w14:paraId="6025E1D2" w14:textId="77777777" w:rsidR="00FC1F46" w:rsidRPr="00E81063" w:rsidRDefault="00FC1F46" w:rsidP="00FC1F46">
      <w:pPr>
        <w:rPr>
          <w:rFonts w:ascii="Calibri Light" w:hAnsi="Calibri Light"/>
        </w:rPr>
      </w:pPr>
    </w:p>
    <w:p w14:paraId="797A4B95" w14:textId="77777777" w:rsidR="00FC1F46" w:rsidRPr="00FC1F46" w:rsidRDefault="00FC1F46" w:rsidP="00FC1F46">
      <w:pPr>
        <w:jc w:val="both"/>
        <w:rPr>
          <w:rFonts w:ascii="Calibri Light" w:hAnsi="Calibri Light" w:cs="Calibri"/>
          <w:b/>
          <w:sz w:val="24"/>
          <w:szCs w:val="24"/>
        </w:rPr>
      </w:pPr>
      <w:r w:rsidRPr="00FC1F46">
        <w:rPr>
          <w:rFonts w:ascii="Calibri Light" w:hAnsi="Calibri Light"/>
          <w:b/>
          <w:sz w:val="24"/>
          <w:szCs w:val="24"/>
        </w:rPr>
        <w:t>Il presente modulo, compilato e sottoscritto deve essere caricato nell’apposita sezione della Piattaforma SATER</w:t>
      </w:r>
    </w:p>
    <w:p w14:paraId="63B295BA" w14:textId="77777777" w:rsidR="00FC1F46" w:rsidRPr="00FC1F46" w:rsidRDefault="00FC1F46" w:rsidP="00FC1F46">
      <w:pPr>
        <w:rPr>
          <w:rFonts w:ascii="Calibri Light" w:hAnsi="Calibri Light" w:cs="Calibri"/>
          <w:sz w:val="24"/>
          <w:szCs w:val="24"/>
        </w:rPr>
      </w:pPr>
    </w:p>
    <w:p w14:paraId="5526F17C" w14:textId="77777777" w:rsidR="00FC1F46" w:rsidRPr="00FC1F46" w:rsidRDefault="00FC1F46" w:rsidP="00FC1F46">
      <w:pPr>
        <w:rPr>
          <w:rFonts w:ascii="Calibri Light" w:hAnsi="Calibri Light" w:cs="Calibri"/>
          <w:sz w:val="24"/>
          <w:szCs w:val="24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339"/>
        <w:gridCol w:w="1875"/>
        <w:gridCol w:w="4972"/>
      </w:tblGrid>
      <w:tr w:rsidR="00FC1F46" w:rsidRPr="00FC1F46" w14:paraId="1A0FFB13" w14:textId="77777777" w:rsidTr="007A5864">
        <w:tc>
          <w:tcPr>
            <w:tcW w:w="3417" w:type="dxa"/>
            <w:vAlign w:val="center"/>
            <w:hideMark/>
          </w:tcPr>
          <w:p w14:paraId="520B17FC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  <w:r w:rsidRPr="00FC1F46">
              <w:rPr>
                <w:rFonts w:ascii="Calibri Light" w:hAnsi="Calibri Light" w:cs="Calibri"/>
                <w:sz w:val="24"/>
                <w:szCs w:val="24"/>
              </w:rPr>
              <w:t>Luogo e data</w:t>
            </w:r>
          </w:p>
        </w:tc>
        <w:tc>
          <w:tcPr>
            <w:tcW w:w="2054" w:type="dxa"/>
          </w:tcPr>
          <w:p w14:paraId="0EA3F4A5" w14:textId="77777777" w:rsidR="00FC1F46" w:rsidRPr="00FC1F46" w:rsidRDefault="00FC1F46" w:rsidP="007A5864">
            <w:pPr>
              <w:suppressAutoHyphens/>
              <w:spacing w:after="120"/>
              <w:jc w:val="both"/>
              <w:rPr>
                <w:rFonts w:ascii="Calibri Light" w:hAnsi="Calibri Light" w:cs="Calibri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  <w:hideMark/>
          </w:tcPr>
          <w:p w14:paraId="42ED061A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  <w:r w:rsidRPr="00FC1F46">
              <w:rPr>
                <w:rFonts w:ascii="Calibri Light" w:hAnsi="Calibri Light" w:cs="Calibri"/>
                <w:sz w:val="24"/>
                <w:szCs w:val="24"/>
              </w:rPr>
              <w:t>Timbro, firma e qualifica del sottoscrittore</w:t>
            </w:r>
          </w:p>
        </w:tc>
      </w:tr>
      <w:tr w:rsidR="00FC1F46" w:rsidRPr="00FC1F46" w14:paraId="154FF100" w14:textId="77777777" w:rsidTr="007A5864">
        <w:tc>
          <w:tcPr>
            <w:tcW w:w="3417" w:type="dxa"/>
            <w:vAlign w:val="center"/>
          </w:tcPr>
          <w:p w14:paraId="721FC365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</w:p>
          <w:p w14:paraId="4797DC12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  <w:r w:rsidRPr="00FC1F46">
              <w:rPr>
                <w:rFonts w:ascii="Calibri Light" w:hAnsi="Calibri Light" w:cs="Calibri"/>
                <w:sz w:val="24"/>
                <w:szCs w:val="24"/>
              </w:rPr>
              <w:t>........................................, lì</w:t>
            </w:r>
            <w:proofErr w:type="gramStart"/>
            <w:r w:rsidRPr="00FC1F46">
              <w:rPr>
                <w:rFonts w:ascii="Calibri Light" w:hAnsi="Calibri Light" w:cs="Calibri"/>
                <w:sz w:val="24"/>
                <w:szCs w:val="24"/>
              </w:rPr>
              <w:t xml:space="preserve"> ..</w:t>
            </w:r>
            <w:proofErr w:type="gramEnd"/>
            <w:r w:rsidRPr="00FC1F46">
              <w:rPr>
                <w:rFonts w:ascii="Calibri Light" w:hAnsi="Calibri Light" w:cs="Calibri"/>
                <w:sz w:val="24"/>
                <w:szCs w:val="24"/>
              </w:rPr>
              <w:t>/../....</w:t>
            </w:r>
          </w:p>
        </w:tc>
        <w:tc>
          <w:tcPr>
            <w:tcW w:w="2054" w:type="dxa"/>
          </w:tcPr>
          <w:p w14:paraId="27E28B69" w14:textId="77777777" w:rsidR="00FC1F46" w:rsidRPr="00FC1F46" w:rsidRDefault="00FC1F46" w:rsidP="007A5864">
            <w:pPr>
              <w:suppressAutoHyphens/>
              <w:spacing w:after="120"/>
              <w:jc w:val="both"/>
              <w:rPr>
                <w:rFonts w:ascii="Calibri Light" w:hAnsi="Calibri Light" w:cs="Calibri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390B1210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</w:p>
          <w:p w14:paraId="78C0BE42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  <w:r w:rsidRPr="00FC1F46">
              <w:rPr>
                <w:rFonts w:ascii="Calibri Light" w:hAnsi="Calibri Light" w:cs="Calibri"/>
                <w:sz w:val="24"/>
                <w:szCs w:val="24"/>
              </w:rPr>
              <w:t>.................................................................................</w:t>
            </w:r>
          </w:p>
        </w:tc>
      </w:tr>
    </w:tbl>
    <w:p w14:paraId="36DD4CC4" w14:textId="77777777" w:rsidR="00FC1F46" w:rsidRPr="00FC1F46" w:rsidRDefault="00FC1F46" w:rsidP="00FC1F46">
      <w:pPr>
        <w:jc w:val="both"/>
        <w:rPr>
          <w:rFonts w:ascii="Calibri Light" w:hAnsi="Calibri Light" w:cs="Calibri"/>
          <w:sz w:val="24"/>
          <w:szCs w:val="24"/>
        </w:rPr>
      </w:pPr>
    </w:p>
    <w:p w14:paraId="62D6C4C8" w14:textId="77777777" w:rsidR="00FC1F46" w:rsidRPr="00FC1F46" w:rsidRDefault="00FC1F46" w:rsidP="00FC1F46">
      <w:pPr>
        <w:jc w:val="both"/>
        <w:rPr>
          <w:rFonts w:ascii="Calibri Light" w:hAnsi="Calibri Light" w:cs="Calibri"/>
          <w:sz w:val="24"/>
          <w:szCs w:val="24"/>
        </w:rPr>
      </w:pPr>
    </w:p>
    <w:p w14:paraId="644814BB" w14:textId="77777777" w:rsidR="00FC1F46" w:rsidRPr="00FC1F46" w:rsidRDefault="00FC1F46" w:rsidP="00FC1F46">
      <w:pPr>
        <w:jc w:val="both"/>
        <w:rPr>
          <w:rFonts w:ascii="Calibri Light" w:hAnsi="Calibri Light" w:cs="Calibri"/>
          <w:sz w:val="24"/>
          <w:szCs w:val="24"/>
        </w:rPr>
      </w:pPr>
    </w:p>
    <w:p w14:paraId="3C502F3D" w14:textId="77777777" w:rsidR="00FC1F46" w:rsidRPr="00FC1F46" w:rsidRDefault="00FC1F46" w:rsidP="00FC1F46">
      <w:pPr>
        <w:jc w:val="both"/>
        <w:rPr>
          <w:rFonts w:ascii="Calibri Light" w:hAnsi="Calibri Light" w:cs="Calibri"/>
          <w:sz w:val="24"/>
          <w:szCs w:val="24"/>
        </w:rPr>
      </w:pPr>
    </w:p>
    <w:p w14:paraId="6B3100D0" w14:textId="77777777" w:rsidR="00FC1F46" w:rsidRPr="00FC1F46" w:rsidRDefault="00FC1F46" w:rsidP="00FC1F46">
      <w:pPr>
        <w:jc w:val="both"/>
        <w:rPr>
          <w:rFonts w:ascii="Calibri Light" w:hAnsi="Calibri Light" w:cs="Calibri"/>
          <w:sz w:val="24"/>
          <w:szCs w:val="24"/>
        </w:rPr>
      </w:pPr>
    </w:p>
    <w:p w14:paraId="51F91A9B" w14:textId="77777777" w:rsidR="00FC1F46" w:rsidRPr="00FC1F46" w:rsidRDefault="00FC1F46" w:rsidP="00FC1F46">
      <w:pPr>
        <w:jc w:val="both"/>
        <w:rPr>
          <w:rFonts w:ascii="Calibri Light" w:hAnsi="Calibri Light" w:cs="Calibri"/>
          <w:i/>
          <w:sz w:val="24"/>
          <w:szCs w:val="24"/>
        </w:rPr>
      </w:pPr>
      <w:r w:rsidRPr="00FC1F46">
        <w:rPr>
          <w:rFonts w:ascii="Calibri Light" w:hAnsi="Calibri Light" w:cs="Calibri"/>
          <w:i/>
          <w:sz w:val="24"/>
          <w:szCs w:val="24"/>
        </w:rPr>
        <w:t>Allegare copia fotostatica di un valido documento di riconoscimento del sottoscrittore.</w:t>
      </w:r>
    </w:p>
    <w:p w14:paraId="5C7E8DA4" w14:textId="77777777" w:rsidR="00FC1F46" w:rsidRPr="00FC1F46" w:rsidRDefault="00FC1F46" w:rsidP="00FC1F46">
      <w:pPr>
        <w:rPr>
          <w:rFonts w:ascii="Calibri Light" w:hAnsi="Calibri Light" w:cs="Calibri"/>
          <w:sz w:val="24"/>
          <w:szCs w:val="24"/>
        </w:rPr>
      </w:pPr>
    </w:p>
    <w:p w14:paraId="5F89ADFD" w14:textId="3FE4994E" w:rsidR="0096444A" w:rsidRPr="00FC1F46" w:rsidRDefault="0096444A" w:rsidP="00930F62">
      <w:pPr>
        <w:pStyle w:val="Paragrafoelenco1"/>
        <w:tabs>
          <w:tab w:val="left" w:pos="2612"/>
        </w:tabs>
        <w:spacing w:after="120" w:line="240" w:lineRule="auto"/>
        <w:ind w:left="0"/>
        <w:jc w:val="both"/>
        <w:rPr>
          <w:rFonts w:asciiTheme="majorHAnsi" w:eastAsia="Times New Roman" w:hAnsiTheme="majorHAnsi" w:cs="Arial"/>
          <w:kern w:val="0"/>
          <w:sz w:val="32"/>
          <w:szCs w:val="32"/>
          <w:lang w:eastAsia="it-IT"/>
        </w:rPr>
      </w:pPr>
    </w:p>
    <w:sectPr w:rsidR="0096444A" w:rsidRPr="00FC1F46" w:rsidSect="004F57BA">
      <w:headerReference w:type="default" r:id="rId7"/>
      <w:footerReference w:type="default" r:id="rId8"/>
      <w:pgSz w:w="11907" w:h="16839" w:code="9"/>
      <w:pgMar w:top="709" w:right="1134" w:bottom="851" w:left="1134" w:header="11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6A2B0" w14:textId="77777777" w:rsidR="001401D3" w:rsidRDefault="001401D3" w:rsidP="00930F62">
      <w:r>
        <w:separator/>
      </w:r>
    </w:p>
  </w:endnote>
  <w:endnote w:type="continuationSeparator" w:id="0">
    <w:p w14:paraId="20F8F393" w14:textId="77777777" w:rsidR="001401D3" w:rsidRDefault="001401D3" w:rsidP="0093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50845" w14:textId="77777777" w:rsidR="00C17AD7" w:rsidRDefault="001401D3" w:rsidP="00DA632B">
    <w:pPr>
      <w:pStyle w:val="Pidipagina"/>
      <w:jc w:val="center"/>
      <w:rPr>
        <w:rFonts w:ascii="Verdana" w:hAnsi="Verdana" w:cs="Tahoma"/>
        <w:sz w:val="22"/>
        <w:szCs w:val="22"/>
      </w:rPr>
    </w:pPr>
  </w:p>
  <w:p w14:paraId="2A7B3814" w14:textId="77777777" w:rsidR="00C17AD7" w:rsidRPr="003B6965" w:rsidRDefault="00CB41E4" w:rsidP="00B872F7">
    <w:pPr>
      <w:pStyle w:val="Pidipagina"/>
      <w:jc w:val="center"/>
      <w:rPr>
        <w:rFonts w:ascii="Verdana" w:hAnsi="Verdana" w:cs="Tahoma"/>
        <w:sz w:val="18"/>
        <w:szCs w:val="18"/>
      </w:rPr>
    </w:pPr>
    <w:r w:rsidRPr="003B6965">
      <w:rPr>
        <w:rStyle w:val="Numeropagina"/>
        <w:rFonts w:ascii="Verdana" w:hAnsi="Verdana" w:cs="Tahoma"/>
        <w:sz w:val="18"/>
        <w:szCs w:val="18"/>
      </w:rPr>
      <w:fldChar w:fldCharType="begin"/>
    </w:r>
    <w:r w:rsidRPr="003B6965">
      <w:rPr>
        <w:rStyle w:val="Numeropagina"/>
        <w:rFonts w:ascii="Verdana" w:hAnsi="Verdana" w:cs="Tahoma"/>
        <w:sz w:val="18"/>
        <w:szCs w:val="18"/>
      </w:rPr>
      <w:instrText xml:space="preserve"> PAGE </w:instrText>
    </w:r>
    <w:r w:rsidRPr="003B6965">
      <w:rPr>
        <w:rStyle w:val="Numeropagina"/>
        <w:rFonts w:ascii="Verdana" w:hAnsi="Verdana" w:cs="Tahoma"/>
        <w:sz w:val="18"/>
        <w:szCs w:val="18"/>
      </w:rPr>
      <w:fldChar w:fldCharType="separate"/>
    </w:r>
    <w:r>
      <w:rPr>
        <w:rStyle w:val="Numeropagina"/>
        <w:rFonts w:ascii="Verdana" w:hAnsi="Verdana" w:cs="Tahoma"/>
        <w:noProof/>
        <w:sz w:val="18"/>
        <w:szCs w:val="18"/>
      </w:rPr>
      <w:t>1</w:t>
    </w:r>
    <w:r w:rsidRPr="003B6965">
      <w:rPr>
        <w:rStyle w:val="Numeropagina"/>
        <w:rFonts w:ascii="Verdana" w:hAnsi="Verdana" w:cs="Tahoma"/>
        <w:sz w:val="18"/>
        <w:szCs w:val="18"/>
      </w:rPr>
      <w:fldChar w:fldCharType="end"/>
    </w:r>
  </w:p>
  <w:p w14:paraId="54232F28" w14:textId="77777777" w:rsidR="00C17AD7" w:rsidRDefault="001401D3"/>
  <w:p w14:paraId="64D4EDD7" w14:textId="77777777" w:rsidR="00C17AD7" w:rsidRDefault="001401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B4E6C" w14:textId="77777777" w:rsidR="001401D3" w:rsidRDefault="001401D3" w:rsidP="00930F62">
      <w:r>
        <w:separator/>
      </w:r>
    </w:p>
  </w:footnote>
  <w:footnote w:type="continuationSeparator" w:id="0">
    <w:p w14:paraId="66E332E0" w14:textId="77777777" w:rsidR="001401D3" w:rsidRDefault="001401D3" w:rsidP="0093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5DED1" w14:textId="77777777" w:rsidR="00C17AD7" w:rsidRDefault="001401D3" w:rsidP="001F0454">
    <w:pPr>
      <w:pStyle w:val="Corpotesto"/>
      <w:shd w:val="clear" w:color="auto" w:fill="FFFFFF"/>
      <w:ind w:left="0" w:right="51" w:firstLine="0"/>
      <w:rPr>
        <w:rFonts w:ascii="Calibri" w:hAnsi="Calibri"/>
        <w:sz w:val="22"/>
        <w:szCs w:val="22"/>
      </w:rPr>
    </w:pPr>
  </w:p>
  <w:p w14:paraId="7ED1C074" w14:textId="77777777" w:rsidR="00C17AD7" w:rsidRPr="005618AD" w:rsidRDefault="001401D3" w:rsidP="001F0454">
    <w:pPr>
      <w:pStyle w:val="Corpotesto"/>
      <w:shd w:val="clear" w:color="auto" w:fill="FFFFFF"/>
      <w:ind w:left="0" w:right="51" w:firstLine="0"/>
      <w:rPr>
        <w:rFonts w:ascii="Arial Narrow" w:hAnsi="Arial Narrow"/>
        <w:b/>
        <w:bCs/>
        <w:iCs/>
      </w:rPr>
    </w:pPr>
  </w:p>
  <w:p w14:paraId="4FD11BC0" w14:textId="382CBF98" w:rsidR="00C17AD7" w:rsidRPr="00495105" w:rsidRDefault="00CB41E4" w:rsidP="00495105">
    <w:pPr>
      <w:pStyle w:val="Intestazione"/>
      <w:jc w:val="right"/>
      <w:rPr>
        <w:rFonts w:ascii="Calibri" w:hAnsi="Calibri"/>
        <w:i/>
        <w:iCs/>
        <w:sz w:val="22"/>
        <w:szCs w:val="22"/>
      </w:rPr>
    </w:pPr>
    <w:r>
      <w:rPr>
        <w:rFonts w:ascii="Calibri" w:hAnsi="Calibri"/>
        <w:i/>
        <w:iCs/>
        <w:sz w:val="22"/>
        <w:szCs w:val="22"/>
      </w:rPr>
      <w:t xml:space="preserve">Modello </w:t>
    </w:r>
    <w:proofErr w:type="spellStart"/>
    <w:r>
      <w:rPr>
        <w:rFonts w:ascii="Calibri" w:hAnsi="Calibri"/>
        <w:i/>
        <w:iCs/>
        <w:sz w:val="22"/>
        <w:szCs w:val="22"/>
      </w:rPr>
      <w:t>all</w:t>
    </w:r>
    <w:proofErr w:type="spellEnd"/>
    <w:r>
      <w:rPr>
        <w:rFonts w:ascii="Calibri" w:hAnsi="Calibri"/>
        <w:i/>
        <w:iCs/>
        <w:sz w:val="22"/>
        <w:szCs w:val="22"/>
      </w:rPr>
      <w:t xml:space="preserve">. n. </w:t>
    </w:r>
    <w:r w:rsidR="001A3DEA">
      <w:rPr>
        <w:rFonts w:ascii="Calibri" w:hAnsi="Calibri"/>
        <w:i/>
        <w:iCs/>
        <w:sz w:val="22"/>
        <w:szCs w:val="22"/>
      </w:rPr>
      <w:t>5</w:t>
    </w:r>
    <w:r>
      <w:rPr>
        <w:rFonts w:ascii="Calibri" w:hAnsi="Calibri"/>
        <w:i/>
        <w:iCs/>
        <w:sz w:val="22"/>
        <w:szCs w:val="22"/>
      </w:rPr>
      <w:t xml:space="preserve"> al Disciplinare – </w:t>
    </w:r>
    <w:r w:rsidR="00E37A54">
      <w:rPr>
        <w:rFonts w:ascii="Calibri" w:hAnsi="Calibri"/>
        <w:i/>
        <w:iCs/>
        <w:sz w:val="22"/>
        <w:szCs w:val="22"/>
      </w:rPr>
      <w:t>Offerta tecnico economica</w:t>
    </w:r>
  </w:p>
  <w:p w14:paraId="24226719" w14:textId="77777777" w:rsidR="00C17AD7" w:rsidRDefault="001401D3"/>
  <w:p w14:paraId="56D9F575" w14:textId="77777777" w:rsidR="00C17AD7" w:rsidRDefault="001401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149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913B5"/>
    <w:multiLevelType w:val="singleLevel"/>
    <w:tmpl w:val="69041F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u w:val="single"/>
      </w:rPr>
    </w:lvl>
  </w:abstractNum>
  <w:abstractNum w:abstractNumId="2" w15:restartNumberingAfterBreak="0">
    <w:nsid w:val="088518CE"/>
    <w:multiLevelType w:val="hybridMultilevel"/>
    <w:tmpl w:val="8EE67324"/>
    <w:lvl w:ilvl="0" w:tplc="AE64AE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459A7"/>
    <w:multiLevelType w:val="singleLevel"/>
    <w:tmpl w:val="152E0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2A4BB5"/>
    <w:multiLevelType w:val="singleLevel"/>
    <w:tmpl w:val="0F74132E"/>
    <w:lvl w:ilvl="0">
      <w:start w:val="5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5" w15:restartNumberingAfterBreak="0">
    <w:nsid w:val="186C1B4B"/>
    <w:multiLevelType w:val="hybridMultilevel"/>
    <w:tmpl w:val="4BC408A6"/>
    <w:lvl w:ilvl="0" w:tplc="8722A9B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677D"/>
    <w:multiLevelType w:val="hybridMultilevel"/>
    <w:tmpl w:val="077A5222"/>
    <w:lvl w:ilvl="0" w:tplc="6EDA3308">
      <w:start w:val="14"/>
      <w:numFmt w:val="bullet"/>
      <w:lvlText w:val="-"/>
      <w:lvlJc w:val="left"/>
      <w:pPr>
        <w:ind w:left="-3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abstractNum w:abstractNumId="7" w15:restartNumberingAfterBreak="0">
    <w:nsid w:val="24592808"/>
    <w:multiLevelType w:val="singleLevel"/>
    <w:tmpl w:val="2B3A94F0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8" w15:restartNumberingAfterBreak="0">
    <w:nsid w:val="27CB5AD1"/>
    <w:multiLevelType w:val="multilevel"/>
    <w:tmpl w:val="A406EAF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9D35C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76A2682"/>
    <w:multiLevelType w:val="hybridMultilevel"/>
    <w:tmpl w:val="0C0EB1D2"/>
    <w:lvl w:ilvl="0" w:tplc="AE64AE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96801"/>
    <w:multiLevelType w:val="singleLevel"/>
    <w:tmpl w:val="2B3A94F0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2" w15:restartNumberingAfterBreak="0">
    <w:nsid w:val="53D00C63"/>
    <w:multiLevelType w:val="singleLevel"/>
    <w:tmpl w:val="63006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51965B1"/>
    <w:multiLevelType w:val="singleLevel"/>
    <w:tmpl w:val="E922771A"/>
    <w:lvl w:ilvl="0">
      <w:start w:val="7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14" w15:restartNumberingAfterBreak="0">
    <w:nsid w:val="649D334B"/>
    <w:multiLevelType w:val="hybridMultilevel"/>
    <w:tmpl w:val="EDD48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512ED"/>
    <w:multiLevelType w:val="hybridMultilevel"/>
    <w:tmpl w:val="80060120"/>
    <w:lvl w:ilvl="0" w:tplc="AE64AE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21E31"/>
    <w:multiLevelType w:val="singleLevel"/>
    <w:tmpl w:val="0A965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2A32980"/>
    <w:multiLevelType w:val="hybridMultilevel"/>
    <w:tmpl w:val="446E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35E8B"/>
    <w:multiLevelType w:val="hybridMultilevel"/>
    <w:tmpl w:val="A7389F5A"/>
    <w:lvl w:ilvl="0" w:tplc="F94EB992">
      <w:start w:val="12"/>
      <w:numFmt w:val="lowerLetter"/>
      <w:lvlText w:val="%1)"/>
      <w:lvlJc w:val="left"/>
      <w:pPr>
        <w:ind w:left="423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43" w:hanging="360"/>
      </w:pPr>
    </w:lvl>
    <w:lvl w:ilvl="2" w:tplc="0410001B" w:tentative="1">
      <w:start w:val="1"/>
      <w:numFmt w:val="lowerRoman"/>
      <w:lvlText w:val="%3."/>
      <w:lvlJc w:val="right"/>
      <w:pPr>
        <w:ind w:left="1863" w:hanging="180"/>
      </w:pPr>
    </w:lvl>
    <w:lvl w:ilvl="3" w:tplc="0410000F" w:tentative="1">
      <w:start w:val="1"/>
      <w:numFmt w:val="decimal"/>
      <w:lvlText w:val="%4."/>
      <w:lvlJc w:val="left"/>
      <w:pPr>
        <w:ind w:left="2583" w:hanging="360"/>
      </w:pPr>
    </w:lvl>
    <w:lvl w:ilvl="4" w:tplc="04100019" w:tentative="1">
      <w:start w:val="1"/>
      <w:numFmt w:val="lowerLetter"/>
      <w:lvlText w:val="%5."/>
      <w:lvlJc w:val="left"/>
      <w:pPr>
        <w:ind w:left="3303" w:hanging="360"/>
      </w:pPr>
    </w:lvl>
    <w:lvl w:ilvl="5" w:tplc="0410001B" w:tentative="1">
      <w:start w:val="1"/>
      <w:numFmt w:val="lowerRoman"/>
      <w:lvlText w:val="%6."/>
      <w:lvlJc w:val="right"/>
      <w:pPr>
        <w:ind w:left="4023" w:hanging="180"/>
      </w:pPr>
    </w:lvl>
    <w:lvl w:ilvl="6" w:tplc="0410000F" w:tentative="1">
      <w:start w:val="1"/>
      <w:numFmt w:val="decimal"/>
      <w:lvlText w:val="%7."/>
      <w:lvlJc w:val="left"/>
      <w:pPr>
        <w:ind w:left="4743" w:hanging="360"/>
      </w:pPr>
    </w:lvl>
    <w:lvl w:ilvl="7" w:tplc="04100019" w:tentative="1">
      <w:start w:val="1"/>
      <w:numFmt w:val="lowerLetter"/>
      <w:lvlText w:val="%8."/>
      <w:lvlJc w:val="left"/>
      <w:pPr>
        <w:ind w:left="5463" w:hanging="360"/>
      </w:pPr>
    </w:lvl>
    <w:lvl w:ilvl="8" w:tplc="0410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9" w15:restartNumberingAfterBreak="0">
    <w:nsid w:val="7ADC1AA1"/>
    <w:multiLevelType w:val="hybridMultilevel"/>
    <w:tmpl w:val="F01AA22C"/>
    <w:lvl w:ilvl="0" w:tplc="AE64AE06">
      <w:start w:val="1"/>
      <w:numFmt w:val="bullet"/>
      <w:lvlText w:val="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13"/>
  </w:num>
  <w:num w:numId="15">
    <w:abstractNumId w:val="3"/>
  </w:num>
  <w:num w:numId="16">
    <w:abstractNumId w:val="4"/>
  </w:num>
  <w:num w:numId="17">
    <w:abstractNumId w:val="9"/>
  </w:num>
  <w:num w:numId="18">
    <w:abstractNumId w:val="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2"/>
    <w:rsid w:val="000111CD"/>
    <w:rsid w:val="000260EB"/>
    <w:rsid w:val="000B5438"/>
    <w:rsid w:val="000E03D3"/>
    <w:rsid w:val="001313B8"/>
    <w:rsid w:val="001401D3"/>
    <w:rsid w:val="00151960"/>
    <w:rsid w:val="001A3DEA"/>
    <w:rsid w:val="001A4E18"/>
    <w:rsid w:val="00276BCA"/>
    <w:rsid w:val="003D5D0F"/>
    <w:rsid w:val="00463C9E"/>
    <w:rsid w:val="004C3C54"/>
    <w:rsid w:val="004C704A"/>
    <w:rsid w:val="00503538"/>
    <w:rsid w:val="00542931"/>
    <w:rsid w:val="005610F7"/>
    <w:rsid w:val="00616CAD"/>
    <w:rsid w:val="007068B1"/>
    <w:rsid w:val="00775928"/>
    <w:rsid w:val="007F7D51"/>
    <w:rsid w:val="008167B6"/>
    <w:rsid w:val="008D6C34"/>
    <w:rsid w:val="00930F62"/>
    <w:rsid w:val="0093241F"/>
    <w:rsid w:val="00961B04"/>
    <w:rsid w:val="0096444A"/>
    <w:rsid w:val="009D3158"/>
    <w:rsid w:val="009E6784"/>
    <w:rsid w:val="00A42D5B"/>
    <w:rsid w:val="00A80F6E"/>
    <w:rsid w:val="00B55A90"/>
    <w:rsid w:val="00BF5FA3"/>
    <w:rsid w:val="00C114B8"/>
    <w:rsid w:val="00CB41E4"/>
    <w:rsid w:val="00CB7B68"/>
    <w:rsid w:val="00CE514F"/>
    <w:rsid w:val="00D00D0C"/>
    <w:rsid w:val="00D0628B"/>
    <w:rsid w:val="00D32F68"/>
    <w:rsid w:val="00D375F1"/>
    <w:rsid w:val="00DA6C67"/>
    <w:rsid w:val="00DD28F8"/>
    <w:rsid w:val="00E37A54"/>
    <w:rsid w:val="00EA6E55"/>
    <w:rsid w:val="00F03C33"/>
    <w:rsid w:val="00F71631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736E"/>
  <w15:chartTrackingRefBased/>
  <w15:docId w15:val="{B7A76285-6770-48A0-94A1-5FCF2DA8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30F6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30F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0F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30F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0F6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0F62"/>
  </w:style>
  <w:style w:type="paragraph" w:styleId="Corpodeltesto3">
    <w:name w:val="Body Text 3"/>
    <w:basedOn w:val="Normale"/>
    <w:link w:val="Corpodeltesto3Carattere"/>
    <w:rsid w:val="00930F6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30F6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930F62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930F6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30F62"/>
    <w:pPr>
      <w:ind w:left="708"/>
    </w:pPr>
  </w:style>
  <w:style w:type="paragraph" w:customStyle="1" w:styleId="Standard">
    <w:name w:val="Standard"/>
    <w:rsid w:val="00930F6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Paragrafoelenco1">
    <w:name w:val="Paragrafo elenco1"/>
    <w:basedOn w:val="Standard"/>
    <w:rsid w:val="00930F62"/>
    <w:pPr>
      <w:ind w:left="720"/>
    </w:pPr>
  </w:style>
  <w:style w:type="character" w:styleId="Collegamentoipertestuale">
    <w:name w:val="Hyperlink"/>
    <w:rsid w:val="00930F62"/>
    <w:rPr>
      <w:color w:val="0000FF"/>
      <w:u w:val="single"/>
    </w:rPr>
  </w:style>
  <w:style w:type="paragraph" w:customStyle="1" w:styleId="Textbody">
    <w:name w:val="Text body"/>
    <w:basedOn w:val="Standard"/>
    <w:rsid w:val="00930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rmale">
    <w:name w:val="Plain Text"/>
    <w:basedOn w:val="Standard"/>
    <w:link w:val="TestonormaleCarattere"/>
    <w:uiPriority w:val="99"/>
    <w:rsid w:val="00930F62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it-IT" w:bidi="hi-I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0F62"/>
    <w:rPr>
      <w:rFonts w:ascii="Courier New" w:eastAsia="Courier New" w:hAnsi="Courier New" w:cs="Courier New"/>
      <w:kern w:val="3"/>
      <w:sz w:val="24"/>
      <w:szCs w:val="24"/>
      <w:lang w:eastAsia="it-IT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930F62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customStyle="1" w:styleId="Corpodeltesto1">
    <w:name w:val="Corpo del testo1"/>
    <w:basedOn w:val="Normale"/>
    <w:rsid w:val="00930F62"/>
    <w:pPr>
      <w:widowControl w:val="0"/>
      <w:jc w:val="both"/>
    </w:pPr>
    <w:rPr>
      <w:rFonts w:ascii="Tahoma" w:hAnsi="Tahoma"/>
      <w:snapToGrid w:val="0"/>
      <w:sz w:val="22"/>
    </w:rPr>
  </w:style>
  <w:style w:type="paragraph" w:styleId="Corpodeltesto2">
    <w:name w:val="Body Text 2"/>
    <w:basedOn w:val="Normale"/>
    <w:link w:val="Corpodeltesto2Carattere"/>
    <w:rsid w:val="00CB7B6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B7B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2">
    <w:name w:val="Paragrafo elenco2"/>
    <w:basedOn w:val="Standard"/>
    <w:rsid w:val="00CB7B68"/>
    <w:pPr>
      <w:ind w:left="720"/>
    </w:pPr>
  </w:style>
  <w:style w:type="numbering" w:customStyle="1" w:styleId="WWNum41">
    <w:name w:val="WWNum41"/>
    <w:rsid w:val="00CB7B68"/>
    <w:pPr>
      <w:numPr>
        <w:numId w:val="6"/>
      </w:numPr>
    </w:pPr>
  </w:style>
  <w:style w:type="paragraph" w:customStyle="1" w:styleId="Default">
    <w:name w:val="Default"/>
    <w:rsid w:val="00CB7B6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10F7"/>
    <w:rPr>
      <w:color w:val="605E5C"/>
      <w:shd w:val="clear" w:color="auto" w:fill="E1DFDD"/>
    </w:rPr>
  </w:style>
  <w:style w:type="paragraph" w:customStyle="1" w:styleId="Paragrafoelenco3">
    <w:name w:val="Paragrafo elenco3"/>
    <w:basedOn w:val="Standard"/>
    <w:rsid w:val="0096444A"/>
    <w:pPr>
      <w:ind w:left="720"/>
    </w:pPr>
  </w:style>
  <w:style w:type="character" w:customStyle="1" w:styleId="Caratterinotaapidipagina">
    <w:name w:val="Caratteri nota a piè di pagina"/>
    <w:rsid w:val="008167B6"/>
    <w:rPr>
      <w:vertAlign w:val="superscript"/>
    </w:rPr>
  </w:style>
  <w:style w:type="character" w:customStyle="1" w:styleId="Rimandonotaapidipagina1">
    <w:name w:val="Rimando nota a piè di pagina1"/>
    <w:rsid w:val="008167B6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167B6"/>
    <w:pPr>
      <w:suppressAutoHyphens/>
    </w:pPr>
    <w:rPr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67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foelenco4">
    <w:name w:val="Paragrafo elenco4"/>
    <w:basedOn w:val="Standard"/>
    <w:rsid w:val="004C70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Mantovan</dc:creator>
  <cp:keywords/>
  <dc:description/>
  <cp:lastModifiedBy>Cristina Mantovan</cp:lastModifiedBy>
  <cp:revision>9</cp:revision>
  <dcterms:created xsi:type="dcterms:W3CDTF">2020-06-09T07:59:00Z</dcterms:created>
  <dcterms:modified xsi:type="dcterms:W3CDTF">2020-06-09T10:37:00Z</dcterms:modified>
</cp:coreProperties>
</file>