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91A6" w14:textId="6D1945BB" w:rsidR="002366E8" w:rsidRPr="00041DB6" w:rsidRDefault="002366E8" w:rsidP="002366E8">
      <w:pPr>
        <w:rPr>
          <w:sz w:val="28"/>
          <w:szCs w:val="28"/>
        </w:rPr>
      </w:pPr>
      <w:r w:rsidRPr="00041DB6">
        <w:rPr>
          <w:noProof/>
          <w:sz w:val="28"/>
          <w:szCs w:val="28"/>
          <w:lang w:eastAsia="it-IT"/>
        </w:rPr>
        <w:drawing>
          <wp:inline distT="0" distB="0" distL="0" distR="0" wp14:anchorId="01F81976" wp14:editId="754CFB10">
            <wp:extent cx="596348" cy="863762"/>
            <wp:effectExtent l="0" t="0" r="0" b="0"/>
            <wp:docPr id="1" name="Immagine 1" descr="STEM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TEMM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01" cy="865431"/>
                    </a:xfrm>
                    <a:prstGeom prst="rect">
                      <a:avLst/>
                    </a:prstGeom>
                    <a:noFill/>
                    <a:ln>
                      <a:noFill/>
                    </a:ln>
                  </pic:spPr>
                </pic:pic>
              </a:graphicData>
            </a:graphic>
          </wp:inline>
        </w:drawing>
      </w:r>
      <w:bookmarkStart w:id="0" w:name="_MON_1000186882"/>
      <w:bookmarkStart w:id="1" w:name="_MON_1000186905"/>
      <w:bookmarkStart w:id="2" w:name="_MON_1000186507"/>
      <w:bookmarkStart w:id="3" w:name="_MON_1000186613"/>
      <w:bookmarkEnd w:id="0"/>
      <w:bookmarkEnd w:id="1"/>
      <w:bookmarkEnd w:id="2"/>
      <w:bookmarkEnd w:id="3"/>
      <w:bookmarkStart w:id="4" w:name="_MON_1000186761"/>
      <w:bookmarkEnd w:id="4"/>
      <w:r w:rsidRPr="00041DB6">
        <w:rPr>
          <w:sz w:val="28"/>
          <w:szCs w:val="28"/>
        </w:rPr>
        <w:object w:dxaOrig="2145" w:dyaOrig="1605" w14:anchorId="25F57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85pt;height:105.8pt" o:ole="" fillcolor="window">
            <v:imagedata r:id="rId9" o:title=""/>
          </v:shape>
          <o:OLEObject Type="Embed" ProgID="PowerPoint.Slide.8" ShapeID="_x0000_i1026" DrawAspect="Content" ObjectID="_1815209749" r:id="rId10"/>
        </w:object>
      </w:r>
      <w:r w:rsidRPr="00041DB6">
        <w:rPr>
          <w:sz w:val="28"/>
          <w:szCs w:val="28"/>
        </w:rPr>
        <w:tab/>
        <w:t xml:space="preserve">                                           </w:t>
      </w:r>
    </w:p>
    <w:p w14:paraId="6FE2F928" w14:textId="2C969667" w:rsidR="00225AE3" w:rsidRPr="006109C6" w:rsidRDefault="006109C6" w:rsidP="00080962">
      <w:pPr>
        <w:ind w:right="-143"/>
        <w:jc w:val="center"/>
        <w:rPr>
          <w:rFonts w:ascii="Corbel" w:hAnsi="Corbel" w:cs="Times New Roman"/>
          <w:b/>
          <w:bCs/>
          <w:sz w:val="28"/>
          <w:szCs w:val="28"/>
        </w:rPr>
      </w:pPr>
      <w:r w:rsidRPr="006109C6">
        <w:rPr>
          <w:rFonts w:ascii="Corbel" w:hAnsi="Corbel" w:cs="Times New Roman"/>
          <w:b/>
          <w:bCs/>
          <w:sz w:val="28"/>
          <w:szCs w:val="28"/>
        </w:rPr>
        <w:t>Prot. n. 4801_P del 28 Luglio 2025</w:t>
      </w:r>
    </w:p>
    <w:p w14:paraId="3F020E19" w14:textId="77777777" w:rsidR="006109C6" w:rsidRDefault="006109C6" w:rsidP="00080962">
      <w:pPr>
        <w:ind w:right="-143"/>
        <w:jc w:val="center"/>
        <w:rPr>
          <w:rFonts w:ascii="Corbel" w:hAnsi="Corbel" w:cs="Times New Roman"/>
          <w:b/>
          <w:bCs/>
          <w:sz w:val="28"/>
          <w:szCs w:val="28"/>
          <w:u w:val="single"/>
        </w:rPr>
      </w:pPr>
    </w:p>
    <w:p w14:paraId="2B8B61CC" w14:textId="2814BF77" w:rsidR="00BE5FBD" w:rsidRPr="002366E8" w:rsidRDefault="00766FC4" w:rsidP="00080962">
      <w:pPr>
        <w:ind w:right="-143"/>
        <w:jc w:val="center"/>
        <w:rPr>
          <w:rFonts w:ascii="Corbel" w:hAnsi="Corbel" w:cs="Times New Roman"/>
          <w:b/>
          <w:bCs/>
          <w:sz w:val="28"/>
          <w:szCs w:val="28"/>
          <w:u w:val="single"/>
        </w:rPr>
      </w:pPr>
      <w:r w:rsidRPr="002366E8">
        <w:rPr>
          <w:rFonts w:ascii="Corbel" w:hAnsi="Corbel" w:cs="Times New Roman"/>
          <w:b/>
          <w:bCs/>
          <w:sz w:val="28"/>
          <w:szCs w:val="28"/>
          <w:u w:val="single"/>
        </w:rPr>
        <w:t xml:space="preserve">DECRETO DI ACQUISIZIONE </w:t>
      </w:r>
      <w:r w:rsidR="007055A7" w:rsidRPr="002366E8">
        <w:rPr>
          <w:rFonts w:ascii="Corbel" w:hAnsi="Corbel" w:cs="Times New Roman"/>
          <w:b/>
          <w:bCs/>
          <w:sz w:val="28"/>
          <w:szCs w:val="28"/>
          <w:u w:val="single"/>
        </w:rPr>
        <w:t>A</w:t>
      </w:r>
      <w:r w:rsidRPr="002366E8">
        <w:rPr>
          <w:rFonts w:ascii="Corbel" w:hAnsi="Corbel" w:cs="Times New Roman"/>
          <w:b/>
          <w:bCs/>
          <w:sz w:val="28"/>
          <w:szCs w:val="28"/>
          <w:u w:val="single"/>
        </w:rPr>
        <w:t xml:space="preserve"> PATRIMONIO </w:t>
      </w:r>
      <w:r w:rsidR="007055A7" w:rsidRPr="002366E8">
        <w:rPr>
          <w:rFonts w:ascii="Corbel" w:hAnsi="Corbel" w:cs="Times New Roman"/>
          <w:b/>
          <w:bCs/>
          <w:sz w:val="28"/>
          <w:szCs w:val="28"/>
          <w:u w:val="single"/>
        </w:rPr>
        <w:t>COMUNALE</w:t>
      </w:r>
    </w:p>
    <w:p w14:paraId="1D33965E" w14:textId="77777777" w:rsidR="00BE5FBD" w:rsidRPr="00F34988" w:rsidRDefault="00766FC4" w:rsidP="002366E8">
      <w:pPr>
        <w:jc w:val="both"/>
        <w:rPr>
          <w:rFonts w:ascii="Corbel" w:hAnsi="Corbel"/>
          <w:b/>
          <w:bCs/>
        </w:rPr>
      </w:pPr>
      <w:r w:rsidRPr="00F34988">
        <w:rPr>
          <w:rFonts w:ascii="Corbel" w:hAnsi="Corbel"/>
          <w:b/>
          <w:bCs/>
        </w:rPr>
        <w:t>PREMESSO CHE:</w:t>
      </w:r>
    </w:p>
    <w:p w14:paraId="5F1C6405" w14:textId="77777777" w:rsidR="00BE5FBD" w:rsidRPr="002366E8" w:rsidRDefault="00766FC4" w:rsidP="002366E8">
      <w:pPr>
        <w:jc w:val="both"/>
        <w:rPr>
          <w:rFonts w:ascii="Corbel" w:hAnsi="Corbel"/>
          <w:sz w:val="21"/>
          <w:szCs w:val="21"/>
        </w:rPr>
      </w:pPr>
      <w:r w:rsidRPr="002366E8">
        <w:rPr>
          <w:rFonts w:ascii="Corbel" w:hAnsi="Corbel"/>
          <w:sz w:val="21"/>
          <w:szCs w:val="21"/>
        </w:rPr>
        <w:t>con delibera di consiglio comunale n. 18 del 20.06.2018, esecutiva ad ogni effetto di legge, è stato approvato, ai sensi della L.R. n. 16 del 22.12.2004, il Piano Urbanistico Comunale di Sperone, pubblicato sul Bollettino Ufficiale della Regione Campania n. 46 del 02 luglio 2018;</w:t>
      </w:r>
    </w:p>
    <w:p w14:paraId="5F3605C8" w14:textId="77777777" w:rsidR="00BE5FBD" w:rsidRPr="002366E8" w:rsidRDefault="00766FC4" w:rsidP="002366E8">
      <w:pPr>
        <w:jc w:val="both"/>
        <w:rPr>
          <w:rFonts w:ascii="Corbel" w:hAnsi="Corbel"/>
          <w:sz w:val="21"/>
          <w:szCs w:val="21"/>
        </w:rPr>
      </w:pPr>
      <w:r w:rsidRPr="002366E8">
        <w:rPr>
          <w:rFonts w:ascii="Corbel" w:hAnsi="Corbel"/>
          <w:sz w:val="21"/>
          <w:szCs w:val="21"/>
        </w:rPr>
        <w:t>il PUC ha individuato n. 12 comparti perequativi per il rafforzamento delle parti insediate di frangia ed il completamento dei margini urbani attraverso l’introduzione di funzioni residenziali e complementari ed attraverso la realizzazione di attrezzature pubbliche;</w:t>
      </w:r>
    </w:p>
    <w:p w14:paraId="3688AE10" w14:textId="77777777" w:rsidR="00BE5FBD" w:rsidRPr="002366E8" w:rsidRDefault="00766FC4" w:rsidP="002366E8">
      <w:pPr>
        <w:jc w:val="both"/>
        <w:rPr>
          <w:rFonts w:ascii="Corbel" w:hAnsi="Corbel"/>
          <w:sz w:val="21"/>
          <w:szCs w:val="21"/>
        </w:rPr>
      </w:pPr>
      <w:r w:rsidRPr="002366E8">
        <w:rPr>
          <w:rFonts w:ascii="Corbel" w:hAnsi="Corbel"/>
          <w:sz w:val="21"/>
          <w:szCs w:val="21"/>
        </w:rPr>
        <w:t>gli interventi edilizi relativi alle aree ricadenti nei Comparti Perequativi possono essere realizzati:</w:t>
      </w:r>
    </w:p>
    <w:p w14:paraId="348A5E93" w14:textId="77777777" w:rsidR="00BE5FBD" w:rsidRPr="002366E8" w:rsidRDefault="00766FC4" w:rsidP="002366E8">
      <w:pPr>
        <w:pStyle w:val="Paragrafoelenco"/>
        <w:numPr>
          <w:ilvl w:val="0"/>
          <w:numId w:val="1"/>
        </w:numPr>
        <w:ind w:left="0" w:firstLine="0"/>
        <w:jc w:val="both"/>
        <w:rPr>
          <w:rFonts w:ascii="Corbel" w:hAnsi="Corbel"/>
          <w:sz w:val="21"/>
          <w:szCs w:val="21"/>
        </w:rPr>
      </w:pPr>
      <w:r w:rsidRPr="002366E8">
        <w:rPr>
          <w:rFonts w:ascii="Corbel" w:hAnsi="Corbel"/>
          <w:sz w:val="21"/>
          <w:szCs w:val="21"/>
        </w:rPr>
        <w:t xml:space="preserve">mediante attuazione diretta con permesso di costruire convenzionato nel caso in cui gli interventi risultano conformi alle prescrizioni plano volumetriche riportate nel PUC; </w:t>
      </w:r>
    </w:p>
    <w:p w14:paraId="3B5B012C" w14:textId="77777777" w:rsidR="00BE5FBD" w:rsidRPr="002366E8" w:rsidRDefault="00766FC4" w:rsidP="002366E8">
      <w:pPr>
        <w:pStyle w:val="Paragrafoelenco"/>
        <w:numPr>
          <w:ilvl w:val="0"/>
          <w:numId w:val="1"/>
        </w:numPr>
        <w:ind w:left="0" w:firstLine="0"/>
        <w:jc w:val="both"/>
        <w:rPr>
          <w:rFonts w:ascii="Corbel" w:hAnsi="Corbel"/>
          <w:sz w:val="21"/>
          <w:szCs w:val="21"/>
        </w:rPr>
      </w:pPr>
      <w:r w:rsidRPr="002366E8">
        <w:rPr>
          <w:rFonts w:ascii="Corbel" w:hAnsi="Corbel"/>
          <w:sz w:val="21"/>
          <w:szCs w:val="21"/>
        </w:rPr>
        <w:t>mediante attuazione indiretta attraverso l’approvazione di un Piano Urbanistico Attuativo nelle modalità degli artt. 18, 19 e 20 del vigente</w:t>
      </w:r>
      <w:r w:rsidRPr="002366E8">
        <w:rPr>
          <w:rFonts w:ascii="Corbel" w:eastAsiaTheme="minorEastAsia" w:hAnsi="Corbel" w:cs="TimesNewRomanUnicode"/>
          <w:color w:val="000000"/>
          <w:sz w:val="21"/>
          <w:szCs w:val="21"/>
        </w:rPr>
        <w:t xml:space="preserve"> RUEC nel caso in cui si intendono variare, entro i limiti consentiti, le prescrizioni plano volumetriche riportate nel PUC</w:t>
      </w:r>
      <w:r w:rsidRPr="002366E8">
        <w:rPr>
          <w:rFonts w:ascii="Corbel" w:hAnsi="Corbel"/>
          <w:sz w:val="21"/>
          <w:szCs w:val="21"/>
        </w:rPr>
        <w:t>;</w:t>
      </w:r>
    </w:p>
    <w:p w14:paraId="2D48D1AC" w14:textId="77777777" w:rsidR="00BE5FBD" w:rsidRPr="002366E8" w:rsidRDefault="00766FC4" w:rsidP="002366E8">
      <w:pPr>
        <w:jc w:val="both"/>
        <w:rPr>
          <w:rFonts w:ascii="Corbel" w:hAnsi="Corbel"/>
          <w:sz w:val="21"/>
          <w:szCs w:val="21"/>
        </w:rPr>
      </w:pPr>
      <w:r w:rsidRPr="002366E8">
        <w:rPr>
          <w:rFonts w:ascii="Corbel" w:hAnsi="Corbel"/>
          <w:sz w:val="21"/>
          <w:szCs w:val="21"/>
        </w:rPr>
        <w:t>la scheda di attuazione del comparto perequativo denominato RA 8, ossia la D5.2 del PUC vigente, prevede la cessione a favore del Comune di Sperone di aree per una superficie di mq 3.366,00, di cui mq 549,00 per “</w:t>
      </w:r>
      <w:r w:rsidRPr="002366E8">
        <w:rPr>
          <w:rFonts w:ascii="Corbel" w:hAnsi="Corbel"/>
          <w:i/>
          <w:sz w:val="21"/>
          <w:szCs w:val="21"/>
        </w:rPr>
        <w:t>verde attrezzato</w:t>
      </w:r>
      <w:r w:rsidRPr="002366E8">
        <w:rPr>
          <w:rFonts w:ascii="Corbel" w:hAnsi="Corbel"/>
          <w:sz w:val="21"/>
          <w:szCs w:val="21"/>
        </w:rPr>
        <w:t xml:space="preserve"> </w:t>
      </w:r>
      <w:proofErr w:type="gramStart"/>
      <w:r w:rsidRPr="002366E8">
        <w:rPr>
          <w:rFonts w:ascii="Corbel" w:hAnsi="Corbel"/>
          <w:sz w:val="21"/>
          <w:szCs w:val="21"/>
        </w:rPr>
        <w:t>“ e</w:t>
      </w:r>
      <w:proofErr w:type="gramEnd"/>
      <w:r w:rsidRPr="002366E8">
        <w:rPr>
          <w:rFonts w:ascii="Corbel" w:hAnsi="Corbel"/>
          <w:sz w:val="21"/>
          <w:szCs w:val="21"/>
        </w:rPr>
        <w:t xml:space="preserve"> mq 2.817,00 per “ </w:t>
      </w:r>
      <w:r w:rsidRPr="002366E8">
        <w:rPr>
          <w:rFonts w:ascii="Corbel" w:hAnsi="Corbel"/>
          <w:i/>
          <w:sz w:val="21"/>
          <w:szCs w:val="21"/>
        </w:rPr>
        <w:t>attrezzature scolastiche</w:t>
      </w:r>
      <w:r w:rsidRPr="002366E8">
        <w:rPr>
          <w:rFonts w:ascii="Corbel" w:hAnsi="Corbel"/>
          <w:sz w:val="21"/>
          <w:szCs w:val="21"/>
        </w:rPr>
        <w:t xml:space="preserve"> “ ;</w:t>
      </w:r>
    </w:p>
    <w:p w14:paraId="5DA08169" w14:textId="77777777" w:rsidR="00BE5FBD" w:rsidRPr="002366E8" w:rsidRDefault="00766FC4" w:rsidP="002366E8">
      <w:pPr>
        <w:jc w:val="both"/>
        <w:rPr>
          <w:rFonts w:ascii="Corbel" w:hAnsi="Corbel"/>
          <w:sz w:val="21"/>
          <w:szCs w:val="21"/>
        </w:rPr>
      </w:pPr>
      <w:r w:rsidRPr="002366E8">
        <w:rPr>
          <w:rFonts w:ascii="Corbel" w:hAnsi="Corbel"/>
          <w:sz w:val="21"/>
          <w:szCs w:val="21"/>
        </w:rPr>
        <w:t>in data 03.10.2023 prot. n° 9582/U/2 al fine di dare attuazione al comparto perequativo denominato RA 8 è stato sottoscritto, tra tutti i proprietari delle aree ed il Comune di Sperone, un accordo semplificato-sostitutivo ai sensi dell’art. 11 della legge 241/1990;</w:t>
      </w:r>
    </w:p>
    <w:p w14:paraId="71916F62" w14:textId="77777777" w:rsidR="00BE5FBD" w:rsidRPr="002366E8" w:rsidRDefault="00766FC4" w:rsidP="002366E8">
      <w:pPr>
        <w:jc w:val="both"/>
        <w:rPr>
          <w:rFonts w:ascii="Corbel" w:hAnsi="Corbel"/>
          <w:color w:val="000000"/>
          <w:sz w:val="21"/>
          <w:szCs w:val="21"/>
          <w:shd w:val="clear" w:color="auto" w:fill="FFFFFF"/>
        </w:rPr>
      </w:pPr>
      <w:r w:rsidRPr="002366E8">
        <w:rPr>
          <w:rFonts w:ascii="Corbel" w:hAnsi="Corbel"/>
          <w:sz w:val="21"/>
          <w:szCs w:val="21"/>
        </w:rPr>
        <w:t xml:space="preserve">all’art. 1 dell’accordo semplificato si rileva che l’attuazione del comparto prevede anche la cessione a favore del Comune di Sperone di un’area da destinare a stradetta di penetrazione non prevista nella scheda di attuazione del comparto perequativo denominato RA 8; nel medesimo accordo è, peraltro, previsto che, </w:t>
      </w:r>
      <w:proofErr w:type="gramStart"/>
      <w:r w:rsidRPr="002366E8">
        <w:rPr>
          <w:rFonts w:ascii="Corbel" w:hAnsi="Corbel"/>
          <w:sz w:val="21"/>
          <w:szCs w:val="21"/>
        </w:rPr>
        <w:t>“</w:t>
      </w:r>
      <w:r w:rsidRPr="002366E8">
        <w:rPr>
          <w:rFonts w:ascii="Corbel" w:hAnsi="Corbel"/>
          <w:i/>
          <w:sz w:val="21"/>
          <w:szCs w:val="21"/>
        </w:rPr>
        <w:t>….</w:t>
      </w:r>
      <w:proofErr w:type="gramEnd"/>
      <w:r w:rsidRPr="002366E8">
        <w:rPr>
          <w:rFonts w:ascii="Corbel" w:hAnsi="Corbel"/>
          <w:i/>
          <w:sz w:val="21"/>
          <w:szCs w:val="21"/>
        </w:rPr>
        <w:t xml:space="preserve">. il proprietario dell’area inclusa nel comparto cede bonariamente al comune la propria aliquota perequativa…… per la successiva realizzazione da parte dell’Ente delle previste opere di </w:t>
      </w:r>
      <w:proofErr w:type="gramStart"/>
      <w:r w:rsidRPr="002366E8">
        <w:rPr>
          <w:rFonts w:ascii="Corbel" w:hAnsi="Corbel"/>
          <w:i/>
          <w:sz w:val="21"/>
          <w:szCs w:val="21"/>
        </w:rPr>
        <w:t>urbanizzazione….</w:t>
      </w:r>
      <w:proofErr w:type="gramEnd"/>
      <w:r w:rsidRPr="002366E8">
        <w:rPr>
          <w:rFonts w:ascii="Corbel" w:hAnsi="Corbel"/>
          <w:i/>
          <w:sz w:val="21"/>
          <w:szCs w:val="21"/>
        </w:rPr>
        <w:t>.</w:t>
      </w:r>
      <w:r w:rsidRPr="002366E8">
        <w:rPr>
          <w:rFonts w:ascii="Corbel" w:hAnsi="Corbel"/>
          <w:sz w:val="21"/>
          <w:szCs w:val="21"/>
        </w:rPr>
        <w:t xml:space="preserve"> </w:t>
      </w:r>
      <w:proofErr w:type="gramStart"/>
      <w:r w:rsidRPr="002366E8">
        <w:rPr>
          <w:rFonts w:ascii="Corbel" w:hAnsi="Corbel"/>
          <w:sz w:val="21"/>
          <w:szCs w:val="21"/>
        </w:rPr>
        <w:t>“ (</w:t>
      </w:r>
      <w:proofErr w:type="gramEnd"/>
      <w:r w:rsidRPr="002366E8">
        <w:rPr>
          <w:rFonts w:ascii="Corbel" w:hAnsi="Corbel"/>
          <w:sz w:val="21"/>
          <w:szCs w:val="21"/>
        </w:rPr>
        <w:t xml:space="preserve"> art. 2 accordo semplificato-sostitutivo ) e per l’effetto si autorizza “ </w:t>
      </w:r>
      <w:r w:rsidRPr="002366E8">
        <w:rPr>
          <w:rFonts w:ascii="Corbel" w:hAnsi="Corbel"/>
          <w:i/>
          <w:sz w:val="21"/>
          <w:szCs w:val="21"/>
        </w:rPr>
        <w:t>sin d’ora il Comune all’immissione nel possesso dell’area oggetto di cessione del comparto, a procedere agli atti conseguenti…..”</w:t>
      </w:r>
      <w:r w:rsidRPr="002366E8">
        <w:rPr>
          <w:rFonts w:ascii="Corbel" w:hAnsi="Corbel"/>
          <w:sz w:val="21"/>
          <w:szCs w:val="21"/>
        </w:rPr>
        <w:t xml:space="preserve"> </w:t>
      </w:r>
      <w:proofErr w:type="gramStart"/>
      <w:r w:rsidRPr="002366E8">
        <w:rPr>
          <w:rFonts w:ascii="Corbel" w:hAnsi="Corbel"/>
          <w:sz w:val="21"/>
          <w:szCs w:val="21"/>
        </w:rPr>
        <w:t>( art.</w:t>
      </w:r>
      <w:proofErr w:type="gramEnd"/>
      <w:r w:rsidRPr="002366E8">
        <w:rPr>
          <w:rFonts w:ascii="Corbel" w:hAnsi="Corbel"/>
          <w:sz w:val="21"/>
          <w:szCs w:val="21"/>
        </w:rPr>
        <w:t xml:space="preserve"> 5 accordo semplificato-sostitutivo); tali </w:t>
      </w:r>
      <w:r w:rsidRPr="002366E8">
        <w:rPr>
          <w:rFonts w:ascii="Corbel" w:hAnsi="Corbel"/>
          <w:color w:val="000000"/>
          <w:sz w:val="21"/>
          <w:szCs w:val="21"/>
          <w:shd w:val="clear" w:color="auto" w:fill="FFFFFF"/>
        </w:rPr>
        <w:t>concetti sono ampiamente ribaditi anche nell’art. 6 ove si legge “</w:t>
      </w:r>
      <w:r w:rsidRPr="002366E8">
        <w:rPr>
          <w:rFonts w:ascii="Corbel" w:hAnsi="Corbel"/>
          <w:i/>
          <w:iCs/>
          <w:color w:val="000000"/>
          <w:sz w:val="21"/>
          <w:szCs w:val="21"/>
          <w:shd w:val="clear" w:color="auto" w:fill="FFFFFF"/>
        </w:rPr>
        <w:t>La sottoscrizione del presente atto…costituisce “cessione volontaria” ai sensi e per gli effetti dell’art. 45 del TU espropri…</w:t>
      </w:r>
      <w:r w:rsidRPr="002366E8">
        <w:rPr>
          <w:rFonts w:ascii="Corbel" w:hAnsi="Corbel"/>
          <w:color w:val="000000"/>
          <w:sz w:val="21"/>
          <w:szCs w:val="21"/>
          <w:shd w:val="clear" w:color="auto" w:fill="FFFFFF"/>
        </w:rPr>
        <w:t xml:space="preserve">”; </w:t>
      </w:r>
    </w:p>
    <w:p w14:paraId="736B056C"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al fine di perfezionare l’iter procedimentale avviato mediante la sottoscrizione del surrichiamato accordo i proprietari avrebbero dovuto presentare istanza per il rilascio di permesso di costruire convenzionato, corredata da apposita convenzione da sottoscrivere, nel rispetto del dettato normativo di cui al Capo secondo del DPR 380/2001, entro il termine essenziale di mesi sei previsto dall’art. 9 dell’accordo stesso che costituiva per essi proprietari un </w:t>
      </w:r>
      <w:proofErr w:type="spellStart"/>
      <w:r w:rsidRPr="002366E8">
        <w:rPr>
          <w:rFonts w:ascii="Corbel" w:hAnsi="Corbel"/>
          <w:sz w:val="21"/>
          <w:szCs w:val="21"/>
        </w:rPr>
        <w:t>autovincolo</w:t>
      </w:r>
      <w:proofErr w:type="spellEnd"/>
      <w:r w:rsidRPr="002366E8">
        <w:rPr>
          <w:rFonts w:ascii="Corbel" w:hAnsi="Corbel"/>
          <w:sz w:val="21"/>
          <w:szCs w:val="21"/>
        </w:rPr>
        <w:t xml:space="preserve">; </w:t>
      </w:r>
    </w:p>
    <w:p w14:paraId="6BBC0621" w14:textId="77777777" w:rsidR="00BE5FBD" w:rsidRPr="002366E8" w:rsidRDefault="00766FC4" w:rsidP="002366E8">
      <w:pPr>
        <w:jc w:val="both"/>
        <w:rPr>
          <w:rFonts w:ascii="Corbel" w:hAnsi="Corbel"/>
          <w:sz w:val="21"/>
          <w:szCs w:val="21"/>
        </w:rPr>
      </w:pPr>
      <w:r w:rsidRPr="002366E8">
        <w:rPr>
          <w:rFonts w:ascii="Corbel" w:hAnsi="Corbel"/>
          <w:sz w:val="21"/>
          <w:szCs w:val="21"/>
        </w:rPr>
        <w:t>attesa l’inerzia dei privati entro il termine essenziale-</w:t>
      </w:r>
      <w:proofErr w:type="spellStart"/>
      <w:r w:rsidRPr="002366E8">
        <w:rPr>
          <w:rFonts w:ascii="Corbel" w:hAnsi="Corbel"/>
          <w:sz w:val="21"/>
          <w:szCs w:val="21"/>
        </w:rPr>
        <w:t>autovincolo</w:t>
      </w:r>
      <w:proofErr w:type="spellEnd"/>
      <w:r w:rsidRPr="002366E8">
        <w:rPr>
          <w:rFonts w:ascii="Corbel" w:hAnsi="Corbel"/>
          <w:sz w:val="21"/>
          <w:szCs w:val="21"/>
        </w:rPr>
        <w:t xml:space="preserve"> concordato, il Comune di Sperone (art. 12 comma 15 del Regolamento di attuazione n. 5/2011) ha adottato una proposta di PUA nell’esclusivo interesse pubblico giusta deliberazione di G.C. n. 57 del 11/10/2024;</w:t>
      </w:r>
    </w:p>
    <w:p w14:paraId="2744109B" w14:textId="77777777" w:rsidR="00BE5FBD" w:rsidRPr="002366E8" w:rsidRDefault="00766FC4" w:rsidP="002366E8">
      <w:pPr>
        <w:jc w:val="both"/>
        <w:rPr>
          <w:rFonts w:ascii="Corbel" w:hAnsi="Corbel"/>
          <w:sz w:val="21"/>
          <w:szCs w:val="21"/>
        </w:rPr>
      </w:pPr>
      <w:r w:rsidRPr="002366E8">
        <w:rPr>
          <w:rFonts w:ascii="Corbel" w:hAnsi="Corbel"/>
          <w:sz w:val="21"/>
          <w:szCs w:val="21"/>
        </w:rPr>
        <w:lastRenderedPageBreak/>
        <w:t xml:space="preserve">il P.U.A. è stato depositato presso l’ufficio tecnico e pubblicato, secondo le modalità previste dall’art. 10 comma 3 del regolamento di attuazione n. 5 del 04/08/2011 della Legge Regionale 16/2004 così come modificata dalla L.R. n° 5/2024, sul BURC n. 77 dell'11 novembre 2024 e sul sito web del comune, nonché all’albo pretorio per 30 giorni consecutivi e i relativi atti, nell'arco dell'intero periodo, sono stati resi consultabili e scaricabili dal sito istituzionale dell’Ente; </w:t>
      </w:r>
    </w:p>
    <w:p w14:paraId="793DE472"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alcuni soggetti privati hanno formulato osservazioni ampiamente </w:t>
      </w:r>
      <w:proofErr w:type="spellStart"/>
      <w:r w:rsidRPr="002366E8">
        <w:rPr>
          <w:rFonts w:ascii="Corbel" w:hAnsi="Corbel"/>
          <w:sz w:val="21"/>
          <w:szCs w:val="21"/>
        </w:rPr>
        <w:t>controdedotte</w:t>
      </w:r>
      <w:proofErr w:type="spellEnd"/>
      <w:r w:rsidRPr="002366E8">
        <w:rPr>
          <w:rFonts w:ascii="Corbel" w:hAnsi="Corbel"/>
          <w:sz w:val="21"/>
          <w:szCs w:val="21"/>
        </w:rPr>
        <w:t xml:space="preserve"> e perciò superate;</w:t>
      </w:r>
    </w:p>
    <w:p w14:paraId="5671D6F5" w14:textId="77777777" w:rsidR="00BE5FBD" w:rsidRPr="002366E8" w:rsidRDefault="00766FC4" w:rsidP="002366E8">
      <w:pPr>
        <w:jc w:val="both"/>
        <w:rPr>
          <w:rFonts w:ascii="Corbel" w:hAnsi="Corbel"/>
          <w:sz w:val="21"/>
          <w:szCs w:val="21"/>
        </w:rPr>
      </w:pPr>
      <w:r w:rsidRPr="002366E8">
        <w:rPr>
          <w:rFonts w:ascii="Corbel" w:hAnsi="Corbel"/>
          <w:sz w:val="21"/>
          <w:szCs w:val="21"/>
        </w:rPr>
        <w:t>parimenti sono state spiegate le più opportune controdeduzioni in relazione alle osservazioni fatte a riguardo dalla Provincia cui per competenza pure risultava indirizzato il PUA;</w:t>
      </w:r>
    </w:p>
    <w:p w14:paraId="6850646C" w14:textId="77777777" w:rsidR="00BE5FBD" w:rsidRPr="002366E8" w:rsidRDefault="00766FC4" w:rsidP="002366E8">
      <w:pPr>
        <w:jc w:val="both"/>
        <w:rPr>
          <w:rFonts w:ascii="Corbel" w:hAnsi="Corbel"/>
          <w:sz w:val="21"/>
          <w:szCs w:val="21"/>
        </w:rPr>
      </w:pPr>
      <w:r w:rsidRPr="002366E8">
        <w:rPr>
          <w:rFonts w:ascii="Corbel" w:hAnsi="Corbel"/>
          <w:sz w:val="21"/>
          <w:szCs w:val="21"/>
        </w:rPr>
        <w:t>l’articolazione del Comparto è, pertanto, coerente con la richiamata scheda di cui all’elaborato D5.2 in riferimento a:</w:t>
      </w:r>
    </w:p>
    <w:p w14:paraId="6F2960E4" w14:textId="77777777" w:rsidR="00BE5FBD" w:rsidRPr="002366E8" w:rsidRDefault="00766FC4" w:rsidP="002366E8">
      <w:pPr>
        <w:numPr>
          <w:ilvl w:val="0"/>
          <w:numId w:val="2"/>
        </w:numPr>
        <w:ind w:left="0" w:firstLine="0"/>
        <w:jc w:val="both"/>
        <w:rPr>
          <w:rFonts w:ascii="Corbel" w:hAnsi="Corbel"/>
          <w:sz w:val="21"/>
          <w:szCs w:val="21"/>
        </w:rPr>
      </w:pPr>
      <w:r w:rsidRPr="002366E8">
        <w:rPr>
          <w:rFonts w:ascii="Corbel" w:hAnsi="Corbel"/>
          <w:sz w:val="21"/>
          <w:szCs w:val="21"/>
        </w:rPr>
        <w:t xml:space="preserve">posizionamento delle aree da cedere complessivamente inteso; </w:t>
      </w:r>
    </w:p>
    <w:p w14:paraId="21770CFB" w14:textId="77777777" w:rsidR="00BE5FBD" w:rsidRPr="002366E8" w:rsidRDefault="00766FC4" w:rsidP="002366E8">
      <w:pPr>
        <w:numPr>
          <w:ilvl w:val="0"/>
          <w:numId w:val="2"/>
        </w:numPr>
        <w:ind w:left="0" w:firstLine="0"/>
        <w:jc w:val="both"/>
        <w:rPr>
          <w:rFonts w:ascii="Corbel" w:hAnsi="Corbel"/>
          <w:sz w:val="21"/>
          <w:szCs w:val="21"/>
        </w:rPr>
      </w:pPr>
      <w:r w:rsidRPr="002366E8">
        <w:rPr>
          <w:rFonts w:ascii="Corbel" w:hAnsi="Corbel"/>
          <w:sz w:val="21"/>
          <w:szCs w:val="21"/>
        </w:rPr>
        <w:t xml:space="preserve">posizionamento specifico delle diverse tipologie di aree di attrezzature e la tipologia di attrezzature realizzabili (verde, parcheggi, </w:t>
      </w:r>
      <w:proofErr w:type="spellStart"/>
      <w:r w:rsidRPr="002366E8">
        <w:rPr>
          <w:rFonts w:ascii="Corbel" w:hAnsi="Corbel"/>
          <w:sz w:val="21"/>
          <w:szCs w:val="21"/>
        </w:rPr>
        <w:t>etc</w:t>
      </w:r>
      <w:proofErr w:type="spellEnd"/>
      <w:r w:rsidRPr="002366E8">
        <w:rPr>
          <w:rFonts w:ascii="Corbel" w:hAnsi="Corbel"/>
          <w:sz w:val="21"/>
          <w:szCs w:val="21"/>
        </w:rPr>
        <w:t xml:space="preserve">…); </w:t>
      </w:r>
    </w:p>
    <w:p w14:paraId="6F39C04A" w14:textId="77777777" w:rsidR="00BE5FBD" w:rsidRPr="002366E8" w:rsidRDefault="00766FC4" w:rsidP="002366E8">
      <w:pPr>
        <w:numPr>
          <w:ilvl w:val="0"/>
          <w:numId w:val="2"/>
        </w:numPr>
        <w:ind w:left="0" w:firstLine="0"/>
        <w:jc w:val="both"/>
        <w:rPr>
          <w:rFonts w:ascii="Corbel" w:hAnsi="Corbel"/>
          <w:sz w:val="21"/>
          <w:szCs w:val="21"/>
        </w:rPr>
      </w:pPr>
      <w:r w:rsidRPr="002366E8">
        <w:rPr>
          <w:rFonts w:ascii="Corbel" w:hAnsi="Corbel"/>
          <w:sz w:val="21"/>
          <w:szCs w:val="21"/>
        </w:rPr>
        <w:t xml:space="preserve">posizionamento delle strade, inteso come finalità del collegamento previsto dalla scheda; </w:t>
      </w:r>
    </w:p>
    <w:p w14:paraId="1592BF30" w14:textId="77777777" w:rsidR="00BE5FBD" w:rsidRPr="002366E8" w:rsidRDefault="00766FC4" w:rsidP="002366E8">
      <w:pPr>
        <w:numPr>
          <w:ilvl w:val="0"/>
          <w:numId w:val="2"/>
        </w:numPr>
        <w:ind w:left="0" w:firstLine="0"/>
        <w:jc w:val="both"/>
        <w:rPr>
          <w:rFonts w:ascii="Corbel" w:hAnsi="Corbel"/>
          <w:sz w:val="21"/>
          <w:szCs w:val="21"/>
        </w:rPr>
      </w:pPr>
      <w:r w:rsidRPr="002366E8">
        <w:rPr>
          <w:rFonts w:ascii="Corbel" w:hAnsi="Corbel"/>
          <w:sz w:val="21"/>
          <w:szCs w:val="21"/>
        </w:rPr>
        <w:t xml:space="preserve">descrizione della tipologia di edilizia privata proposta (blocchi edilizi singoli, a schiera </w:t>
      </w:r>
      <w:proofErr w:type="spellStart"/>
      <w:r w:rsidRPr="002366E8">
        <w:rPr>
          <w:rFonts w:ascii="Corbel" w:hAnsi="Corbel"/>
          <w:sz w:val="21"/>
          <w:szCs w:val="21"/>
        </w:rPr>
        <w:t>etc</w:t>
      </w:r>
      <w:proofErr w:type="spellEnd"/>
      <w:r w:rsidRPr="002366E8">
        <w:rPr>
          <w:rFonts w:ascii="Corbel" w:hAnsi="Corbel"/>
          <w:sz w:val="21"/>
          <w:szCs w:val="21"/>
        </w:rPr>
        <w:t>…);</w:t>
      </w:r>
    </w:p>
    <w:p w14:paraId="39BD41EB" w14:textId="77777777" w:rsidR="00BE5FBD" w:rsidRPr="002366E8" w:rsidRDefault="00766FC4" w:rsidP="002366E8">
      <w:pPr>
        <w:jc w:val="both"/>
        <w:rPr>
          <w:rFonts w:ascii="Corbel" w:hAnsi="Corbel"/>
          <w:sz w:val="21"/>
          <w:szCs w:val="21"/>
        </w:rPr>
      </w:pPr>
      <w:r w:rsidRPr="002366E8">
        <w:rPr>
          <w:rFonts w:ascii="Corbel" w:hAnsi="Corbel"/>
          <w:sz w:val="21"/>
          <w:szCs w:val="21"/>
        </w:rPr>
        <w:t>-sul PUA adottato sono stati acquisiti i pareri obbligatori da parte:</w:t>
      </w:r>
    </w:p>
    <w:p w14:paraId="2C96B807" w14:textId="77777777" w:rsidR="00BE5FBD" w:rsidRPr="002366E8" w:rsidRDefault="00766FC4" w:rsidP="002366E8">
      <w:pPr>
        <w:numPr>
          <w:ilvl w:val="0"/>
          <w:numId w:val="3"/>
        </w:numPr>
        <w:ind w:left="0" w:firstLine="0"/>
        <w:jc w:val="both"/>
        <w:rPr>
          <w:rFonts w:ascii="Corbel" w:hAnsi="Corbel"/>
          <w:sz w:val="21"/>
          <w:szCs w:val="21"/>
        </w:rPr>
      </w:pPr>
      <w:r w:rsidRPr="002366E8">
        <w:rPr>
          <w:rFonts w:ascii="Corbel" w:hAnsi="Corbel"/>
          <w:sz w:val="21"/>
          <w:szCs w:val="21"/>
        </w:rPr>
        <w:t>Ministero della Cultura - DIREZIONE GENERALE ARCHEOLOGIA DELLLE ARTI E DEL PAESAGGIOSOPRINTENDENZA ARCHEOLOGICA BELLEL ARTI E PAESAGGIO PER LE PROVINCE DI SALERNO E AVELLINO - ai sensi dell’art. 146 del D. Lgs.42/2004, prot. MIC|MIC_SABAP-SA_UO12|30/05/2025I0012244-;</w:t>
      </w:r>
    </w:p>
    <w:p w14:paraId="2D1EAE59" w14:textId="77777777" w:rsidR="00BE5FBD" w:rsidRPr="002366E8" w:rsidRDefault="00766FC4" w:rsidP="002366E8">
      <w:pPr>
        <w:numPr>
          <w:ilvl w:val="0"/>
          <w:numId w:val="3"/>
        </w:numPr>
        <w:ind w:left="0" w:firstLine="0"/>
        <w:jc w:val="both"/>
        <w:rPr>
          <w:rFonts w:ascii="Corbel" w:hAnsi="Corbel"/>
          <w:sz w:val="21"/>
          <w:szCs w:val="21"/>
        </w:rPr>
      </w:pPr>
      <w:r w:rsidRPr="002366E8">
        <w:rPr>
          <w:rFonts w:ascii="Corbel" w:hAnsi="Corbel"/>
          <w:iCs/>
          <w:sz w:val="21"/>
          <w:szCs w:val="21"/>
        </w:rPr>
        <w:t xml:space="preserve">Parere del Competente Genio Civile di Avellino in ordine alla conformità delle previsioni di PUA con le condizioni geomorfologiche del territorio- </w:t>
      </w:r>
      <w:r w:rsidRPr="002366E8">
        <w:rPr>
          <w:rFonts w:ascii="Corbel" w:hAnsi="Corbel"/>
          <w:sz w:val="21"/>
          <w:szCs w:val="21"/>
        </w:rPr>
        <w:t xml:space="preserve">Parere acquisito in atti prot. n° 3606/1 del 06.06.2025; </w:t>
      </w:r>
    </w:p>
    <w:p w14:paraId="0D1362F4" w14:textId="77777777" w:rsidR="00BE5FBD" w:rsidRPr="002366E8" w:rsidRDefault="00766FC4" w:rsidP="002366E8">
      <w:pPr>
        <w:numPr>
          <w:ilvl w:val="0"/>
          <w:numId w:val="3"/>
        </w:numPr>
        <w:ind w:left="0" w:firstLine="0"/>
        <w:jc w:val="both"/>
        <w:rPr>
          <w:rFonts w:ascii="Corbel" w:hAnsi="Corbel"/>
          <w:sz w:val="21"/>
          <w:szCs w:val="21"/>
        </w:rPr>
      </w:pPr>
      <w:r w:rsidRPr="002366E8">
        <w:rPr>
          <w:rFonts w:ascii="Corbel" w:hAnsi="Corbel"/>
          <w:iCs/>
          <w:sz w:val="21"/>
          <w:szCs w:val="21"/>
        </w:rPr>
        <w:t xml:space="preserve">Parere igienico-sanitario rilasciato dal Dipartimento di Prevenzione U.O.C. Igiene e Salute Pubblica dell’ASL di Avellino- </w:t>
      </w:r>
      <w:r w:rsidRPr="002366E8">
        <w:rPr>
          <w:rFonts w:ascii="Corbel" w:hAnsi="Corbel"/>
          <w:sz w:val="21"/>
          <w:szCs w:val="21"/>
        </w:rPr>
        <w:t>Parere acquisito in data 06/06/2025 con prot. ASLAV-0052236-2025;</w:t>
      </w:r>
    </w:p>
    <w:p w14:paraId="3BC7DD38"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-risultano, pertanto, perfettamente seguite tutte le osservazioni sollevate dalla Provincia di Avellino  </w:t>
      </w:r>
      <w:r w:rsidRPr="002366E8">
        <w:rPr>
          <w:rFonts w:ascii="Corbel" w:hAnsi="Corbel"/>
          <w:bCs/>
          <w:sz w:val="21"/>
          <w:szCs w:val="21"/>
        </w:rPr>
        <w:t xml:space="preserve"> - Prot. 4467 del 29.01.2025 -;</w:t>
      </w:r>
    </w:p>
    <w:p w14:paraId="7D7E781E" w14:textId="77777777" w:rsidR="00BE5FBD" w:rsidRPr="002366E8" w:rsidRDefault="00BE5FBD" w:rsidP="002366E8">
      <w:pPr>
        <w:pStyle w:val="Paragrafoelenco"/>
        <w:spacing w:after="0" w:line="240" w:lineRule="auto"/>
        <w:rPr>
          <w:sz w:val="21"/>
          <w:szCs w:val="21"/>
        </w:rPr>
      </w:pPr>
    </w:p>
    <w:p w14:paraId="77D321BD" w14:textId="77777777" w:rsidR="00BE5FBD" w:rsidRPr="002366E8" w:rsidRDefault="00766FC4" w:rsidP="002366E8">
      <w:pPr>
        <w:spacing w:after="0" w:line="240" w:lineRule="auto"/>
        <w:jc w:val="both"/>
        <w:rPr>
          <w:rFonts w:ascii="Corbel" w:hAnsi="Corbel"/>
          <w:sz w:val="21"/>
          <w:szCs w:val="21"/>
        </w:rPr>
      </w:pPr>
      <w:r w:rsidRPr="002366E8">
        <w:rPr>
          <w:rFonts w:ascii="Corbel" w:hAnsi="Corbel"/>
          <w:b/>
          <w:bCs/>
          <w:sz w:val="21"/>
          <w:szCs w:val="21"/>
        </w:rPr>
        <w:t>DATO ATTO CHE</w:t>
      </w:r>
      <w:r w:rsidRPr="002366E8">
        <w:rPr>
          <w:rFonts w:ascii="Corbel" w:hAnsi="Corbel"/>
          <w:sz w:val="21"/>
          <w:szCs w:val="21"/>
        </w:rPr>
        <w:t xml:space="preserve"> i soggetti attuatori privati:</w:t>
      </w:r>
    </w:p>
    <w:p w14:paraId="79C23FD3" w14:textId="77777777" w:rsidR="00080962" w:rsidRPr="002366E8" w:rsidRDefault="00080962" w:rsidP="002366E8">
      <w:pPr>
        <w:spacing w:after="0" w:line="240" w:lineRule="auto"/>
        <w:jc w:val="both"/>
        <w:rPr>
          <w:rFonts w:ascii="Corbel" w:hAnsi="Corbel"/>
          <w:sz w:val="21"/>
          <w:szCs w:val="21"/>
        </w:rPr>
      </w:pPr>
    </w:p>
    <w:p w14:paraId="2C177EB6" w14:textId="77777777" w:rsidR="00BE5FBD" w:rsidRPr="002366E8" w:rsidRDefault="00766FC4" w:rsidP="002366E8">
      <w:pPr>
        <w:spacing w:after="0" w:line="240" w:lineRule="auto"/>
        <w:jc w:val="both"/>
        <w:rPr>
          <w:rFonts w:ascii="Corbel" w:hAnsi="Corbel"/>
          <w:sz w:val="21"/>
          <w:szCs w:val="21"/>
        </w:rPr>
      </w:pPr>
      <w:r w:rsidRPr="002366E8">
        <w:rPr>
          <w:rFonts w:ascii="Corbel" w:hAnsi="Corbel"/>
          <w:bCs/>
          <w:sz w:val="21"/>
          <w:szCs w:val="21"/>
        </w:rPr>
        <w:t>1. DE SAPIO ADDOLORATA</w:t>
      </w:r>
      <w:r w:rsidRPr="002366E8">
        <w:rPr>
          <w:rFonts w:ascii="Corbel" w:hAnsi="Corbel"/>
          <w:sz w:val="21"/>
          <w:szCs w:val="21"/>
        </w:rPr>
        <w:t xml:space="preserve"> </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 xml:space="preserve">nata a Sperone il 12.03.1946 – C.F.: DSP DLR 46C52 I893V </w:t>
      </w:r>
    </w:p>
    <w:p w14:paraId="1C64C5BD"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2059, 2060 e 2061</w:t>
      </w:r>
    </w:p>
    <w:p w14:paraId="6102B149" w14:textId="77777777" w:rsidR="00BE5FBD" w:rsidRPr="002366E8" w:rsidRDefault="00BE5FBD" w:rsidP="002366E8">
      <w:pPr>
        <w:spacing w:after="0" w:line="240" w:lineRule="auto"/>
        <w:jc w:val="both"/>
        <w:rPr>
          <w:rFonts w:ascii="Corbel" w:hAnsi="Corbel"/>
          <w:b/>
          <w:sz w:val="21"/>
          <w:szCs w:val="21"/>
        </w:rPr>
      </w:pPr>
    </w:p>
    <w:p w14:paraId="3F581E41"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2. SORIANO ELIA </w:t>
      </w:r>
      <w:r w:rsidRPr="002366E8">
        <w:rPr>
          <w:rFonts w:ascii="Corbel" w:hAnsi="Corbel"/>
          <w:sz w:val="21"/>
          <w:szCs w:val="21"/>
        </w:rPr>
        <w:tab/>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nato a Sperone il 09.09.1940 – C.F.: SRN LEI 40P49 I893B</w:t>
      </w:r>
    </w:p>
    <w:p w14:paraId="328D6A32"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SORIANO LUCIA </w:t>
      </w:r>
      <w:r w:rsidRPr="002366E8">
        <w:rPr>
          <w:rFonts w:ascii="Corbel" w:hAnsi="Corbel"/>
          <w:sz w:val="21"/>
          <w:szCs w:val="21"/>
        </w:rPr>
        <w:tab/>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nata a Sperone il 09.03.1970 – C.F.: SRN LCU 70C49 I893T</w:t>
      </w:r>
    </w:p>
    <w:p w14:paraId="762FDE0C"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2052, 2053 e 2054</w:t>
      </w:r>
    </w:p>
    <w:p w14:paraId="2566630E" w14:textId="77777777" w:rsidR="00BE5FBD" w:rsidRPr="002366E8" w:rsidRDefault="00BE5FBD" w:rsidP="002366E8">
      <w:pPr>
        <w:spacing w:after="0" w:line="240" w:lineRule="auto"/>
        <w:jc w:val="both"/>
        <w:rPr>
          <w:rFonts w:ascii="Corbel" w:hAnsi="Corbel"/>
          <w:b/>
          <w:sz w:val="21"/>
          <w:szCs w:val="21"/>
        </w:rPr>
      </w:pPr>
    </w:p>
    <w:p w14:paraId="63F2CAC1"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3. PICCIOCCHI FILOMENA </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nata a Baiano il 25.06.1964 – C.F.: PCC FMN 64H65 A508T</w:t>
      </w:r>
    </w:p>
    <w:p w14:paraId="74593091"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2049, 2050 e 2051</w:t>
      </w:r>
    </w:p>
    <w:p w14:paraId="1CA91E71" w14:textId="77777777" w:rsidR="00BE5FBD" w:rsidRPr="002366E8" w:rsidRDefault="00BE5FBD" w:rsidP="002366E8">
      <w:pPr>
        <w:spacing w:after="0" w:line="240" w:lineRule="auto"/>
        <w:jc w:val="both"/>
        <w:rPr>
          <w:rFonts w:ascii="Corbel" w:hAnsi="Corbel"/>
          <w:b/>
          <w:sz w:val="21"/>
          <w:szCs w:val="21"/>
        </w:rPr>
      </w:pPr>
    </w:p>
    <w:p w14:paraId="1F01A0F5" w14:textId="40F44538"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4. FERRANTE NUNZIO </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nato a Baiano il 08.01.195</w:t>
      </w:r>
      <w:r w:rsidR="00225AE3">
        <w:rPr>
          <w:rFonts w:ascii="Corbel" w:hAnsi="Corbel"/>
          <w:sz w:val="21"/>
          <w:szCs w:val="21"/>
        </w:rPr>
        <w:t>8</w:t>
      </w:r>
      <w:r w:rsidRPr="002366E8">
        <w:rPr>
          <w:rFonts w:ascii="Corbel" w:hAnsi="Corbel"/>
          <w:sz w:val="21"/>
          <w:szCs w:val="21"/>
        </w:rPr>
        <w:t xml:space="preserve"> – C.F.: FRR NNZ 58</w:t>
      </w:r>
      <w:r w:rsidR="00225AE3">
        <w:rPr>
          <w:rFonts w:ascii="Corbel" w:hAnsi="Corbel"/>
          <w:sz w:val="21"/>
          <w:szCs w:val="21"/>
        </w:rPr>
        <w:t>A0</w:t>
      </w:r>
      <w:r w:rsidRPr="002366E8">
        <w:rPr>
          <w:rFonts w:ascii="Corbel" w:hAnsi="Corbel"/>
          <w:sz w:val="21"/>
          <w:szCs w:val="21"/>
        </w:rPr>
        <w:t>8 A580D</w:t>
      </w:r>
    </w:p>
    <w:p w14:paraId="1C888A8F"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1240</w:t>
      </w:r>
    </w:p>
    <w:p w14:paraId="3D38423A" w14:textId="77777777" w:rsidR="00BE5FBD" w:rsidRPr="002366E8" w:rsidRDefault="00BE5FBD" w:rsidP="002366E8">
      <w:pPr>
        <w:spacing w:after="0" w:line="240" w:lineRule="auto"/>
        <w:jc w:val="both"/>
        <w:rPr>
          <w:rFonts w:ascii="Corbel" w:hAnsi="Corbel"/>
          <w:b/>
          <w:sz w:val="21"/>
          <w:szCs w:val="21"/>
        </w:rPr>
      </w:pPr>
    </w:p>
    <w:p w14:paraId="32518057"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5. COLUCCI MARIA </w:t>
      </w:r>
      <w:r w:rsidRPr="002366E8">
        <w:rPr>
          <w:rFonts w:ascii="Corbel" w:hAnsi="Corbel"/>
          <w:sz w:val="21"/>
          <w:szCs w:val="21"/>
        </w:rPr>
        <w:tab/>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nata a Sperone il 12.09.1963 – C.F.: CLC MRA 63P52 I893 L</w:t>
      </w:r>
    </w:p>
    <w:p w14:paraId="7BB55834"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2045, 2046, 2047 e 2048</w:t>
      </w:r>
    </w:p>
    <w:p w14:paraId="7705B17B" w14:textId="77777777" w:rsidR="00BE5FBD" w:rsidRPr="002366E8" w:rsidRDefault="00BE5FBD" w:rsidP="002366E8">
      <w:pPr>
        <w:jc w:val="both"/>
        <w:rPr>
          <w:rFonts w:ascii="Corbel" w:hAnsi="Corbel"/>
          <w:b/>
          <w:sz w:val="21"/>
          <w:szCs w:val="21"/>
        </w:rPr>
      </w:pPr>
    </w:p>
    <w:p w14:paraId="3076BFC9"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6. ORCIUOLI ANTONIA</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nata a Sperone il 09.01.1957 – C.F.: RCL NTN 57°94 I893N</w:t>
      </w:r>
    </w:p>
    <w:p w14:paraId="56A83E7C"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2043 e 2044</w:t>
      </w:r>
    </w:p>
    <w:p w14:paraId="0F720B4B" w14:textId="77777777" w:rsidR="00BE5FBD" w:rsidRPr="002366E8" w:rsidRDefault="00BE5FBD" w:rsidP="002366E8">
      <w:pPr>
        <w:spacing w:after="0" w:line="240" w:lineRule="auto"/>
        <w:jc w:val="both"/>
        <w:rPr>
          <w:rFonts w:ascii="Corbel" w:hAnsi="Corbel"/>
          <w:b/>
          <w:sz w:val="21"/>
          <w:szCs w:val="21"/>
        </w:rPr>
      </w:pPr>
    </w:p>
    <w:p w14:paraId="2527F378"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7. SPAMPANATO ELENA </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nata a Nola il 10.03.2000 – C.F.: SPM LNE 00C50 F924Z</w:t>
      </w:r>
    </w:p>
    <w:p w14:paraId="08B4176B" w14:textId="77777777" w:rsidR="00BE5FBD" w:rsidRPr="002366E8" w:rsidRDefault="00766FC4" w:rsidP="002366E8">
      <w:pPr>
        <w:spacing w:after="0" w:line="240" w:lineRule="auto"/>
        <w:jc w:val="both"/>
        <w:rPr>
          <w:rFonts w:ascii="Corbel" w:hAnsi="Corbel"/>
          <w:sz w:val="21"/>
          <w:szCs w:val="21"/>
        </w:rPr>
      </w:pPr>
      <w:r w:rsidRPr="002366E8">
        <w:rPr>
          <w:rFonts w:ascii="Corbel" w:hAnsi="Corbel"/>
          <w:sz w:val="21"/>
          <w:szCs w:val="21"/>
        </w:rPr>
        <w:t xml:space="preserve">SPAMPANATO ANIELLO </w:t>
      </w:r>
      <w:r w:rsidRPr="002366E8">
        <w:rPr>
          <w:rFonts w:ascii="Corbel" w:hAnsi="Corbel"/>
          <w:sz w:val="21"/>
          <w:szCs w:val="21"/>
        </w:rPr>
        <w:tab/>
      </w:r>
      <w:r w:rsidRPr="002366E8">
        <w:rPr>
          <w:rFonts w:ascii="Corbel" w:hAnsi="Corbel"/>
          <w:sz w:val="21"/>
          <w:szCs w:val="21"/>
        </w:rPr>
        <w:tab/>
      </w:r>
      <w:r w:rsidR="00080962" w:rsidRPr="002366E8">
        <w:rPr>
          <w:rFonts w:ascii="Corbel" w:hAnsi="Corbel"/>
          <w:sz w:val="21"/>
          <w:szCs w:val="21"/>
        </w:rPr>
        <w:tab/>
      </w:r>
      <w:r w:rsidRPr="002366E8">
        <w:rPr>
          <w:rFonts w:ascii="Corbel" w:hAnsi="Corbel"/>
          <w:sz w:val="21"/>
          <w:szCs w:val="21"/>
        </w:rPr>
        <w:t>nato a Nola il 20.03.1998 – C.F.: SPM NLL 98C20 F924R</w:t>
      </w:r>
    </w:p>
    <w:p w14:paraId="7FF308A8" w14:textId="77777777" w:rsidR="00BE5FBD" w:rsidRPr="002366E8" w:rsidRDefault="00766FC4" w:rsidP="002366E8">
      <w:pPr>
        <w:spacing w:after="0" w:line="240" w:lineRule="auto"/>
        <w:jc w:val="both"/>
        <w:rPr>
          <w:rFonts w:ascii="Corbel" w:hAnsi="Corbel"/>
          <w:b/>
          <w:sz w:val="21"/>
          <w:szCs w:val="21"/>
        </w:rPr>
      </w:pPr>
      <w:r w:rsidRPr="002366E8">
        <w:rPr>
          <w:rFonts w:ascii="Corbel" w:hAnsi="Corbel"/>
          <w:b/>
          <w:sz w:val="21"/>
          <w:szCs w:val="21"/>
        </w:rPr>
        <w:t>foglio 1 particella n. 1086</w:t>
      </w:r>
    </w:p>
    <w:p w14:paraId="29A01C5A" w14:textId="77777777" w:rsidR="00080962" w:rsidRPr="002366E8" w:rsidRDefault="00080962" w:rsidP="002366E8">
      <w:pPr>
        <w:spacing w:after="0" w:line="240" w:lineRule="auto"/>
        <w:jc w:val="both"/>
        <w:rPr>
          <w:rFonts w:ascii="Corbel" w:hAnsi="Corbel"/>
          <w:sz w:val="21"/>
          <w:szCs w:val="21"/>
        </w:rPr>
      </w:pPr>
    </w:p>
    <w:p w14:paraId="7E6C8454" w14:textId="77777777" w:rsidR="00080962" w:rsidRPr="002366E8" w:rsidRDefault="00766FC4" w:rsidP="002366E8">
      <w:pPr>
        <w:jc w:val="both"/>
        <w:rPr>
          <w:rFonts w:ascii="Corbel" w:hAnsi="Corbel"/>
          <w:sz w:val="21"/>
          <w:szCs w:val="21"/>
        </w:rPr>
      </w:pPr>
      <w:r w:rsidRPr="002366E8">
        <w:rPr>
          <w:rFonts w:ascii="Corbel" w:hAnsi="Corbel"/>
          <w:sz w:val="21"/>
          <w:szCs w:val="21"/>
        </w:rPr>
        <w:lastRenderedPageBreak/>
        <w:t>mediante la sottoscrizione del surrichiamato accordo semplificato-sostitutivo hanno, di fatto, già ceduto bonariamente e volontariamente ex art.45 del D.P.R. n.327/2001 al Comune di Sperone le aree necessarie all’attuazione del PUA, parte pubblica, ossia i terreni ubicati</w:t>
      </w:r>
      <w:r w:rsidR="00080962" w:rsidRPr="002366E8">
        <w:rPr>
          <w:rFonts w:ascii="Corbel" w:hAnsi="Corbel"/>
          <w:sz w:val="21"/>
          <w:szCs w:val="21"/>
        </w:rPr>
        <w:t xml:space="preserve"> nelle:</w:t>
      </w:r>
    </w:p>
    <w:p w14:paraId="241D9057" w14:textId="77777777" w:rsidR="00080962" w:rsidRPr="002366E8" w:rsidRDefault="00766FC4" w:rsidP="002366E8">
      <w:pPr>
        <w:pStyle w:val="Paragrafoelenco"/>
        <w:numPr>
          <w:ilvl w:val="0"/>
          <w:numId w:val="4"/>
        </w:numPr>
        <w:ind w:left="426" w:firstLine="0"/>
        <w:jc w:val="both"/>
        <w:rPr>
          <w:rFonts w:ascii="Corbel" w:hAnsi="Corbel"/>
          <w:sz w:val="21"/>
          <w:szCs w:val="21"/>
        </w:rPr>
      </w:pPr>
      <w:r w:rsidRPr="002366E8">
        <w:rPr>
          <w:rFonts w:ascii="Corbel" w:hAnsi="Corbel"/>
          <w:sz w:val="21"/>
          <w:szCs w:val="21"/>
        </w:rPr>
        <w:t>particella n.1086 del foglio catastale 1 di proprietà di Spampanato Elena e Spampanato</w:t>
      </w:r>
      <w:r w:rsidR="00080962" w:rsidRPr="002366E8">
        <w:rPr>
          <w:rFonts w:ascii="Corbel" w:hAnsi="Corbel"/>
          <w:sz w:val="21"/>
          <w:szCs w:val="21"/>
        </w:rPr>
        <w:t xml:space="preserve"> Aniello ut </w:t>
      </w:r>
      <w:proofErr w:type="spellStart"/>
      <w:r w:rsidR="00080962" w:rsidRPr="002366E8">
        <w:rPr>
          <w:rFonts w:ascii="Corbel" w:hAnsi="Corbel"/>
          <w:sz w:val="21"/>
          <w:szCs w:val="21"/>
        </w:rPr>
        <w:t>supra</w:t>
      </w:r>
      <w:proofErr w:type="spellEnd"/>
      <w:r w:rsidR="00080962" w:rsidRPr="002366E8">
        <w:rPr>
          <w:rFonts w:ascii="Corbel" w:hAnsi="Corbel"/>
          <w:sz w:val="21"/>
          <w:szCs w:val="21"/>
        </w:rPr>
        <w:t xml:space="preserve"> generalizzati;</w:t>
      </w:r>
    </w:p>
    <w:p w14:paraId="1D371CF8" w14:textId="77777777" w:rsidR="00080962" w:rsidRPr="002366E8" w:rsidRDefault="00766FC4" w:rsidP="002366E8">
      <w:pPr>
        <w:pStyle w:val="Paragrafoelenco"/>
        <w:numPr>
          <w:ilvl w:val="0"/>
          <w:numId w:val="4"/>
        </w:numPr>
        <w:ind w:left="426" w:firstLine="0"/>
        <w:jc w:val="both"/>
        <w:rPr>
          <w:rFonts w:ascii="Corbel" w:hAnsi="Corbel"/>
          <w:sz w:val="21"/>
          <w:szCs w:val="21"/>
        </w:rPr>
      </w:pPr>
      <w:r w:rsidRPr="002366E8">
        <w:rPr>
          <w:rFonts w:ascii="Corbel" w:hAnsi="Corbel"/>
          <w:sz w:val="21"/>
          <w:szCs w:val="21"/>
        </w:rPr>
        <w:t xml:space="preserve">particelle </w:t>
      </w:r>
      <w:r w:rsidR="00206EB1" w:rsidRPr="002366E8">
        <w:rPr>
          <w:rFonts w:ascii="Corbel" w:hAnsi="Corbel"/>
          <w:sz w:val="21"/>
          <w:szCs w:val="21"/>
        </w:rPr>
        <w:t xml:space="preserve">n. </w:t>
      </w:r>
      <w:r w:rsidRPr="002366E8">
        <w:rPr>
          <w:rFonts w:ascii="Corbel" w:hAnsi="Corbel"/>
          <w:sz w:val="21"/>
          <w:szCs w:val="21"/>
        </w:rPr>
        <w:t>1240, del foglio catastale 1</w:t>
      </w:r>
      <w:r w:rsidR="00206EB1" w:rsidRPr="002366E8">
        <w:rPr>
          <w:rFonts w:ascii="Corbel" w:hAnsi="Corbel"/>
          <w:sz w:val="21"/>
          <w:szCs w:val="21"/>
        </w:rPr>
        <w:t>,</w:t>
      </w:r>
      <w:r w:rsidRPr="002366E8">
        <w:rPr>
          <w:rFonts w:ascii="Corbel" w:hAnsi="Corbel"/>
          <w:sz w:val="21"/>
          <w:szCs w:val="21"/>
        </w:rPr>
        <w:t xml:space="preserve"> di proprietà del sig. Ferrante Nunzio ut </w:t>
      </w:r>
      <w:proofErr w:type="spellStart"/>
      <w:r w:rsidRPr="002366E8">
        <w:rPr>
          <w:rFonts w:ascii="Corbel" w:hAnsi="Corbel"/>
          <w:sz w:val="21"/>
          <w:szCs w:val="21"/>
        </w:rPr>
        <w:t>supra</w:t>
      </w:r>
      <w:proofErr w:type="spellEnd"/>
      <w:r w:rsidRPr="002366E8">
        <w:rPr>
          <w:rFonts w:ascii="Corbel" w:hAnsi="Corbel"/>
          <w:sz w:val="21"/>
          <w:szCs w:val="21"/>
        </w:rPr>
        <w:t xml:space="preserve"> generalizzato</w:t>
      </w:r>
      <w:r w:rsidR="00080962" w:rsidRPr="002366E8">
        <w:rPr>
          <w:rFonts w:ascii="Corbel" w:hAnsi="Corbel"/>
          <w:sz w:val="21"/>
          <w:szCs w:val="21"/>
        </w:rPr>
        <w:t>;</w:t>
      </w:r>
    </w:p>
    <w:p w14:paraId="665F14E2" w14:textId="77777777" w:rsidR="00080962" w:rsidRPr="002366E8" w:rsidRDefault="00206EB1" w:rsidP="002366E8">
      <w:pPr>
        <w:pStyle w:val="Paragrafoelenco"/>
        <w:numPr>
          <w:ilvl w:val="0"/>
          <w:numId w:val="4"/>
        </w:numPr>
        <w:ind w:left="426" w:firstLine="0"/>
        <w:jc w:val="both"/>
        <w:rPr>
          <w:rFonts w:ascii="Corbel" w:hAnsi="Corbel"/>
          <w:sz w:val="21"/>
          <w:szCs w:val="21"/>
        </w:rPr>
      </w:pPr>
      <w:r w:rsidRPr="002366E8">
        <w:rPr>
          <w:rFonts w:ascii="Corbel" w:hAnsi="Corbel"/>
          <w:sz w:val="21"/>
          <w:szCs w:val="21"/>
        </w:rPr>
        <w:t>particella n. 2043 del foglio catastale 1 di proprietà Orciuoli Antonia ut sopra generalizzata</w:t>
      </w:r>
      <w:r w:rsidR="00080962" w:rsidRPr="002366E8">
        <w:rPr>
          <w:rFonts w:ascii="Corbel" w:hAnsi="Corbel"/>
          <w:sz w:val="21"/>
          <w:szCs w:val="21"/>
        </w:rPr>
        <w:t>;</w:t>
      </w:r>
    </w:p>
    <w:p w14:paraId="68B1042E" w14:textId="77777777" w:rsidR="00080962" w:rsidRPr="002366E8" w:rsidRDefault="00206EB1" w:rsidP="002366E8">
      <w:pPr>
        <w:pStyle w:val="Paragrafoelenco"/>
        <w:numPr>
          <w:ilvl w:val="0"/>
          <w:numId w:val="4"/>
        </w:numPr>
        <w:ind w:left="426" w:firstLine="0"/>
        <w:jc w:val="both"/>
        <w:rPr>
          <w:rFonts w:ascii="Corbel" w:hAnsi="Corbel"/>
          <w:sz w:val="21"/>
          <w:szCs w:val="21"/>
        </w:rPr>
      </w:pPr>
      <w:r w:rsidRPr="002366E8">
        <w:rPr>
          <w:rFonts w:ascii="Corbel" w:hAnsi="Corbel"/>
          <w:sz w:val="21"/>
          <w:szCs w:val="21"/>
        </w:rPr>
        <w:t>particella n. 2054 del foglio catastale 1 di proprietà Soriano Lucia e Soria</w:t>
      </w:r>
      <w:r w:rsidR="00080962" w:rsidRPr="002366E8">
        <w:rPr>
          <w:rFonts w:ascii="Corbel" w:hAnsi="Corbel"/>
          <w:sz w:val="21"/>
          <w:szCs w:val="21"/>
        </w:rPr>
        <w:t xml:space="preserve">no Elia ut </w:t>
      </w:r>
      <w:proofErr w:type="spellStart"/>
      <w:r w:rsidR="00080962" w:rsidRPr="002366E8">
        <w:rPr>
          <w:rFonts w:ascii="Corbel" w:hAnsi="Corbel"/>
          <w:sz w:val="21"/>
          <w:szCs w:val="21"/>
        </w:rPr>
        <w:t>supra</w:t>
      </w:r>
      <w:proofErr w:type="spellEnd"/>
      <w:r w:rsidR="00080962" w:rsidRPr="002366E8">
        <w:rPr>
          <w:rFonts w:ascii="Corbel" w:hAnsi="Corbel"/>
          <w:sz w:val="21"/>
          <w:szCs w:val="21"/>
        </w:rPr>
        <w:t xml:space="preserve"> generalizzati;</w:t>
      </w:r>
    </w:p>
    <w:p w14:paraId="69FA4FFF"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autorizzandone al contempo l’immissione immediata nel possesso delle stesse aree nonché a procedere all’adozione degli atti conseguenti; </w:t>
      </w:r>
    </w:p>
    <w:p w14:paraId="42DBCA12"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 in data 5/09/2024 è stato sottoscritto l’accordo di concessione del finanziamento e meccanismi sanzionatori per il progetto di “REALIZZAZIONE DI UN NUOVO EDIFICIO PER POTENZIAMENTO ASILO NIDO IN VIA S.ELIA”   </w:t>
      </w:r>
    </w:p>
    <w:p w14:paraId="04E3E59E"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 con delibera di G.M. n.54 del 11 ottobre 2024 è stato approvato il progetto di Fattibilità Tecnica Economica per i lavori di progetto “REALIZZAZIONE DI UN NUOVO EDIFICIO PER POTENZIAMENTO ASILO NIDO IN VIA S.ELIA” nell’ambito della Missione 4 - Componente 1 del PNRR, finanziato dall’Unione Europea - Next Generation EU;  </w:t>
      </w:r>
    </w:p>
    <w:p w14:paraId="35EC800B" w14:textId="77777777" w:rsidR="00BE5FBD" w:rsidRPr="002366E8" w:rsidRDefault="00766FC4" w:rsidP="002366E8">
      <w:pPr>
        <w:jc w:val="both"/>
        <w:rPr>
          <w:rFonts w:ascii="Corbel" w:hAnsi="Corbel"/>
          <w:b/>
          <w:bCs/>
          <w:sz w:val="21"/>
          <w:szCs w:val="21"/>
        </w:rPr>
      </w:pPr>
      <w:r w:rsidRPr="002366E8">
        <w:rPr>
          <w:rFonts w:ascii="Corbel" w:hAnsi="Corbel"/>
          <w:b/>
          <w:bCs/>
          <w:sz w:val="21"/>
          <w:szCs w:val="21"/>
        </w:rPr>
        <w:t>RILEVATO CHE:</w:t>
      </w:r>
    </w:p>
    <w:p w14:paraId="4CF8EED3" w14:textId="77777777" w:rsidR="00BE5FBD" w:rsidRPr="002366E8" w:rsidRDefault="00766FC4" w:rsidP="002366E8">
      <w:pPr>
        <w:jc w:val="both"/>
        <w:rPr>
          <w:rFonts w:ascii="Corbel" w:hAnsi="Corbel"/>
          <w:sz w:val="21"/>
          <w:szCs w:val="21"/>
        </w:rPr>
      </w:pPr>
      <w:r w:rsidRPr="002366E8">
        <w:rPr>
          <w:rFonts w:ascii="Corbel" w:hAnsi="Corbel"/>
          <w:b/>
          <w:bCs/>
          <w:sz w:val="21"/>
          <w:szCs w:val="21"/>
        </w:rPr>
        <w:t>-</w:t>
      </w:r>
      <w:r w:rsidRPr="002366E8">
        <w:rPr>
          <w:rFonts w:ascii="Corbel" w:hAnsi="Corbel"/>
          <w:sz w:val="21"/>
          <w:szCs w:val="21"/>
        </w:rPr>
        <w:t xml:space="preserve"> in aderenza alle previsioni dell’accordo semplificato-sostitutivo sottoscritto ed ai fini dei lavori per la “REALIZZAZIONE DI UN NUOVO EDIFICIO PER POTENZIAMENTO ASILO NIDO IN VIA S.ELIA” nell’ambito della Missione 4 - Componente 1 del PNRR, finanziato dall’Unione </w:t>
      </w:r>
      <w:proofErr w:type="gramStart"/>
      <w:r w:rsidRPr="002366E8">
        <w:rPr>
          <w:rFonts w:ascii="Corbel" w:hAnsi="Corbel"/>
          <w:sz w:val="21"/>
          <w:szCs w:val="21"/>
        </w:rPr>
        <w:t>Europea  Next</w:t>
      </w:r>
      <w:proofErr w:type="gramEnd"/>
      <w:r w:rsidRPr="002366E8">
        <w:rPr>
          <w:rFonts w:ascii="Corbel" w:hAnsi="Corbel"/>
          <w:sz w:val="21"/>
          <w:szCs w:val="21"/>
        </w:rPr>
        <w:t xml:space="preserve"> Generation EU, l’Ente si è immesso nel possesso ed ha utilizzato </w:t>
      </w:r>
      <w:proofErr w:type="spellStart"/>
      <w:r w:rsidRPr="002366E8">
        <w:rPr>
          <w:rFonts w:ascii="Corbel" w:hAnsi="Corbel"/>
          <w:sz w:val="21"/>
          <w:szCs w:val="21"/>
        </w:rPr>
        <w:t>uti</w:t>
      </w:r>
      <w:proofErr w:type="spellEnd"/>
      <w:r w:rsidRPr="002366E8">
        <w:rPr>
          <w:rFonts w:ascii="Corbel" w:hAnsi="Corbel"/>
          <w:sz w:val="21"/>
          <w:szCs w:val="21"/>
        </w:rPr>
        <w:t xml:space="preserve"> dominus in modo continuativo ed indisturbato le aree cedute; </w:t>
      </w:r>
    </w:p>
    <w:p w14:paraId="04EF03C6"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 con delibera di G.M. n.47 del 16/06/2025, ai sensi dell’art.10, comma 4, del Regolamento di Attuazione n.5 del 2011 della L.R. Campania n.16/2004 e </w:t>
      </w:r>
      <w:proofErr w:type="spellStart"/>
      <w:r w:rsidRPr="002366E8">
        <w:rPr>
          <w:rFonts w:ascii="Corbel" w:hAnsi="Corbel"/>
          <w:sz w:val="21"/>
          <w:szCs w:val="21"/>
        </w:rPr>
        <w:t>s.m.i.</w:t>
      </w:r>
      <w:proofErr w:type="spellEnd"/>
      <w:r w:rsidRPr="002366E8">
        <w:rPr>
          <w:rFonts w:ascii="Corbel" w:hAnsi="Corbel"/>
          <w:sz w:val="21"/>
          <w:szCs w:val="21"/>
        </w:rPr>
        <w:t>, è stato definitivamente approvato il P.U.A., di iniziativa pubblica, per l’attuazione del comparto perequativo RA8 del PUC vigente;</w:t>
      </w:r>
    </w:p>
    <w:p w14:paraId="607084B7" w14:textId="77777777" w:rsidR="00BE5FBD" w:rsidRPr="002366E8" w:rsidRDefault="00766FC4" w:rsidP="002366E8">
      <w:pPr>
        <w:jc w:val="both"/>
        <w:rPr>
          <w:rFonts w:ascii="Corbel" w:hAnsi="Corbel"/>
          <w:sz w:val="21"/>
          <w:szCs w:val="21"/>
        </w:rPr>
      </w:pPr>
      <w:r w:rsidRPr="002366E8">
        <w:rPr>
          <w:rFonts w:ascii="Corbel" w:hAnsi="Corbel"/>
          <w:b/>
          <w:bCs/>
          <w:sz w:val="21"/>
          <w:szCs w:val="21"/>
        </w:rPr>
        <w:t>CONSIDERATO CHE</w:t>
      </w:r>
      <w:r w:rsidRPr="002366E8">
        <w:rPr>
          <w:rFonts w:ascii="Corbel" w:hAnsi="Corbel"/>
          <w:sz w:val="21"/>
          <w:szCs w:val="21"/>
        </w:rPr>
        <w:t>, ad oggi, occorre procedere alla formale trascrizione dell’atto che, presso atto delle volontà espresse, finalizza la procedura;</w:t>
      </w:r>
    </w:p>
    <w:p w14:paraId="57A04CC0" w14:textId="77777777" w:rsidR="00BE5FBD" w:rsidRPr="002366E8" w:rsidRDefault="00766FC4" w:rsidP="002366E8">
      <w:pPr>
        <w:jc w:val="both"/>
        <w:rPr>
          <w:rFonts w:ascii="Corbel" w:hAnsi="Corbel"/>
          <w:sz w:val="21"/>
          <w:szCs w:val="21"/>
        </w:rPr>
      </w:pPr>
      <w:r w:rsidRPr="002366E8">
        <w:rPr>
          <w:rFonts w:ascii="Corbel" w:hAnsi="Corbel"/>
          <w:b/>
          <w:bCs/>
          <w:sz w:val="21"/>
          <w:szCs w:val="21"/>
        </w:rPr>
        <w:t>RITENUTO</w:t>
      </w:r>
      <w:r w:rsidRPr="002366E8">
        <w:rPr>
          <w:rFonts w:ascii="Corbel" w:hAnsi="Corbel"/>
          <w:sz w:val="21"/>
          <w:szCs w:val="21"/>
        </w:rPr>
        <w:t xml:space="preserve"> di poter utilmente e validamente perseguire quanto al capo che precede mediante la adozione di un decreto di acquisizione al patrimonio dell’Ente ai soli fini delle formalità correlate alla trascrizione ai sensi del D.P.R. 327/2001 e della legge 241/1990;</w:t>
      </w:r>
    </w:p>
    <w:p w14:paraId="3BAD4DA6" w14:textId="77777777" w:rsidR="00BE5FBD" w:rsidRPr="002366E8" w:rsidRDefault="00766FC4" w:rsidP="002366E8">
      <w:pPr>
        <w:spacing w:after="0" w:line="240" w:lineRule="auto"/>
        <w:jc w:val="both"/>
        <w:rPr>
          <w:rFonts w:ascii="Corbel" w:hAnsi="Corbel"/>
          <w:sz w:val="21"/>
          <w:szCs w:val="21"/>
        </w:rPr>
      </w:pPr>
      <w:r w:rsidRPr="002366E8">
        <w:rPr>
          <w:rFonts w:ascii="Corbel" w:hAnsi="Corbel"/>
          <w:b/>
          <w:bCs/>
          <w:sz w:val="21"/>
          <w:szCs w:val="21"/>
        </w:rPr>
        <w:t>DATO ATTO</w:t>
      </w:r>
      <w:r w:rsidRPr="002366E8">
        <w:rPr>
          <w:rFonts w:ascii="Corbel" w:hAnsi="Corbel"/>
          <w:sz w:val="21"/>
          <w:szCs w:val="21"/>
        </w:rPr>
        <w:t xml:space="preserve"> che ricorrono tutti i presupposti, nelle more che si completi </w:t>
      </w:r>
      <w:r w:rsidR="00080962" w:rsidRPr="002366E8">
        <w:rPr>
          <w:rFonts w:ascii="Corbel" w:hAnsi="Corbel"/>
          <w:sz w:val="21"/>
          <w:szCs w:val="21"/>
        </w:rPr>
        <w:t>l’attuazione</w:t>
      </w:r>
      <w:r w:rsidRPr="002366E8">
        <w:rPr>
          <w:rFonts w:ascii="Corbel" w:hAnsi="Corbel"/>
          <w:sz w:val="21"/>
          <w:szCs w:val="21"/>
        </w:rPr>
        <w:t xml:space="preserve"> del PUA, per poter procedere a quanto innanzi:</w:t>
      </w:r>
    </w:p>
    <w:p w14:paraId="0288A25D" w14:textId="77777777" w:rsidR="00BE5FBD" w:rsidRPr="002366E8" w:rsidRDefault="00766FC4" w:rsidP="002366E8">
      <w:pPr>
        <w:pStyle w:val="Paragrafoelenco"/>
        <w:spacing w:after="0" w:line="240" w:lineRule="auto"/>
        <w:jc w:val="both"/>
        <w:rPr>
          <w:rFonts w:ascii="Corbel" w:hAnsi="Corbel"/>
          <w:sz w:val="21"/>
          <w:szCs w:val="21"/>
        </w:rPr>
      </w:pPr>
      <w:r w:rsidRPr="002366E8">
        <w:rPr>
          <w:rFonts w:ascii="Corbel" w:hAnsi="Corbel"/>
          <w:sz w:val="21"/>
          <w:szCs w:val="21"/>
        </w:rPr>
        <w:t>volontà espressa di tutti i proprietari che, si ribadisce, di fatto hanno già ceduto i terreni ubicati nella particella n.1086 del foglio catastale 1 nonché particelle 1240, 2054 e 2043 dello stesso foglio catastale 1;</w:t>
      </w:r>
    </w:p>
    <w:p w14:paraId="4EC98115" w14:textId="77777777" w:rsidR="00BE5FBD" w:rsidRPr="002366E8" w:rsidRDefault="00766FC4" w:rsidP="002366E8">
      <w:pPr>
        <w:pStyle w:val="Paragrafoelenco"/>
        <w:spacing w:after="0" w:line="240" w:lineRule="auto"/>
        <w:jc w:val="both"/>
        <w:rPr>
          <w:rFonts w:ascii="Corbel" w:hAnsi="Corbel"/>
          <w:sz w:val="21"/>
          <w:szCs w:val="21"/>
        </w:rPr>
      </w:pPr>
      <w:r w:rsidRPr="002366E8">
        <w:rPr>
          <w:rFonts w:ascii="Corbel" w:hAnsi="Corbel"/>
          <w:sz w:val="21"/>
          <w:szCs w:val="21"/>
        </w:rPr>
        <w:t>immissione immediata nel possesso da parte dell’Ente giusta autorizzazione rilasciata dai proprietari privati contestualmente alla cessione dell’area di interesse;</w:t>
      </w:r>
    </w:p>
    <w:p w14:paraId="2369DE6C" w14:textId="77777777" w:rsidR="00BE5FBD" w:rsidRPr="002366E8" w:rsidRDefault="00766FC4" w:rsidP="002366E8">
      <w:pPr>
        <w:pStyle w:val="Paragrafoelenco"/>
        <w:spacing w:after="0" w:line="240" w:lineRule="auto"/>
        <w:jc w:val="both"/>
        <w:rPr>
          <w:rFonts w:ascii="Corbel" w:hAnsi="Corbel"/>
          <w:sz w:val="21"/>
          <w:szCs w:val="21"/>
        </w:rPr>
      </w:pPr>
      <w:r w:rsidRPr="002366E8">
        <w:rPr>
          <w:rFonts w:ascii="Corbel" w:hAnsi="Corbel"/>
          <w:sz w:val="21"/>
          <w:szCs w:val="21"/>
        </w:rPr>
        <w:t xml:space="preserve">utilizzo indisturbato </w:t>
      </w:r>
      <w:proofErr w:type="spellStart"/>
      <w:r w:rsidRPr="002366E8">
        <w:rPr>
          <w:rFonts w:ascii="Corbel" w:hAnsi="Corbel"/>
          <w:sz w:val="21"/>
          <w:szCs w:val="21"/>
        </w:rPr>
        <w:t>uti</w:t>
      </w:r>
      <w:proofErr w:type="spellEnd"/>
      <w:r w:rsidRPr="002366E8">
        <w:rPr>
          <w:rFonts w:ascii="Corbel" w:hAnsi="Corbel"/>
          <w:sz w:val="21"/>
          <w:szCs w:val="21"/>
        </w:rPr>
        <w:t xml:space="preserve"> dominus da parte del comune di Sperone in relazione alle aree cedute;</w:t>
      </w:r>
    </w:p>
    <w:p w14:paraId="2F868CE8" w14:textId="77777777" w:rsidR="00BE5FBD" w:rsidRPr="002366E8" w:rsidRDefault="00766FC4" w:rsidP="002366E8">
      <w:pPr>
        <w:spacing w:after="0" w:line="240" w:lineRule="auto"/>
        <w:rPr>
          <w:rFonts w:ascii="Corbel" w:hAnsi="Corbel"/>
          <w:b/>
          <w:bCs/>
          <w:sz w:val="21"/>
          <w:szCs w:val="21"/>
        </w:rPr>
      </w:pPr>
      <w:r w:rsidRPr="002366E8">
        <w:rPr>
          <w:rFonts w:ascii="Corbel" w:hAnsi="Corbel"/>
          <w:b/>
          <w:bCs/>
          <w:sz w:val="21"/>
          <w:szCs w:val="21"/>
        </w:rPr>
        <w:t>VISTI:</w:t>
      </w:r>
    </w:p>
    <w:p w14:paraId="57D8788C"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la legge 17 agosto 1942 n. 1150 e successive modificazioni ed integrazioni;</w:t>
      </w:r>
    </w:p>
    <w:p w14:paraId="26956BA7"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la legge 28 gennaio 1977 n. 10;</w:t>
      </w:r>
    </w:p>
    <w:p w14:paraId="4D4FA282"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xml:space="preserve">‐ il Decreto del Presidente della Repubblica 6 </w:t>
      </w:r>
      <w:r w:rsidR="00417F1E" w:rsidRPr="002366E8">
        <w:rPr>
          <w:rFonts w:ascii="Corbel" w:hAnsi="Corbel"/>
          <w:sz w:val="21"/>
          <w:szCs w:val="21"/>
        </w:rPr>
        <w:t>giugno</w:t>
      </w:r>
      <w:r w:rsidRPr="002366E8">
        <w:rPr>
          <w:rFonts w:ascii="Corbel" w:hAnsi="Corbel"/>
          <w:sz w:val="21"/>
          <w:szCs w:val="21"/>
        </w:rPr>
        <w:t xml:space="preserve"> 2001 n. 380;</w:t>
      </w:r>
    </w:p>
    <w:p w14:paraId="031A41F4"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il Decreto Ministeriale 2 aprile 1968 n. 1444;</w:t>
      </w:r>
    </w:p>
    <w:p w14:paraId="2160D042"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la Legge Regionale n.19/2009;</w:t>
      </w:r>
    </w:p>
    <w:p w14:paraId="1A224AAC"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Le Norme tecniche del PUC del Comune di Sperone;</w:t>
      </w:r>
    </w:p>
    <w:p w14:paraId="30977909"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Il D. Lgs 36/2023;</w:t>
      </w:r>
    </w:p>
    <w:p w14:paraId="3E0B0BDC"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-la legge 241/1990;</w:t>
      </w:r>
    </w:p>
    <w:p w14:paraId="48D2DC99"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-il DPR 327/2001;</w:t>
      </w:r>
    </w:p>
    <w:p w14:paraId="5C65C614"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-la Legge Regionale 16/2004 così come modificata dalla L.R. n° 5/2024, e ss.</w:t>
      </w:r>
      <w:r w:rsidR="00417F1E" w:rsidRPr="002366E8">
        <w:rPr>
          <w:rFonts w:ascii="Corbel" w:hAnsi="Corbel"/>
          <w:sz w:val="21"/>
          <w:szCs w:val="21"/>
        </w:rPr>
        <w:t>mm. ii.</w:t>
      </w:r>
    </w:p>
    <w:p w14:paraId="476CC7B4" w14:textId="77777777" w:rsidR="00BE5FBD" w:rsidRPr="002366E8" w:rsidRDefault="00766FC4" w:rsidP="002366E8">
      <w:pPr>
        <w:spacing w:after="0" w:line="240" w:lineRule="auto"/>
        <w:rPr>
          <w:rFonts w:ascii="Corbel" w:hAnsi="Corbel"/>
          <w:sz w:val="21"/>
          <w:szCs w:val="21"/>
        </w:rPr>
      </w:pPr>
      <w:r w:rsidRPr="002366E8">
        <w:rPr>
          <w:rFonts w:ascii="Corbel" w:hAnsi="Corbel"/>
          <w:sz w:val="21"/>
          <w:szCs w:val="21"/>
        </w:rPr>
        <w:t xml:space="preserve">-il regolamento di attuazione n. 5 del 04/08/2011 della Legge Regionale 16/2004 così come modificata dalla L.R. n° 5/2024, e </w:t>
      </w:r>
      <w:proofErr w:type="spellStart"/>
      <w:r w:rsidRPr="002366E8">
        <w:rPr>
          <w:rFonts w:ascii="Corbel" w:hAnsi="Corbel"/>
          <w:sz w:val="21"/>
          <w:szCs w:val="21"/>
        </w:rPr>
        <w:t>ss.mm.ii</w:t>
      </w:r>
      <w:proofErr w:type="spellEnd"/>
      <w:r w:rsidRPr="002366E8">
        <w:rPr>
          <w:rFonts w:ascii="Corbel" w:hAnsi="Corbel"/>
          <w:sz w:val="21"/>
          <w:szCs w:val="21"/>
        </w:rPr>
        <w:t>.;</w:t>
      </w:r>
    </w:p>
    <w:p w14:paraId="33362772"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DECRETA</w:t>
      </w:r>
    </w:p>
    <w:p w14:paraId="3F941F33" w14:textId="77777777" w:rsidR="00BE5FBD" w:rsidRPr="002366E8" w:rsidRDefault="00766FC4" w:rsidP="002366E8">
      <w:pPr>
        <w:jc w:val="both"/>
        <w:rPr>
          <w:rFonts w:ascii="Corbel" w:hAnsi="Corbel"/>
          <w:b/>
          <w:bCs/>
          <w:sz w:val="21"/>
          <w:szCs w:val="21"/>
        </w:rPr>
      </w:pPr>
      <w:r w:rsidRPr="002366E8">
        <w:rPr>
          <w:rFonts w:ascii="Corbel" w:hAnsi="Corbel"/>
          <w:sz w:val="21"/>
          <w:szCs w:val="21"/>
        </w:rPr>
        <w:lastRenderedPageBreak/>
        <w:t xml:space="preserve">È disposta in favore del Comune di Sperone l’acquisizione degli immobili siti in Sperone (NA) - località Sant’Elia, censiti nel </w:t>
      </w:r>
      <w:r w:rsidRPr="002366E8">
        <w:rPr>
          <w:rFonts w:ascii="Corbel" w:hAnsi="Corbel"/>
          <w:b/>
          <w:sz w:val="21"/>
          <w:szCs w:val="21"/>
        </w:rPr>
        <w:t>nuovo</w:t>
      </w:r>
      <w:r w:rsidRPr="002366E8">
        <w:rPr>
          <w:rFonts w:ascii="Corbel" w:hAnsi="Corbel"/>
          <w:sz w:val="21"/>
          <w:szCs w:val="21"/>
        </w:rPr>
        <w:t xml:space="preserve"> </w:t>
      </w:r>
      <w:r w:rsidRPr="002366E8">
        <w:rPr>
          <w:rFonts w:ascii="Corbel" w:hAnsi="Corbel"/>
          <w:b/>
          <w:sz w:val="21"/>
          <w:szCs w:val="21"/>
        </w:rPr>
        <w:t xml:space="preserve">catasto terreni </w:t>
      </w:r>
      <w:r w:rsidRPr="002366E8">
        <w:rPr>
          <w:rFonts w:ascii="Corbel" w:hAnsi="Corbel"/>
          <w:sz w:val="21"/>
          <w:szCs w:val="21"/>
        </w:rPr>
        <w:t xml:space="preserve">del comune </w:t>
      </w:r>
      <w:r w:rsidR="00F34988" w:rsidRPr="002366E8">
        <w:rPr>
          <w:rFonts w:ascii="Corbel" w:hAnsi="Corbel"/>
          <w:sz w:val="21"/>
          <w:szCs w:val="21"/>
        </w:rPr>
        <w:t xml:space="preserve">di Sperone </w:t>
      </w:r>
      <w:r w:rsidRPr="002366E8">
        <w:rPr>
          <w:rFonts w:ascii="Corbel" w:hAnsi="Corbel"/>
          <w:sz w:val="21"/>
          <w:szCs w:val="21"/>
        </w:rPr>
        <w:t>e riportati nella tabella che segue:</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766"/>
        <w:gridCol w:w="4315"/>
        <w:gridCol w:w="1306"/>
        <w:gridCol w:w="1346"/>
        <w:gridCol w:w="2461"/>
      </w:tblGrid>
      <w:tr w:rsidR="00A23599" w:rsidRPr="002366E8" w14:paraId="28BAF8AA" w14:textId="77777777" w:rsidTr="00F34988">
        <w:trPr>
          <w:trHeight w:val="788"/>
          <w:jc w:val="center"/>
        </w:trPr>
        <w:tc>
          <w:tcPr>
            <w:tcW w:w="410" w:type="pct"/>
            <w:vMerge w:val="restart"/>
            <w:shd w:val="clear" w:color="auto" w:fill="auto"/>
            <w:vAlign w:val="center"/>
          </w:tcPr>
          <w:p w14:paraId="307DB8C0" w14:textId="77777777" w:rsidR="00BE5FBD" w:rsidRPr="002366E8" w:rsidRDefault="00766FC4" w:rsidP="002366E8">
            <w:pPr>
              <w:jc w:val="center"/>
              <w:rPr>
                <w:rFonts w:ascii="Corbel" w:hAnsi="Corbel"/>
                <w:sz w:val="21"/>
                <w:szCs w:val="21"/>
              </w:rPr>
            </w:pPr>
            <w:bookmarkStart w:id="5" w:name="RANGE!I7"/>
            <w:r w:rsidRPr="002366E8">
              <w:rPr>
                <w:rFonts w:ascii="Corbel" w:hAnsi="Corbel"/>
                <w:b/>
                <w:bCs/>
                <w:sz w:val="21"/>
                <w:szCs w:val="21"/>
              </w:rPr>
              <w:t>FOGLIO</w:t>
            </w:r>
            <w:bookmarkEnd w:id="5"/>
          </w:p>
        </w:tc>
        <w:tc>
          <w:tcPr>
            <w:tcW w:w="345" w:type="pct"/>
            <w:vMerge w:val="restart"/>
            <w:shd w:val="clear" w:color="auto" w:fill="auto"/>
            <w:vAlign w:val="center"/>
          </w:tcPr>
          <w:p w14:paraId="622573B1" w14:textId="77777777" w:rsidR="00BE5FBD" w:rsidRPr="002366E8" w:rsidRDefault="00766FC4" w:rsidP="002366E8">
            <w:pPr>
              <w:jc w:val="center"/>
              <w:rPr>
                <w:rFonts w:ascii="Corbel" w:hAnsi="Corbel"/>
                <w:sz w:val="21"/>
                <w:szCs w:val="21"/>
              </w:rPr>
            </w:pPr>
            <w:r w:rsidRPr="002366E8">
              <w:rPr>
                <w:rFonts w:ascii="Corbel" w:hAnsi="Corbel"/>
                <w:b/>
                <w:bCs/>
                <w:sz w:val="21"/>
                <w:szCs w:val="21"/>
              </w:rPr>
              <w:t>P.LLA</w:t>
            </w:r>
          </w:p>
        </w:tc>
        <w:tc>
          <w:tcPr>
            <w:tcW w:w="1943" w:type="pct"/>
            <w:vMerge w:val="restart"/>
            <w:shd w:val="clear" w:color="auto" w:fill="auto"/>
            <w:vAlign w:val="center"/>
          </w:tcPr>
          <w:p w14:paraId="51D43440" w14:textId="77777777" w:rsidR="00BE5FBD" w:rsidRPr="002366E8" w:rsidRDefault="00766FC4" w:rsidP="002366E8">
            <w:pPr>
              <w:jc w:val="center"/>
              <w:rPr>
                <w:rFonts w:ascii="Corbel" w:hAnsi="Corbel"/>
                <w:sz w:val="21"/>
                <w:szCs w:val="21"/>
              </w:rPr>
            </w:pPr>
            <w:r w:rsidRPr="002366E8">
              <w:rPr>
                <w:rFonts w:ascii="Corbel" w:hAnsi="Corbel"/>
                <w:b/>
                <w:bCs/>
                <w:sz w:val="21"/>
                <w:szCs w:val="21"/>
              </w:rPr>
              <w:t>DITTA INTESTATARIA</w:t>
            </w:r>
          </w:p>
        </w:tc>
        <w:tc>
          <w:tcPr>
            <w:tcW w:w="588" w:type="pct"/>
            <w:shd w:val="clear" w:color="auto" w:fill="auto"/>
            <w:vAlign w:val="center"/>
          </w:tcPr>
          <w:p w14:paraId="54E56B1E" w14:textId="77777777" w:rsidR="00BE5FBD" w:rsidRPr="002366E8" w:rsidRDefault="00766FC4" w:rsidP="002366E8">
            <w:pPr>
              <w:jc w:val="both"/>
              <w:rPr>
                <w:rFonts w:ascii="Corbel" w:hAnsi="Corbel"/>
                <w:sz w:val="21"/>
                <w:szCs w:val="21"/>
              </w:rPr>
            </w:pPr>
            <w:r w:rsidRPr="002366E8">
              <w:rPr>
                <w:rFonts w:ascii="Corbel" w:hAnsi="Corbel"/>
                <w:b/>
                <w:bCs/>
                <w:sz w:val="21"/>
                <w:szCs w:val="21"/>
              </w:rPr>
              <w:t>SUPERFICIE TOTALE</w:t>
            </w:r>
          </w:p>
        </w:tc>
        <w:tc>
          <w:tcPr>
            <w:tcW w:w="606" w:type="pct"/>
            <w:shd w:val="clear" w:color="auto" w:fill="auto"/>
            <w:vAlign w:val="center"/>
          </w:tcPr>
          <w:p w14:paraId="004B3F02" w14:textId="77777777" w:rsidR="00BE5FBD" w:rsidRPr="002366E8" w:rsidRDefault="00766FC4" w:rsidP="002366E8">
            <w:pPr>
              <w:jc w:val="both"/>
              <w:rPr>
                <w:rFonts w:ascii="Corbel" w:hAnsi="Corbel"/>
                <w:sz w:val="21"/>
                <w:szCs w:val="21"/>
              </w:rPr>
            </w:pPr>
            <w:r w:rsidRPr="002366E8">
              <w:rPr>
                <w:rFonts w:ascii="Corbel" w:hAnsi="Corbel"/>
                <w:b/>
                <w:bCs/>
                <w:sz w:val="21"/>
                <w:szCs w:val="21"/>
              </w:rPr>
              <w:t>TITOLARITÀ</w:t>
            </w:r>
          </w:p>
        </w:tc>
        <w:tc>
          <w:tcPr>
            <w:tcW w:w="1108" w:type="pct"/>
            <w:shd w:val="clear" w:color="auto" w:fill="auto"/>
            <w:vAlign w:val="center"/>
          </w:tcPr>
          <w:p w14:paraId="61BCF2C9" w14:textId="77777777" w:rsidR="00BE5FBD" w:rsidRPr="002366E8" w:rsidRDefault="00766FC4" w:rsidP="002366E8">
            <w:pPr>
              <w:jc w:val="both"/>
              <w:rPr>
                <w:rFonts w:ascii="Corbel" w:hAnsi="Corbel"/>
                <w:sz w:val="21"/>
                <w:szCs w:val="21"/>
              </w:rPr>
            </w:pPr>
            <w:r w:rsidRPr="002366E8">
              <w:rPr>
                <w:rFonts w:ascii="Corbel" w:hAnsi="Corbel"/>
                <w:b/>
                <w:bCs/>
                <w:sz w:val="21"/>
                <w:szCs w:val="21"/>
              </w:rPr>
              <w:t>SUPERFICIE OGGETTO DI ESPROPRIO</w:t>
            </w:r>
          </w:p>
        </w:tc>
      </w:tr>
      <w:tr w:rsidR="00A23599" w:rsidRPr="002366E8" w14:paraId="29AB3B9B" w14:textId="77777777" w:rsidTr="00F34988">
        <w:trPr>
          <w:trHeight w:val="315"/>
          <w:jc w:val="center"/>
        </w:trPr>
        <w:tc>
          <w:tcPr>
            <w:tcW w:w="410" w:type="pct"/>
            <w:vMerge/>
            <w:shd w:val="clear" w:color="auto" w:fill="auto"/>
            <w:vAlign w:val="center"/>
          </w:tcPr>
          <w:p w14:paraId="27E26C59" w14:textId="77777777" w:rsidR="00BE5FBD" w:rsidRPr="002366E8" w:rsidRDefault="00BE5FBD" w:rsidP="002366E8">
            <w:pPr>
              <w:jc w:val="both"/>
              <w:rPr>
                <w:rFonts w:ascii="Corbel" w:hAnsi="Corbel"/>
                <w:b/>
                <w:bCs/>
                <w:sz w:val="21"/>
                <w:szCs w:val="21"/>
              </w:rPr>
            </w:pPr>
          </w:p>
        </w:tc>
        <w:tc>
          <w:tcPr>
            <w:tcW w:w="345" w:type="pct"/>
            <w:vMerge/>
            <w:shd w:val="clear" w:color="auto" w:fill="auto"/>
            <w:vAlign w:val="center"/>
          </w:tcPr>
          <w:p w14:paraId="34635CF6" w14:textId="77777777" w:rsidR="00BE5FBD" w:rsidRPr="002366E8" w:rsidRDefault="00BE5FBD" w:rsidP="002366E8">
            <w:pPr>
              <w:jc w:val="both"/>
              <w:rPr>
                <w:rFonts w:ascii="Corbel" w:hAnsi="Corbel"/>
                <w:b/>
                <w:bCs/>
                <w:sz w:val="21"/>
                <w:szCs w:val="21"/>
              </w:rPr>
            </w:pPr>
          </w:p>
        </w:tc>
        <w:tc>
          <w:tcPr>
            <w:tcW w:w="1943" w:type="pct"/>
            <w:vMerge/>
            <w:shd w:val="clear" w:color="auto" w:fill="auto"/>
            <w:vAlign w:val="center"/>
          </w:tcPr>
          <w:p w14:paraId="62F21FE8" w14:textId="77777777" w:rsidR="00BE5FBD" w:rsidRPr="002366E8" w:rsidRDefault="00BE5FBD" w:rsidP="002366E8">
            <w:pPr>
              <w:jc w:val="both"/>
              <w:rPr>
                <w:rFonts w:ascii="Corbel" w:hAnsi="Corbel"/>
                <w:b/>
                <w:bCs/>
                <w:sz w:val="21"/>
                <w:szCs w:val="21"/>
              </w:rPr>
            </w:pPr>
          </w:p>
        </w:tc>
        <w:tc>
          <w:tcPr>
            <w:tcW w:w="588" w:type="pct"/>
            <w:shd w:val="clear" w:color="auto" w:fill="auto"/>
            <w:vAlign w:val="center"/>
          </w:tcPr>
          <w:p w14:paraId="7DBEFF9D" w14:textId="77777777" w:rsidR="00BE5FBD" w:rsidRPr="002366E8" w:rsidRDefault="00F34988" w:rsidP="002366E8">
            <w:pPr>
              <w:jc w:val="center"/>
              <w:rPr>
                <w:rFonts w:ascii="Corbel" w:hAnsi="Corbel"/>
                <w:sz w:val="21"/>
                <w:szCs w:val="21"/>
              </w:rPr>
            </w:pPr>
            <w:r w:rsidRPr="002366E8">
              <w:rPr>
                <w:rFonts w:ascii="Corbel" w:hAnsi="Corbel"/>
                <w:b/>
                <w:bCs/>
                <w:sz w:val="21"/>
                <w:szCs w:val="21"/>
              </w:rPr>
              <w:t>mq</w:t>
            </w:r>
          </w:p>
        </w:tc>
        <w:tc>
          <w:tcPr>
            <w:tcW w:w="606" w:type="pct"/>
            <w:shd w:val="clear" w:color="auto" w:fill="auto"/>
            <w:vAlign w:val="center"/>
          </w:tcPr>
          <w:p w14:paraId="23611F4D" w14:textId="77777777" w:rsidR="00BE5FBD" w:rsidRPr="002366E8" w:rsidRDefault="00766FC4" w:rsidP="002366E8">
            <w:pPr>
              <w:jc w:val="center"/>
              <w:rPr>
                <w:rFonts w:ascii="Corbel" w:hAnsi="Corbel"/>
                <w:sz w:val="21"/>
                <w:szCs w:val="21"/>
              </w:rPr>
            </w:pPr>
            <w:r w:rsidRPr="002366E8">
              <w:rPr>
                <w:rFonts w:ascii="Corbel" w:hAnsi="Corbel"/>
                <w:b/>
                <w:bCs/>
                <w:sz w:val="21"/>
                <w:szCs w:val="21"/>
              </w:rPr>
              <w:t>Propr</w:t>
            </w:r>
            <w:r w:rsidR="00A23599" w:rsidRPr="002366E8">
              <w:rPr>
                <w:rFonts w:ascii="Corbel" w:hAnsi="Corbel"/>
                <w:b/>
                <w:bCs/>
                <w:sz w:val="21"/>
                <w:szCs w:val="21"/>
              </w:rPr>
              <w:t>ietà</w:t>
            </w:r>
          </w:p>
        </w:tc>
        <w:tc>
          <w:tcPr>
            <w:tcW w:w="1108" w:type="pct"/>
            <w:shd w:val="clear" w:color="auto" w:fill="auto"/>
            <w:vAlign w:val="center"/>
          </w:tcPr>
          <w:p w14:paraId="5FFA8AC9" w14:textId="77777777" w:rsidR="00BE5FBD" w:rsidRPr="002366E8" w:rsidRDefault="00766FC4" w:rsidP="002366E8">
            <w:pPr>
              <w:jc w:val="center"/>
              <w:rPr>
                <w:rFonts w:ascii="Corbel" w:hAnsi="Corbel"/>
                <w:sz w:val="21"/>
                <w:szCs w:val="21"/>
              </w:rPr>
            </w:pPr>
            <w:r w:rsidRPr="002366E8">
              <w:rPr>
                <w:rFonts w:ascii="Corbel" w:hAnsi="Corbel"/>
                <w:b/>
                <w:bCs/>
                <w:sz w:val="21"/>
                <w:szCs w:val="21"/>
              </w:rPr>
              <w:t>mq</w:t>
            </w:r>
          </w:p>
        </w:tc>
      </w:tr>
      <w:tr w:rsidR="00F34988" w:rsidRPr="002366E8" w14:paraId="6151C50D" w14:textId="77777777" w:rsidTr="00F34988">
        <w:trPr>
          <w:trHeight w:val="300"/>
          <w:jc w:val="center"/>
        </w:trPr>
        <w:tc>
          <w:tcPr>
            <w:tcW w:w="410" w:type="pct"/>
            <w:vMerge w:val="restart"/>
            <w:shd w:val="clear" w:color="auto" w:fill="auto"/>
            <w:vAlign w:val="center"/>
          </w:tcPr>
          <w:p w14:paraId="291A6314"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w:t>
            </w:r>
          </w:p>
        </w:tc>
        <w:tc>
          <w:tcPr>
            <w:tcW w:w="345" w:type="pct"/>
            <w:vMerge w:val="restart"/>
            <w:shd w:val="clear" w:color="auto" w:fill="auto"/>
            <w:vAlign w:val="center"/>
          </w:tcPr>
          <w:p w14:paraId="7457D1D3"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1086</w:t>
            </w:r>
          </w:p>
        </w:tc>
        <w:tc>
          <w:tcPr>
            <w:tcW w:w="1943" w:type="pct"/>
            <w:shd w:val="clear" w:color="auto" w:fill="auto"/>
            <w:vAlign w:val="center"/>
          </w:tcPr>
          <w:p w14:paraId="68198A81" w14:textId="77777777" w:rsidR="00F34988" w:rsidRPr="002366E8" w:rsidRDefault="00F34988" w:rsidP="002366E8">
            <w:pPr>
              <w:jc w:val="both"/>
              <w:rPr>
                <w:rFonts w:ascii="Corbel" w:hAnsi="Corbel"/>
                <w:sz w:val="21"/>
                <w:szCs w:val="21"/>
              </w:rPr>
            </w:pPr>
            <w:r w:rsidRPr="002366E8">
              <w:rPr>
                <w:rFonts w:ascii="Corbel" w:hAnsi="Corbel"/>
                <w:sz w:val="21"/>
                <w:szCs w:val="21"/>
              </w:rPr>
              <w:t xml:space="preserve">1.SPAMPANATO Elena nata a NOLA (NA) il 10/03/2000 SPMLNE00C50F924Z* </w:t>
            </w:r>
          </w:p>
        </w:tc>
        <w:tc>
          <w:tcPr>
            <w:tcW w:w="588" w:type="pct"/>
            <w:vMerge w:val="restart"/>
            <w:shd w:val="clear" w:color="auto" w:fill="auto"/>
            <w:vAlign w:val="center"/>
          </w:tcPr>
          <w:p w14:paraId="36E364A2"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1097</w:t>
            </w:r>
          </w:p>
        </w:tc>
        <w:tc>
          <w:tcPr>
            <w:tcW w:w="606" w:type="pct"/>
            <w:shd w:val="clear" w:color="auto" w:fill="auto"/>
            <w:vAlign w:val="center"/>
          </w:tcPr>
          <w:p w14:paraId="4C9878A9"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500/1000</w:t>
            </w:r>
          </w:p>
        </w:tc>
        <w:tc>
          <w:tcPr>
            <w:tcW w:w="1108" w:type="pct"/>
            <w:vMerge w:val="restart"/>
            <w:shd w:val="clear" w:color="auto" w:fill="auto"/>
            <w:vAlign w:val="center"/>
          </w:tcPr>
          <w:p w14:paraId="1059D51F"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1097</w:t>
            </w:r>
          </w:p>
        </w:tc>
      </w:tr>
      <w:tr w:rsidR="00F34988" w:rsidRPr="002366E8" w14:paraId="54419014" w14:textId="77777777" w:rsidTr="00F34988">
        <w:trPr>
          <w:trHeight w:val="300"/>
          <w:jc w:val="center"/>
        </w:trPr>
        <w:tc>
          <w:tcPr>
            <w:tcW w:w="410" w:type="pct"/>
            <w:vMerge/>
            <w:shd w:val="clear" w:color="auto" w:fill="auto"/>
            <w:vAlign w:val="center"/>
          </w:tcPr>
          <w:p w14:paraId="190165CE" w14:textId="77777777" w:rsidR="00F34988" w:rsidRPr="002366E8" w:rsidRDefault="00F34988" w:rsidP="002366E8">
            <w:pPr>
              <w:jc w:val="center"/>
              <w:rPr>
                <w:rFonts w:ascii="Corbel" w:hAnsi="Corbel"/>
                <w:b/>
                <w:bCs/>
                <w:sz w:val="21"/>
                <w:szCs w:val="21"/>
              </w:rPr>
            </w:pPr>
          </w:p>
        </w:tc>
        <w:tc>
          <w:tcPr>
            <w:tcW w:w="345" w:type="pct"/>
            <w:vMerge/>
            <w:shd w:val="clear" w:color="auto" w:fill="auto"/>
            <w:vAlign w:val="center"/>
          </w:tcPr>
          <w:p w14:paraId="65AB60C2" w14:textId="77777777" w:rsidR="00F34988" w:rsidRPr="002366E8" w:rsidRDefault="00F34988" w:rsidP="002366E8">
            <w:pPr>
              <w:jc w:val="center"/>
              <w:rPr>
                <w:rFonts w:ascii="Corbel" w:hAnsi="Corbel"/>
                <w:b/>
                <w:bCs/>
                <w:sz w:val="21"/>
                <w:szCs w:val="21"/>
              </w:rPr>
            </w:pPr>
          </w:p>
        </w:tc>
        <w:tc>
          <w:tcPr>
            <w:tcW w:w="1943" w:type="pct"/>
            <w:shd w:val="clear" w:color="auto" w:fill="auto"/>
            <w:vAlign w:val="center"/>
          </w:tcPr>
          <w:p w14:paraId="7AABD2E8" w14:textId="77777777" w:rsidR="00F34988" w:rsidRPr="002366E8" w:rsidRDefault="00F34988" w:rsidP="002366E8">
            <w:pPr>
              <w:jc w:val="both"/>
              <w:rPr>
                <w:rFonts w:ascii="Corbel" w:hAnsi="Corbel"/>
                <w:sz w:val="21"/>
                <w:szCs w:val="21"/>
              </w:rPr>
            </w:pPr>
            <w:r w:rsidRPr="002366E8">
              <w:rPr>
                <w:rFonts w:ascii="Corbel" w:hAnsi="Corbel"/>
                <w:sz w:val="21"/>
                <w:szCs w:val="21"/>
              </w:rPr>
              <w:t xml:space="preserve">2 SPAMPANATO Aniello nato a NOLA (NA) il 20/03/1998 SPMNLL98C20F924R* </w:t>
            </w:r>
          </w:p>
        </w:tc>
        <w:tc>
          <w:tcPr>
            <w:tcW w:w="588" w:type="pct"/>
            <w:vMerge/>
            <w:shd w:val="clear" w:color="auto" w:fill="auto"/>
            <w:vAlign w:val="center"/>
          </w:tcPr>
          <w:p w14:paraId="2CC705B8" w14:textId="77777777" w:rsidR="00F34988" w:rsidRPr="002366E8" w:rsidRDefault="00F34988" w:rsidP="002366E8">
            <w:pPr>
              <w:jc w:val="center"/>
              <w:rPr>
                <w:rFonts w:ascii="Corbel" w:hAnsi="Corbel"/>
                <w:b/>
                <w:bCs/>
                <w:sz w:val="21"/>
                <w:szCs w:val="21"/>
              </w:rPr>
            </w:pPr>
          </w:p>
        </w:tc>
        <w:tc>
          <w:tcPr>
            <w:tcW w:w="606" w:type="pct"/>
            <w:shd w:val="clear" w:color="auto" w:fill="auto"/>
            <w:vAlign w:val="center"/>
          </w:tcPr>
          <w:p w14:paraId="6A332BFF"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500/1000</w:t>
            </w:r>
          </w:p>
        </w:tc>
        <w:tc>
          <w:tcPr>
            <w:tcW w:w="1108" w:type="pct"/>
            <w:vMerge/>
            <w:shd w:val="clear" w:color="auto" w:fill="auto"/>
            <w:vAlign w:val="center"/>
          </w:tcPr>
          <w:p w14:paraId="482BD2C4" w14:textId="77777777" w:rsidR="00F34988" w:rsidRPr="002366E8" w:rsidRDefault="00F34988" w:rsidP="002366E8">
            <w:pPr>
              <w:jc w:val="center"/>
              <w:rPr>
                <w:rFonts w:ascii="Corbel" w:hAnsi="Corbel"/>
                <w:b/>
                <w:bCs/>
                <w:sz w:val="21"/>
                <w:szCs w:val="21"/>
              </w:rPr>
            </w:pPr>
          </w:p>
        </w:tc>
      </w:tr>
      <w:tr w:rsidR="00A23599" w:rsidRPr="002366E8" w14:paraId="2B15863B" w14:textId="77777777" w:rsidTr="00F34988">
        <w:trPr>
          <w:trHeight w:val="300"/>
          <w:jc w:val="center"/>
        </w:trPr>
        <w:tc>
          <w:tcPr>
            <w:tcW w:w="410" w:type="pct"/>
            <w:shd w:val="clear" w:color="auto" w:fill="auto"/>
            <w:vAlign w:val="center"/>
          </w:tcPr>
          <w:p w14:paraId="7241382A"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1</w:t>
            </w:r>
          </w:p>
        </w:tc>
        <w:tc>
          <w:tcPr>
            <w:tcW w:w="345" w:type="pct"/>
            <w:shd w:val="clear" w:color="auto" w:fill="auto"/>
            <w:vAlign w:val="center"/>
          </w:tcPr>
          <w:p w14:paraId="4B14887C"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2043</w:t>
            </w:r>
          </w:p>
        </w:tc>
        <w:tc>
          <w:tcPr>
            <w:tcW w:w="1943" w:type="pct"/>
            <w:shd w:val="clear" w:color="auto" w:fill="auto"/>
            <w:vAlign w:val="center"/>
          </w:tcPr>
          <w:p w14:paraId="6DC4E62B" w14:textId="77777777" w:rsidR="00BE5FBD" w:rsidRPr="002366E8" w:rsidRDefault="00766FC4" w:rsidP="002366E8">
            <w:pPr>
              <w:jc w:val="both"/>
              <w:rPr>
                <w:rFonts w:ascii="Corbel" w:hAnsi="Corbel"/>
                <w:sz w:val="21"/>
                <w:szCs w:val="21"/>
              </w:rPr>
            </w:pPr>
            <w:r w:rsidRPr="002366E8">
              <w:rPr>
                <w:rFonts w:ascii="Corbel" w:hAnsi="Corbel"/>
                <w:sz w:val="21"/>
                <w:szCs w:val="21"/>
              </w:rPr>
              <w:t>ORCIUOLI Antonia nata a SPERONE (AV) il 09/01/1957 RCLNTN57A49I893N</w:t>
            </w:r>
            <w:r w:rsidR="007055A7" w:rsidRPr="002366E8">
              <w:rPr>
                <w:rFonts w:ascii="Corbel" w:hAnsi="Corbel"/>
                <w:sz w:val="21"/>
                <w:szCs w:val="21"/>
              </w:rPr>
              <w:t>*</w:t>
            </w:r>
          </w:p>
        </w:tc>
        <w:tc>
          <w:tcPr>
            <w:tcW w:w="588" w:type="pct"/>
            <w:shd w:val="clear" w:color="auto" w:fill="auto"/>
            <w:vAlign w:val="center"/>
          </w:tcPr>
          <w:p w14:paraId="35BEF9C1"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388</w:t>
            </w:r>
          </w:p>
        </w:tc>
        <w:tc>
          <w:tcPr>
            <w:tcW w:w="606" w:type="pct"/>
            <w:shd w:val="clear" w:color="auto" w:fill="auto"/>
            <w:vAlign w:val="center"/>
          </w:tcPr>
          <w:p w14:paraId="7A803DF2"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1000/1000</w:t>
            </w:r>
          </w:p>
        </w:tc>
        <w:tc>
          <w:tcPr>
            <w:tcW w:w="1108" w:type="pct"/>
            <w:shd w:val="clear" w:color="auto" w:fill="auto"/>
            <w:vAlign w:val="center"/>
          </w:tcPr>
          <w:p w14:paraId="24D56F24" w14:textId="77777777" w:rsidR="00BE5FBD" w:rsidRPr="002366E8" w:rsidRDefault="00766FC4" w:rsidP="002366E8">
            <w:pPr>
              <w:jc w:val="center"/>
              <w:rPr>
                <w:rFonts w:ascii="Corbel" w:hAnsi="Corbel"/>
                <w:b/>
                <w:bCs/>
                <w:sz w:val="21"/>
                <w:szCs w:val="21"/>
              </w:rPr>
            </w:pPr>
            <w:r w:rsidRPr="002366E8">
              <w:rPr>
                <w:rFonts w:ascii="Corbel" w:hAnsi="Corbel"/>
                <w:b/>
                <w:bCs/>
                <w:sz w:val="21"/>
                <w:szCs w:val="21"/>
              </w:rPr>
              <w:t>388</w:t>
            </w:r>
          </w:p>
        </w:tc>
      </w:tr>
      <w:tr w:rsidR="00A23599" w:rsidRPr="002366E8" w14:paraId="6C50220C" w14:textId="77777777" w:rsidTr="00F34988">
        <w:trPr>
          <w:trHeight w:val="300"/>
          <w:jc w:val="center"/>
        </w:trPr>
        <w:tc>
          <w:tcPr>
            <w:tcW w:w="410" w:type="pct"/>
            <w:shd w:val="clear" w:color="auto" w:fill="auto"/>
            <w:vAlign w:val="center"/>
          </w:tcPr>
          <w:p w14:paraId="73CB4A37" w14:textId="77777777" w:rsidR="00BE5FBD" w:rsidRPr="002366E8" w:rsidRDefault="00766FC4" w:rsidP="002366E8">
            <w:pPr>
              <w:jc w:val="center"/>
              <w:rPr>
                <w:rFonts w:ascii="Corbel" w:hAnsi="Corbel"/>
                <w:sz w:val="21"/>
                <w:szCs w:val="21"/>
              </w:rPr>
            </w:pPr>
            <w:r w:rsidRPr="002366E8">
              <w:rPr>
                <w:rFonts w:ascii="Corbel" w:hAnsi="Corbel"/>
                <w:b/>
                <w:bCs/>
                <w:sz w:val="21"/>
                <w:szCs w:val="21"/>
              </w:rPr>
              <w:t>1</w:t>
            </w:r>
          </w:p>
        </w:tc>
        <w:tc>
          <w:tcPr>
            <w:tcW w:w="345" w:type="pct"/>
            <w:shd w:val="clear" w:color="auto" w:fill="auto"/>
            <w:vAlign w:val="center"/>
          </w:tcPr>
          <w:p w14:paraId="58EB1671" w14:textId="77777777" w:rsidR="00BE5FBD" w:rsidRPr="002366E8" w:rsidRDefault="00766FC4" w:rsidP="002366E8">
            <w:pPr>
              <w:jc w:val="center"/>
              <w:rPr>
                <w:rFonts w:ascii="Corbel" w:hAnsi="Corbel"/>
                <w:sz w:val="21"/>
                <w:szCs w:val="21"/>
              </w:rPr>
            </w:pPr>
            <w:r w:rsidRPr="002366E8">
              <w:rPr>
                <w:rFonts w:ascii="Corbel" w:hAnsi="Corbel"/>
                <w:b/>
                <w:bCs/>
                <w:sz w:val="21"/>
                <w:szCs w:val="21"/>
              </w:rPr>
              <w:t>1240</w:t>
            </w:r>
          </w:p>
        </w:tc>
        <w:tc>
          <w:tcPr>
            <w:tcW w:w="1943" w:type="pct"/>
            <w:shd w:val="clear" w:color="auto" w:fill="auto"/>
            <w:vAlign w:val="center"/>
          </w:tcPr>
          <w:p w14:paraId="4DC8CDA2" w14:textId="77777777" w:rsidR="00BE5FBD" w:rsidRPr="002366E8" w:rsidRDefault="00766FC4" w:rsidP="002366E8">
            <w:pPr>
              <w:jc w:val="both"/>
              <w:rPr>
                <w:rFonts w:ascii="Corbel" w:hAnsi="Corbel"/>
                <w:sz w:val="21"/>
                <w:szCs w:val="21"/>
              </w:rPr>
            </w:pPr>
            <w:r w:rsidRPr="002366E8">
              <w:rPr>
                <w:rFonts w:ascii="Corbel" w:hAnsi="Corbel"/>
                <w:sz w:val="21"/>
                <w:szCs w:val="21"/>
              </w:rPr>
              <w:t>FERRANTE Nunzio nato a BAIANO (AV) il 08/01/1958 FRRNNZ58A08A580D*</w:t>
            </w:r>
          </w:p>
        </w:tc>
        <w:tc>
          <w:tcPr>
            <w:tcW w:w="588" w:type="pct"/>
            <w:shd w:val="clear" w:color="auto" w:fill="auto"/>
            <w:vAlign w:val="center"/>
          </w:tcPr>
          <w:p w14:paraId="2B859EDD" w14:textId="77777777" w:rsidR="00BE5FBD" w:rsidRPr="002366E8" w:rsidRDefault="00766FC4" w:rsidP="002366E8">
            <w:pPr>
              <w:jc w:val="center"/>
              <w:rPr>
                <w:rFonts w:ascii="Corbel" w:hAnsi="Corbel"/>
                <w:sz w:val="21"/>
                <w:szCs w:val="21"/>
              </w:rPr>
            </w:pPr>
            <w:r w:rsidRPr="002366E8">
              <w:rPr>
                <w:rFonts w:ascii="Corbel" w:hAnsi="Corbel"/>
                <w:b/>
                <w:bCs/>
                <w:sz w:val="21"/>
                <w:szCs w:val="21"/>
              </w:rPr>
              <w:t>1250</w:t>
            </w:r>
          </w:p>
        </w:tc>
        <w:tc>
          <w:tcPr>
            <w:tcW w:w="606" w:type="pct"/>
            <w:shd w:val="clear" w:color="auto" w:fill="auto"/>
            <w:vAlign w:val="center"/>
          </w:tcPr>
          <w:p w14:paraId="402C440D" w14:textId="77777777" w:rsidR="00BE5FBD" w:rsidRPr="002366E8" w:rsidRDefault="00766FC4" w:rsidP="002366E8">
            <w:pPr>
              <w:jc w:val="center"/>
              <w:rPr>
                <w:rFonts w:ascii="Corbel" w:hAnsi="Corbel"/>
                <w:sz w:val="21"/>
                <w:szCs w:val="21"/>
              </w:rPr>
            </w:pPr>
            <w:r w:rsidRPr="002366E8">
              <w:rPr>
                <w:rFonts w:ascii="Corbel" w:hAnsi="Corbel"/>
                <w:b/>
                <w:bCs/>
                <w:sz w:val="21"/>
                <w:szCs w:val="21"/>
              </w:rPr>
              <w:t>1000/1000</w:t>
            </w:r>
          </w:p>
        </w:tc>
        <w:tc>
          <w:tcPr>
            <w:tcW w:w="1108" w:type="pct"/>
            <w:shd w:val="clear" w:color="auto" w:fill="auto"/>
            <w:vAlign w:val="center"/>
          </w:tcPr>
          <w:p w14:paraId="7D3B704D" w14:textId="77777777" w:rsidR="00BE5FBD" w:rsidRPr="002366E8" w:rsidRDefault="00DB2686" w:rsidP="002366E8">
            <w:pPr>
              <w:jc w:val="center"/>
              <w:rPr>
                <w:rFonts w:ascii="Corbel" w:hAnsi="Corbel"/>
                <w:sz w:val="21"/>
                <w:szCs w:val="21"/>
              </w:rPr>
            </w:pPr>
            <w:r w:rsidRPr="002366E8">
              <w:rPr>
                <w:rFonts w:ascii="Corbel" w:hAnsi="Corbel"/>
                <w:b/>
                <w:bCs/>
                <w:sz w:val="21"/>
                <w:szCs w:val="21"/>
              </w:rPr>
              <w:t>1250</w:t>
            </w:r>
          </w:p>
        </w:tc>
      </w:tr>
      <w:tr w:rsidR="00F34988" w:rsidRPr="002366E8" w14:paraId="1202C1F6" w14:textId="77777777" w:rsidTr="00F34988">
        <w:trPr>
          <w:trHeight w:val="300"/>
          <w:jc w:val="center"/>
        </w:trPr>
        <w:tc>
          <w:tcPr>
            <w:tcW w:w="410" w:type="pct"/>
            <w:vMerge w:val="restart"/>
            <w:shd w:val="clear" w:color="auto" w:fill="auto"/>
            <w:vAlign w:val="center"/>
          </w:tcPr>
          <w:p w14:paraId="59370BBC"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w:t>
            </w:r>
          </w:p>
        </w:tc>
        <w:tc>
          <w:tcPr>
            <w:tcW w:w="345" w:type="pct"/>
            <w:vMerge w:val="restart"/>
            <w:shd w:val="clear" w:color="auto" w:fill="auto"/>
            <w:vAlign w:val="center"/>
          </w:tcPr>
          <w:p w14:paraId="2FCA225C"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2054</w:t>
            </w:r>
          </w:p>
        </w:tc>
        <w:tc>
          <w:tcPr>
            <w:tcW w:w="1943" w:type="pct"/>
            <w:shd w:val="clear" w:color="auto" w:fill="auto"/>
            <w:vAlign w:val="center"/>
          </w:tcPr>
          <w:p w14:paraId="7894EEF2" w14:textId="77777777" w:rsidR="00F34988" w:rsidRPr="002366E8" w:rsidRDefault="00F34988" w:rsidP="002366E8">
            <w:pPr>
              <w:jc w:val="both"/>
              <w:rPr>
                <w:rFonts w:ascii="Corbel" w:hAnsi="Corbel"/>
                <w:sz w:val="21"/>
                <w:szCs w:val="21"/>
              </w:rPr>
            </w:pPr>
            <w:r w:rsidRPr="002366E8">
              <w:rPr>
                <w:rFonts w:ascii="Corbel" w:hAnsi="Corbel"/>
                <w:sz w:val="21"/>
                <w:szCs w:val="21"/>
              </w:rPr>
              <w:t xml:space="preserve">1 SORIANO Lucia nata a SPERONE (AV) il 09/03/1970 SRNLCU70C49I893T* </w:t>
            </w:r>
          </w:p>
        </w:tc>
        <w:tc>
          <w:tcPr>
            <w:tcW w:w="588" w:type="pct"/>
            <w:vMerge w:val="restart"/>
            <w:shd w:val="clear" w:color="auto" w:fill="auto"/>
            <w:vAlign w:val="center"/>
          </w:tcPr>
          <w:p w14:paraId="049FBDB8"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482</w:t>
            </w:r>
          </w:p>
        </w:tc>
        <w:tc>
          <w:tcPr>
            <w:tcW w:w="606" w:type="pct"/>
            <w:shd w:val="clear" w:color="auto" w:fill="auto"/>
            <w:vAlign w:val="center"/>
          </w:tcPr>
          <w:p w14:paraId="7F3DDC6F"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65/80</w:t>
            </w:r>
          </w:p>
        </w:tc>
        <w:tc>
          <w:tcPr>
            <w:tcW w:w="1108" w:type="pct"/>
            <w:vMerge w:val="restart"/>
            <w:shd w:val="clear" w:color="auto" w:fill="auto"/>
            <w:vAlign w:val="center"/>
          </w:tcPr>
          <w:p w14:paraId="033E8F0E"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482</w:t>
            </w:r>
          </w:p>
        </w:tc>
      </w:tr>
      <w:tr w:rsidR="00F34988" w:rsidRPr="002366E8" w14:paraId="39DF2E09" w14:textId="77777777" w:rsidTr="00F34988">
        <w:trPr>
          <w:trHeight w:val="300"/>
          <w:jc w:val="center"/>
        </w:trPr>
        <w:tc>
          <w:tcPr>
            <w:tcW w:w="410" w:type="pct"/>
            <w:vMerge/>
            <w:shd w:val="clear" w:color="auto" w:fill="auto"/>
            <w:vAlign w:val="center"/>
          </w:tcPr>
          <w:p w14:paraId="0ED7C4DA" w14:textId="77777777" w:rsidR="00F34988" w:rsidRPr="002366E8" w:rsidRDefault="00F34988" w:rsidP="002366E8">
            <w:pPr>
              <w:jc w:val="center"/>
              <w:rPr>
                <w:rFonts w:ascii="Corbel" w:hAnsi="Corbel"/>
                <w:b/>
                <w:bCs/>
                <w:sz w:val="21"/>
                <w:szCs w:val="21"/>
              </w:rPr>
            </w:pPr>
          </w:p>
        </w:tc>
        <w:tc>
          <w:tcPr>
            <w:tcW w:w="345" w:type="pct"/>
            <w:vMerge/>
            <w:shd w:val="clear" w:color="auto" w:fill="auto"/>
            <w:vAlign w:val="center"/>
          </w:tcPr>
          <w:p w14:paraId="06A79872" w14:textId="77777777" w:rsidR="00F34988" w:rsidRPr="002366E8" w:rsidRDefault="00F34988" w:rsidP="002366E8">
            <w:pPr>
              <w:jc w:val="center"/>
              <w:rPr>
                <w:rFonts w:ascii="Corbel" w:hAnsi="Corbel"/>
                <w:b/>
                <w:bCs/>
                <w:sz w:val="21"/>
                <w:szCs w:val="21"/>
              </w:rPr>
            </w:pPr>
          </w:p>
        </w:tc>
        <w:tc>
          <w:tcPr>
            <w:tcW w:w="1943" w:type="pct"/>
            <w:shd w:val="clear" w:color="auto" w:fill="auto"/>
            <w:vAlign w:val="center"/>
          </w:tcPr>
          <w:p w14:paraId="668FF832" w14:textId="77777777" w:rsidR="00F34988" w:rsidRPr="002366E8" w:rsidRDefault="00F34988" w:rsidP="002366E8">
            <w:pPr>
              <w:jc w:val="both"/>
              <w:rPr>
                <w:rFonts w:ascii="Corbel" w:hAnsi="Corbel"/>
                <w:sz w:val="21"/>
                <w:szCs w:val="21"/>
              </w:rPr>
            </w:pPr>
            <w:r w:rsidRPr="002366E8">
              <w:rPr>
                <w:rFonts w:ascii="Corbel" w:hAnsi="Corbel"/>
                <w:sz w:val="21"/>
                <w:szCs w:val="21"/>
              </w:rPr>
              <w:t xml:space="preserve">2 SORIANO Elia nato a SPERONE (AV) il 09/09/1940 SRNLEI40P09I893X* </w:t>
            </w:r>
          </w:p>
        </w:tc>
        <w:tc>
          <w:tcPr>
            <w:tcW w:w="588" w:type="pct"/>
            <w:vMerge/>
            <w:shd w:val="clear" w:color="auto" w:fill="auto"/>
            <w:vAlign w:val="center"/>
          </w:tcPr>
          <w:p w14:paraId="3C318B81" w14:textId="77777777" w:rsidR="00F34988" w:rsidRPr="002366E8" w:rsidRDefault="00F34988" w:rsidP="002366E8">
            <w:pPr>
              <w:jc w:val="center"/>
              <w:rPr>
                <w:rFonts w:ascii="Corbel" w:hAnsi="Corbel"/>
                <w:b/>
                <w:bCs/>
                <w:sz w:val="21"/>
                <w:szCs w:val="21"/>
              </w:rPr>
            </w:pPr>
          </w:p>
        </w:tc>
        <w:tc>
          <w:tcPr>
            <w:tcW w:w="606" w:type="pct"/>
            <w:shd w:val="clear" w:color="auto" w:fill="auto"/>
            <w:vAlign w:val="center"/>
          </w:tcPr>
          <w:p w14:paraId="53C19892" w14:textId="77777777" w:rsidR="00F34988" w:rsidRPr="002366E8" w:rsidRDefault="00F34988" w:rsidP="002366E8">
            <w:pPr>
              <w:jc w:val="center"/>
              <w:rPr>
                <w:rFonts w:ascii="Corbel" w:hAnsi="Corbel"/>
                <w:b/>
                <w:bCs/>
                <w:sz w:val="21"/>
                <w:szCs w:val="21"/>
              </w:rPr>
            </w:pPr>
            <w:r w:rsidRPr="002366E8">
              <w:rPr>
                <w:rFonts w:ascii="Corbel" w:hAnsi="Corbel"/>
                <w:b/>
                <w:bCs/>
                <w:sz w:val="21"/>
                <w:szCs w:val="21"/>
              </w:rPr>
              <w:t>15/80</w:t>
            </w:r>
          </w:p>
        </w:tc>
        <w:tc>
          <w:tcPr>
            <w:tcW w:w="1108" w:type="pct"/>
            <w:vMerge/>
            <w:shd w:val="clear" w:color="auto" w:fill="auto"/>
            <w:vAlign w:val="center"/>
          </w:tcPr>
          <w:p w14:paraId="45070888" w14:textId="77777777" w:rsidR="00F34988" w:rsidRPr="002366E8" w:rsidRDefault="00F34988" w:rsidP="002366E8">
            <w:pPr>
              <w:jc w:val="center"/>
              <w:rPr>
                <w:rFonts w:ascii="Corbel" w:hAnsi="Corbel"/>
                <w:b/>
                <w:bCs/>
                <w:sz w:val="21"/>
                <w:szCs w:val="21"/>
              </w:rPr>
            </w:pPr>
          </w:p>
        </w:tc>
      </w:tr>
    </w:tbl>
    <w:p w14:paraId="41F5E6F0" w14:textId="77777777" w:rsidR="00BE5FBD" w:rsidRPr="002366E8" w:rsidRDefault="00BE5FBD" w:rsidP="002366E8">
      <w:pPr>
        <w:jc w:val="both"/>
        <w:rPr>
          <w:rFonts w:ascii="Corbel" w:hAnsi="Corbel"/>
          <w:sz w:val="21"/>
          <w:szCs w:val="21"/>
        </w:rPr>
      </w:pPr>
    </w:p>
    <w:p w14:paraId="11A94C99" w14:textId="77777777" w:rsidR="00BE5FBD" w:rsidRPr="002366E8" w:rsidRDefault="00766FC4" w:rsidP="002366E8">
      <w:pPr>
        <w:jc w:val="both"/>
        <w:rPr>
          <w:rFonts w:ascii="Corbel" w:hAnsi="Corbel"/>
          <w:sz w:val="21"/>
          <w:szCs w:val="21"/>
        </w:rPr>
      </w:pPr>
      <w:r w:rsidRPr="002366E8">
        <w:rPr>
          <w:rFonts w:ascii="Corbel" w:hAnsi="Corbel"/>
          <w:sz w:val="21"/>
          <w:szCs w:val="21"/>
        </w:rPr>
        <w:t>Detti beni, per effetto del presente atto, sono divenuti di proprietà esclusiva del Comune di Sperone;</w:t>
      </w:r>
    </w:p>
    <w:p w14:paraId="26EC4108" w14:textId="77777777" w:rsidR="00BE5FBD" w:rsidRPr="002366E8" w:rsidRDefault="00766FC4" w:rsidP="002366E8">
      <w:pPr>
        <w:jc w:val="both"/>
        <w:rPr>
          <w:rFonts w:ascii="Corbel" w:hAnsi="Corbel"/>
          <w:sz w:val="21"/>
          <w:szCs w:val="21"/>
        </w:rPr>
      </w:pPr>
      <w:r w:rsidRPr="002366E8">
        <w:rPr>
          <w:rFonts w:ascii="Corbel" w:hAnsi="Corbel"/>
          <w:sz w:val="21"/>
          <w:szCs w:val="21"/>
        </w:rPr>
        <w:t xml:space="preserve">dare atto che tanto costituisce attuazione del comparto perequativo RA8 previsto nella scheda D5.2 del piano urbanistico comunale </w:t>
      </w:r>
      <w:r w:rsidR="00080962" w:rsidRPr="002366E8">
        <w:rPr>
          <w:rFonts w:ascii="Corbel" w:hAnsi="Corbel"/>
          <w:sz w:val="21"/>
          <w:szCs w:val="21"/>
        </w:rPr>
        <w:t>nonché</w:t>
      </w:r>
      <w:r w:rsidRPr="002366E8">
        <w:rPr>
          <w:rFonts w:ascii="Corbel" w:hAnsi="Corbel"/>
          <w:sz w:val="21"/>
          <w:szCs w:val="21"/>
        </w:rPr>
        <w:t xml:space="preserve"> di quanto previsto nell’accordo semplificato sostitutivo sottoscritto dalla parte pubblica (COMUNE DI SPERONE) ed i privati i cui terreni ricadevano nel medesimo comparto;</w:t>
      </w:r>
    </w:p>
    <w:p w14:paraId="50879344" w14:textId="77777777" w:rsidR="00BE5FBD" w:rsidRPr="002366E8" w:rsidRDefault="00766FC4" w:rsidP="002366E8">
      <w:pPr>
        <w:jc w:val="both"/>
        <w:rPr>
          <w:rFonts w:ascii="Corbel" w:hAnsi="Corbel"/>
          <w:sz w:val="21"/>
          <w:szCs w:val="21"/>
        </w:rPr>
      </w:pPr>
      <w:r w:rsidRPr="002366E8">
        <w:rPr>
          <w:rFonts w:ascii="Corbel" w:hAnsi="Corbel"/>
          <w:sz w:val="21"/>
          <w:szCs w:val="21"/>
        </w:rPr>
        <w:t>di richiedere la registrazione e la trascrizione del presente decreto presso l'Agenzia delle Entrate e presso l'Agenzia delle Entrate — Servizio Pubblicità Immobiliare dando atto che l'esecuzione di dette formalità sarà a titolo gratuito;</w:t>
      </w:r>
    </w:p>
    <w:p w14:paraId="7C297CDA" w14:textId="77777777" w:rsidR="00BE5FBD" w:rsidRPr="002366E8" w:rsidRDefault="00766FC4" w:rsidP="002366E8">
      <w:pPr>
        <w:jc w:val="both"/>
        <w:rPr>
          <w:rFonts w:ascii="Corbel" w:hAnsi="Corbel"/>
          <w:sz w:val="21"/>
          <w:szCs w:val="21"/>
        </w:rPr>
      </w:pPr>
      <w:r w:rsidRPr="002366E8">
        <w:rPr>
          <w:rFonts w:ascii="Corbel" w:hAnsi="Corbel"/>
          <w:sz w:val="21"/>
          <w:szCs w:val="21"/>
        </w:rPr>
        <w:t>di esonerare il Conservatore dei Registri Immobiliari da ogni responsabilità in merito alla trascrizione del presente Decreto;</w:t>
      </w:r>
    </w:p>
    <w:p w14:paraId="5EA7BFA3" w14:textId="77777777" w:rsidR="00BE5FBD" w:rsidRPr="002366E8" w:rsidRDefault="00766FC4" w:rsidP="002366E8">
      <w:pPr>
        <w:jc w:val="both"/>
        <w:rPr>
          <w:rFonts w:ascii="Corbel" w:hAnsi="Corbel"/>
          <w:sz w:val="21"/>
          <w:szCs w:val="21"/>
        </w:rPr>
      </w:pPr>
      <w:r w:rsidRPr="002366E8">
        <w:rPr>
          <w:rFonts w:ascii="Corbel" w:hAnsi="Corbel"/>
          <w:sz w:val="21"/>
          <w:szCs w:val="21"/>
        </w:rPr>
        <w:t>Di specificare che:</w:t>
      </w:r>
    </w:p>
    <w:p w14:paraId="646FC793" w14:textId="77777777" w:rsidR="00BE5FBD" w:rsidRPr="002366E8" w:rsidRDefault="00766FC4" w:rsidP="002366E8">
      <w:pPr>
        <w:jc w:val="both"/>
        <w:rPr>
          <w:rFonts w:ascii="Corbel" w:hAnsi="Corbel"/>
          <w:sz w:val="21"/>
          <w:szCs w:val="21"/>
        </w:rPr>
      </w:pPr>
      <w:r w:rsidRPr="002366E8">
        <w:rPr>
          <w:rFonts w:ascii="Corbel" w:hAnsi="Corbel"/>
          <w:sz w:val="21"/>
          <w:szCs w:val="21"/>
        </w:rPr>
        <w:t>-l'area acquisita è classificata tra i beni demaniali del Comune di Sperone ed assoggettata ad ogni effetto di legge al proprio regime giuridico;</w:t>
      </w:r>
    </w:p>
    <w:p w14:paraId="2F4839CE" w14:textId="77777777" w:rsidR="00BE5FBD" w:rsidRPr="002366E8" w:rsidRDefault="00766FC4" w:rsidP="002366E8">
      <w:pPr>
        <w:jc w:val="both"/>
        <w:rPr>
          <w:rFonts w:ascii="Corbel" w:hAnsi="Corbel"/>
          <w:sz w:val="21"/>
          <w:szCs w:val="21"/>
        </w:rPr>
      </w:pPr>
      <w:r w:rsidRPr="002366E8">
        <w:rPr>
          <w:rFonts w:ascii="Corbel" w:hAnsi="Corbel"/>
          <w:sz w:val="21"/>
          <w:szCs w:val="21"/>
        </w:rPr>
        <w:t>-il presente decreto sarà pubblicato all’Albo Pretorio on-line e pubblicato sul sito internet del Comune di Sperone per 30 gg consecutivi entro i quali chiunque può presentare reclami e/o opposizioni;</w:t>
      </w:r>
    </w:p>
    <w:p w14:paraId="00DE60CB" w14:textId="77777777" w:rsidR="00BE5FBD" w:rsidRPr="002366E8" w:rsidRDefault="00766FC4" w:rsidP="002366E8">
      <w:pPr>
        <w:jc w:val="both"/>
        <w:rPr>
          <w:rFonts w:ascii="Corbel" w:hAnsi="Corbel"/>
          <w:sz w:val="21"/>
          <w:szCs w:val="21"/>
        </w:rPr>
      </w:pPr>
      <w:r w:rsidRPr="002366E8">
        <w:rPr>
          <w:rFonts w:ascii="Corbel" w:hAnsi="Corbel"/>
          <w:sz w:val="21"/>
          <w:szCs w:val="21"/>
        </w:rPr>
        <w:t>-il presente decreto sarà notificato, ai sensi della Legge 241/1990 e del D.P.R. 327/2001, alla proprietà cedente;</w:t>
      </w:r>
    </w:p>
    <w:p w14:paraId="6E33EDC3" w14:textId="77777777" w:rsidR="00BE5FBD" w:rsidRPr="002366E8" w:rsidRDefault="00766FC4" w:rsidP="002366E8">
      <w:pPr>
        <w:jc w:val="both"/>
        <w:rPr>
          <w:rFonts w:ascii="Corbel" w:hAnsi="Corbel"/>
          <w:sz w:val="21"/>
          <w:szCs w:val="21"/>
        </w:rPr>
      </w:pPr>
      <w:r w:rsidRPr="002366E8">
        <w:rPr>
          <w:rFonts w:ascii="Corbel" w:hAnsi="Corbel"/>
          <w:sz w:val="21"/>
          <w:szCs w:val="21"/>
        </w:rPr>
        <w:t>ai sensi dell'art. 3, comma 4, della L.241/1990, si comunica che avverso il presente atto, può essere presentato ricorso giurisdizionale al TAR competente entro 60 giorni o per via straordinaria al Presidente della Repubblica entro 120 giorni dalla data di pubblicazione.</w:t>
      </w:r>
    </w:p>
    <w:p w14:paraId="59353D83" w14:textId="77777777" w:rsidR="00F34988" w:rsidRPr="002366E8" w:rsidRDefault="00766FC4" w:rsidP="002366E8">
      <w:pPr>
        <w:jc w:val="both"/>
        <w:rPr>
          <w:rFonts w:ascii="Corbel" w:hAnsi="Corbel"/>
          <w:sz w:val="21"/>
          <w:szCs w:val="21"/>
        </w:rPr>
      </w:pPr>
      <w:r w:rsidRPr="002366E8">
        <w:rPr>
          <w:rFonts w:ascii="Corbel" w:hAnsi="Corbel"/>
          <w:sz w:val="21"/>
          <w:szCs w:val="21"/>
        </w:rPr>
        <w:t xml:space="preserve">Sperone, lì </w:t>
      </w:r>
      <w:r w:rsidR="00417F1E" w:rsidRPr="002366E8">
        <w:rPr>
          <w:rFonts w:ascii="Corbel" w:hAnsi="Corbel"/>
          <w:sz w:val="21"/>
          <w:szCs w:val="21"/>
        </w:rPr>
        <w:t>28</w:t>
      </w:r>
      <w:r w:rsidR="00F34988" w:rsidRPr="002366E8">
        <w:rPr>
          <w:rFonts w:ascii="Corbel" w:hAnsi="Corbel"/>
          <w:sz w:val="21"/>
          <w:szCs w:val="21"/>
        </w:rPr>
        <w:t>/07/2025</w:t>
      </w:r>
    </w:p>
    <w:p w14:paraId="6A85B0B7" w14:textId="77777777" w:rsidR="00BE5FBD" w:rsidRPr="002366E8" w:rsidRDefault="00766FC4" w:rsidP="002366E8">
      <w:pPr>
        <w:spacing w:after="0" w:line="240" w:lineRule="auto"/>
        <w:jc w:val="right"/>
        <w:rPr>
          <w:rFonts w:ascii="Corbel" w:hAnsi="Corbel"/>
          <w:sz w:val="21"/>
          <w:szCs w:val="21"/>
        </w:rPr>
      </w:pPr>
      <w:r w:rsidRPr="002366E8">
        <w:rPr>
          <w:rFonts w:ascii="Corbel" w:hAnsi="Corbel"/>
          <w:sz w:val="21"/>
          <w:szCs w:val="21"/>
        </w:rPr>
        <w:t xml:space="preserve">  Il Responsabile dell’Area Tecnica</w:t>
      </w:r>
    </w:p>
    <w:p w14:paraId="25D94C6D" w14:textId="77777777" w:rsidR="00BE5FBD" w:rsidRPr="002366E8" w:rsidRDefault="00766FC4" w:rsidP="002366E8">
      <w:pPr>
        <w:spacing w:after="0" w:line="240" w:lineRule="auto"/>
        <w:jc w:val="right"/>
        <w:rPr>
          <w:rFonts w:ascii="Corbel" w:hAnsi="Corbel"/>
          <w:i/>
          <w:sz w:val="21"/>
          <w:szCs w:val="21"/>
        </w:rPr>
      </w:pPr>
      <w:r w:rsidRPr="002366E8">
        <w:rPr>
          <w:rFonts w:ascii="Corbel" w:hAnsi="Corbel"/>
          <w:i/>
          <w:sz w:val="21"/>
          <w:szCs w:val="21"/>
        </w:rPr>
        <w:t xml:space="preserve">                                                                                                                              Ing. Carmine Libertino</w:t>
      </w:r>
    </w:p>
    <w:p w14:paraId="1C55B350" w14:textId="77777777" w:rsidR="00BE5FBD" w:rsidRPr="002366E8" w:rsidRDefault="00BE5FBD" w:rsidP="002366E8">
      <w:pPr>
        <w:jc w:val="both"/>
        <w:rPr>
          <w:sz w:val="21"/>
          <w:szCs w:val="21"/>
        </w:rPr>
      </w:pPr>
    </w:p>
    <w:p w14:paraId="1ECCC301" w14:textId="77777777" w:rsidR="00BE5FBD" w:rsidRPr="002366E8" w:rsidRDefault="00BE5FBD" w:rsidP="002366E8">
      <w:pPr>
        <w:jc w:val="both"/>
        <w:rPr>
          <w:sz w:val="21"/>
          <w:szCs w:val="21"/>
        </w:rPr>
      </w:pPr>
    </w:p>
    <w:p w14:paraId="3061C705" w14:textId="77777777" w:rsidR="00BE5FBD" w:rsidRPr="002366E8" w:rsidRDefault="00BE5FBD" w:rsidP="002366E8">
      <w:pPr>
        <w:rPr>
          <w:sz w:val="21"/>
          <w:szCs w:val="21"/>
        </w:rPr>
      </w:pPr>
    </w:p>
    <w:sectPr w:rsidR="00BE5FBD" w:rsidRPr="002366E8" w:rsidSect="00AE6655">
      <w:footerReference w:type="default" r:id="rId11"/>
      <w:pgSz w:w="11906" w:h="16838"/>
      <w:pgMar w:top="284" w:right="707"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D66C" w14:textId="77777777" w:rsidR="009B41C3" w:rsidRDefault="009B41C3">
      <w:pPr>
        <w:spacing w:line="240" w:lineRule="auto"/>
      </w:pPr>
      <w:r>
        <w:separator/>
      </w:r>
    </w:p>
  </w:endnote>
  <w:endnote w:type="continuationSeparator" w:id="0">
    <w:p w14:paraId="298A6BA2" w14:textId="77777777" w:rsidR="009B41C3" w:rsidRDefault="009B4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Unicode">
    <w:altName w:val="AMGDT"/>
    <w:charset w:val="00"/>
    <w:family w:val="auto"/>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458563"/>
      <w:docPartObj>
        <w:docPartGallery w:val="AutoText"/>
      </w:docPartObj>
    </w:sdtPr>
    <w:sdtEndPr/>
    <w:sdtContent>
      <w:p w14:paraId="5E72C260" w14:textId="77777777" w:rsidR="00BE5FBD" w:rsidRDefault="00766FC4">
        <w:pPr>
          <w:pStyle w:val="Pidipagina"/>
          <w:jc w:val="right"/>
        </w:pPr>
        <w:r>
          <w:fldChar w:fldCharType="begin"/>
        </w:r>
        <w:r>
          <w:instrText>PAGE   \* MERGEFORMAT</w:instrText>
        </w:r>
        <w:r>
          <w:fldChar w:fldCharType="separate"/>
        </w:r>
        <w:r w:rsidR="00AD71D6">
          <w:rPr>
            <w:noProof/>
          </w:rPr>
          <w:t>5</w:t>
        </w:r>
        <w:r>
          <w:fldChar w:fldCharType="end"/>
        </w:r>
      </w:p>
    </w:sdtContent>
  </w:sdt>
  <w:p w14:paraId="7397D1FC" w14:textId="77777777" w:rsidR="00BE5FBD" w:rsidRDefault="00BE5F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80F7" w14:textId="77777777" w:rsidR="009B41C3" w:rsidRDefault="009B41C3">
      <w:pPr>
        <w:spacing w:after="0"/>
      </w:pPr>
      <w:r>
        <w:separator/>
      </w:r>
    </w:p>
  </w:footnote>
  <w:footnote w:type="continuationSeparator" w:id="0">
    <w:p w14:paraId="55117EB3" w14:textId="77777777" w:rsidR="009B41C3" w:rsidRDefault="009B41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921"/>
    <w:multiLevelType w:val="hybridMultilevel"/>
    <w:tmpl w:val="449C7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4A57B2"/>
    <w:multiLevelType w:val="multilevel"/>
    <w:tmpl w:val="514A57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1545B56"/>
    <w:multiLevelType w:val="multilevel"/>
    <w:tmpl w:val="51545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B99701A"/>
    <w:multiLevelType w:val="multilevel"/>
    <w:tmpl w:val="7B99701A"/>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F6"/>
    <w:rsid w:val="00057243"/>
    <w:rsid w:val="00080962"/>
    <w:rsid w:val="000903C8"/>
    <w:rsid w:val="0009752E"/>
    <w:rsid w:val="000D5B78"/>
    <w:rsid w:val="001542A8"/>
    <w:rsid w:val="001665BD"/>
    <w:rsid w:val="001F2D61"/>
    <w:rsid w:val="00206EB1"/>
    <w:rsid w:val="00225AE3"/>
    <w:rsid w:val="002366E8"/>
    <w:rsid w:val="00266C3C"/>
    <w:rsid w:val="0029410C"/>
    <w:rsid w:val="002E045E"/>
    <w:rsid w:val="002E3960"/>
    <w:rsid w:val="003B5B07"/>
    <w:rsid w:val="00417F1E"/>
    <w:rsid w:val="00487762"/>
    <w:rsid w:val="0049668F"/>
    <w:rsid w:val="004A0B65"/>
    <w:rsid w:val="004C4003"/>
    <w:rsid w:val="005031D9"/>
    <w:rsid w:val="00522B63"/>
    <w:rsid w:val="00573465"/>
    <w:rsid w:val="00576726"/>
    <w:rsid w:val="00590C06"/>
    <w:rsid w:val="00594EF6"/>
    <w:rsid w:val="006109C6"/>
    <w:rsid w:val="006310D2"/>
    <w:rsid w:val="00661AD1"/>
    <w:rsid w:val="00691B03"/>
    <w:rsid w:val="006C6013"/>
    <w:rsid w:val="006D24B4"/>
    <w:rsid w:val="006E102F"/>
    <w:rsid w:val="006F7CFE"/>
    <w:rsid w:val="007055A7"/>
    <w:rsid w:val="00766FC4"/>
    <w:rsid w:val="00834E8D"/>
    <w:rsid w:val="00855E30"/>
    <w:rsid w:val="008A6838"/>
    <w:rsid w:val="008C2519"/>
    <w:rsid w:val="009236D9"/>
    <w:rsid w:val="009728EF"/>
    <w:rsid w:val="009864D8"/>
    <w:rsid w:val="009B41C3"/>
    <w:rsid w:val="009D1C39"/>
    <w:rsid w:val="009D6007"/>
    <w:rsid w:val="00A23599"/>
    <w:rsid w:val="00A90E1E"/>
    <w:rsid w:val="00AD71D6"/>
    <w:rsid w:val="00AE0AA8"/>
    <w:rsid w:val="00AE6655"/>
    <w:rsid w:val="00B06CC8"/>
    <w:rsid w:val="00B40F2A"/>
    <w:rsid w:val="00B801DA"/>
    <w:rsid w:val="00BD2AC1"/>
    <w:rsid w:val="00BE5FBD"/>
    <w:rsid w:val="00C20DE7"/>
    <w:rsid w:val="00C23632"/>
    <w:rsid w:val="00C34AAB"/>
    <w:rsid w:val="00C8046A"/>
    <w:rsid w:val="00CC58DE"/>
    <w:rsid w:val="00D12BCF"/>
    <w:rsid w:val="00D92650"/>
    <w:rsid w:val="00DA1196"/>
    <w:rsid w:val="00DB2686"/>
    <w:rsid w:val="00DB4F8D"/>
    <w:rsid w:val="00E17785"/>
    <w:rsid w:val="00E53857"/>
    <w:rsid w:val="00E80E1D"/>
    <w:rsid w:val="00EB4BEC"/>
    <w:rsid w:val="00F34988"/>
    <w:rsid w:val="00F52C98"/>
    <w:rsid w:val="00F832CE"/>
    <w:rsid w:val="00FA5839"/>
    <w:rsid w:val="00FF54EA"/>
    <w:rsid w:val="15B71C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2933"/>
  <w15:docId w15:val="{DA95D820-B5EC-4D78-9148-C9DE1A44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3F10-D3AD-480E-90EA-703320BB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1946</Words>
  <Characters>11096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2025-07-28T09:54:00Z</cp:lastPrinted>
  <dcterms:created xsi:type="dcterms:W3CDTF">2025-07-28T09:49:00Z</dcterms:created>
  <dcterms:modified xsi:type="dcterms:W3CDTF">2025-07-28T10:09:00Z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258DC2CD3B3A4C99BCFF6CDD3AFD523E_13</vt:lpwstr>
  </property>
</Properties>
</file>