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97F8F" w14:textId="4383E481" w:rsidR="00B60807" w:rsidRDefault="00184306" w:rsidP="00B60807">
      <w:pPr>
        <w:pStyle w:val="Indice"/>
        <w:jc w:val="center"/>
        <w:rPr>
          <w:b/>
          <w:bCs/>
        </w:rPr>
      </w:pPr>
      <w:r w:rsidRPr="00B60807">
        <w:rPr>
          <w:b/>
          <w:bCs/>
        </w:rPr>
        <w:t>Allegato A - Domanda di partecipazione</w:t>
      </w:r>
    </w:p>
    <w:p w14:paraId="2780E4C2" w14:textId="77777777" w:rsidR="00461525" w:rsidRDefault="00461525" w:rsidP="00B60807">
      <w:pPr>
        <w:spacing w:after="0" w:line="240" w:lineRule="auto"/>
        <w:jc w:val="center"/>
        <w:rPr>
          <w:rFonts w:asciiTheme="majorHAnsi" w:hAnsiTheme="majorHAnsi" w:cstheme="majorHAnsi"/>
          <w:b/>
          <w:sz w:val="28"/>
          <w:szCs w:val="28"/>
        </w:rPr>
      </w:pPr>
    </w:p>
    <w:p w14:paraId="6D190CCB" w14:textId="667803E7" w:rsidR="00461525" w:rsidRDefault="0000350F" w:rsidP="0000350F">
      <w:pPr>
        <w:spacing w:after="0" w:line="240" w:lineRule="auto"/>
        <w:jc w:val="right"/>
        <w:rPr>
          <w:rFonts w:ascii="Calibri Light" w:hAnsi="Calibri Light" w:cs="Calibri Light"/>
          <w:b/>
          <w:sz w:val="30"/>
          <w:szCs w:val="30"/>
        </w:rPr>
      </w:pPr>
      <w:bookmarkStart w:id="0" w:name="_Hlk128659705"/>
      <w:r>
        <w:rPr>
          <w:rFonts w:ascii="Calibri Light" w:hAnsi="Calibri Light" w:cs="Calibri Light"/>
          <w:b/>
          <w:sz w:val="30"/>
          <w:szCs w:val="30"/>
        </w:rPr>
        <w:t>Spett.le COMUNE DI TORRIONI</w:t>
      </w:r>
    </w:p>
    <w:p w14:paraId="2CCD5855" w14:textId="53B2C0AC" w:rsidR="0000350F" w:rsidRDefault="0000350F" w:rsidP="0000350F">
      <w:pPr>
        <w:spacing w:after="0" w:line="240" w:lineRule="auto"/>
        <w:jc w:val="right"/>
        <w:rPr>
          <w:rFonts w:ascii="Calibri Light" w:hAnsi="Calibri Light" w:cs="Calibri Light"/>
          <w:b/>
          <w:sz w:val="30"/>
          <w:szCs w:val="30"/>
        </w:rPr>
      </w:pPr>
      <w:r>
        <w:rPr>
          <w:rFonts w:ascii="Calibri Light" w:hAnsi="Calibri Light" w:cs="Calibri Light"/>
          <w:b/>
          <w:sz w:val="30"/>
          <w:szCs w:val="30"/>
        </w:rPr>
        <w:t>Via Tuoro n. 6</w:t>
      </w:r>
    </w:p>
    <w:p w14:paraId="0B9668F2" w14:textId="61BF4B8B" w:rsidR="0000350F" w:rsidRPr="00BE0960" w:rsidRDefault="0000350F" w:rsidP="0000350F">
      <w:pPr>
        <w:spacing w:after="0" w:line="240" w:lineRule="auto"/>
        <w:jc w:val="right"/>
        <w:rPr>
          <w:rFonts w:ascii="Calibri Light" w:hAnsi="Calibri Light" w:cs="Calibri Light"/>
          <w:i/>
          <w:iCs/>
          <w:sz w:val="30"/>
          <w:szCs w:val="30"/>
        </w:rPr>
      </w:pPr>
      <w:r>
        <w:rPr>
          <w:rFonts w:ascii="Calibri Light" w:hAnsi="Calibri Light" w:cs="Calibri Light"/>
          <w:b/>
          <w:sz w:val="30"/>
          <w:szCs w:val="30"/>
        </w:rPr>
        <w:t>83010 – Torrioni (</w:t>
      </w:r>
      <w:proofErr w:type="spellStart"/>
      <w:r>
        <w:rPr>
          <w:rFonts w:ascii="Calibri Light" w:hAnsi="Calibri Light" w:cs="Calibri Light"/>
          <w:b/>
          <w:sz w:val="30"/>
          <w:szCs w:val="30"/>
        </w:rPr>
        <w:t>Av</w:t>
      </w:r>
      <w:proofErr w:type="spellEnd"/>
      <w:r>
        <w:rPr>
          <w:rFonts w:ascii="Calibri Light" w:hAnsi="Calibri Light" w:cs="Calibri Light"/>
          <w:b/>
          <w:sz w:val="30"/>
          <w:szCs w:val="30"/>
        </w:rPr>
        <w:t>)</w:t>
      </w:r>
    </w:p>
    <w:p w14:paraId="3981F012" w14:textId="4E51DED7" w:rsidR="00B60807" w:rsidRDefault="00B60807" w:rsidP="00B60807">
      <w:pPr>
        <w:spacing w:after="0" w:line="240" w:lineRule="auto"/>
        <w:jc w:val="center"/>
        <w:rPr>
          <w:rFonts w:asciiTheme="majorHAnsi" w:hAnsiTheme="majorHAnsi" w:cstheme="majorHAnsi"/>
          <w:i/>
          <w:iCs/>
          <w:sz w:val="24"/>
          <w:szCs w:val="24"/>
        </w:rPr>
      </w:pPr>
    </w:p>
    <w:bookmarkEnd w:id="0"/>
    <w:p w14:paraId="1CD344FD" w14:textId="30E12D68" w:rsidR="00B60807" w:rsidRDefault="00B60807" w:rsidP="00B60807">
      <w:pPr>
        <w:shd w:val="clear" w:color="auto" w:fill="4472C4"/>
        <w:jc w:val="center"/>
        <w:rPr>
          <w:b/>
          <w:color w:val="FFFFFF"/>
          <w:sz w:val="20"/>
        </w:rPr>
      </w:pPr>
      <w:r>
        <w:rPr>
          <w:b/>
          <w:color w:val="FFFFFF"/>
          <w:sz w:val="20"/>
        </w:rPr>
        <w:t xml:space="preserve">OGGETTO: </w:t>
      </w:r>
      <w:r w:rsidR="00461525" w:rsidRPr="00461525">
        <w:rPr>
          <w:b/>
          <w:color w:val="FFFFFF"/>
          <w:sz w:val="20"/>
        </w:rPr>
        <w:t xml:space="preserve">PROCEDURA APERTA PER L’AFFIDAMENTO DELLA FORNITURA </w:t>
      </w:r>
      <w:proofErr w:type="gramStart"/>
      <w:r w:rsidR="00461525" w:rsidRPr="00461525">
        <w:rPr>
          <w:b/>
          <w:color w:val="FFFFFF"/>
          <w:sz w:val="20"/>
        </w:rPr>
        <w:t xml:space="preserve">DI </w:t>
      </w:r>
      <w:r w:rsidR="0000350F">
        <w:rPr>
          <w:b/>
          <w:color w:val="FFFFFF"/>
          <w:sz w:val="20"/>
        </w:rPr>
        <w:t xml:space="preserve"> UN</w:t>
      </w:r>
      <w:proofErr w:type="gramEnd"/>
      <w:r w:rsidR="0000350F">
        <w:rPr>
          <w:b/>
          <w:color w:val="FFFFFF"/>
          <w:sz w:val="20"/>
        </w:rPr>
        <w:t xml:space="preserve"> FURGONE  CON VASCA PER LA RACCOLTA DEI RIFIUTI URBANI DEL COMUNE DI TORRIONI</w:t>
      </w:r>
    </w:p>
    <w:p w14:paraId="52874209" w14:textId="0478A171" w:rsidR="00461525" w:rsidRPr="0000350F" w:rsidRDefault="0000350F" w:rsidP="00461525">
      <w:pPr>
        <w:spacing w:before="60" w:after="60" w:line="300" w:lineRule="auto"/>
        <w:ind w:left="460" w:right="57" w:hanging="471"/>
        <w:jc w:val="center"/>
        <w:rPr>
          <w:rFonts w:ascii="Calibri Light" w:hAnsi="Calibri Light" w:cs="Calibri Light"/>
          <w:b/>
          <w:bCs/>
          <w:color w:val="000000"/>
          <w:sz w:val="20"/>
          <w:szCs w:val="20"/>
        </w:rPr>
      </w:pPr>
      <w:r w:rsidRPr="0000350F">
        <w:rPr>
          <w:rFonts w:ascii="Calibri Light" w:hAnsi="Calibri Light" w:cs="Calibri Light"/>
          <w:b/>
          <w:bCs/>
          <w:sz w:val="20"/>
          <w:szCs w:val="20"/>
        </w:rPr>
        <w:t xml:space="preserve">CUP: C70I22000010004 -  </w:t>
      </w:r>
      <w:r w:rsidR="00461525" w:rsidRPr="0000350F">
        <w:rPr>
          <w:rFonts w:ascii="Calibri Light" w:hAnsi="Calibri Light" w:cs="Calibri Light"/>
          <w:b/>
          <w:bCs/>
          <w:sz w:val="20"/>
          <w:szCs w:val="20"/>
        </w:rPr>
        <w:t xml:space="preserve"> CIG: </w:t>
      </w:r>
      <w:bookmarkStart w:id="1" w:name="_Hlk158106984"/>
      <w:r w:rsidR="00461525" w:rsidRPr="0000350F">
        <w:rPr>
          <w:rFonts w:ascii="Calibri Light" w:hAnsi="Calibri Light" w:cs="Calibri Light"/>
          <w:b/>
          <w:bCs/>
          <w:color w:val="000000"/>
          <w:sz w:val="20"/>
          <w:szCs w:val="20"/>
        </w:rPr>
        <w:t>B</w:t>
      </w:r>
      <w:bookmarkEnd w:id="1"/>
      <w:r w:rsidRPr="0000350F">
        <w:rPr>
          <w:rFonts w:ascii="Calibri Light" w:hAnsi="Calibri Light" w:cs="Calibri Light"/>
          <w:b/>
          <w:bCs/>
          <w:color w:val="000000"/>
          <w:sz w:val="20"/>
          <w:szCs w:val="20"/>
        </w:rPr>
        <w:t>7E6D39213</w:t>
      </w:r>
    </w:p>
    <w:p w14:paraId="682CE17C" w14:textId="5F1D5E1E" w:rsidR="00B60807" w:rsidRPr="006533B7" w:rsidRDefault="00B60807" w:rsidP="00B60807">
      <w:pPr>
        <w:shd w:val="clear" w:color="auto" w:fill="4472C4"/>
        <w:jc w:val="center"/>
      </w:pPr>
      <w:r>
        <w:rPr>
          <w:b/>
          <w:color w:val="FFFFFF"/>
          <w:sz w:val="20"/>
        </w:rPr>
        <w:t>Allegato A - Domanda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00350F">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bookmarkStart w:id="2" w:name="_GoBack"/>
            <w:bookmarkEnd w:id="2"/>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00350F">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00350F">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00350F">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lastRenderedPageBreak/>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B60807" w:rsidRDefault="00184306" w:rsidP="00A718A5">
      <w:pPr>
        <w:jc w:val="both"/>
        <w:rPr>
          <w:i/>
          <w:color w:val="0070C0"/>
          <w:sz w:val="20"/>
          <w:szCs w:val="20"/>
        </w:rPr>
      </w:pPr>
      <w:r w:rsidRPr="00B60807">
        <w:rPr>
          <w:i/>
          <w:color w:val="0070C0"/>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 xml:space="preserve">che l’aggregazione di imprese di rete è iscritta al Registro delle Imprese di ………………………. </w:t>
      </w:r>
      <w:proofErr w:type="gramStart"/>
      <w:r w:rsidRPr="006533B7">
        <w:rPr>
          <w:rFonts w:eastAsia="Times New Roman" w:cs="Times New Roman"/>
          <w:sz w:val="20"/>
          <w:szCs w:val="20"/>
        </w:rPr>
        <w:t>al</w:t>
      </w:r>
      <w:proofErr w:type="gramEnd"/>
      <w:r w:rsidRPr="006533B7">
        <w:rPr>
          <w:rFonts w:eastAsia="Times New Roman" w:cs="Times New Roman"/>
          <w:sz w:val="20"/>
          <w:szCs w:val="20"/>
        </w:rPr>
        <w:t xml:space="preserve"> n…………………….. partita I.V.A. n……………………………. </w:t>
      </w:r>
      <w:proofErr w:type="gramStart"/>
      <w:r w:rsidRPr="006533B7">
        <w:rPr>
          <w:rFonts w:eastAsia="Times New Roman" w:cs="Times New Roman"/>
          <w:sz w:val="20"/>
          <w:szCs w:val="20"/>
        </w:rPr>
        <w:t>oppure</w:t>
      </w:r>
      <w:proofErr w:type="gramEnd"/>
      <w:r w:rsidRPr="006533B7">
        <w:rPr>
          <w:rFonts w:eastAsia="Times New Roman" w:cs="Times New Roman"/>
          <w:sz w:val="20"/>
          <w:szCs w:val="20"/>
        </w:rPr>
        <w:t xml:space="preserv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2AE95D0A" w14:textId="77777777" w:rsidR="00B60807" w:rsidRPr="009A1C67" w:rsidRDefault="00184306">
      <w:pPr>
        <w:pStyle w:val="Paragrafoelenco"/>
        <w:numPr>
          <w:ilvl w:val="0"/>
          <w:numId w:val="1"/>
        </w:numPr>
        <w:jc w:val="both"/>
        <w:rPr>
          <w:b/>
          <w:i/>
          <w:color w:val="4472C4" w:themeColor="accent5"/>
          <w:sz w:val="20"/>
          <w:szCs w:val="20"/>
          <w:highlight w:val="cyan"/>
        </w:rPr>
      </w:pPr>
      <w:r w:rsidRPr="009A1C67">
        <w:rPr>
          <w:b/>
          <w:color w:val="4472C4" w:themeColor="accent5"/>
          <w:sz w:val="20"/>
          <w:szCs w:val="20"/>
          <w:highlight w:val="cyan"/>
        </w:rPr>
        <w:t xml:space="preserve">Dichiarazioni in caso di avvalimento </w:t>
      </w:r>
      <w:r w:rsidRPr="009A1C67">
        <w:rPr>
          <w:b/>
          <w:i/>
          <w:color w:val="4472C4" w:themeColor="accent5"/>
          <w:sz w:val="20"/>
          <w:szCs w:val="20"/>
          <w:highlight w:val="cyan"/>
        </w:rPr>
        <w:t xml:space="preserve">(da ripetere per ciascuna impresa ausiliaria)  </w:t>
      </w:r>
    </w:p>
    <w:p w14:paraId="51F53648" w14:textId="27F01E02" w:rsidR="00C41162" w:rsidRPr="009A1C67" w:rsidRDefault="00B60807" w:rsidP="00B60807">
      <w:pPr>
        <w:pStyle w:val="Paragrafoelenco"/>
        <w:ind w:left="644"/>
        <w:jc w:val="both"/>
        <w:rPr>
          <w:b/>
          <w:i/>
          <w:color w:val="5B9BD5" w:themeColor="accent1"/>
          <w:sz w:val="20"/>
          <w:szCs w:val="20"/>
          <w:highlight w:val="cyan"/>
        </w:rPr>
      </w:pPr>
      <w:r w:rsidRPr="009A1C67">
        <w:rPr>
          <w:b/>
          <w:i/>
          <w:color w:val="5B9BD5" w:themeColor="accent1"/>
          <w:sz w:val="20"/>
          <w:szCs w:val="20"/>
          <w:highlight w:val="cyan"/>
        </w:rPr>
        <w:t>(SOLO SE L’AVVALLIMENTO E’ AMMESSO DAI DOCUMENTI DI GARA)</w:t>
      </w:r>
    </w:p>
    <w:p w14:paraId="23D0693F" w14:textId="44E8BBC6" w:rsidR="00C41162" w:rsidRPr="009A1C67" w:rsidRDefault="00184306" w:rsidP="00BF1D89">
      <w:pPr>
        <w:spacing w:before="60" w:after="60" w:line="276" w:lineRule="auto"/>
        <w:ind w:left="284" w:hanging="284"/>
        <w:jc w:val="both"/>
        <w:rPr>
          <w:rFonts w:eastAsia="Calibri" w:cs="Calibri"/>
          <w:sz w:val="20"/>
          <w:szCs w:val="20"/>
          <w:highlight w:val="cyan"/>
          <w:lang w:eastAsia="it-IT"/>
        </w:rPr>
      </w:pPr>
      <w:r w:rsidRPr="009A1C67">
        <w:rPr>
          <w:rFonts w:eastAsia="Calibri" w:cs="Courier New"/>
          <w:sz w:val="20"/>
          <w:szCs w:val="20"/>
          <w:highlight w:val="cyan"/>
          <w:lang w:eastAsia="it-IT"/>
        </w:rPr>
        <w:t>▪</w:t>
      </w:r>
      <w:r w:rsidRPr="009A1C67">
        <w:rPr>
          <w:rFonts w:eastAsia="Calibri" w:cs="Calibri"/>
          <w:sz w:val="20"/>
          <w:szCs w:val="20"/>
          <w:highlight w:val="cyan"/>
          <w:lang w:eastAsia="it-IT"/>
        </w:rPr>
        <w:t xml:space="preserve"> </w:t>
      </w:r>
      <w:r w:rsidR="00BF1D89" w:rsidRPr="009A1C67">
        <w:rPr>
          <w:rFonts w:eastAsia="Calibri" w:cs="Calibri"/>
          <w:sz w:val="20"/>
          <w:szCs w:val="20"/>
          <w:highlight w:val="cyan"/>
          <w:lang w:eastAsia="it-IT"/>
        </w:rPr>
        <w:tab/>
      </w:r>
      <w:r w:rsidRPr="009A1C67">
        <w:rPr>
          <w:rFonts w:eastAsia="Calibri" w:cs="Calibri"/>
          <w:b/>
          <w:sz w:val="20"/>
          <w:szCs w:val="20"/>
          <w:highlight w:val="cyan"/>
          <w:lang w:eastAsia="it-IT"/>
        </w:rPr>
        <w:t>DICHIARA</w:t>
      </w:r>
      <w:r w:rsidRPr="009A1C67">
        <w:rPr>
          <w:rFonts w:eastAsia="Calibri" w:cs="Calibri"/>
          <w:sz w:val="20"/>
          <w:szCs w:val="20"/>
          <w:highlight w:val="cyan"/>
          <w:lang w:eastAsia="it-IT"/>
        </w:rPr>
        <w:t xml:space="preserve"> di avvalersi dell’impresa</w:t>
      </w:r>
      <w:r w:rsidR="009B5141" w:rsidRPr="009A1C67">
        <w:rPr>
          <w:rFonts w:eastAsia="Calibri" w:cs="Calibri"/>
          <w:sz w:val="20"/>
          <w:szCs w:val="20"/>
          <w:highlight w:val="cyan"/>
          <w:lang w:eastAsia="it-IT"/>
        </w:rPr>
        <w:t xml:space="preserve"> …………….</w:t>
      </w:r>
      <w:r w:rsidRPr="009A1C67">
        <w:rPr>
          <w:rFonts w:eastAsia="Calibri" w:cs="Calibri"/>
          <w:sz w:val="20"/>
          <w:szCs w:val="20"/>
          <w:highlight w:val="cyan"/>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9A1C67">
        <w:rPr>
          <w:rFonts w:eastAsia="Calibri" w:cs="Courier New"/>
          <w:sz w:val="20"/>
          <w:szCs w:val="20"/>
          <w:highlight w:val="cyan"/>
          <w:lang w:eastAsia="it-IT"/>
        </w:rPr>
        <w:t xml:space="preserve">▪ </w:t>
      </w:r>
      <w:r w:rsidR="00BF1D89" w:rsidRPr="009A1C67">
        <w:rPr>
          <w:rFonts w:eastAsia="Calibri" w:cs="Courier New"/>
          <w:sz w:val="20"/>
          <w:szCs w:val="20"/>
          <w:highlight w:val="cyan"/>
          <w:lang w:eastAsia="it-IT"/>
        </w:rPr>
        <w:tab/>
      </w:r>
      <w:r w:rsidRPr="009A1C67">
        <w:rPr>
          <w:rFonts w:eastAsia="Calibri" w:cs="Calibri"/>
          <w:b/>
          <w:sz w:val="20"/>
          <w:szCs w:val="20"/>
          <w:highlight w:val="cyan"/>
          <w:lang w:eastAsia="it-IT"/>
        </w:rPr>
        <w:t>DICHIARA</w:t>
      </w:r>
      <w:r w:rsidRPr="009A1C67">
        <w:rPr>
          <w:rFonts w:eastAsia="Calibri" w:cs="Calibri"/>
          <w:sz w:val="20"/>
          <w:szCs w:val="20"/>
          <w:highlight w:val="cyan"/>
          <w:lang w:eastAsia="it-IT"/>
        </w:rPr>
        <w:t xml:space="preserve"> di avvalersi dell’impresa</w:t>
      </w:r>
      <w:r w:rsidR="009B5141" w:rsidRPr="009A1C67">
        <w:rPr>
          <w:rFonts w:eastAsia="Calibri" w:cs="Calibri"/>
          <w:sz w:val="20"/>
          <w:szCs w:val="20"/>
          <w:highlight w:val="cyan"/>
          <w:lang w:eastAsia="it-IT"/>
        </w:rPr>
        <w:t xml:space="preserve"> ………………</w:t>
      </w:r>
      <w:r w:rsidRPr="009A1C67">
        <w:rPr>
          <w:rFonts w:eastAsia="Calibri" w:cs="Calibri"/>
          <w:sz w:val="20"/>
          <w:szCs w:val="20"/>
          <w:highlight w:val="cyan"/>
          <w:lang w:eastAsia="it-IT"/>
        </w:rPr>
        <w:t xml:space="preserve"> al fine di migliorare l’offerta </w:t>
      </w:r>
      <w:r w:rsidRPr="009A1C67">
        <w:rPr>
          <w:rFonts w:eastAsia="Calibri" w:cs="Calibri"/>
          <w:b/>
          <w:i/>
          <w:sz w:val="20"/>
          <w:szCs w:val="20"/>
          <w:highlight w:val="cyan"/>
          <w:lang w:eastAsia="it-IT"/>
        </w:rPr>
        <w:t xml:space="preserve">[N.B.: i requisiti oggetto di avvalimento dovranno essere indicati esclusivamente nel contratto di avvalimento] </w:t>
      </w:r>
      <w:r w:rsidRPr="009A1C67">
        <w:rPr>
          <w:rFonts w:eastAsia="Calibri" w:cs="Calibri"/>
          <w:sz w:val="20"/>
          <w:szCs w:val="20"/>
          <w:highlight w:val="cyan"/>
          <w:lang w:eastAsia="it-IT"/>
        </w:rPr>
        <w:t xml:space="preserve">e presenta il contratto di avvalimento </w:t>
      </w:r>
      <w:r w:rsidR="009B5141" w:rsidRPr="009A1C67">
        <w:rPr>
          <w:rFonts w:eastAsia="Times New Roman" w:cs="Calibri"/>
          <w:sz w:val="20"/>
          <w:szCs w:val="20"/>
          <w:highlight w:val="cyan"/>
        </w:rPr>
        <w:t>(</w:t>
      </w:r>
      <w:r w:rsidR="009B5141" w:rsidRPr="009A1C67">
        <w:rPr>
          <w:rFonts w:eastAsia="Times New Roman" w:cs="Calibri"/>
          <w:i/>
          <w:sz w:val="20"/>
          <w:szCs w:val="20"/>
          <w:highlight w:val="cyan"/>
        </w:rPr>
        <w:t xml:space="preserve">indicare se </w:t>
      </w:r>
      <w:r w:rsidR="009B5141" w:rsidRPr="009A1C67">
        <w:rPr>
          <w:rFonts w:eastAsia="Calibri" w:cs="Calibri"/>
          <w:i/>
          <w:sz w:val="20"/>
          <w:szCs w:val="20"/>
          <w:highlight w:val="cyan"/>
          <w:lang w:eastAsia="it-IT"/>
        </w:rPr>
        <w:t>nell’offerta tecnica o nella documentazione amministrativa</w:t>
      </w:r>
      <w:r w:rsidR="009B5141" w:rsidRPr="009A1C67">
        <w:rPr>
          <w:rFonts w:eastAsia="Calibri" w:cs="Calibri"/>
          <w:sz w:val="20"/>
          <w:szCs w:val="20"/>
          <w:highlight w:val="cyan"/>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9A1C67" w:rsidRDefault="00D778F8" w:rsidP="00D778F8">
      <w:pPr>
        <w:pStyle w:val="Paragrafoelenco"/>
        <w:numPr>
          <w:ilvl w:val="0"/>
          <w:numId w:val="1"/>
        </w:numPr>
        <w:jc w:val="both"/>
        <w:rPr>
          <w:b/>
          <w:color w:val="4472C4" w:themeColor="accent5"/>
          <w:sz w:val="20"/>
          <w:szCs w:val="20"/>
          <w:highlight w:val="cyan"/>
        </w:rPr>
      </w:pPr>
      <w:r w:rsidRPr="009A1C67">
        <w:rPr>
          <w:b/>
          <w:color w:val="4472C4" w:themeColor="accent5"/>
          <w:sz w:val="20"/>
          <w:szCs w:val="20"/>
          <w:highlight w:val="cyan"/>
        </w:rPr>
        <w:t>[Eventuale se la procedura:</w:t>
      </w:r>
    </w:p>
    <w:p w14:paraId="665300B8" w14:textId="77777777" w:rsidR="00D778F8" w:rsidRPr="006533B7" w:rsidRDefault="00D778F8" w:rsidP="00D778F8">
      <w:pPr>
        <w:ind w:left="709"/>
        <w:jc w:val="both"/>
        <w:rPr>
          <w:b/>
          <w:color w:val="4472C4" w:themeColor="accent5"/>
          <w:sz w:val="20"/>
          <w:szCs w:val="20"/>
        </w:rPr>
      </w:pPr>
      <w:r w:rsidRPr="009A1C67">
        <w:rPr>
          <w:b/>
          <w:color w:val="4472C4" w:themeColor="accent5"/>
          <w:sz w:val="20"/>
          <w:szCs w:val="20"/>
          <w:highlight w:val="cyan"/>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9A1C67">
        <w:rPr>
          <w:b/>
          <w:color w:val="4472C4" w:themeColor="accent5"/>
          <w:sz w:val="20"/>
          <w:szCs w:val="20"/>
          <w:highlight w:val="cyan"/>
        </w:rPr>
        <w:t>- è suddivisa in lotti con valore complessivo stimato superiore a 250 milioni di euro e il valore del lotto o dei lotti per cui si può presentare offerta è pari o superiore a 125 milioni di euro;</w:t>
      </w:r>
    </w:p>
    <w:p w14:paraId="2254B98E" w14:textId="77777777" w:rsidR="00D778F8" w:rsidRPr="009A1C67" w:rsidRDefault="00D778F8" w:rsidP="00BF1D89">
      <w:pPr>
        <w:tabs>
          <w:tab w:val="left" w:pos="567"/>
        </w:tabs>
        <w:spacing w:before="60" w:after="60" w:line="276" w:lineRule="auto"/>
        <w:jc w:val="both"/>
        <w:rPr>
          <w:sz w:val="20"/>
          <w:szCs w:val="20"/>
          <w:highlight w:val="cyan"/>
        </w:rPr>
      </w:pPr>
      <w:r w:rsidRPr="009A1C67">
        <w:rPr>
          <w:b/>
          <w:bCs/>
          <w:i/>
          <w:iCs/>
          <w:sz w:val="20"/>
          <w:szCs w:val="20"/>
          <w:highlight w:val="cyan"/>
        </w:rPr>
        <w:t>Dichiarazioni da rendere anche da tutti i membri del RTI/Consorzio e dalle consorziate esecutrici.</w:t>
      </w:r>
    </w:p>
    <w:p w14:paraId="275F46FE" w14:textId="134749C5" w:rsidR="00D778F8" w:rsidRPr="009A1C67" w:rsidRDefault="00D778F8" w:rsidP="00BF1D89">
      <w:pPr>
        <w:spacing w:before="60" w:after="60" w:line="276" w:lineRule="auto"/>
        <w:ind w:left="284" w:hanging="284"/>
        <w:jc w:val="both"/>
        <w:rPr>
          <w:sz w:val="20"/>
          <w:szCs w:val="20"/>
          <w:highlight w:val="cyan"/>
        </w:rPr>
      </w:pPr>
      <w:r w:rsidRPr="009A1C67">
        <w:rPr>
          <w:sz w:val="20"/>
          <w:szCs w:val="20"/>
          <w:highlight w:val="cyan"/>
        </w:rPr>
        <w:t xml:space="preserve">□ </w:t>
      </w:r>
      <w:r w:rsidR="00BF1D89" w:rsidRPr="009A1C67">
        <w:rPr>
          <w:sz w:val="20"/>
          <w:szCs w:val="20"/>
          <w:highlight w:val="cyan"/>
        </w:rPr>
        <w:tab/>
      </w:r>
      <w:r w:rsidRPr="009A1C67">
        <w:rPr>
          <w:b/>
          <w:bCs/>
          <w:sz w:val="20"/>
          <w:szCs w:val="20"/>
          <w:highlight w:val="cyan"/>
          <w:lang w:eastAsia="it-IT"/>
        </w:rPr>
        <w:t>DICHIARA</w:t>
      </w:r>
      <w:r w:rsidRPr="009A1C67">
        <w:rPr>
          <w:sz w:val="20"/>
          <w:szCs w:val="20"/>
          <w:highlight w:val="cyan"/>
          <w:lang w:eastAsia="it-IT"/>
        </w:rPr>
        <w:t xml:space="preserve"> </w:t>
      </w:r>
      <w:r w:rsidRPr="009A1C67">
        <w:rPr>
          <w:sz w:val="20"/>
          <w:szCs w:val="20"/>
          <w:highlight w:val="cyan"/>
        </w:rPr>
        <w:t>che non ha ricevuto contributi finanziari esteri soggetti ad obbligo di notifica a norma dell’articolo 28 del Regolamento U.E. n. 2022/2560</w:t>
      </w:r>
    </w:p>
    <w:p w14:paraId="07CBF077" w14:textId="77777777" w:rsidR="00BF1D89" w:rsidRPr="009A1C67" w:rsidRDefault="00BF1D89" w:rsidP="00BF1D89">
      <w:pPr>
        <w:ind w:left="284" w:hanging="284"/>
        <w:jc w:val="both"/>
        <w:rPr>
          <w:b/>
          <w:sz w:val="20"/>
          <w:szCs w:val="20"/>
          <w:highlight w:val="cyan"/>
        </w:rPr>
      </w:pPr>
      <w:r w:rsidRPr="009A1C67">
        <w:rPr>
          <w:b/>
          <w:i/>
          <w:sz w:val="20"/>
          <w:szCs w:val="20"/>
          <w:highlight w:val="cyan"/>
        </w:rPr>
        <w:t>o in alternativa</w:t>
      </w:r>
    </w:p>
    <w:p w14:paraId="0227ABFC" w14:textId="0AE95308" w:rsidR="00D778F8" w:rsidRPr="009A1C67" w:rsidRDefault="00D778F8" w:rsidP="00BF1D89">
      <w:pPr>
        <w:spacing w:before="60" w:after="60" w:line="276" w:lineRule="auto"/>
        <w:ind w:left="284" w:hanging="284"/>
        <w:jc w:val="both"/>
        <w:rPr>
          <w:sz w:val="20"/>
          <w:szCs w:val="20"/>
          <w:highlight w:val="cyan"/>
        </w:rPr>
      </w:pPr>
      <w:r w:rsidRPr="009A1C67">
        <w:rPr>
          <w:sz w:val="20"/>
          <w:szCs w:val="20"/>
          <w:highlight w:val="cyan"/>
        </w:rPr>
        <w:t xml:space="preserve">□ </w:t>
      </w:r>
      <w:r w:rsidR="00BF1D89" w:rsidRPr="009A1C67">
        <w:rPr>
          <w:sz w:val="20"/>
          <w:szCs w:val="20"/>
          <w:highlight w:val="cyan"/>
        </w:rPr>
        <w:tab/>
      </w:r>
      <w:r w:rsidRPr="009A1C67">
        <w:rPr>
          <w:b/>
          <w:bCs/>
          <w:sz w:val="20"/>
          <w:szCs w:val="20"/>
          <w:highlight w:val="cyan"/>
          <w:lang w:eastAsia="it-IT"/>
        </w:rPr>
        <w:t>DICHIARA</w:t>
      </w:r>
      <w:r w:rsidRPr="009A1C67">
        <w:rPr>
          <w:sz w:val="20"/>
          <w:szCs w:val="20"/>
          <w:highlight w:val="cyan"/>
          <w:lang w:eastAsia="it-IT"/>
        </w:rPr>
        <w:t xml:space="preserve"> </w:t>
      </w:r>
      <w:r w:rsidRPr="009A1C67">
        <w:rPr>
          <w:sz w:val="20"/>
          <w:szCs w:val="20"/>
          <w:highlight w:val="cyan"/>
        </w:rPr>
        <w:t xml:space="preserve">che ha ricevuto contributi finanziari esteri </w:t>
      </w:r>
      <w:r w:rsidRPr="009A1C67">
        <w:rPr>
          <w:sz w:val="20"/>
          <w:szCs w:val="20"/>
          <w:highlight w:val="cyan"/>
          <w:u w:val="single"/>
        </w:rPr>
        <w:t>soggetti</w:t>
      </w:r>
      <w:r w:rsidRPr="009A1C67">
        <w:rPr>
          <w:sz w:val="20"/>
          <w:szCs w:val="20"/>
          <w:highlight w:val="cyan"/>
        </w:rPr>
        <w:t xml:space="preserve"> ad obbligo di notifica a norma dell’articolo 28 del Regolamento U.E. n. 2022/2560 e, pertanto, presenta l’allegato II del Regolamento di esecuzione </w:t>
      </w:r>
      <w:r w:rsidRPr="009A1C67">
        <w:rPr>
          <w:i/>
          <w:iCs/>
          <w:sz w:val="20"/>
          <w:szCs w:val="20"/>
          <w:highlight w:val="cyan"/>
        </w:rPr>
        <w:t xml:space="preserve">(UE) 2023/1441 </w:t>
      </w:r>
      <w:r w:rsidRPr="009A1C67">
        <w:rPr>
          <w:sz w:val="20"/>
          <w:szCs w:val="20"/>
          <w:highlight w:val="cyan"/>
        </w:rPr>
        <w:t xml:space="preserve">relativo alle sovvenzioni estere distorsive del mercato interno, compilato in tutte le sue parti. </w:t>
      </w:r>
    </w:p>
    <w:p w14:paraId="35D4BEC7" w14:textId="77777777" w:rsidR="00BF1D89" w:rsidRPr="009A1C67" w:rsidRDefault="00BF1D89" w:rsidP="00BF1D89">
      <w:pPr>
        <w:ind w:left="284" w:hanging="284"/>
        <w:jc w:val="both"/>
        <w:rPr>
          <w:b/>
          <w:sz w:val="20"/>
          <w:szCs w:val="20"/>
          <w:highlight w:val="cyan"/>
        </w:rPr>
      </w:pPr>
      <w:r w:rsidRPr="009A1C67">
        <w:rPr>
          <w:b/>
          <w:i/>
          <w:sz w:val="20"/>
          <w:szCs w:val="20"/>
          <w:highlight w:val="cyan"/>
        </w:rPr>
        <w:t>o in alternativa</w:t>
      </w:r>
    </w:p>
    <w:p w14:paraId="07A26AAE" w14:textId="404DFB24" w:rsidR="00D778F8" w:rsidRPr="009A1C67" w:rsidRDefault="00D778F8" w:rsidP="00BF1D89">
      <w:pPr>
        <w:spacing w:before="60" w:after="60" w:line="276" w:lineRule="auto"/>
        <w:ind w:left="284" w:hanging="284"/>
        <w:jc w:val="both"/>
        <w:rPr>
          <w:sz w:val="20"/>
          <w:szCs w:val="20"/>
          <w:highlight w:val="cyan"/>
        </w:rPr>
      </w:pPr>
      <w:r w:rsidRPr="009A1C67">
        <w:rPr>
          <w:sz w:val="20"/>
          <w:szCs w:val="20"/>
          <w:highlight w:val="cyan"/>
        </w:rPr>
        <w:t xml:space="preserve">□ </w:t>
      </w:r>
      <w:r w:rsidR="00BF1D89" w:rsidRPr="009A1C67">
        <w:rPr>
          <w:sz w:val="20"/>
          <w:szCs w:val="20"/>
          <w:highlight w:val="cyan"/>
        </w:rPr>
        <w:tab/>
      </w:r>
      <w:r w:rsidRPr="009A1C67">
        <w:rPr>
          <w:b/>
          <w:bCs/>
          <w:sz w:val="20"/>
          <w:szCs w:val="20"/>
          <w:highlight w:val="cyan"/>
          <w:lang w:eastAsia="it-IT"/>
        </w:rPr>
        <w:t>DICHIARA</w:t>
      </w:r>
      <w:r w:rsidRPr="009A1C67">
        <w:rPr>
          <w:sz w:val="20"/>
          <w:szCs w:val="20"/>
          <w:highlight w:val="cyan"/>
          <w:lang w:eastAsia="it-IT"/>
        </w:rPr>
        <w:t xml:space="preserve"> </w:t>
      </w:r>
      <w:r w:rsidRPr="009A1C67">
        <w:rPr>
          <w:sz w:val="20"/>
          <w:szCs w:val="20"/>
          <w:highlight w:val="cyan"/>
        </w:rPr>
        <w:t xml:space="preserve">che ha ricevuto i contributi finanziari esteri </w:t>
      </w:r>
      <w:r w:rsidRPr="009A1C67">
        <w:rPr>
          <w:sz w:val="20"/>
          <w:szCs w:val="20"/>
          <w:highlight w:val="cyan"/>
          <w:u w:val="single"/>
        </w:rPr>
        <w:t>non soggetti</w:t>
      </w:r>
      <w:r w:rsidRPr="009A1C67">
        <w:rPr>
          <w:sz w:val="20"/>
          <w:szCs w:val="20"/>
          <w:highlight w:val="cyan"/>
        </w:rPr>
        <w:t xml:space="preserve"> ad obbligo di notifica a norma dell’articolo 28, paragrafo 1, lettera b) e, pertanto, presenta l’allegato II del Regolamento di esecuzione </w:t>
      </w:r>
      <w:r w:rsidRPr="009A1C67">
        <w:rPr>
          <w:i/>
          <w:iCs/>
          <w:sz w:val="20"/>
          <w:szCs w:val="20"/>
          <w:highlight w:val="cyan"/>
        </w:rPr>
        <w:t xml:space="preserve">(UE) 2023/1441 </w:t>
      </w:r>
      <w:r w:rsidRPr="009A1C67">
        <w:rPr>
          <w:sz w:val="20"/>
          <w:szCs w:val="20"/>
          <w:highlight w:val="cyan"/>
        </w:rPr>
        <w:t>relativo alle sovvenzioni estere distorsive del mercato interno, compilato nelle sezioni 1, 2, 7 e 8.</w:t>
      </w:r>
    </w:p>
    <w:p w14:paraId="3DA79EF3" w14:textId="77777777" w:rsidR="00BF1D89" w:rsidRPr="009A1C67" w:rsidRDefault="00BF1D89" w:rsidP="00BF1D89">
      <w:pPr>
        <w:ind w:left="284" w:hanging="284"/>
        <w:jc w:val="both"/>
        <w:rPr>
          <w:b/>
          <w:sz w:val="20"/>
          <w:szCs w:val="20"/>
          <w:highlight w:val="cyan"/>
        </w:rPr>
      </w:pPr>
      <w:r w:rsidRPr="009A1C67">
        <w:rPr>
          <w:b/>
          <w:i/>
          <w:sz w:val="20"/>
          <w:szCs w:val="20"/>
          <w:highlight w:val="cyan"/>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9A1C67">
        <w:rPr>
          <w:sz w:val="20"/>
          <w:szCs w:val="20"/>
          <w:highlight w:val="cyan"/>
        </w:rPr>
        <w:t xml:space="preserve">□ </w:t>
      </w:r>
      <w:r w:rsidR="00BF1D89" w:rsidRPr="009A1C67">
        <w:rPr>
          <w:sz w:val="20"/>
          <w:szCs w:val="20"/>
          <w:highlight w:val="cyan"/>
        </w:rPr>
        <w:tab/>
      </w:r>
      <w:r w:rsidRPr="009A1C67">
        <w:rPr>
          <w:b/>
          <w:bCs/>
          <w:sz w:val="20"/>
          <w:szCs w:val="20"/>
          <w:highlight w:val="cyan"/>
          <w:lang w:eastAsia="it-IT"/>
        </w:rPr>
        <w:t>DICHIARA</w:t>
      </w:r>
      <w:r w:rsidRPr="009A1C67">
        <w:rPr>
          <w:sz w:val="20"/>
          <w:szCs w:val="20"/>
          <w:highlight w:val="cyan"/>
          <w:lang w:eastAsia="it-IT"/>
        </w:rPr>
        <w:t xml:space="preserve"> </w:t>
      </w:r>
      <w:r w:rsidRPr="009A1C67">
        <w:rPr>
          <w:sz w:val="20"/>
          <w:szCs w:val="20"/>
          <w:highlight w:val="cyan"/>
        </w:rPr>
        <w:t xml:space="preserve">che partecipa a lotti il cui valore complessivo è inferiore a 125 milioni di euro e, pertanto, non è tenuto agli obblighi dichiarativi di cui al Regolamento di esecuzione </w:t>
      </w:r>
      <w:r w:rsidRPr="009A1C67">
        <w:rPr>
          <w:i/>
          <w:iCs/>
          <w:sz w:val="20"/>
          <w:szCs w:val="20"/>
          <w:highlight w:val="cyan"/>
        </w:rPr>
        <w:t xml:space="preserve">(UE) 2023/1441 </w:t>
      </w:r>
      <w:r w:rsidRPr="009A1C67">
        <w:rPr>
          <w:sz w:val="20"/>
          <w:szCs w:val="20"/>
          <w:highlight w:val="cyan"/>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82520ED" w14:textId="220B712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hyperlink r:id="rId8" w:history="1">
        <w:proofErr w:type="gramStart"/>
        <w:r w:rsidR="0000350F" w:rsidRPr="00137767">
          <w:rPr>
            <w:rStyle w:val="Collegamentoipertestuale"/>
            <w:sz w:val="20"/>
            <w:szCs w:val="20"/>
          </w:rPr>
          <w:t>www.comune.torrioni.av.it</w:t>
        </w:r>
      </w:hyperlink>
      <w:r w:rsidR="0000350F">
        <w:rPr>
          <w:sz w:val="20"/>
          <w:szCs w:val="20"/>
        </w:rPr>
        <w:t xml:space="preserve"> </w:t>
      </w:r>
      <w:r w:rsidRPr="006533B7">
        <w:rPr>
          <w:sz w:val="20"/>
          <w:szCs w:val="20"/>
        </w:rPr>
        <w:t xml:space="preserve"> e</w:t>
      </w:r>
      <w:proofErr w:type="gramEnd"/>
      <w:r w:rsidRPr="006533B7">
        <w:rPr>
          <w:sz w:val="20"/>
          <w:szCs w:val="20"/>
        </w:rPr>
        <w:t xml:space="preserv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 xml:space="preserve">riduzione per il possesso di uno o più delle seguenti certificazioni o marchi </w:t>
      </w:r>
      <w:r w:rsidRPr="00B60807">
        <w:rPr>
          <w:sz w:val="20"/>
          <w:szCs w:val="20"/>
          <w:highlight w:val="cyan"/>
        </w:rPr>
        <w:t>(</w:t>
      </w:r>
      <w:r w:rsidRPr="00B60807">
        <w:rPr>
          <w:i/>
          <w:sz w:val="20"/>
          <w:szCs w:val="20"/>
          <w:highlight w:val="cyan"/>
        </w:rPr>
        <w:t>la stazione appaltante individua la certificazione e il marchio tra quelli previsti dall’allegato II.13 del Codice e indica la percentuale di riduzione della cauzione, con il vincolo che la somma non può superare il 20%</w:t>
      </w:r>
      <w:r w:rsidRPr="00B60807">
        <w:rPr>
          <w:sz w:val="20"/>
          <w:szCs w:val="20"/>
          <w:highlight w:val="cyan"/>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lastRenderedPageBreak/>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B60807" w:rsidRDefault="00184306">
      <w:pPr>
        <w:pStyle w:val="Paragrafoelenco"/>
        <w:numPr>
          <w:ilvl w:val="0"/>
          <w:numId w:val="1"/>
        </w:numPr>
        <w:jc w:val="both"/>
        <w:rPr>
          <w:b/>
          <w:bCs/>
          <w:color w:val="4472C4" w:themeColor="accent5"/>
          <w:sz w:val="20"/>
          <w:szCs w:val="20"/>
          <w:highlight w:val="cyan"/>
        </w:rPr>
      </w:pPr>
      <w:r w:rsidRPr="00B60807">
        <w:rPr>
          <w:b/>
          <w:bCs/>
          <w:i/>
          <w:color w:val="4472C4" w:themeColor="accent5"/>
          <w:sz w:val="20"/>
          <w:szCs w:val="20"/>
          <w:highlight w:val="cyan"/>
        </w:rPr>
        <w:t>[Eventuale, ove previste nel Disciplinare le relative previsioni:</w:t>
      </w:r>
      <w:r w:rsidRPr="00B60807">
        <w:rPr>
          <w:b/>
          <w:bCs/>
          <w:color w:val="4472C4" w:themeColor="accent5"/>
          <w:sz w:val="20"/>
          <w:szCs w:val="20"/>
          <w:highlight w:val="cyan"/>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B60807">
        <w:rPr>
          <w:b/>
          <w:bCs/>
          <w:i/>
          <w:sz w:val="20"/>
          <w:szCs w:val="20"/>
          <w:highlight w:val="cyan"/>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0D9CD934" w14:textId="5900C72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5456A4B" w14:textId="77777777" w:rsidR="00C41162" w:rsidRPr="006533B7" w:rsidRDefault="00184306" w:rsidP="00BF1D89">
      <w:pPr>
        <w:ind w:left="284" w:hanging="284"/>
        <w:jc w:val="both"/>
        <w:rPr>
          <w:b/>
          <w:sz w:val="20"/>
          <w:szCs w:val="20"/>
        </w:rPr>
      </w:pPr>
      <w:r w:rsidRPr="006533B7">
        <w:rPr>
          <w:b/>
          <w:i/>
          <w:sz w:val="20"/>
          <w:szCs w:val="20"/>
        </w:rPr>
        <w:t>o in alternativa</w:t>
      </w:r>
    </w:p>
    <w:p w14:paraId="630BA73F" w14:textId="0DE462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6533B7">
        <w:rPr>
          <w:b/>
          <w:i/>
          <w:sz w:val="20"/>
          <w:szCs w:val="20"/>
        </w:rPr>
        <w:t>]</w:t>
      </w:r>
      <w:r w:rsidRPr="006533B7">
        <w:rPr>
          <w:sz w:val="20"/>
          <w:szCs w:val="20"/>
        </w:rPr>
        <w:t>;</w:t>
      </w:r>
    </w:p>
    <w:p w14:paraId="511BFA39" w14:textId="77777777" w:rsidR="00C41162" w:rsidRPr="006533B7" w:rsidRDefault="00184306" w:rsidP="00BF1D89">
      <w:pPr>
        <w:ind w:left="284" w:hanging="284"/>
        <w:jc w:val="both"/>
        <w:rPr>
          <w:b/>
          <w:sz w:val="20"/>
          <w:szCs w:val="20"/>
        </w:rPr>
      </w:pPr>
      <w:r w:rsidRPr="006533B7">
        <w:rPr>
          <w:b/>
          <w:i/>
          <w:sz w:val="20"/>
          <w:szCs w:val="20"/>
        </w:rPr>
        <w:t>o in alternativa</w:t>
      </w:r>
    </w:p>
    <w:p w14:paraId="395B2A7C" w14:textId="789BFB2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seguente CCNL ……………………</w:t>
      </w:r>
      <w:r w:rsidR="009B5141" w:rsidRPr="006533B7">
        <w:rPr>
          <w:sz w:val="20"/>
          <w:szCs w:val="20"/>
        </w:rPr>
        <w:t xml:space="preserve"> </w:t>
      </w:r>
      <w:r w:rsidRPr="006533B7">
        <w:rPr>
          <w:i/>
          <w:sz w:val="20"/>
          <w:szCs w:val="20"/>
        </w:rPr>
        <w:t>(indicare il CCNL applicato</w:t>
      </w:r>
      <w:r w:rsidRPr="006533B7">
        <w:rPr>
          <w:sz w:val="20"/>
          <w:szCs w:val="20"/>
        </w:rPr>
        <w:t>) identificato dal codice alfanumerico unico …………………………………… che garantisce le stesse tutele economico e normative rispetto a quello indicato nel bando di gara, come evidenziato nella dichiarazione di equivalenza allegata all’offerta tecnica</w:t>
      </w:r>
      <w:r w:rsidRPr="006533B7">
        <w:rPr>
          <w:b/>
          <w:i/>
          <w:sz w:val="20"/>
          <w:szCs w:val="20"/>
        </w:rPr>
        <w:t>]</w:t>
      </w:r>
      <w:r w:rsidRPr="006533B7">
        <w:rPr>
          <w:sz w:val="20"/>
          <w:szCs w:val="20"/>
        </w:rPr>
        <w:t>;</w:t>
      </w:r>
    </w:p>
    <w:p w14:paraId="79799F59" w14:textId="60BEC2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B60807">
        <w:rPr>
          <w:b/>
          <w:i/>
          <w:sz w:val="20"/>
          <w:szCs w:val="20"/>
          <w:highlight w:val="green"/>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lastRenderedPageBreak/>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lastRenderedPageBreak/>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w:t>
      </w:r>
      <w:proofErr w:type="gramStart"/>
      <w:r w:rsidRPr="006533B7">
        <w:rPr>
          <w:sz w:val="20"/>
          <w:szCs w:val="20"/>
        </w:rPr>
        <w:t>per</w:t>
      </w:r>
      <w:proofErr w:type="gramEnd"/>
      <w:r w:rsidRPr="006533B7">
        <w:rPr>
          <w:sz w:val="20"/>
          <w:szCs w:val="20"/>
        </w:rPr>
        <w:t xml:space="preserve">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w:t>
      </w:r>
      <w:proofErr w:type="gramStart"/>
      <w:r w:rsidRPr="006533B7">
        <w:rPr>
          <w:i/>
          <w:sz w:val="20"/>
          <w:szCs w:val="20"/>
        </w:rPr>
        <w:t>in</w:t>
      </w:r>
      <w:proofErr w:type="gramEnd"/>
      <w:r w:rsidRPr="006533B7">
        <w:rPr>
          <w:i/>
          <w:sz w:val="20"/>
          <w:szCs w:val="20"/>
        </w:rPr>
        <w:t xml:space="preserve">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7CE51E28" w14:textId="45040343" w:rsidR="007F23CD" w:rsidRDefault="007F23CD" w:rsidP="007F23CD">
      <w:pPr>
        <w:spacing w:after="68" w:line="267" w:lineRule="auto"/>
        <w:ind w:left="-5" w:hanging="10"/>
        <w:jc w:val="both"/>
      </w:pPr>
      <w:r>
        <w:rPr>
          <w:sz w:val="20"/>
        </w:rPr>
        <w:t>Luogo e Data _____________________</w:t>
      </w:r>
    </w:p>
    <w:p w14:paraId="7CC2E089" w14:textId="77777777" w:rsidR="007F23CD"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Firma  </w:t>
      </w:r>
      <w:r>
        <w:rPr>
          <w:sz w:val="20"/>
        </w:rPr>
        <w:tab/>
        <w:t xml:space="preserve"> </w:t>
      </w:r>
    </w:p>
    <w:p w14:paraId="1DFB19D2" w14:textId="4D4C07D4" w:rsidR="00C41162" w:rsidRPr="006533B7" w:rsidRDefault="007F23CD" w:rsidP="007F23CD">
      <w:pPr>
        <w:spacing w:before="60" w:after="60"/>
        <w:ind w:left="7080"/>
        <w:rPr>
          <w:sz w:val="20"/>
          <w:szCs w:val="20"/>
        </w:rPr>
      </w:pPr>
      <w:r>
        <w:rPr>
          <w:sz w:val="20"/>
          <w:szCs w:val="20"/>
        </w:rPr>
        <w:t xml:space="preserve">    _________________</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6C357" w14:textId="77777777" w:rsidR="00E959A6" w:rsidRDefault="00E959A6">
      <w:pPr>
        <w:spacing w:after="0" w:line="240" w:lineRule="auto"/>
      </w:pPr>
      <w:r>
        <w:separator/>
      </w:r>
    </w:p>
  </w:endnote>
  <w:endnote w:type="continuationSeparator" w:id="0">
    <w:p w14:paraId="594DB966" w14:textId="77777777" w:rsidR="00E959A6" w:rsidRDefault="00E9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60095" w14:textId="77777777" w:rsidR="00E959A6" w:rsidRDefault="00E959A6">
      <w:pPr>
        <w:rPr>
          <w:sz w:val="12"/>
        </w:rPr>
      </w:pPr>
      <w:r>
        <w:separator/>
      </w:r>
    </w:p>
  </w:footnote>
  <w:footnote w:type="continuationSeparator" w:id="0">
    <w:p w14:paraId="0EA47AFE" w14:textId="77777777" w:rsidR="00E959A6" w:rsidRDefault="00E959A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Pr="00B60807" w:rsidRDefault="00184306" w:rsidP="00942E88">
      <w:pPr>
        <w:rPr>
          <w:b/>
          <w:bCs/>
          <w:sz w:val="16"/>
          <w:szCs w:val="16"/>
          <w:u w:val="single"/>
        </w:rPr>
      </w:pPr>
      <w:r w:rsidRPr="00B60807">
        <w:rPr>
          <w:rStyle w:val="Rimandonotaapidipagina"/>
          <w:b/>
          <w:bCs/>
          <w:u w:val="single"/>
        </w:rPr>
        <w:footnoteRef/>
      </w:r>
      <w:r w:rsidRPr="00B60807">
        <w:rPr>
          <w:rStyle w:val="Rimandonotaapidipagina"/>
          <w:b/>
          <w:bCs/>
          <w:u w:val="single"/>
        </w:rPr>
        <w:t xml:space="preserve"> </w:t>
      </w:r>
      <w:r w:rsidRPr="00B60807">
        <w:rPr>
          <w:b/>
          <w:bCs/>
          <w:sz w:val="16"/>
          <w:szCs w:val="16"/>
          <w:u w:val="single"/>
        </w:rPr>
        <w:t xml:space="preserve">Le dichiarazioni devono essere rese dal titolare /rappresentante legale/institore </w:t>
      </w:r>
    </w:p>
    <w:p w14:paraId="60CF018F" w14:textId="77777777"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14:paraId="007BAFCF" w14:textId="77777777"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14:paraId="2414380C" w14:textId="77777777"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14:paraId="36B6DF68" w14:textId="77777777"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14:paraId="20A55CDB" w14:textId="77777777"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14:paraId="02E8050B" w14:textId="7598AD4E"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14:paraId="1A16356A" w14:textId="77777777"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B60807" w:rsidRDefault="00184306">
      <w:pPr>
        <w:pStyle w:val="Testonotaapidipagina"/>
        <w:rPr>
          <w:b/>
          <w:bCs/>
          <w:sz w:val="16"/>
          <w:szCs w:val="16"/>
        </w:rPr>
      </w:pPr>
      <w:r w:rsidRPr="00B60807">
        <w:rPr>
          <w:b/>
          <w:bCs/>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14400" w14:textId="6633E375" w:rsidR="00C41162" w:rsidRDefault="00C41162">
    <w:pPr>
      <w:pStyle w:val="Intestazione"/>
    </w:pPr>
  </w:p>
  <w:p w14:paraId="2DAA812D" w14:textId="77777777" w:rsidR="00C41162" w:rsidRDefault="00C4116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350F"/>
    <w:rsid w:val="000805C3"/>
    <w:rsid w:val="000E5869"/>
    <w:rsid w:val="00141B8D"/>
    <w:rsid w:val="00184306"/>
    <w:rsid w:val="001D24C1"/>
    <w:rsid w:val="002A377A"/>
    <w:rsid w:val="00345201"/>
    <w:rsid w:val="00432C93"/>
    <w:rsid w:val="00461525"/>
    <w:rsid w:val="00471033"/>
    <w:rsid w:val="00482016"/>
    <w:rsid w:val="00500F41"/>
    <w:rsid w:val="006026A2"/>
    <w:rsid w:val="006533B7"/>
    <w:rsid w:val="0066102F"/>
    <w:rsid w:val="0069625E"/>
    <w:rsid w:val="007F23CD"/>
    <w:rsid w:val="00942E88"/>
    <w:rsid w:val="009A1C67"/>
    <w:rsid w:val="009B5141"/>
    <w:rsid w:val="009E46B4"/>
    <w:rsid w:val="00A718A5"/>
    <w:rsid w:val="00B60807"/>
    <w:rsid w:val="00B7690A"/>
    <w:rsid w:val="00BF1D89"/>
    <w:rsid w:val="00BF4C0F"/>
    <w:rsid w:val="00C41162"/>
    <w:rsid w:val="00CE2CE2"/>
    <w:rsid w:val="00D11F02"/>
    <w:rsid w:val="00D778F8"/>
    <w:rsid w:val="00DD2513"/>
    <w:rsid w:val="00DF4EDE"/>
    <w:rsid w:val="00E95210"/>
    <w:rsid w:val="00E959A6"/>
    <w:rsid w:val="00F04BDF"/>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styleId="Tabellaelenco4-colore1">
    <w:name w:val="List Table 4 Accent 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e.torrioni.a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5E6C-9B35-4B55-88A0-2664B7A7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3916</Words>
  <Characters>22322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Account Microsoft</cp:lastModifiedBy>
  <cp:revision>22</cp:revision>
  <cp:lastPrinted>2023-12-13T08:59:00Z</cp:lastPrinted>
  <dcterms:created xsi:type="dcterms:W3CDTF">2023-12-18T11:23:00Z</dcterms:created>
  <dcterms:modified xsi:type="dcterms:W3CDTF">2025-08-18T06:53:00Z</dcterms:modified>
  <dc:language>it-IT</dc:language>
</cp:coreProperties>
</file>