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4C5CF" w14:textId="77777777" w:rsidR="00472ACB" w:rsidRPr="00580B4C" w:rsidRDefault="00472ACB" w:rsidP="006F2EA3">
      <w:pPr>
        <w:jc w:val="center"/>
        <w:rPr>
          <w:b/>
          <w:color w:val="0000FF"/>
          <w:sz w:val="40"/>
          <w:szCs w:val="40"/>
        </w:rPr>
      </w:pPr>
      <w:r w:rsidRPr="00580B4C">
        <w:rPr>
          <w:b/>
          <w:color w:val="0000FF"/>
          <w:sz w:val="40"/>
          <w:szCs w:val="40"/>
        </w:rPr>
        <w:t>La Consolazione ETAB</w:t>
      </w:r>
    </w:p>
    <w:p w14:paraId="23757BCE" w14:textId="77777777" w:rsidR="00472ACB" w:rsidRPr="00580B4C" w:rsidRDefault="00472ACB" w:rsidP="006F2EA3">
      <w:pPr>
        <w:jc w:val="center"/>
        <w:rPr>
          <w:i/>
          <w:color w:val="0000FF"/>
          <w:sz w:val="40"/>
          <w:szCs w:val="40"/>
        </w:rPr>
      </w:pPr>
      <w:r w:rsidRPr="00580B4C">
        <w:rPr>
          <w:i/>
          <w:color w:val="0000FF"/>
          <w:sz w:val="40"/>
          <w:szCs w:val="40"/>
        </w:rPr>
        <w:t>Ente Tuderte di Assistenza e Beneficenza</w:t>
      </w:r>
    </w:p>
    <w:p w14:paraId="6D1B4D00" w14:textId="77777777" w:rsidR="00472ACB" w:rsidRPr="00580B4C" w:rsidRDefault="00472ACB" w:rsidP="006F2EA3">
      <w:pPr>
        <w:jc w:val="center"/>
      </w:pPr>
    </w:p>
    <w:p w14:paraId="4B65D78F" w14:textId="77777777" w:rsidR="001029A4" w:rsidRDefault="00AD356F" w:rsidP="006F2EA3">
      <w:pPr>
        <w:jc w:val="center"/>
        <w:rPr>
          <w:b/>
          <w:bCs/>
          <w:sz w:val="48"/>
          <w:szCs w:val="48"/>
        </w:rPr>
      </w:pPr>
      <w:r>
        <w:rPr>
          <w:b/>
          <w:bCs/>
          <w:sz w:val="48"/>
          <w:szCs w:val="48"/>
        </w:rPr>
        <w:t xml:space="preserve">Relazione </w:t>
      </w:r>
      <w:r w:rsidR="001029A4">
        <w:rPr>
          <w:b/>
          <w:bCs/>
          <w:sz w:val="48"/>
          <w:szCs w:val="48"/>
        </w:rPr>
        <w:t>Annuale</w:t>
      </w:r>
    </w:p>
    <w:p w14:paraId="1D0B6BC8" w14:textId="77777777" w:rsidR="00B9273D" w:rsidRPr="00580B4C" w:rsidRDefault="00B9273D" w:rsidP="006F2EA3">
      <w:pPr>
        <w:jc w:val="center"/>
      </w:pPr>
    </w:p>
    <w:p w14:paraId="5A32A189" w14:textId="16BECF30" w:rsidR="00B9273D" w:rsidRPr="00580B4C" w:rsidRDefault="00404CCF" w:rsidP="006F2EA3">
      <w:pPr>
        <w:jc w:val="center"/>
      </w:pPr>
      <w:r>
        <w:rPr>
          <w:noProof/>
        </w:rPr>
        <w:drawing>
          <wp:inline distT="0" distB="0" distL="0" distR="0" wp14:anchorId="69C2BBF9" wp14:editId="478F257F">
            <wp:extent cx="6107430" cy="5668010"/>
            <wp:effectExtent l="0" t="0" r="7620" b="8890"/>
            <wp:docPr id="143342330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7430" cy="5668010"/>
                    </a:xfrm>
                    <a:prstGeom prst="rect">
                      <a:avLst/>
                    </a:prstGeom>
                    <a:noFill/>
                    <a:ln>
                      <a:noFill/>
                    </a:ln>
                  </pic:spPr>
                </pic:pic>
              </a:graphicData>
            </a:graphic>
          </wp:inline>
        </w:drawing>
      </w:r>
    </w:p>
    <w:p w14:paraId="636BE25A" w14:textId="77777777" w:rsidR="00472ACB" w:rsidRPr="00580B4C" w:rsidRDefault="00472ACB" w:rsidP="006F2EA3">
      <w:pPr>
        <w:jc w:val="center"/>
        <w:rPr>
          <w:sz w:val="36"/>
          <w:szCs w:val="36"/>
        </w:rPr>
      </w:pPr>
    </w:p>
    <w:p w14:paraId="3CD791E1" w14:textId="77777777" w:rsidR="00472ACB" w:rsidRDefault="009F4206" w:rsidP="006F2EA3">
      <w:pPr>
        <w:jc w:val="center"/>
        <w:rPr>
          <w:b/>
          <w:i/>
          <w:sz w:val="36"/>
          <w:szCs w:val="36"/>
        </w:rPr>
      </w:pPr>
      <w:r w:rsidRPr="00580B4C">
        <w:rPr>
          <w:b/>
          <w:i/>
          <w:sz w:val="36"/>
          <w:szCs w:val="36"/>
        </w:rPr>
        <w:t>Periodo</w:t>
      </w:r>
      <w:r w:rsidR="00580B4C">
        <w:rPr>
          <w:b/>
          <w:i/>
          <w:sz w:val="36"/>
          <w:szCs w:val="36"/>
        </w:rPr>
        <w:t>:</w:t>
      </w:r>
      <w:r w:rsidR="006F07BE">
        <w:rPr>
          <w:b/>
          <w:i/>
          <w:sz w:val="36"/>
          <w:szCs w:val="36"/>
        </w:rPr>
        <w:t>26 giugno</w:t>
      </w:r>
      <w:r w:rsidRPr="00580B4C">
        <w:rPr>
          <w:b/>
          <w:i/>
          <w:sz w:val="36"/>
          <w:szCs w:val="36"/>
        </w:rPr>
        <w:t xml:space="preserve"> 20</w:t>
      </w:r>
      <w:r w:rsidR="004F31B4">
        <w:rPr>
          <w:b/>
          <w:i/>
          <w:sz w:val="36"/>
          <w:szCs w:val="36"/>
        </w:rPr>
        <w:t>2</w:t>
      </w:r>
      <w:r w:rsidR="001029A4">
        <w:rPr>
          <w:b/>
          <w:i/>
          <w:sz w:val="36"/>
          <w:szCs w:val="36"/>
        </w:rPr>
        <w:t>3</w:t>
      </w:r>
      <w:r w:rsidR="00472ACB" w:rsidRPr="00580B4C">
        <w:rPr>
          <w:b/>
          <w:i/>
          <w:sz w:val="36"/>
          <w:szCs w:val="36"/>
        </w:rPr>
        <w:t xml:space="preserve"> – </w:t>
      </w:r>
      <w:r w:rsidR="001029A4">
        <w:rPr>
          <w:b/>
          <w:i/>
          <w:sz w:val="36"/>
          <w:szCs w:val="36"/>
        </w:rPr>
        <w:t>25 giugno 2024</w:t>
      </w:r>
    </w:p>
    <w:p w14:paraId="35042FE4" w14:textId="77777777" w:rsidR="008209F3" w:rsidRDefault="008209F3" w:rsidP="006F2EA3">
      <w:pPr>
        <w:jc w:val="center"/>
        <w:rPr>
          <w:b/>
          <w:i/>
          <w:sz w:val="36"/>
          <w:szCs w:val="36"/>
        </w:rPr>
      </w:pPr>
    </w:p>
    <w:p w14:paraId="7CAE1EC8" w14:textId="77777777" w:rsidR="00B9273D" w:rsidRPr="0039009E" w:rsidRDefault="00B9273D" w:rsidP="006F2EA3">
      <w:pPr>
        <w:rPr>
          <w:b/>
          <w:color w:val="FF0000"/>
        </w:rPr>
      </w:pPr>
    </w:p>
    <w:p w14:paraId="3EDFE082" w14:textId="77777777" w:rsidR="00623C9C" w:rsidRDefault="00623C9C" w:rsidP="006F2EA3">
      <w:pPr>
        <w:rPr>
          <w:b/>
        </w:rPr>
      </w:pPr>
    </w:p>
    <w:p w14:paraId="11B4345F" w14:textId="77777777" w:rsidR="00404CCF" w:rsidRDefault="00404CCF" w:rsidP="006F2EA3">
      <w:pPr>
        <w:rPr>
          <w:b/>
        </w:rPr>
      </w:pPr>
    </w:p>
    <w:p w14:paraId="31CC11C5" w14:textId="77777777" w:rsidR="00404CCF" w:rsidRDefault="00404CCF" w:rsidP="006F2EA3">
      <w:pPr>
        <w:rPr>
          <w:b/>
        </w:rPr>
      </w:pPr>
    </w:p>
    <w:p w14:paraId="6BCDB3D0" w14:textId="77777777" w:rsidR="00404CCF" w:rsidRDefault="00404CCF" w:rsidP="006F2EA3">
      <w:pPr>
        <w:rPr>
          <w:b/>
        </w:rPr>
      </w:pPr>
    </w:p>
    <w:p w14:paraId="672F9302" w14:textId="77777777" w:rsidR="00404CCF" w:rsidRDefault="00404CCF" w:rsidP="006F2EA3">
      <w:pPr>
        <w:rPr>
          <w:b/>
        </w:rPr>
      </w:pPr>
    </w:p>
    <w:p w14:paraId="453EE112" w14:textId="77777777" w:rsidR="00404CCF" w:rsidRDefault="00404CCF" w:rsidP="006F2EA3">
      <w:pPr>
        <w:rPr>
          <w:b/>
        </w:rPr>
      </w:pPr>
    </w:p>
    <w:p w14:paraId="2DB4ACD3" w14:textId="77777777" w:rsidR="005D5452" w:rsidRDefault="005D5452" w:rsidP="006F2EA3">
      <w:pPr>
        <w:rPr>
          <w:b/>
        </w:rPr>
      </w:pPr>
      <w:bookmarkStart w:id="0" w:name="_Hlk72827341"/>
      <w:r w:rsidRPr="00C80D6F">
        <w:rPr>
          <w:b/>
        </w:rPr>
        <w:lastRenderedPageBreak/>
        <w:t>PREMESSA</w:t>
      </w:r>
    </w:p>
    <w:p w14:paraId="17E19A54" w14:textId="77777777" w:rsidR="00EE6574" w:rsidRDefault="00EE6574" w:rsidP="00EE6574">
      <w:pPr>
        <w:jc w:val="both"/>
        <w:rPr>
          <w:b/>
        </w:rPr>
      </w:pPr>
    </w:p>
    <w:p w14:paraId="270FB4F0" w14:textId="2E3DE75D" w:rsidR="00EE6574" w:rsidRPr="00EE6574" w:rsidRDefault="00EE6574" w:rsidP="00EE6574">
      <w:pPr>
        <w:jc w:val="both"/>
        <w:rPr>
          <w:bCs/>
        </w:rPr>
      </w:pPr>
      <w:r w:rsidRPr="00EE6574">
        <w:rPr>
          <w:bCs/>
        </w:rPr>
        <w:t>Al termine del primo anno di mandato, questa relazione si propone di offrire un resoconto dettagliato delle attività svolte dal Consiglio di Amministrazione insediatosi alla fine di giugno dell'anno precedente. Oltre a fornire una panoramica delle iniziative intraprese, il documento mira a tracciare dati di sintesi significativi relativi al mandato in corso.</w:t>
      </w:r>
    </w:p>
    <w:p w14:paraId="209D225F" w14:textId="77777777" w:rsidR="00EE6574" w:rsidRPr="00EE6574" w:rsidRDefault="00EE6574" w:rsidP="00EE6574">
      <w:pPr>
        <w:jc w:val="both"/>
        <w:rPr>
          <w:bCs/>
        </w:rPr>
      </w:pPr>
    </w:p>
    <w:p w14:paraId="473C5F6B" w14:textId="77777777" w:rsidR="00EE6574" w:rsidRPr="00EE6574" w:rsidRDefault="00EE6574" w:rsidP="00EE6574">
      <w:pPr>
        <w:jc w:val="both"/>
        <w:rPr>
          <w:bCs/>
        </w:rPr>
      </w:pPr>
      <w:r w:rsidRPr="00EE6574">
        <w:rPr>
          <w:bCs/>
        </w:rPr>
        <w:t>La redazione di questo documento costituisce un momento cruciale per esaminare in modo parziale, ma completo, le molteplici attività dell'Ente. Tuttavia, per un'analisi più approfondita, si consiglia di fare riferimento ai dettagli delle relazioni annuali che verranno presentate regolarmente. Questa sintesi affronterà diverse tematiche, dalla valorizzazione del patrimonio immobiliare e artistico, alla concreta solidarietà e al sostegno dei giovani, promuovendo attività culturali in sintonia con gli obiettivi dell'Ente.</w:t>
      </w:r>
    </w:p>
    <w:p w14:paraId="72255B98" w14:textId="77777777" w:rsidR="00EE6574" w:rsidRPr="00EE6574" w:rsidRDefault="00EE6574" w:rsidP="00EE6574">
      <w:pPr>
        <w:jc w:val="both"/>
        <w:rPr>
          <w:bCs/>
        </w:rPr>
      </w:pPr>
    </w:p>
    <w:p w14:paraId="1E37BA40" w14:textId="77777777" w:rsidR="00EE6574" w:rsidRPr="00EE6574" w:rsidRDefault="00EE6574" w:rsidP="00EE6574">
      <w:pPr>
        <w:jc w:val="both"/>
        <w:rPr>
          <w:bCs/>
        </w:rPr>
      </w:pPr>
      <w:r w:rsidRPr="00EE6574">
        <w:rPr>
          <w:bCs/>
        </w:rPr>
        <w:t>È evidente che l'attuale mandato si è caratterizzato per una strategia volta alla ricerca del confronto con le istituzioni, mirando a promuovere una sempre più ampia condivisione nella definizione e nell'attuazione delle politiche, nel rispetto delle intese istituzionali. Il dialogo costante con il Comune e l'APSP Veralli Cortesi ha rappresentato un elemento centrale di questo approccio, coinvolgendo vari campi di applicazione e settori.</w:t>
      </w:r>
    </w:p>
    <w:p w14:paraId="5AF0EF9B" w14:textId="77777777" w:rsidR="00EE6574" w:rsidRPr="00EE6574" w:rsidRDefault="00EE6574" w:rsidP="00EE6574">
      <w:pPr>
        <w:jc w:val="both"/>
        <w:rPr>
          <w:bCs/>
        </w:rPr>
      </w:pPr>
    </w:p>
    <w:p w14:paraId="6824FCA6" w14:textId="77777777" w:rsidR="00EE6574" w:rsidRPr="00EE6574" w:rsidRDefault="00EE6574" w:rsidP="00EE6574">
      <w:pPr>
        <w:jc w:val="both"/>
        <w:rPr>
          <w:bCs/>
        </w:rPr>
      </w:pPr>
      <w:r w:rsidRPr="00EE6574">
        <w:rPr>
          <w:bCs/>
        </w:rPr>
        <w:t>Nelle prossime sezioni, procederemo a suddividere in diverse parti un riepilogo dettagliato delle attività svolte dall'Ente nel corso di questo anno, al fine di offrire una visione completa e articolata del contributo del Consiglio di Amministrazione alla comunità e all'ambiente circostante.</w:t>
      </w:r>
    </w:p>
    <w:p w14:paraId="6DFD695C" w14:textId="77777777" w:rsidR="00EE6574" w:rsidRPr="00EE6574" w:rsidRDefault="00EE6574" w:rsidP="00EE6574">
      <w:pPr>
        <w:jc w:val="both"/>
        <w:rPr>
          <w:bCs/>
        </w:rPr>
      </w:pPr>
    </w:p>
    <w:p w14:paraId="7586C19F" w14:textId="77777777" w:rsidR="00EE6574" w:rsidRPr="00EE6574" w:rsidRDefault="00EE6574" w:rsidP="00EE6574">
      <w:pPr>
        <w:jc w:val="both"/>
        <w:rPr>
          <w:b/>
        </w:rPr>
      </w:pPr>
    </w:p>
    <w:p w14:paraId="4DBEDD55" w14:textId="77777777" w:rsidR="00EE6574" w:rsidRPr="00EE6574" w:rsidRDefault="00EE6574" w:rsidP="00EE6574">
      <w:pPr>
        <w:jc w:val="both"/>
        <w:rPr>
          <w:b/>
        </w:rPr>
      </w:pPr>
    </w:p>
    <w:p w14:paraId="74A87321" w14:textId="77777777" w:rsidR="006F07BE" w:rsidRPr="001029A4" w:rsidRDefault="006F07BE" w:rsidP="00FD4D8E">
      <w:pPr>
        <w:jc w:val="both"/>
        <w:rPr>
          <w:bCs/>
          <w:color w:val="FF0000"/>
          <w:sz w:val="28"/>
          <w:szCs w:val="28"/>
        </w:rPr>
      </w:pPr>
    </w:p>
    <w:p w14:paraId="7D55C0E8" w14:textId="2FEC17F5" w:rsidR="002B34EE" w:rsidRPr="009B281D" w:rsidRDefault="008D55F1" w:rsidP="006F2EA3">
      <w:pPr>
        <w:jc w:val="both"/>
        <w:rPr>
          <w:sz w:val="28"/>
          <w:szCs w:val="28"/>
        </w:rPr>
      </w:pPr>
      <w:r w:rsidRPr="009B281D">
        <w:rPr>
          <w:sz w:val="28"/>
          <w:szCs w:val="28"/>
        </w:rPr>
        <w:t xml:space="preserve">Todi, </w:t>
      </w:r>
      <w:r w:rsidR="009B281D" w:rsidRPr="009B281D">
        <w:rPr>
          <w:sz w:val="28"/>
          <w:szCs w:val="28"/>
        </w:rPr>
        <w:t xml:space="preserve">10 luglio </w:t>
      </w:r>
      <w:r w:rsidR="003C4CE4" w:rsidRPr="009B281D">
        <w:rPr>
          <w:sz w:val="28"/>
          <w:szCs w:val="28"/>
        </w:rPr>
        <w:t>202</w:t>
      </w:r>
      <w:r w:rsidR="009B281D" w:rsidRPr="009B281D">
        <w:rPr>
          <w:sz w:val="28"/>
          <w:szCs w:val="28"/>
        </w:rPr>
        <w:t>4</w:t>
      </w:r>
    </w:p>
    <w:p w14:paraId="5DD6714D" w14:textId="77777777" w:rsidR="005D5452" w:rsidRPr="009B281D" w:rsidRDefault="005D5452" w:rsidP="006F2EA3">
      <w:pPr>
        <w:jc w:val="right"/>
        <w:rPr>
          <w:b/>
          <w:i/>
        </w:rPr>
      </w:pPr>
      <w:r w:rsidRPr="009B281D">
        <w:rPr>
          <w:b/>
          <w:i/>
        </w:rPr>
        <w:t xml:space="preserve">Il Presidente </w:t>
      </w:r>
    </w:p>
    <w:p w14:paraId="06C57BE8" w14:textId="1F255047" w:rsidR="005D5452" w:rsidRPr="009B281D" w:rsidRDefault="009B281D" w:rsidP="006F2EA3">
      <w:pPr>
        <w:jc w:val="right"/>
        <w:rPr>
          <w:b/>
          <w:i/>
        </w:rPr>
      </w:pPr>
      <w:r w:rsidRPr="009B281D">
        <w:rPr>
          <w:b/>
          <w:i/>
        </w:rPr>
        <w:t xml:space="preserve">Dr. </w:t>
      </w:r>
      <w:r w:rsidR="00B12938" w:rsidRPr="009B281D">
        <w:rPr>
          <w:b/>
          <w:i/>
        </w:rPr>
        <w:t>Leonardo Mallozzi</w:t>
      </w:r>
    </w:p>
    <w:bookmarkEnd w:id="0"/>
    <w:p w14:paraId="693A4EE0" w14:textId="77777777" w:rsidR="00EE6574" w:rsidRDefault="00EE6574" w:rsidP="00F34B6A">
      <w:pPr>
        <w:jc w:val="center"/>
        <w:rPr>
          <w:b/>
          <w:bCs/>
          <w:highlight w:val="yellow"/>
        </w:rPr>
      </w:pPr>
    </w:p>
    <w:p w14:paraId="766BB5B5" w14:textId="77777777" w:rsidR="00EE6574" w:rsidRDefault="00EE6574" w:rsidP="00F34B6A">
      <w:pPr>
        <w:jc w:val="center"/>
        <w:rPr>
          <w:b/>
          <w:bCs/>
          <w:highlight w:val="yellow"/>
        </w:rPr>
      </w:pPr>
    </w:p>
    <w:p w14:paraId="75B3BE37" w14:textId="77777777" w:rsidR="00EE6574" w:rsidRDefault="00EE6574" w:rsidP="00F34B6A">
      <w:pPr>
        <w:jc w:val="center"/>
        <w:rPr>
          <w:b/>
          <w:bCs/>
          <w:highlight w:val="yellow"/>
        </w:rPr>
      </w:pPr>
    </w:p>
    <w:p w14:paraId="27A54A17" w14:textId="77777777" w:rsidR="00EE6574" w:rsidRDefault="00EE6574" w:rsidP="00F34B6A">
      <w:pPr>
        <w:jc w:val="center"/>
        <w:rPr>
          <w:b/>
          <w:bCs/>
          <w:highlight w:val="yellow"/>
        </w:rPr>
      </w:pPr>
    </w:p>
    <w:p w14:paraId="0D441940" w14:textId="77777777" w:rsidR="00404CCF" w:rsidRDefault="00404CCF" w:rsidP="00F34B6A">
      <w:pPr>
        <w:jc w:val="center"/>
        <w:rPr>
          <w:b/>
          <w:bCs/>
          <w:highlight w:val="yellow"/>
        </w:rPr>
      </w:pPr>
    </w:p>
    <w:p w14:paraId="398437DA" w14:textId="77777777" w:rsidR="00404CCF" w:rsidRDefault="00404CCF" w:rsidP="00F34B6A">
      <w:pPr>
        <w:jc w:val="center"/>
        <w:rPr>
          <w:b/>
          <w:bCs/>
          <w:highlight w:val="yellow"/>
        </w:rPr>
      </w:pPr>
    </w:p>
    <w:p w14:paraId="0977F9B0" w14:textId="77777777" w:rsidR="00404CCF" w:rsidRDefault="00404CCF" w:rsidP="00F34B6A">
      <w:pPr>
        <w:jc w:val="center"/>
        <w:rPr>
          <w:b/>
          <w:bCs/>
          <w:highlight w:val="yellow"/>
        </w:rPr>
      </w:pPr>
    </w:p>
    <w:p w14:paraId="0F810CAA" w14:textId="77777777" w:rsidR="00404CCF" w:rsidRDefault="00404CCF" w:rsidP="00F34B6A">
      <w:pPr>
        <w:jc w:val="center"/>
        <w:rPr>
          <w:b/>
          <w:bCs/>
          <w:highlight w:val="yellow"/>
        </w:rPr>
      </w:pPr>
    </w:p>
    <w:p w14:paraId="09604E02" w14:textId="77777777" w:rsidR="00404CCF" w:rsidRDefault="00404CCF" w:rsidP="00F34B6A">
      <w:pPr>
        <w:jc w:val="center"/>
        <w:rPr>
          <w:b/>
          <w:bCs/>
          <w:highlight w:val="yellow"/>
        </w:rPr>
      </w:pPr>
    </w:p>
    <w:p w14:paraId="02CD73EA" w14:textId="77777777" w:rsidR="00404CCF" w:rsidRDefault="00404CCF" w:rsidP="00F34B6A">
      <w:pPr>
        <w:jc w:val="center"/>
        <w:rPr>
          <w:b/>
          <w:bCs/>
          <w:highlight w:val="yellow"/>
        </w:rPr>
      </w:pPr>
    </w:p>
    <w:p w14:paraId="410722E0" w14:textId="77777777" w:rsidR="00404CCF" w:rsidRDefault="00404CCF" w:rsidP="00F34B6A">
      <w:pPr>
        <w:jc w:val="center"/>
        <w:rPr>
          <w:b/>
          <w:bCs/>
          <w:highlight w:val="yellow"/>
        </w:rPr>
      </w:pPr>
    </w:p>
    <w:p w14:paraId="10D231C8" w14:textId="77777777" w:rsidR="00404CCF" w:rsidRDefault="00404CCF" w:rsidP="00F34B6A">
      <w:pPr>
        <w:jc w:val="center"/>
        <w:rPr>
          <w:b/>
          <w:bCs/>
          <w:highlight w:val="yellow"/>
        </w:rPr>
      </w:pPr>
    </w:p>
    <w:p w14:paraId="44F614FE" w14:textId="77777777" w:rsidR="00404CCF" w:rsidRDefault="00404CCF" w:rsidP="00F34B6A">
      <w:pPr>
        <w:jc w:val="center"/>
        <w:rPr>
          <w:b/>
          <w:bCs/>
          <w:highlight w:val="yellow"/>
        </w:rPr>
      </w:pPr>
    </w:p>
    <w:p w14:paraId="49B8DB09" w14:textId="77777777" w:rsidR="00404CCF" w:rsidRDefault="00404CCF" w:rsidP="00F34B6A">
      <w:pPr>
        <w:jc w:val="center"/>
        <w:rPr>
          <w:b/>
          <w:bCs/>
          <w:highlight w:val="yellow"/>
        </w:rPr>
      </w:pPr>
    </w:p>
    <w:p w14:paraId="49D85247" w14:textId="77777777" w:rsidR="00404CCF" w:rsidRDefault="00404CCF" w:rsidP="00F34B6A">
      <w:pPr>
        <w:jc w:val="center"/>
        <w:rPr>
          <w:b/>
          <w:bCs/>
          <w:highlight w:val="yellow"/>
        </w:rPr>
      </w:pPr>
    </w:p>
    <w:p w14:paraId="4C64661C" w14:textId="77777777" w:rsidR="00404CCF" w:rsidRDefault="00404CCF" w:rsidP="00F34B6A">
      <w:pPr>
        <w:jc w:val="center"/>
        <w:rPr>
          <w:b/>
          <w:bCs/>
          <w:highlight w:val="yellow"/>
        </w:rPr>
      </w:pPr>
    </w:p>
    <w:p w14:paraId="2CF1EDB6" w14:textId="77777777" w:rsidR="00404CCF" w:rsidRDefault="00404CCF" w:rsidP="00F34B6A">
      <w:pPr>
        <w:jc w:val="center"/>
        <w:rPr>
          <w:b/>
          <w:bCs/>
          <w:highlight w:val="yellow"/>
        </w:rPr>
      </w:pPr>
    </w:p>
    <w:p w14:paraId="0F088546" w14:textId="77777777" w:rsidR="00404CCF" w:rsidRDefault="00404CCF" w:rsidP="00F34B6A">
      <w:pPr>
        <w:jc w:val="center"/>
        <w:rPr>
          <w:b/>
          <w:bCs/>
          <w:highlight w:val="yellow"/>
        </w:rPr>
      </w:pPr>
    </w:p>
    <w:p w14:paraId="360DB96C" w14:textId="77777777" w:rsidR="00404CCF" w:rsidRDefault="00404CCF" w:rsidP="00F34B6A">
      <w:pPr>
        <w:jc w:val="center"/>
        <w:rPr>
          <w:b/>
          <w:bCs/>
          <w:highlight w:val="yellow"/>
        </w:rPr>
      </w:pPr>
    </w:p>
    <w:p w14:paraId="3CBDDACE" w14:textId="77777777" w:rsidR="00EE6574" w:rsidRDefault="00EE6574" w:rsidP="00F34B6A">
      <w:pPr>
        <w:jc w:val="center"/>
        <w:rPr>
          <w:b/>
          <w:bCs/>
          <w:highlight w:val="yellow"/>
        </w:rPr>
      </w:pPr>
    </w:p>
    <w:p w14:paraId="794C35A7" w14:textId="77777777" w:rsidR="00EE6574" w:rsidRDefault="00EE6574" w:rsidP="00F34B6A">
      <w:pPr>
        <w:jc w:val="center"/>
        <w:rPr>
          <w:b/>
          <w:bCs/>
          <w:highlight w:val="yellow"/>
        </w:rPr>
      </w:pPr>
    </w:p>
    <w:p w14:paraId="612F1A18" w14:textId="5A7FF0F8" w:rsidR="00E171D0" w:rsidRPr="00F34B6A" w:rsidRDefault="00054DCA" w:rsidP="00F34B6A">
      <w:pPr>
        <w:jc w:val="center"/>
        <w:rPr>
          <w:b/>
          <w:bCs/>
          <w:highlight w:val="yellow"/>
        </w:rPr>
      </w:pPr>
      <w:r w:rsidRPr="00F34B6A">
        <w:rPr>
          <w:b/>
          <w:bCs/>
          <w:highlight w:val="yellow"/>
        </w:rPr>
        <w:lastRenderedPageBreak/>
        <w:t xml:space="preserve">PARTE I - </w:t>
      </w:r>
      <w:r w:rsidR="00E171D0" w:rsidRPr="00F34B6A">
        <w:rPr>
          <w:b/>
          <w:bCs/>
          <w:highlight w:val="yellow"/>
        </w:rPr>
        <w:t xml:space="preserve">ATTIVITA’ SOLIDALI E </w:t>
      </w:r>
      <w:r w:rsidR="00B9273D" w:rsidRPr="00F34B6A">
        <w:rPr>
          <w:b/>
          <w:bCs/>
          <w:highlight w:val="yellow"/>
        </w:rPr>
        <w:t>SOCIALI</w:t>
      </w:r>
    </w:p>
    <w:p w14:paraId="6708E801" w14:textId="77777777" w:rsidR="00E171D0" w:rsidRPr="00F34B6A" w:rsidRDefault="00E171D0" w:rsidP="00F34B6A">
      <w:pPr>
        <w:rPr>
          <w:b/>
          <w:bCs/>
        </w:rPr>
      </w:pPr>
    </w:p>
    <w:p w14:paraId="5BB94DAC" w14:textId="693373C8" w:rsidR="00E171D0" w:rsidRPr="00F34B6A" w:rsidRDefault="00EE5C41" w:rsidP="00F34B6A">
      <w:pPr>
        <w:numPr>
          <w:ilvl w:val="0"/>
          <w:numId w:val="16"/>
        </w:numPr>
      </w:pPr>
      <w:r w:rsidRPr="00F34B6A">
        <w:rPr>
          <w:b/>
          <w:bCs/>
        </w:rPr>
        <w:t>ATTIVIT</w:t>
      </w:r>
      <w:bookmarkStart w:id="1" w:name="_Hlk38436106"/>
      <w:r w:rsidRPr="00F34B6A">
        <w:rPr>
          <w:b/>
          <w:bCs/>
        </w:rPr>
        <w:t>A’</w:t>
      </w:r>
      <w:bookmarkEnd w:id="1"/>
      <w:r w:rsidR="00D56723">
        <w:rPr>
          <w:b/>
          <w:bCs/>
        </w:rPr>
        <w:t xml:space="preserve"> </w:t>
      </w:r>
      <w:r w:rsidR="00C35B06" w:rsidRPr="00F34B6A">
        <w:rPr>
          <w:b/>
          <w:bCs/>
        </w:rPr>
        <w:t>SOLIDALI</w:t>
      </w:r>
      <w:r w:rsidR="001867FC" w:rsidRPr="00F34B6A">
        <w:rPr>
          <w:b/>
          <w:bCs/>
        </w:rPr>
        <w:t xml:space="preserve"> REALIZZATE </w:t>
      </w:r>
      <w:r w:rsidR="0070261D" w:rsidRPr="00F34B6A">
        <w:rPr>
          <w:b/>
          <w:bCs/>
        </w:rPr>
        <w:t>CON IL COMUNE DI TODI</w:t>
      </w:r>
      <w:r w:rsidR="0092237B" w:rsidRPr="00F34B6A">
        <w:rPr>
          <w:b/>
          <w:bCs/>
        </w:rPr>
        <w:t>.</w:t>
      </w:r>
    </w:p>
    <w:p w14:paraId="6EE59B1E" w14:textId="77777777" w:rsidR="001867FC" w:rsidRPr="00F34B6A" w:rsidRDefault="004C12D1" w:rsidP="00F34B6A">
      <w:pPr>
        <w:jc w:val="both"/>
      </w:pPr>
      <w:r w:rsidRPr="00F34B6A">
        <w:t xml:space="preserve">Trattasi delle </w:t>
      </w:r>
      <w:r w:rsidR="006E3DC0" w:rsidRPr="00F34B6A">
        <w:t>iniziative coordinate e sinergiche per arginare le crescenti difficoltà</w:t>
      </w:r>
      <w:r w:rsidRPr="00F34B6A">
        <w:t xml:space="preserve"> nel periodo considerato in larga parte per contrastare gli effetti </w:t>
      </w:r>
      <w:r w:rsidR="008D55F1" w:rsidRPr="00F34B6A">
        <w:t>della crisi economica dettata dai fenomeni richiamati nella premessa</w:t>
      </w:r>
      <w:r w:rsidR="006E3DC0" w:rsidRPr="00F34B6A">
        <w:t xml:space="preserve">. </w:t>
      </w:r>
    </w:p>
    <w:p w14:paraId="797CD3B8" w14:textId="77777777" w:rsidR="001867FC" w:rsidRPr="00F34B6A" w:rsidRDefault="001867FC" w:rsidP="00F34B6A">
      <w:pPr>
        <w:jc w:val="both"/>
      </w:pPr>
    </w:p>
    <w:p w14:paraId="44D32391" w14:textId="77777777" w:rsidR="00EC007D" w:rsidRPr="00F34B6A" w:rsidRDefault="00EC007D" w:rsidP="00F34B6A">
      <w:pPr>
        <w:jc w:val="both"/>
      </w:pPr>
      <w:r w:rsidRPr="00F34B6A">
        <w:rPr>
          <w:b/>
          <w:bCs/>
        </w:rPr>
        <w:t>COLLABORAZIONE CON I SERVIZI SOCIALI (ATTIVITA’ DI SOSTEGNO A SOGGETTI SVANTAGGIATI)</w:t>
      </w:r>
      <w:r w:rsidR="00FF4EDA" w:rsidRPr="00F34B6A">
        <w:rPr>
          <w:b/>
          <w:bCs/>
        </w:rPr>
        <w:t xml:space="preserve"> E SOLLIEVO ABITATIVO</w:t>
      </w:r>
      <w:r w:rsidRPr="00F34B6A">
        <w:rPr>
          <w:b/>
          <w:bCs/>
        </w:rPr>
        <w:t>.</w:t>
      </w:r>
    </w:p>
    <w:p w14:paraId="730856E7" w14:textId="599D5090" w:rsidR="00675FE4" w:rsidRDefault="00B12938" w:rsidP="00F34B6A">
      <w:pPr>
        <w:jc w:val="both"/>
      </w:pPr>
      <w:r w:rsidRPr="00F34B6A">
        <w:t>Sin dai primi giorni di mandato è stato stretto il contatto e la collaborazione con i servizi sociali del Comune di Todi.</w:t>
      </w:r>
      <w:r w:rsidR="00731053">
        <w:t xml:space="preserve"> </w:t>
      </w:r>
      <w:r w:rsidR="001029A4">
        <w:t>Dalla seconda metà del 2023 sono stati approvati diversi interventi in favore di soggetti svantaggiati e/o in temporanea difficoltà</w:t>
      </w:r>
      <w:r w:rsidRPr="00F34B6A">
        <w:t>.</w:t>
      </w:r>
      <w:r w:rsidR="004F364B">
        <w:t xml:space="preserve"> </w:t>
      </w:r>
      <w:r w:rsidR="00675FE4">
        <w:t>In occasione dei periodi festivi (Pasqu</w:t>
      </w:r>
      <w:r w:rsidR="00305B91">
        <w:t>a</w:t>
      </w:r>
      <w:r w:rsidR="00675FE4">
        <w:t xml:space="preserve"> e Natale) sono stati attribuiti buoni alimentari secondo le indicazioni dei servizi sociali comunali.</w:t>
      </w:r>
    </w:p>
    <w:p w14:paraId="21FAC4F8" w14:textId="77777777" w:rsidR="00755554" w:rsidRDefault="00755554" w:rsidP="00F34B6A">
      <w:pPr>
        <w:jc w:val="both"/>
      </w:pPr>
      <w:r>
        <w:t>Nel corso del</w:t>
      </w:r>
      <w:r w:rsidR="00305B91">
        <w:t xml:space="preserve"> primo anno di mandato </w:t>
      </w:r>
      <w:r>
        <w:t>è stato rinnovato il sostegno ad un nucleo monoparentale esposto nell’ambito delle politiche di sollievo abitativo di concerto con il Comune di Todi (per cui ETAB ha messo a disposizione un proprio immobile residenziale). Sin dall’insediamento è stato subito significativo e rilevante il rapporto stretto con i servizi sociali comunali e dell’area sociale per gli interventi a sostegno dei soggetti e nuclei familiari fragili.</w:t>
      </w:r>
    </w:p>
    <w:p w14:paraId="2C632B0C" w14:textId="50E26219" w:rsidR="00624002" w:rsidRDefault="00624002" w:rsidP="00F34B6A">
      <w:pPr>
        <w:jc w:val="both"/>
      </w:pPr>
      <w:r>
        <w:t>Si segnala anche un intervento su soggetto residente al di fuori dell’area sociale (Comune di Spoleto) seppur frequentante l’Istituto Agrario di cui l’Ente è proprietario: in particolare su richiesta della Direzione della scuola e previa istruttoria del Comune di Spoleto (</w:t>
      </w:r>
      <w:r w:rsidR="00F372A5">
        <w:t>servizi sociali</w:t>
      </w:r>
      <w:r>
        <w:t>) si è dato corso all’assolvimento di un pesante arretrato che ha consentito allo studente di poter essere riammesso al convitto della Scuola.</w:t>
      </w:r>
    </w:p>
    <w:p w14:paraId="737733BD" w14:textId="77777777" w:rsidR="00EC007D" w:rsidRPr="00F34B6A" w:rsidRDefault="00EC007D" w:rsidP="00F34B6A"/>
    <w:p w14:paraId="3F08C555" w14:textId="5B50ED74" w:rsidR="00977239" w:rsidRPr="00F34B6A" w:rsidRDefault="00977239" w:rsidP="00F34B6A">
      <w:pPr>
        <w:jc w:val="both"/>
        <w:rPr>
          <w:b/>
        </w:rPr>
      </w:pPr>
      <w:r w:rsidRPr="00F34B6A">
        <w:rPr>
          <w:b/>
        </w:rPr>
        <w:t>PROGETT</w:t>
      </w:r>
      <w:r w:rsidR="00EC5871" w:rsidRPr="00F34B6A">
        <w:rPr>
          <w:b/>
        </w:rPr>
        <w:t>I</w:t>
      </w:r>
      <w:r w:rsidRPr="00F34B6A">
        <w:rPr>
          <w:b/>
        </w:rPr>
        <w:t xml:space="preserve"> CULTURAL</w:t>
      </w:r>
      <w:r w:rsidR="00EC5871" w:rsidRPr="00F34B6A">
        <w:rPr>
          <w:b/>
        </w:rPr>
        <w:t>I</w:t>
      </w:r>
      <w:r w:rsidR="00746859">
        <w:rPr>
          <w:b/>
        </w:rPr>
        <w:t xml:space="preserve"> </w:t>
      </w:r>
      <w:r w:rsidR="0090367E" w:rsidRPr="00F34B6A">
        <w:rPr>
          <w:b/>
        </w:rPr>
        <w:t>E SOLIDAL</w:t>
      </w:r>
      <w:r w:rsidR="00EC5871" w:rsidRPr="00F34B6A">
        <w:rPr>
          <w:b/>
        </w:rPr>
        <w:t>I</w:t>
      </w:r>
      <w:r w:rsidR="0092237B" w:rsidRPr="00F34B6A">
        <w:rPr>
          <w:b/>
        </w:rPr>
        <w:t>.</w:t>
      </w:r>
    </w:p>
    <w:p w14:paraId="4E872877" w14:textId="12A20230" w:rsidR="00EC5871" w:rsidRPr="00F34B6A" w:rsidRDefault="00EC5871" w:rsidP="00F34B6A">
      <w:pPr>
        <w:jc w:val="both"/>
      </w:pPr>
      <w:r w:rsidRPr="00F34B6A">
        <w:t>L’ente per propria natura, finalità statutarie e convinzion</w:t>
      </w:r>
      <w:r w:rsidR="004B3965">
        <w:t>e</w:t>
      </w:r>
      <w:r w:rsidRPr="00F34B6A">
        <w:t xml:space="preserve"> dell’Amministrazione abbina alle attività culturali eventi a scopo benefico o raccolte di fondi.</w:t>
      </w:r>
    </w:p>
    <w:p w14:paraId="32284E39" w14:textId="77777777" w:rsidR="004D675B" w:rsidRPr="00F34B6A" w:rsidRDefault="004D675B" w:rsidP="00F34B6A">
      <w:pPr>
        <w:jc w:val="both"/>
      </w:pPr>
      <w:r w:rsidRPr="00F34B6A">
        <w:t>Di seguito sono indicati alcuni dei contributi accordati.</w:t>
      </w:r>
    </w:p>
    <w:p w14:paraId="4F4DB740" w14:textId="4CC3EFC3" w:rsidR="00B12938" w:rsidRPr="00F34B6A" w:rsidRDefault="00B12938" w:rsidP="00F34B6A">
      <w:pPr>
        <w:jc w:val="both"/>
      </w:pPr>
      <w:r w:rsidRPr="00F34B6A">
        <w:t xml:space="preserve">Per il Natale 2023 si </w:t>
      </w:r>
      <w:r w:rsidR="00660184">
        <w:t>è collaborato</w:t>
      </w:r>
      <w:r w:rsidRPr="00F34B6A">
        <w:t xml:space="preserve"> a diverse iniziative sostenendole con contributi economici ed in particolare:</w:t>
      </w:r>
    </w:p>
    <w:p w14:paraId="737BE438" w14:textId="77777777" w:rsidR="00B12938" w:rsidRPr="00F34B6A" w:rsidRDefault="00B12938" w:rsidP="00F34B6A">
      <w:pPr>
        <w:numPr>
          <w:ilvl w:val="0"/>
          <w:numId w:val="38"/>
        </w:numPr>
        <w:jc w:val="both"/>
      </w:pPr>
      <w:r w:rsidRPr="00F34B6A">
        <w:t>Mostra di Ugo Serafini;</w:t>
      </w:r>
    </w:p>
    <w:p w14:paraId="72EF2D9B" w14:textId="77777777" w:rsidR="00B12938" w:rsidRDefault="00B12938" w:rsidP="00F34B6A">
      <w:pPr>
        <w:numPr>
          <w:ilvl w:val="0"/>
          <w:numId w:val="38"/>
        </w:numPr>
        <w:jc w:val="both"/>
      </w:pPr>
      <w:r w:rsidRPr="00F34B6A">
        <w:t>Concerto Gospel dell’Archeoclub Todi.</w:t>
      </w:r>
    </w:p>
    <w:p w14:paraId="5CB5777C" w14:textId="62785903" w:rsidR="00305B91" w:rsidRDefault="00305B91" w:rsidP="00305B91">
      <w:pPr>
        <w:jc w:val="both"/>
      </w:pPr>
      <w:r>
        <w:t xml:space="preserve">Molto importante è stata la collaborazione con l’associazione </w:t>
      </w:r>
      <w:r w:rsidR="00E00D74">
        <w:t>“A</w:t>
      </w:r>
      <w:r>
        <w:t>mici ed ex dipendenti della BPT Spa</w:t>
      </w:r>
      <w:r w:rsidR="00E00D74">
        <w:t>”</w:t>
      </w:r>
      <w:r>
        <w:t xml:space="preserve"> grazie alla quale sono stati già </w:t>
      </w:r>
      <w:r w:rsidR="00A45C68">
        <w:t>reperiti i fondi per il restauro del</w:t>
      </w:r>
      <w:r w:rsidR="00E00D74">
        <w:t xml:space="preserve">l’affresco </w:t>
      </w:r>
      <w:r w:rsidR="00A45C68">
        <w:t>del Tempio della Consolazione con l’immagine della Vergine e le nozze mistiche di S. Caterina D’Alessandria</w:t>
      </w:r>
      <w:r w:rsidR="00E00D74">
        <w:t>.</w:t>
      </w:r>
    </w:p>
    <w:p w14:paraId="38B5CAB5" w14:textId="77777777" w:rsidR="005C53FE" w:rsidRDefault="005C53FE" w:rsidP="005C53FE">
      <w:pPr>
        <w:jc w:val="both"/>
      </w:pPr>
      <w:r>
        <w:t>Lo scorso marzo è stato eseguito il Requiem alla Consolazione di Todi</w:t>
      </w:r>
      <w:r w:rsidR="005C1912">
        <w:t>,</w:t>
      </w:r>
      <w:r>
        <w:t xml:space="preserve"> il capolavoro di Mozart</w:t>
      </w:r>
      <w:r w:rsidR="005C1912">
        <w:t>.</w:t>
      </w:r>
    </w:p>
    <w:p w14:paraId="312E427E" w14:textId="200EE742" w:rsidR="005C1912" w:rsidRDefault="005C1912" w:rsidP="005C53FE">
      <w:pPr>
        <w:jc w:val="both"/>
      </w:pPr>
      <w:r>
        <w:t>L</w:t>
      </w:r>
      <w:r w:rsidR="005C53FE">
        <w:t xml:space="preserve">’esecuzione della Messa da Requiem in Re minore K 626 di W. A. Mozart </w:t>
      </w:r>
      <w:r>
        <w:t>è stat</w:t>
      </w:r>
      <w:r w:rsidR="00F001B0">
        <w:t xml:space="preserve">a resa </w:t>
      </w:r>
      <w:r>
        <w:t xml:space="preserve">possibile grazie alla collaborazione tra </w:t>
      </w:r>
      <w:proofErr w:type="spellStart"/>
      <w:r>
        <w:t>Etab</w:t>
      </w:r>
      <w:proofErr w:type="spellEnd"/>
      <w:r>
        <w:t xml:space="preserve">, Comune di Todi e </w:t>
      </w:r>
      <w:r w:rsidR="005C53FE">
        <w:t xml:space="preserve">l’Orchestra dell’Accademia </w:t>
      </w:r>
      <w:proofErr w:type="spellStart"/>
      <w:r w:rsidR="005C53FE">
        <w:t>Perusina</w:t>
      </w:r>
      <w:proofErr w:type="spellEnd"/>
      <w:r w:rsidR="005C53FE">
        <w:t xml:space="preserve">, gruppo musicale composto da 30 strumentisti, e del Coro dell’Accademia </w:t>
      </w:r>
      <w:proofErr w:type="spellStart"/>
      <w:r w:rsidR="005C53FE">
        <w:t>Perusina</w:t>
      </w:r>
      <w:proofErr w:type="spellEnd"/>
      <w:r w:rsidR="005C53FE">
        <w:t xml:space="preserve"> costituita da 90/100 cantori</w:t>
      </w:r>
      <w:r>
        <w:t xml:space="preserve"> con i</w:t>
      </w:r>
      <w:r w:rsidR="005C53FE">
        <w:t xml:space="preserve"> solisti</w:t>
      </w:r>
      <w:r>
        <w:t>:</w:t>
      </w:r>
      <w:r w:rsidR="005C53FE">
        <w:t xml:space="preserve"> Mezzo Soprano Elisabetta </w:t>
      </w:r>
      <w:proofErr w:type="spellStart"/>
      <w:r w:rsidR="005C53FE">
        <w:t>Pallucchi</w:t>
      </w:r>
      <w:proofErr w:type="spellEnd"/>
      <w:r w:rsidR="005C53FE">
        <w:t xml:space="preserve">, il Soprano Francesca Bruni, il Basso Ferruccio Finetti e il Tenore Nicola Di Filippo. All’organo Eugenio Becchetti, Direttore d’Orchestra il M° Fabio </w:t>
      </w:r>
      <w:proofErr w:type="spellStart"/>
      <w:r w:rsidR="005C53FE">
        <w:t>Berellini</w:t>
      </w:r>
      <w:proofErr w:type="spellEnd"/>
      <w:r w:rsidR="005C53FE">
        <w:t xml:space="preserve">. </w:t>
      </w:r>
      <w:r>
        <w:t xml:space="preserve"> I proventi del concerto sono stati destinati all’</w:t>
      </w:r>
      <w:r w:rsidR="00077C5B">
        <w:t>a</w:t>
      </w:r>
      <w:r>
        <w:t xml:space="preserve">ssociazione </w:t>
      </w:r>
      <w:r w:rsidR="00077C5B">
        <w:t>“</w:t>
      </w:r>
      <w:r>
        <w:t xml:space="preserve">Seconda </w:t>
      </w:r>
      <w:r w:rsidR="004B3965">
        <w:t>S</w:t>
      </w:r>
      <w:r>
        <w:t>tella a Destra Onlus</w:t>
      </w:r>
      <w:r w:rsidR="00077C5B">
        <w:t>”</w:t>
      </w:r>
      <w:r>
        <w:t>.</w:t>
      </w:r>
    </w:p>
    <w:p w14:paraId="56B9B337" w14:textId="36C1C62B" w:rsidR="000532EC" w:rsidRDefault="00077C5B" w:rsidP="000532EC">
      <w:pPr>
        <w:jc w:val="both"/>
      </w:pPr>
      <w:r>
        <w:t>Il 1°</w:t>
      </w:r>
      <w:r w:rsidR="004B3965">
        <w:t xml:space="preserve"> </w:t>
      </w:r>
      <w:r w:rsidR="000532EC">
        <w:t xml:space="preserve">aprile 2024 La Consolazione ETAB e Archeoclub Todi hanno dato luogo al concerto di Pasquetta; per l’occasione si sono esibiti due vanti della Città di Todi: il noto Soprano Laura </w:t>
      </w:r>
      <w:proofErr w:type="spellStart"/>
      <w:r w:rsidR="000532EC">
        <w:t>Toppetti</w:t>
      </w:r>
      <w:proofErr w:type="spellEnd"/>
      <w:r w:rsidR="000532EC">
        <w:t xml:space="preserve"> con il Violinista Paolo Falcioni e con le musiche e testi di J.S. Bach, C. Frank, F. Schubert, Jacopone da Todi, anonimo XII </w:t>
      </w:r>
      <w:proofErr w:type="gramStart"/>
      <w:r w:rsidR="000532EC">
        <w:t>sec..</w:t>
      </w:r>
      <w:proofErr w:type="gramEnd"/>
    </w:p>
    <w:p w14:paraId="2D1D1DD9" w14:textId="4F3A7593" w:rsidR="000532EC" w:rsidRDefault="000532EC" w:rsidP="000532EC">
      <w:pPr>
        <w:jc w:val="both"/>
      </w:pPr>
      <w:r>
        <w:t>Il ricavato al netto dei costi è stato donato all’</w:t>
      </w:r>
      <w:r w:rsidR="004850BD">
        <w:t>a</w:t>
      </w:r>
      <w:r>
        <w:t xml:space="preserve">ssociazione </w:t>
      </w:r>
      <w:r w:rsidR="004850BD">
        <w:t>“</w:t>
      </w:r>
      <w:r>
        <w:t>Gruppi di Volontariato vincenziano di Todi</w:t>
      </w:r>
      <w:r w:rsidR="004850BD">
        <w:t>”</w:t>
      </w:r>
      <w:r>
        <w:t xml:space="preserve"> per sostenere le propri</w:t>
      </w:r>
      <w:r w:rsidR="00867E96">
        <w:t>e</w:t>
      </w:r>
      <w:r>
        <w:t xml:space="preserve"> attività benefiche.</w:t>
      </w:r>
    </w:p>
    <w:p w14:paraId="510ED1A4" w14:textId="77777777" w:rsidR="000532EC" w:rsidRDefault="000532EC" w:rsidP="000532EC">
      <w:pPr>
        <w:jc w:val="both"/>
      </w:pPr>
    </w:p>
    <w:p w14:paraId="408D692E" w14:textId="77777777" w:rsidR="000532EC" w:rsidRDefault="000532EC" w:rsidP="000532EC">
      <w:pPr>
        <w:jc w:val="both"/>
      </w:pPr>
    </w:p>
    <w:p w14:paraId="0C08D312" w14:textId="77777777" w:rsidR="000532EC" w:rsidRDefault="000532EC" w:rsidP="000532EC">
      <w:pPr>
        <w:jc w:val="both"/>
      </w:pPr>
      <w:r>
        <w:lastRenderedPageBreak/>
        <w:t>---</w:t>
      </w:r>
    </w:p>
    <w:p w14:paraId="49960659" w14:textId="77777777" w:rsidR="000532EC" w:rsidRDefault="000532EC" w:rsidP="005C53FE">
      <w:pPr>
        <w:jc w:val="both"/>
      </w:pPr>
    </w:p>
    <w:p w14:paraId="57C1E8BF" w14:textId="77777777" w:rsidR="00B12938" w:rsidRPr="00F34B6A" w:rsidRDefault="00B12938" w:rsidP="00F34B6A">
      <w:pPr>
        <w:rPr>
          <w:b/>
          <w:bCs/>
        </w:rPr>
      </w:pPr>
    </w:p>
    <w:p w14:paraId="450ABAA2" w14:textId="4FB531A4" w:rsidR="00E171D0" w:rsidRPr="00F34B6A" w:rsidRDefault="00313933" w:rsidP="00617244">
      <w:pPr>
        <w:jc w:val="both"/>
      </w:pPr>
      <w:r>
        <w:rPr>
          <w:b/>
          <w:bCs/>
        </w:rPr>
        <w:t xml:space="preserve"> </w:t>
      </w:r>
      <w:r w:rsidR="00E171D0" w:rsidRPr="00F34B6A">
        <w:rPr>
          <w:b/>
          <w:bCs/>
        </w:rPr>
        <w:t>B)</w:t>
      </w:r>
      <w:r>
        <w:rPr>
          <w:b/>
          <w:bCs/>
        </w:rPr>
        <w:t xml:space="preserve"> </w:t>
      </w:r>
      <w:r w:rsidR="00E171D0" w:rsidRPr="00F34B6A">
        <w:rPr>
          <w:b/>
          <w:bCs/>
        </w:rPr>
        <w:t xml:space="preserve">CENTRO DISTURBI DEL COMPORTAMENTO ALIMENTARE – RESIDENZA PALAZZO FRANCISCI (IN </w:t>
      </w:r>
      <w:r w:rsidR="00FF0B41" w:rsidRPr="00F34B6A">
        <w:rPr>
          <w:b/>
          <w:bCs/>
        </w:rPr>
        <w:t>COLLABORAZIONE CON</w:t>
      </w:r>
      <w:r w:rsidR="00E171D0" w:rsidRPr="00F34B6A">
        <w:rPr>
          <w:b/>
          <w:bCs/>
        </w:rPr>
        <w:t xml:space="preserve"> LA USL. </w:t>
      </w:r>
      <w:r w:rsidR="00FF0B41" w:rsidRPr="00F34B6A">
        <w:rPr>
          <w:b/>
          <w:bCs/>
        </w:rPr>
        <w:t>UMBRIA N.</w:t>
      </w:r>
      <w:r w:rsidR="00E171D0" w:rsidRPr="00F34B6A">
        <w:rPr>
          <w:b/>
          <w:bCs/>
        </w:rPr>
        <w:t xml:space="preserve"> 1).</w:t>
      </w:r>
    </w:p>
    <w:p w14:paraId="6EEABFE3" w14:textId="5FC149EC" w:rsidR="00277FB2" w:rsidRPr="00F34B6A" w:rsidRDefault="00277FB2" w:rsidP="00617244">
      <w:pPr>
        <w:jc w:val="both"/>
      </w:pPr>
      <w:r w:rsidRPr="00F34B6A">
        <w:t xml:space="preserve">Il Centro </w:t>
      </w:r>
      <w:r w:rsidR="00313933">
        <w:t xml:space="preserve">di </w:t>
      </w:r>
      <w:r w:rsidRPr="00F34B6A">
        <w:t xml:space="preserve">Palazzo Francisci accoglie pazienti affetti da </w:t>
      </w:r>
      <w:r w:rsidR="004618CD">
        <w:t>disturbi del comportamento alimentare</w:t>
      </w:r>
      <w:r w:rsidRPr="00F34B6A">
        <w:t xml:space="preserve"> in età evolutiva nei differenti livelli di trattamento</w:t>
      </w:r>
      <w:r w:rsidR="00F06550">
        <w:t xml:space="preserve">: </w:t>
      </w:r>
      <w:r w:rsidRPr="00F34B6A">
        <w:t>residenziale, semiresidenziale e ambulatoriale</w:t>
      </w:r>
      <w:r w:rsidR="00F06550">
        <w:t xml:space="preserve">; </w:t>
      </w:r>
      <w:r w:rsidRPr="00F34B6A">
        <w:t xml:space="preserve">con un </w:t>
      </w:r>
      <w:r w:rsidR="00F06550">
        <w:t>approccio</w:t>
      </w:r>
      <w:r w:rsidR="0096061B">
        <w:t xml:space="preserve"> </w:t>
      </w:r>
      <w:r w:rsidRPr="00F34B6A">
        <w:t>multidisciplinare che costituisce un metodo innovativo riconosciuto nella comunità scientifica</w:t>
      </w:r>
      <w:r w:rsidR="0096061B">
        <w:t xml:space="preserve"> </w:t>
      </w:r>
      <w:r w:rsidRPr="00F34B6A">
        <w:t>nazionale e internazionale.</w:t>
      </w:r>
    </w:p>
    <w:p w14:paraId="3ED05C94" w14:textId="77777777" w:rsidR="00277FB2" w:rsidRDefault="00277FB2" w:rsidP="00F34B6A">
      <w:pPr>
        <w:jc w:val="both"/>
      </w:pPr>
      <w:r w:rsidRPr="00F34B6A">
        <w:t>Per maggiori dettagli si rinvia alla relazione allegata</w:t>
      </w:r>
      <w:r w:rsidR="00B12938" w:rsidRPr="00F34B6A">
        <w:t xml:space="preserve"> di fine 2023</w:t>
      </w:r>
      <w:r w:rsidRPr="00F34B6A">
        <w:t>.</w:t>
      </w:r>
    </w:p>
    <w:p w14:paraId="5A7C7002" w14:textId="62576A8F" w:rsidR="00A45C68" w:rsidRDefault="00A45C68" w:rsidP="00F34B6A">
      <w:pPr>
        <w:jc w:val="both"/>
      </w:pPr>
      <w:r>
        <w:t>I primi contatti con il centro sono stati i</w:t>
      </w:r>
      <w:r w:rsidR="00F06550">
        <w:t>mpostati</w:t>
      </w:r>
      <w:r>
        <w:t xml:space="preserve"> sul tema della sensibilizzazione e </w:t>
      </w:r>
      <w:r w:rsidR="00F06550">
        <w:t xml:space="preserve">della </w:t>
      </w:r>
      <w:r>
        <w:t>divulgazione; in questo contesto si inserisce il supporto alla prima edizione dell’</w:t>
      </w:r>
      <w:r w:rsidR="0070253F">
        <w:t>“</w:t>
      </w:r>
      <w:r>
        <w:t>Amati Festival</w:t>
      </w:r>
      <w:r w:rsidR="00F06550">
        <w:t>”</w:t>
      </w:r>
      <w:r w:rsidR="006A1F60">
        <w:t>.</w:t>
      </w:r>
    </w:p>
    <w:p w14:paraId="72E1D92F" w14:textId="30FEE77E" w:rsidR="00084F85" w:rsidRDefault="00084F85" w:rsidP="00084F85">
      <w:pPr>
        <w:jc w:val="both"/>
      </w:pPr>
      <w:r>
        <w:t xml:space="preserve">Il 23 febbraio 2024 presso la Sala del Consiglio dei Palazzi Comunali di Todi, si è tenuto un evento divulgativo sui </w:t>
      </w:r>
      <w:r w:rsidR="00AA175F">
        <w:t>“</w:t>
      </w:r>
      <w:r>
        <w:t>Disturbi della Nutrizione e dell’Alimentazione</w:t>
      </w:r>
      <w:r w:rsidR="00AA64A2">
        <w:t xml:space="preserve">” </w:t>
      </w:r>
      <w:r>
        <w:t xml:space="preserve">organizzato </w:t>
      </w:r>
      <w:r w:rsidR="00AA175F">
        <w:t>da</w:t>
      </w:r>
      <w:r>
        <w:t xml:space="preserve"> ETAB, in collaborazione con i Centri DCA della Usl Umbria 1, il Comune di Todi (in particolare l'Assessorato alle Politiche Familiari) e l'</w:t>
      </w:r>
      <w:r w:rsidR="00BE69F0">
        <w:t>a</w:t>
      </w:r>
      <w:r>
        <w:t xml:space="preserve">ssociazione </w:t>
      </w:r>
      <w:r w:rsidR="00BE69F0">
        <w:t>“</w:t>
      </w:r>
      <w:r>
        <w:t>Mi Fido di te</w:t>
      </w:r>
      <w:r w:rsidR="00BE69F0">
        <w:t>”</w:t>
      </w:r>
      <w:r>
        <w:t>.</w:t>
      </w:r>
    </w:p>
    <w:p w14:paraId="5D55E5D2" w14:textId="67B889AA" w:rsidR="00084F85" w:rsidRDefault="00084F85" w:rsidP="00084F85">
      <w:pPr>
        <w:jc w:val="both"/>
      </w:pPr>
      <w:r>
        <w:t xml:space="preserve">L'evento, aperto a tutti, si è incentrato sui Disturbi del Comportamento Alimentare (DCA) con l’obiettivo di informare e sensibilizzare il pubblico delle famiglie su un tema spesso trascurato. In un momento in cui i DCA stanno crescendo in modo significativo e </w:t>
      </w:r>
      <w:r w:rsidR="005027D1">
        <w:t>stanno assumendo</w:t>
      </w:r>
      <w:r>
        <w:t xml:space="preserve"> diverse forme, diventa cruciale affrontare la questione con la massima cognizione di causa stante la pericolosità di questa patologia. Nel 2019 i casi di disturbi alimentari (anoressia, bulimia e </w:t>
      </w:r>
      <w:proofErr w:type="spellStart"/>
      <w:r>
        <w:t>binge</w:t>
      </w:r>
      <w:proofErr w:type="spellEnd"/>
      <w:r>
        <w:t xml:space="preserve"> </w:t>
      </w:r>
      <w:proofErr w:type="spellStart"/>
      <w:r>
        <w:t>eating</w:t>
      </w:r>
      <w:proofErr w:type="spellEnd"/>
      <w:r>
        <w:t>) intercettati erano 680.569, nel 2020 879.560, nel 2021 1.230.468 e nel 2022 1.450.567. Nel complesso le persone trattate in 4 anni per queste patologie sono</w:t>
      </w:r>
      <w:r w:rsidR="00BE69F0">
        <w:t xml:space="preserve"> state</w:t>
      </w:r>
      <w:r>
        <w:t xml:space="preserve"> oltre 3 milioni; nel 2000 erano circa 300 mila </w:t>
      </w:r>
      <w:r w:rsidRPr="00F34089">
        <w:rPr>
          <w:i/>
          <w:iCs/>
        </w:rPr>
        <w:t xml:space="preserve">(fonte Il Sole 24 ore del 21.7.2023 </w:t>
      </w:r>
      <w:r w:rsidR="00F34089" w:rsidRPr="00F34089">
        <w:rPr>
          <w:i/>
          <w:iCs/>
        </w:rPr>
        <w:t>“</w:t>
      </w:r>
      <w:r w:rsidRPr="00F34089">
        <w:rPr>
          <w:i/>
          <w:iCs/>
        </w:rPr>
        <w:t xml:space="preserve">Anoressia, bulimia e </w:t>
      </w:r>
      <w:proofErr w:type="spellStart"/>
      <w:r w:rsidRPr="00F34089">
        <w:rPr>
          <w:i/>
          <w:iCs/>
        </w:rPr>
        <w:t>binge</w:t>
      </w:r>
      <w:proofErr w:type="spellEnd"/>
      <w:r w:rsidRPr="00F34089">
        <w:rPr>
          <w:i/>
          <w:iCs/>
        </w:rPr>
        <w:t xml:space="preserve"> </w:t>
      </w:r>
      <w:proofErr w:type="spellStart"/>
      <w:r w:rsidRPr="00F34089">
        <w:rPr>
          <w:i/>
          <w:iCs/>
        </w:rPr>
        <w:t>eating</w:t>
      </w:r>
      <w:proofErr w:type="spellEnd"/>
      <w:r w:rsidRPr="00F34089">
        <w:rPr>
          <w:i/>
          <w:iCs/>
        </w:rPr>
        <w:t>, in cura in Italia oltre 3 milioni di persone</w:t>
      </w:r>
      <w:r w:rsidR="004B3965">
        <w:rPr>
          <w:i/>
          <w:iCs/>
        </w:rPr>
        <w:t>”</w:t>
      </w:r>
      <w:r w:rsidRPr="00F34089">
        <w:rPr>
          <w:i/>
          <w:iCs/>
        </w:rPr>
        <w:t>).</w:t>
      </w:r>
    </w:p>
    <w:p w14:paraId="1D2C8B67" w14:textId="2D7775F8" w:rsidR="00084F85" w:rsidRDefault="00084F85" w:rsidP="00084F85">
      <w:pPr>
        <w:jc w:val="both"/>
      </w:pPr>
      <w:r>
        <w:t>Prosegue</w:t>
      </w:r>
      <w:r w:rsidR="00F34089">
        <w:t>, pertanto,</w:t>
      </w:r>
      <w:r>
        <w:t xml:space="preserve"> l’impegno di ETAB per coinvolgere le famiglie, fornendo loro strumenti e informazioni utili per affrontare </w:t>
      </w:r>
      <w:r w:rsidR="00F34089">
        <w:t>questi seri problemi</w:t>
      </w:r>
      <w:r>
        <w:t>. La partecipazione attiva e il confronto con gli esperti presenti contribuiranno a creare una maggiore consapevolezza sulla complessità dei DCA e sulla necessità di un impegno collettivo nella prevenzione e nel sostegno.</w:t>
      </w:r>
    </w:p>
    <w:p w14:paraId="50ECADE2" w14:textId="77777777" w:rsidR="00F46AB5" w:rsidRPr="00F34B6A" w:rsidRDefault="00F46AB5" w:rsidP="00F34B6A">
      <w:pPr>
        <w:pStyle w:val="Standard"/>
        <w:jc w:val="both"/>
        <w:rPr>
          <w:b/>
          <w:bCs/>
          <w:sz w:val="24"/>
          <w:szCs w:val="24"/>
        </w:rPr>
      </w:pPr>
    </w:p>
    <w:p w14:paraId="22D78B2C" w14:textId="1BA5CFDE" w:rsidR="00E171D0" w:rsidRPr="00F34B6A" w:rsidRDefault="004B5DD9" w:rsidP="00F34B6A">
      <w:r>
        <w:rPr>
          <w:b/>
          <w:bCs/>
        </w:rPr>
        <w:t xml:space="preserve"> </w:t>
      </w:r>
      <w:r w:rsidR="00E171D0" w:rsidRPr="00F34B6A">
        <w:rPr>
          <w:b/>
          <w:bCs/>
        </w:rPr>
        <w:t xml:space="preserve">C) GRUPPO </w:t>
      </w:r>
      <w:r w:rsidR="00FF0B41" w:rsidRPr="00F34B6A">
        <w:rPr>
          <w:b/>
          <w:bCs/>
        </w:rPr>
        <w:t xml:space="preserve">FAMIGLIA </w:t>
      </w:r>
      <w:r w:rsidR="0092237B" w:rsidRPr="00F34B6A">
        <w:rPr>
          <w:b/>
          <w:bCs/>
        </w:rPr>
        <w:t>“TALIA BAGLI VED. DE ANGELIS”.</w:t>
      </w:r>
    </w:p>
    <w:p w14:paraId="5B165935" w14:textId="437760F6" w:rsidR="008D7788" w:rsidRDefault="008D7788" w:rsidP="008D7788">
      <w:pPr>
        <w:jc w:val="both"/>
      </w:pPr>
      <w:r>
        <w:t>Il Centro per ragazze con problematiche personali e familiari, attivo dalla metà degli anni ‘70, rivolge attualmente il proprio servizio in modo continuativo a 3 utenti con disponibilità per un quarto posto letto. Il Centro rappresenta un riferimento importante e socialmente necessario per le ospiti, tuttavia, una evidente criticità è rappresentata dal fatto che l’Ente non può assicurare un’assistenza continuativa di 24 ore su 24, in quanto il Centro è inquadrato come “Comunità di accoglienza solidale” in virtù del R.R. del 10 novembre 2014 n° 4. Il quarto posto letto, storicamente messo a disposizione per ricoveri protetti presso il DCA da parte di pazienti che hanno superato il periodo previsto dai protocolli sanitari di cura, nel corso del 2021 non è stato utilizzato come negli altri anni per situazioni emergenziali di sollievo abitativo a causa della pandemia in atto</w:t>
      </w:r>
      <w:r w:rsidR="002D6723">
        <w:t xml:space="preserve"> ed attualmente è in uso per circa tre notti a settimana da</w:t>
      </w:r>
      <w:r w:rsidR="009D0AEC">
        <w:t xml:space="preserve"> parte di</w:t>
      </w:r>
      <w:r w:rsidR="002D6723">
        <w:t xml:space="preserve"> una quarta ospite.</w:t>
      </w:r>
    </w:p>
    <w:p w14:paraId="324E38B2" w14:textId="1229CEEF" w:rsidR="00974C92" w:rsidRPr="00F34B6A" w:rsidRDefault="008D7788" w:rsidP="008D7788">
      <w:pPr>
        <w:jc w:val="both"/>
      </w:pPr>
      <w:r>
        <w:t xml:space="preserve">Nel periodo di riferimento si registra un incremento di costi a causa delle modifiche organizzative rese necessarie anche nel 2022 in gran parte legati ad azioni una tantum per contrastare la pandemia da covid. 19 (si ricorda tra tutti il focolaio della primavera 2022). </w:t>
      </w:r>
      <w:r w:rsidR="00B12938" w:rsidRPr="00F34B6A">
        <w:t xml:space="preserve">Alla fine del 2023 risulta pervenuta, dopo numerosi solleciti, l’autorizzazione ad effettuare gli interventi edilizi ai sensi dell’art. 21 del </w:t>
      </w:r>
      <w:proofErr w:type="spellStart"/>
      <w:r w:rsidR="00B12938" w:rsidRPr="00F34B6A">
        <w:t>D.lgs</w:t>
      </w:r>
      <w:proofErr w:type="spellEnd"/>
      <w:r w:rsidR="00B12938" w:rsidRPr="00F34B6A">
        <w:t xml:space="preserve"> 42/2004.</w:t>
      </w:r>
      <w:r w:rsidR="00A45C68">
        <w:t xml:space="preserve"> La direzione della Fondazione ha comunicato nell’ultimo incontro la volontà di avviare i lavori di ampliamento nel mese di settembre 2024</w:t>
      </w:r>
      <w:r w:rsidR="002D6723">
        <w:t xml:space="preserve"> che permetterà di ricavare un ulteriore posto letto.</w:t>
      </w:r>
    </w:p>
    <w:p w14:paraId="7DE1D309" w14:textId="77777777" w:rsidR="00CC4EC9" w:rsidRDefault="00CC4EC9" w:rsidP="00F34B6A">
      <w:pPr>
        <w:jc w:val="both"/>
      </w:pPr>
    </w:p>
    <w:p w14:paraId="5B6A0052" w14:textId="51F88AFE" w:rsidR="00427CDF" w:rsidRPr="00FD468B" w:rsidRDefault="002D6723" w:rsidP="00F34B6A">
      <w:pPr>
        <w:jc w:val="both"/>
        <w:rPr>
          <w:b/>
          <w:bCs/>
        </w:rPr>
      </w:pPr>
      <w:r>
        <w:rPr>
          <w:b/>
          <w:bCs/>
        </w:rPr>
        <w:t xml:space="preserve"> </w:t>
      </w:r>
      <w:r w:rsidR="00E96B4A" w:rsidRPr="00FD468B">
        <w:rPr>
          <w:b/>
          <w:bCs/>
        </w:rPr>
        <w:t>C BIS) CELEBRAZIO</w:t>
      </w:r>
      <w:r w:rsidR="00427CDF" w:rsidRPr="00FD468B">
        <w:rPr>
          <w:b/>
          <w:bCs/>
        </w:rPr>
        <w:t>N</w:t>
      </w:r>
      <w:r w:rsidR="00E96B4A" w:rsidRPr="00FD468B">
        <w:rPr>
          <w:b/>
          <w:bCs/>
        </w:rPr>
        <w:t>E</w:t>
      </w:r>
      <w:r w:rsidR="00427CDF" w:rsidRPr="00FD468B">
        <w:rPr>
          <w:b/>
          <w:bCs/>
        </w:rPr>
        <w:t xml:space="preserve"> DELLA GIORNATA MONDIALE DEL MALATO</w:t>
      </w:r>
      <w:r w:rsidR="00FD468B">
        <w:rPr>
          <w:b/>
          <w:bCs/>
        </w:rPr>
        <w:t>.</w:t>
      </w:r>
    </w:p>
    <w:p w14:paraId="67068F72" w14:textId="3E9306A0" w:rsidR="00427CDF" w:rsidRDefault="00427CDF" w:rsidP="00427CDF">
      <w:pPr>
        <w:jc w:val="both"/>
      </w:pPr>
      <w:r>
        <w:lastRenderedPageBreak/>
        <w:t>In occasione della Giornata Mondiale del Malato, istituita da San Giovanni Paolo II in commemorazione dell'apparizione della Madonna a Lourdes, Veralli</w:t>
      </w:r>
      <w:r w:rsidR="002C76FB">
        <w:t xml:space="preserve"> Cortesi</w:t>
      </w:r>
      <w:r>
        <w:t xml:space="preserve"> ed ETAB si </w:t>
      </w:r>
      <w:r w:rsidR="00E96B4A">
        <w:t xml:space="preserve">sono uniti </w:t>
      </w:r>
      <w:r>
        <w:t>in un</w:t>
      </w:r>
      <w:r w:rsidR="002C76FB">
        <w:t xml:space="preserve"> importante</w:t>
      </w:r>
      <w:r>
        <w:t xml:space="preserve"> gesto di solidarietà.</w:t>
      </w:r>
      <w:r w:rsidR="00FD468B">
        <w:t xml:space="preserve"> </w:t>
      </w:r>
      <w:r>
        <w:t>Da quando i nuovi Consigli di ETAB e Veralli hanno assunto le proprie funzioni, hanno posto una particolare attenzione sulla collaborazione sinergica tra l</w:t>
      </w:r>
      <w:r w:rsidR="00B921DD">
        <w:t xml:space="preserve">e due </w:t>
      </w:r>
      <w:r>
        <w:t>IPAB e le istituzioni locali come elemento cardine della gestione nel periodo 2023-2028.</w:t>
      </w:r>
    </w:p>
    <w:p w14:paraId="01BA01F4" w14:textId="77777777" w:rsidR="00427CDF" w:rsidRDefault="00427CDF" w:rsidP="00427CDF">
      <w:pPr>
        <w:jc w:val="both"/>
      </w:pPr>
      <w:r>
        <w:t>Una delle prime decisioni prese dai Consigli è stata quella di pianificare una donazione annuale in occasione della Giornata Mondiale del Malato, che cade ogni 11 febbraio.</w:t>
      </w:r>
    </w:p>
    <w:p w14:paraId="57E99294" w14:textId="3FA2D034" w:rsidR="00427CDF" w:rsidRDefault="00E96B4A" w:rsidP="00427CDF">
      <w:pPr>
        <w:jc w:val="both"/>
      </w:pPr>
      <w:r>
        <w:t>Nel febbraio 2024,</w:t>
      </w:r>
      <w:r w:rsidR="00427CDF">
        <w:t xml:space="preserve"> su raccomandazione dell'Amministrazione di Veralli</w:t>
      </w:r>
      <w:r w:rsidR="002C76FB">
        <w:t xml:space="preserve"> Cortesi</w:t>
      </w:r>
      <w:r w:rsidR="00427CDF">
        <w:t>, di concerto con la Direzione Sanitaria</w:t>
      </w:r>
      <w:r w:rsidR="00B12D38">
        <w:t xml:space="preserve"> dell’Ente</w:t>
      </w:r>
      <w:r w:rsidR="0039313F">
        <w:t xml:space="preserve"> </w:t>
      </w:r>
      <w:r w:rsidR="00427CDF">
        <w:t xml:space="preserve">e la Coop. </w:t>
      </w:r>
      <w:proofErr w:type="spellStart"/>
      <w:r w:rsidR="00427CDF">
        <w:t>Kursana</w:t>
      </w:r>
      <w:proofErr w:type="spellEnd"/>
      <w:r w:rsidR="00427CDF">
        <w:t>, attuale appaltatrice della storica Residenza Protetta umbra, sono stati donati tre aspiratori chirurgici di cui due a batteria.</w:t>
      </w:r>
    </w:p>
    <w:p w14:paraId="36A926AA" w14:textId="77777777" w:rsidR="00427CDF" w:rsidRDefault="00427CDF" w:rsidP="00427CDF">
      <w:pPr>
        <w:jc w:val="both"/>
      </w:pPr>
      <w:r>
        <w:t>Questi dispositivi sono di vitale importanza, specialmente per gli anziani che spesso sono affetti da disfagia e rischiano di soffocare. In situazioni critiche, l'uso di un aspiratore consente di liberare rapidamente le vie respiratorie, evitando gravi conseguenze.</w:t>
      </w:r>
    </w:p>
    <w:p w14:paraId="123D0BA5" w14:textId="5906C07E" w:rsidR="00427CDF" w:rsidRDefault="00E96B4A" w:rsidP="00427CDF">
      <w:pPr>
        <w:jc w:val="both"/>
      </w:pPr>
      <w:r>
        <w:t>I</w:t>
      </w:r>
      <w:r w:rsidR="00427CDF">
        <w:t xml:space="preserve"> Presidenti e i Consiglieri di ETAB e Veralli</w:t>
      </w:r>
      <w:r w:rsidR="004E42FC">
        <w:t xml:space="preserve"> Cortesi</w:t>
      </w:r>
      <w:r w:rsidR="00427CDF">
        <w:t xml:space="preserve">, presenti alla cerimonia di donazione del 17 febbraio 2024 presso </w:t>
      </w:r>
      <w:r w:rsidR="004E42FC">
        <w:t>la sede della Residenza Protetta</w:t>
      </w:r>
      <w:r w:rsidR="00427CDF">
        <w:t xml:space="preserve">, hanno espresso soddisfazione e impegno nel continuare il loro lavoro a favore degli ultimi, richiamando le parole del Santo Padre contro la </w:t>
      </w:r>
      <w:r w:rsidR="004E42FC">
        <w:t>cosiddetta “</w:t>
      </w:r>
      <w:r w:rsidR="00427CDF">
        <w:t>cultura dello scarto</w:t>
      </w:r>
      <w:r w:rsidR="004E42FC">
        <w:t>”</w:t>
      </w:r>
      <w:r w:rsidR="00427CDF">
        <w:t>, che non riconosce il valore primario delle persone, specialmente se anziane o disabili.</w:t>
      </w:r>
    </w:p>
    <w:p w14:paraId="4AF48225" w14:textId="77777777" w:rsidR="00427CDF" w:rsidRDefault="00427CDF" w:rsidP="00427CDF">
      <w:pPr>
        <w:jc w:val="both"/>
      </w:pPr>
      <w:r>
        <w:t>Prosegue così l'impegno delle istituzioni a Todi per una rinnovata "alleanza terapeutica" tra medico, paziente e familiare.</w:t>
      </w:r>
      <w:r w:rsidR="006F6523">
        <w:t xml:space="preserve"> </w:t>
      </w:r>
      <w:r>
        <w:t>La donazione, inoltre, acquista ancora più significato ricorrendo, in febbraio, l’anniversario della morte di Angelo Cortesi.</w:t>
      </w:r>
    </w:p>
    <w:p w14:paraId="2131B10A" w14:textId="77777777" w:rsidR="00427CDF" w:rsidRPr="00F34B6A" w:rsidRDefault="00427CDF" w:rsidP="00F34B6A">
      <w:pPr>
        <w:jc w:val="both"/>
      </w:pPr>
    </w:p>
    <w:p w14:paraId="0A61A02E" w14:textId="0FD9387A" w:rsidR="00E171D0" w:rsidRPr="00F34B6A" w:rsidRDefault="004E42FC" w:rsidP="00F34B6A">
      <w:r>
        <w:rPr>
          <w:b/>
          <w:bCs/>
        </w:rPr>
        <w:t xml:space="preserve"> </w:t>
      </w:r>
      <w:r w:rsidR="00E171D0" w:rsidRPr="00F34B6A">
        <w:rPr>
          <w:b/>
          <w:bCs/>
        </w:rPr>
        <w:t>E) CONCESSIONE DI CONTRIBUTI</w:t>
      </w:r>
      <w:r w:rsidR="00FE5834">
        <w:rPr>
          <w:b/>
          <w:bCs/>
        </w:rPr>
        <w:t>.</w:t>
      </w:r>
    </w:p>
    <w:p w14:paraId="688B6570" w14:textId="77777777" w:rsidR="00FE5834" w:rsidRDefault="00FE5834" w:rsidP="004B3A26"/>
    <w:p w14:paraId="11955E8F" w14:textId="1B24A99B" w:rsidR="004B3A26" w:rsidRDefault="00B12938" w:rsidP="004B3A26">
      <w:r w:rsidRPr="00F34B6A">
        <w:t xml:space="preserve">Nel 2023 sono stati accordati </w:t>
      </w:r>
      <w:r w:rsidR="00F557F7" w:rsidRPr="00F34B6A">
        <w:t>diversi</w:t>
      </w:r>
      <w:r w:rsidRPr="00F34B6A">
        <w:t xml:space="preserve"> contributi economici</w:t>
      </w:r>
      <w:r w:rsidR="00F557F7" w:rsidRPr="00F34B6A">
        <w:t xml:space="preserve"> </w:t>
      </w:r>
      <w:r w:rsidR="004B3A26">
        <w:t>come di seguito:</w:t>
      </w:r>
    </w:p>
    <w:p w14:paraId="432276FC" w14:textId="77777777" w:rsidR="004B3A26" w:rsidRDefault="004B3A26" w:rsidP="004B3A26"/>
    <w:tbl>
      <w:tblPr>
        <w:tblW w:w="8580" w:type="dxa"/>
        <w:tblCellMar>
          <w:left w:w="70" w:type="dxa"/>
          <w:right w:w="70" w:type="dxa"/>
        </w:tblCellMar>
        <w:tblLook w:val="04A0" w:firstRow="1" w:lastRow="0" w:firstColumn="1" w:lastColumn="0" w:noHBand="0" w:noVBand="1"/>
      </w:tblPr>
      <w:tblGrid>
        <w:gridCol w:w="1800"/>
        <w:gridCol w:w="2060"/>
        <w:gridCol w:w="1540"/>
        <w:gridCol w:w="1060"/>
        <w:gridCol w:w="1160"/>
        <w:gridCol w:w="960"/>
      </w:tblGrid>
      <w:tr w:rsidR="004B3A26" w:rsidRPr="004B3A26" w14:paraId="4D30D12A" w14:textId="77777777" w:rsidTr="004B3A26">
        <w:trPr>
          <w:trHeight w:val="240"/>
        </w:trPr>
        <w:tc>
          <w:tcPr>
            <w:tcW w:w="3860" w:type="dxa"/>
            <w:gridSpan w:val="2"/>
            <w:tcBorders>
              <w:top w:val="nil"/>
              <w:left w:val="nil"/>
              <w:bottom w:val="nil"/>
              <w:right w:val="nil"/>
            </w:tcBorders>
            <w:shd w:val="clear" w:color="auto" w:fill="auto"/>
            <w:noWrap/>
            <w:vAlign w:val="bottom"/>
            <w:hideMark/>
          </w:tcPr>
          <w:p w14:paraId="2759BEBE" w14:textId="77777777" w:rsidR="004B3A26" w:rsidRPr="004B3A26" w:rsidRDefault="004B3A26" w:rsidP="004B3A26">
            <w:pPr>
              <w:suppressAutoHyphens w:val="0"/>
              <w:rPr>
                <w:b/>
                <w:bCs/>
                <w:sz w:val="18"/>
                <w:szCs w:val="18"/>
                <w:lang w:eastAsia="it-IT"/>
              </w:rPr>
            </w:pPr>
            <w:r w:rsidRPr="004B3A26">
              <w:rPr>
                <w:b/>
                <w:bCs/>
                <w:sz w:val="18"/>
                <w:szCs w:val="18"/>
                <w:lang w:eastAsia="it-IT"/>
              </w:rPr>
              <w:t>LA CONSOLAZIONE E.T.A.B.</w:t>
            </w:r>
          </w:p>
        </w:tc>
        <w:tc>
          <w:tcPr>
            <w:tcW w:w="1540" w:type="dxa"/>
            <w:tcBorders>
              <w:top w:val="nil"/>
              <w:left w:val="nil"/>
              <w:bottom w:val="nil"/>
              <w:right w:val="nil"/>
            </w:tcBorders>
            <w:shd w:val="clear" w:color="auto" w:fill="auto"/>
            <w:noWrap/>
            <w:vAlign w:val="bottom"/>
            <w:hideMark/>
          </w:tcPr>
          <w:p w14:paraId="38F73460" w14:textId="77777777" w:rsidR="004B3A26" w:rsidRPr="004B3A26" w:rsidRDefault="004B3A26" w:rsidP="004B3A26">
            <w:pPr>
              <w:suppressAutoHyphens w:val="0"/>
              <w:rPr>
                <w:b/>
                <w:bCs/>
                <w:sz w:val="18"/>
                <w:szCs w:val="18"/>
                <w:lang w:eastAsia="it-IT"/>
              </w:rPr>
            </w:pPr>
          </w:p>
        </w:tc>
        <w:tc>
          <w:tcPr>
            <w:tcW w:w="1060" w:type="dxa"/>
            <w:tcBorders>
              <w:top w:val="nil"/>
              <w:left w:val="nil"/>
              <w:bottom w:val="nil"/>
              <w:right w:val="nil"/>
            </w:tcBorders>
            <w:shd w:val="clear" w:color="auto" w:fill="auto"/>
            <w:vAlign w:val="bottom"/>
            <w:hideMark/>
          </w:tcPr>
          <w:p w14:paraId="7EA106EF" w14:textId="77777777" w:rsidR="004B3A26" w:rsidRPr="004B3A26" w:rsidRDefault="004B3A26" w:rsidP="004B3A26">
            <w:pPr>
              <w:suppressAutoHyphens w:val="0"/>
              <w:rPr>
                <w:sz w:val="20"/>
                <w:szCs w:val="20"/>
                <w:lang w:eastAsia="it-IT"/>
              </w:rPr>
            </w:pPr>
          </w:p>
        </w:tc>
        <w:tc>
          <w:tcPr>
            <w:tcW w:w="1160" w:type="dxa"/>
            <w:tcBorders>
              <w:top w:val="nil"/>
              <w:left w:val="nil"/>
              <w:bottom w:val="nil"/>
              <w:right w:val="nil"/>
            </w:tcBorders>
            <w:shd w:val="clear" w:color="auto" w:fill="auto"/>
            <w:noWrap/>
            <w:vAlign w:val="bottom"/>
            <w:hideMark/>
          </w:tcPr>
          <w:p w14:paraId="02940AA5" w14:textId="77777777" w:rsidR="004B3A26" w:rsidRPr="004B3A26" w:rsidRDefault="004B3A26" w:rsidP="004B3A26">
            <w:pPr>
              <w:suppressAutoHyphens w:val="0"/>
              <w:jc w:val="center"/>
              <w:rPr>
                <w:sz w:val="20"/>
                <w:szCs w:val="20"/>
                <w:lang w:eastAsia="it-IT"/>
              </w:rPr>
            </w:pPr>
          </w:p>
        </w:tc>
        <w:tc>
          <w:tcPr>
            <w:tcW w:w="960" w:type="dxa"/>
            <w:tcBorders>
              <w:top w:val="nil"/>
              <w:left w:val="nil"/>
              <w:bottom w:val="nil"/>
              <w:right w:val="nil"/>
            </w:tcBorders>
            <w:shd w:val="clear" w:color="auto" w:fill="auto"/>
            <w:noWrap/>
            <w:vAlign w:val="bottom"/>
            <w:hideMark/>
          </w:tcPr>
          <w:p w14:paraId="04690D53" w14:textId="77777777" w:rsidR="004B3A26" w:rsidRPr="004B3A26" w:rsidRDefault="004B3A26" w:rsidP="004B3A26">
            <w:pPr>
              <w:suppressAutoHyphens w:val="0"/>
              <w:rPr>
                <w:sz w:val="20"/>
                <w:szCs w:val="20"/>
                <w:lang w:eastAsia="it-IT"/>
              </w:rPr>
            </w:pPr>
          </w:p>
        </w:tc>
      </w:tr>
      <w:tr w:rsidR="004B3A26" w:rsidRPr="004B3A26" w14:paraId="4F831AB0" w14:textId="77777777" w:rsidTr="004B3A26">
        <w:trPr>
          <w:trHeight w:val="240"/>
        </w:trPr>
        <w:tc>
          <w:tcPr>
            <w:tcW w:w="1800" w:type="dxa"/>
            <w:tcBorders>
              <w:top w:val="nil"/>
              <w:left w:val="nil"/>
              <w:bottom w:val="nil"/>
              <w:right w:val="nil"/>
            </w:tcBorders>
            <w:shd w:val="clear" w:color="auto" w:fill="auto"/>
            <w:noWrap/>
            <w:vAlign w:val="bottom"/>
            <w:hideMark/>
          </w:tcPr>
          <w:p w14:paraId="64D528F0" w14:textId="77777777" w:rsidR="004B3A26" w:rsidRPr="004B3A26" w:rsidRDefault="004B3A26" w:rsidP="004B3A26">
            <w:pPr>
              <w:suppressAutoHyphens w:val="0"/>
              <w:rPr>
                <w:sz w:val="20"/>
                <w:szCs w:val="20"/>
                <w:lang w:eastAsia="it-IT"/>
              </w:rPr>
            </w:pPr>
          </w:p>
        </w:tc>
        <w:tc>
          <w:tcPr>
            <w:tcW w:w="2060" w:type="dxa"/>
            <w:tcBorders>
              <w:top w:val="nil"/>
              <w:left w:val="nil"/>
              <w:bottom w:val="nil"/>
              <w:right w:val="nil"/>
            </w:tcBorders>
            <w:shd w:val="clear" w:color="auto" w:fill="auto"/>
            <w:noWrap/>
            <w:vAlign w:val="bottom"/>
            <w:hideMark/>
          </w:tcPr>
          <w:p w14:paraId="6090774C" w14:textId="77777777" w:rsidR="004B3A26" w:rsidRPr="004B3A26" w:rsidRDefault="004B3A26" w:rsidP="004B3A26">
            <w:pPr>
              <w:suppressAutoHyphens w:val="0"/>
              <w:rPr>
                <w:sz w:val="20"/>
                <w:szCs w:val="20"/>
                <w:lang w:eastAsia="it-IT"/>
              </w:rPr>
            </w:pPr>
          </w:p>
        </w:tc>
        <w:tc>
          <w:tcPr>
            <w:tcW w:w="1540" w:type="dxa"/>
            <w:tcBorders>
              <w:top w:val="nil"/>
              <w:left w:val="nil"/>
              <w:bottom w:val="nil"/>
              <w:right w:val="nil"/>
            </w:tcBorders>
            <w:shd w:val="clear" w:color="auto" w:fill="auto"/>
            <w:noWrap/>
            <w:vAlign w:val="bottom"/>
            <w:hideMark/>
          </w:tcPr>
          <w:p w14:paraId="213D7EF8" w14:textId="77777777" w:rsidR="004B3A26" w:rsidRPr="004B3A26" w:rsidRDefault="004B3A26" w:rsidP="004B3A26">
            <w:pPr>
              <w:suppressAutoHyphens w:val="0"/>
              <w:rPr>
                <w:sz w:val="20"/>
                <w:szCs w:val="20"/>
                <w:lang w:eastAsia="it-IT"/>
              </w:rPr>
            </w:pPr>
          </w:p>
        </w:tc>
        <w:tc>
          <w:tcPr>
            <w:tcW w:w="1060" w:type="dxa"/>
            <w:tcBorders>
              <w:top w:val="nil"/>
              <w:left w:val="nil"/>
              <w:bottom w:val="nil"/>
              <w:right w:val="nil"/>
            </w:tcBorders>
            <w:shd w:val="clear" w:color="auto" w:fill="auto"/>
            <w:vAlign w:val="bottom"/>
            <w:hideMark/>
          </w:tcPr>
          <w:p w14:paraId="4F3CBA32" w14:textId="77777777" w:rsidR="004B3A26" w:rsidRPr="004B3A26" w:rsidRDefault="004B3A26" w:rsidP="004B3A26">
            <w:pPr>
              <w:suppressAutoHyphens w:val="0"/>
              <w:rPr>
                <w:sz w:val="20"/>
                <w:szCs w:val="20"/>
                <w:lang w:eastAsia="it-IT"/>
              </w:rPr>
            </w:pPr>
          </w:p>
        </w:tc>
        <w:tc>
          <w:tcPr>
            <w:tcW w:w="1160" w:type="dxa"/>
            <w:tcBorders>
              <w:top w:val="nil"/>
              <w:left w:val="nil"/>
              <w:bottom w:val="nil"/>
              <w:right w:val="nil"/>
            </w:tcBorders>
            <w:shd w:val="clear" w:color="auto" w:fill="auto"/>
            <w:noWrap/>
            <w:vAlign w:val="bottom"/>
            <w:hideMark/>
          </w:tcPr>
          <w:p w14:paraId="67C002A7" w14:textId="77777777" w:rsidR="004B3A26" w:rsidRPr="004B3A26" w:rsidRDefault="004B3A26" w:rsidP="004B3A26">
            <w:pPr>
              <w:suppressAutoHyphens w:val="0"/>
              <w:jc w:val="center"/>
              <w:rPr>
                <w:sz w:val="20"/>
                <w:szCs w:val="20"/>
                <w:lang w:eastAsia="it-IT"/>
              </w:rPr>
            </w:pPr>
          </w:p>
        </w:tc>
        <w:tc>
          <w:tcPr>
            <w:tcW w:w="960" w:type="dxa"/>
            <w:tcBorders>
              <w:top w:val="nil"/>
              <w:left w:val="nil"/>
              <w:bottom w:val="nil"/>
              <w:right w:val="nil"/>
            </w:tcBorders>
            <w:shd w:val="clear" w:color="auto" w:fill="auto"/>
            <w:noWrap/>
            <w:vAlign w:val="bottom"/>
            <w:hideMark/>
          </w:tcPr>
          <w:p w14:paraId="4C32AF7D" w14:textId="77777777" w:rsidR="004B3A26" w:rsidRPr="004B3A26" w:rsidRDefault="004B3A26" w:rsidP="004B3A26">
            <w:pPr>
              <w:suppressAutoHyphens w:val="0"/>
              <w:rPr>
                <w:sz w:val="20"/>
                <w:szCs w:val="20"/>
                <w:lang w:eastAsia="it-IT"/>
              </w:rPr>
            </w:pPr>
          </w:p>
        </w:tc>
      </w:tr>
      <w:tr w:rsidR="004B3A26" w:rsidRPr="004B3A26" w14:paraId="3689EA31" w14:textId="77777777" w:rsidTr="004B3A26">
        <w:trPr>
          <w:trHeight w:val="240"/>
        </w:trPr>
        <w:tc>
          <w:tcPr>
            <w:tcW w:w="5400" w:type="dxa"/>
            <w:gridSpan w:val="3"/>
            <w:tcBorders>
              <w:top w:val="nil"/>
              <w:left w:val="nil"/>
              <w:bottom w:val="nil"/>
              <w:right w:val="nil"/>
            </w:tcBorders>
            <w:shd w:val="clear" w:color="auto" w:fill="auto"/>
            <w:noWrap/>
            <w:vAlign w:val="bottom"/>
            <w:hideMark/>
          </w:tcPr>
          <w:p w14:paraId="73A3A854" w14:textId="77777777" w:rsidR="004B3A26" w:rsidRPr="004B3A26" w:rsidRDefault="004B3A26" w:rsidP="004B3A26">
            <w:pPr>
              <w:suppressAutoHyphens w:val="0"/>
              <w:rPr>
                <w:b/>
                <w:bCs/>
                <w:sz w:val="18"/>
                <w:szCs w:val="18"/>
                <w:lang w:eastAsia="it-IT"/>
              </w:rPr>
            </w:pPr>
            <w:r w:rsidRPr="004B3A26">
              <w:rPr>
                <w:b/>
                <w:bCs/>
                <w:sz w:val="18"/>
                <w:szCs w:val="18"/>
                <w:lang w:eastAsia="it-IT"/>
              </w:rPr>
              <w:t>Albo dei beneficiari di provvidenze di natura economica</w:t>
            </w:r>
          </w:p>
        </w:tc>
        <w:tc>
          <w:tcPr>
            <w:tcW w:w="1060" w:type="dxa"/>
            <w:tcBorders>
              <w:top w:val="nil"/>
              <w:left w:val="nil"/>
              <w:bottom w:val="nil"/>
              <w:right w:val="nil"/>
            </w:tcBorders>
            <w:shd w:val="clear" w:color="auto" w:fill="auto"/>
            <w:vAlign w:val="bottom"/>
            <w:hideMark/>
          </w:tcPr>
          <w:p w14:paraId="687D88E9" w14:textId="77777777" w:rsidR="004B3A26" w:rsidRPr="004B3A26" w:rsidRDefault="004B3A26" w:rsidP="004B3A26">
            <w:pPr>
              <w:suppressAutoHyphens w:val="0"/>
              <w:rPr>
                <w:b/>
                <w:bCs/>
                <w:color w:val="FF0000"/>
                <w:sz w:val="18"/>
                <w:szCs w:val="18"/>
                <w:lang w:eastAsia="it-IT"/>
              </w:rPr>
            </w:pPr>
          </w:p>
        </w:tc>
        <w:tc>
          <w:tcPr>
            <w:tcW w:w="1160" w:type="dxa"/>
            <w:tcBorders>
              <w:top w:val="nil"/>
              <w:left w:val="nil"/>
              <w:bottom w:val="nil"/>
              <w:right w:val="nil"/>
            </w:tcBorders>
            <w:shd w:val="clear" w:color="auto" w:fill="auto"/>
            <w:noWrap/>
            <w:vAlign w:val="bottom"/>
            <w:hideMark/>
          </w:tcPr>
          <w:p w14:paraId="32FA5027" w14:textId="77777777" w:rsidR="004B3A26" w:rsidRPr="004B3A26" w:rsidRDefault="004B3A26" w:rsidP="004B3A26">
            <w:pPr>
              <w:suppressAutoHyphens w:val="0"/>
              <w:jc w:val="center"/>
              <w:rPr>
                <w:sz w:val="20"/>
                <w:szCs w:val="20"/>
                <w:lang w:eastAsia="it-IT"/>
              </w:rPr>
            </w:pPr>
          </w:p>
        </w:tc>
        <w:tc>
          <w:tcPr>
            <w:tcW w:w="960" w:type="dxa"/>
            <w:tcBorders>
              <w:top w:val="nil"/>
              <w:left w:val="nil"/>
              <w:bottom w:val="nil"/>
              <w:right w:val="nil"/>
            </w:tcBorders>
            <w:shd w:val="clear" w:color="auto" w:fill="auto"/>
            <w:noWrap/>
            <w:vAlign w:val="bottom"/>
            <w:hideMark/>
          </w:tcPr>
          <w:p w14:paraId="47E1A529" w14:textId="77777777" w:rsidR="004B3A26" w:rsidRPr="004B3A26" w:rsidRDefault="004B3A26" w:rsidP="004B3A26">
            <w:pPr>
              <w:suppressAutoHyphens w:val="0"/>
              <w:rPr>
                <w:sz w:val="20"/>
                <w:szCs w:val="20"/>
                <w:lang w:eastAsia="it-IT"/>
              </w:rPr>
            </w:pPr>
          </w:p>
        </w:tc>
      </w:tr>
      <w:tr w:rsidR="004B3A26" w:rsidRPr="004B3A26" w14:paraId="67559EF9" w14:textId="77777777" w:rsidTr="004B3A26">
        <w:trPr>
          <w:trHeight w:val="240"/>
        </w:trPr>
        <w:tc>
          <w:tcPr>
            <w:tcW w:w="5400" w:type="dxa"/>
            <w:gridSpan w:val="3"/>
            <w:tcBorders>
              <w:top w:val="nil"/>
              <w:left w:val="nil"/>
              <w:bottom w:val="nil"/>
              <w:right w:val="nil"/>
            </w:tcBorders>
            <w:shd w:val="clear" w:color="auto" w:fill="auto"/>
            <w:noWrap/>
            <w:vAlign w:val="bottom"/>
            <w:hideMark/>
          </w:tcPr>
          <w:p w14:paraId="63EA1A89" w14:textId="77777777" w:rsidR="004B3A26" w:rsidRPr="004B3A26" w:rsidRDefault="004B3A26" w:rsidP="004B3A26">
            <w:pPr>
              <w:suppressAutoHyphens w:val="0"/>
              <w:rPr>
                <w:b/>
                <w:bCs/>
                <w:sz w:val="18"/>
                <w:szCs w:val="18"/>
                <w:lang w:eastAsia="it-IT"/>
              </w:rPr>
            </w:pPr>
            <w:r w:rsidRPr="004B3A26">
              <w:rPr>
                <w:b/>
                <w:bCs/>
                <w:sz w:val="18"/>
                <w:szCs w:val="18"/>
                <w:lang w:eastAsia="it-IT"/>
              </w:rPr>
              <w:t xml:space="preserve">articolo 20, comma 8, della legge 15 marzo 1997, n. 59 e </w:t>
            </w:r>
            <w:proofErr w:type="spellStart"/>
            <w:r w:rsidRPr="004B3A26">
              <w:rPr>
                <w:b/>
                <w:bCs/>
                <w:sz w:val="18"/>
                <w:szCs w:val="18"/>
                <w:lang w:eastAsia="it-IT"/>
              </w:rPr>
              <w:t>ssmmii</w:t>
            </w:r>
            <w:proofErr w:type="spellEnd"/>
          </w:p>
        </w:tc>
        <w:tc>
          <w:tcPr>
            <w:tcW w:w="1060" w:type="dxa"/>
            <w:tcBorders>
              <w:top w:val="nil"/>
              <w:left w:val="nil"/>
              <w:bottom w:val="nil"/>
              <w:right w:val="nil"/>
            </w:tcBorders>
            <w:shd w:val="clear" w:color="auto" w:fill="auto"/>
            <w:vAlign w:val="bottom"/>
            <w:hideMark/>
          </w:tcPr>
          <w:p w14:paraId="2708F793" w14:textId="77777777" w:rsidR="004B3A26" w:rsidRPr="004B3A26" w:rsidRDefault="004B3A26" w:rsidP="004B3A26">
            <w:pPr>
              <w:suppressAutoHyphens w:val="0"/>
              <w:rPr>
                <w:b/>
                <w:bCs/>
                <w:sz w:val="18"/>
                <w:szCs w:val="18"/>
                <w:lang w:eastAsia="it-IT"/>
              </w:rPr>
            </w:pPr>
          </w:p>
        </w:tc>
        <w:tc>
          <w:tcPr>
            <w:tcW w:w="1160" w:type="dxa"/>
            <w:tcBorders>
              <w:top w:val="nil"/>
              <w:left w:val="nil"/>
              <w:bottom w:val="nil"/>
              <w:right w:val="nil"/>
            </w:tcBorders>
            <w:shd w:val="clear" w:color="auto" w:fill="auto"/>
            <w:noWrap/>
            <w:vAlign w:val="bottom"/>
            <w:hideMark/>
          </w:tcPr>
          <w:p w14:paraId="1E0E9B45" w14:textId="77777777" w:rsidR="004B3A26" w:rsidRPr="004B3A26" w:rsidRDefault="004B3A26" w:rsidP="004B3A26">
            <w:pPr>
              <w:suppressAutoHyphens w:val="0"/>
              <w:jc w:val="center"/>
              <w:rPr>
                <w:sz w:val="20"/>
                <w:szCs w:val="20"/>
                <w:lang w:eastAsia="it-IT"/>
              </w:rPr>
            </w:pPr>
          </w:p>
        </w:tc>
        <w:tc>
          <w:tcPr>
            <w:tcW w:w="960" w:type="dxa"/>
            <w:tcBorders>
              <w:top w:val="nil"/>
              <w:left w:val="nil"/>
              <w:bottom w:val="nil"/>
              <w:right w:val="nil"/>
            </w:tcBorders>
            <w:shd w:val="clear" w:color="auto" w:fill="auto"/>
            <w:noWrap/>
            <w:vAlign w:val="bottom"/>
            <w:hideMark/>
          </w:tcPr>
          <w:p w14:paraId="316769E1" w14:textId="77777777" w:rsidR="004B3A26" w:rsidRPr="004B3A26" w:rsidRDefault="004B3A26" w:rsidP="004B3A26">
            <w:pPr>
              <w:suppressAutoHyphens w:val="0"/>
              <w:rPr>
                <w:sz w:val="20"/>
                <w:szCs w:val="20"/>
                <w:lang w:eastAsia="it-IT"/>
              </w:rPr>
            </w:pPr>
          </w:p>
        </w:tc>
      </w:tr>
      <w:tr w:rsidR="004B3A26" w:rsidRPr="004B3A26" w14:paraId="4E5AE84B" w14:textId="77777777" w:rsidTr="004B3A26">
        <w:trPr>
          <w:trHeight w:val="240"/>
        </w:trPr>
        <w:tc>
          <w:tcPr>
            <w:tcW w:w="6460" w:type="dxa"/>
            <w:gridSpan w:val="4"/>
            <w:tcBorders>
              <w:top w:val="nil"/>
              <w:left w:val="nil"/>
              <w:bottom w:val="nil"/>
              <w:right w:val="nil"/>
            </w:tcBorders>
            <w:shd w:val="clear" w:color="auto" w:fill="auto"/>
            <w:noWrap/>
            <w:vAlign w:val="bottom"/>
            <w:hideMark/>
          </w:tcPr>
          <w:p w14:paraId="5AC0A62C" w14:textId="77777777" w:rsidR="004B3A26" w:rsidRPr="004B3A26" w:rsidRDefault="004B3A26" w:rsidP="004B3A26">
            <w:pPr>
              <w:suppressAutoHyphens w:val="0"/>
              <w:rPr>
                <w:b/>
                <w:bCs/>
                <w:sz w:val="18"/>
                <w:szCs w:val="18"/>
                <w:lang w:eastAsia="it-IT"/>
              </w:rPr>
            </w:pPr>
            <w:r w:rsidRPr="004B3A26">
              <w:rPr>
                <w:b/>
                <w:bCs/>
                <w:sz w:val="18"/>
                <w:szCs w:val="18"/>
                <w:lang w:eastAsia="it-IT"/>
              </w:rPr>
              <w:t>DECRETO DEL PRESIDENTE DELLA REPUBBLICA 7 aprile 2000, n.118</w:t>
            </w:r>
          </w:p>
        </w:tc>
        <w:tc>
          <w:tcPr>
            <w:tcW w:w="1160" w:type="dxa"/>
            <w:tcBorders>
              <w:top w:val="nil"/>
              <w:left w:val="nil"/>
              <w:bottom w:val="nil"/>
              <w:right w:val="nil"/>
            </w:tcBorders>
            <w:shd w:val="clear" w:color="auto" w:fill="auto"/>
            <w:noWrap/>
            <w:vAlign w:val="bottom"/>
            <w:hideMark/>
          </w:tcPr>
          <w:p w14:paraId="2BB3DF85" w14:textId="77777777" w:rsidR="004B3A26" w:rsidRPr="004B3A26" w:rsidRDefault="004B3A26" w:rsidP="004B3A26">
            <w:pPr>
              <w:suppressAutoHyphens w:val="0"/>
              <w:rPr>
                <w:b/>
                <w:bCs/>
                <w:sz w:val="18"/>
                <w:szCs w:val="18"/>
                <w:lang w:eastAsia="it-IT"/>
              </w:rPr>
            </w:pPr>
          </w:p>
        </w:tc>
        <w:tc>
          <w:tcPr>
            <w:tcW w:w="960" w:type="dxa"/>
            <w:tcBorders>
              <w:top w:val="nil"/>
              <w:left w:val="nil"/>
              <w:bottom w:val="nil"/>
              <w:right w:val="nil"/>
            </w:tcBorders>
            <w:shd w:val="clear" w:color="auto" w:fill="auto"/>
            <w:noWrap/>
            <w:vAlign w:val="bottom"/>
            <w:hideMark/>
          </w:tcPr>
          <w:p w14:paraId="2E92BC9F" w14:textId="77777777" w:rsidR="004B3A26" w:rsidRPr="004B3A26" w:rsidRDefault="004B3A26" w:rsidP="004B3A26">
            <w:pPr>
              <w:suppressAutoHyphens w:val="0"/>
              <w:rPr>
                <w:sz w:val="20"/>
                <w:szCs w:val="20"/>
                <w:lang w:eastAsia="it-IT"/>
              </w:rPr>
            </w:pPr>
          </w:p>
        </w:tc>
      </w:tr>
      <w:tr w:rsidR="004B3A26" w:rsidRPr="004B3A26" w14:paraId="164823CE" w14:textId="77777777" w:rsidTr="004B3A26">
        <w:trPr>
          <w:trHeight w:val="240"/>
        </w:trPr>
        <w:tc>
          <w:tcPr>
            <w:tcW w:w="1800" w:type="dxa"/>
            <w:tcBorders>
              <w:top w:val="nil"/>
              <w:left w:val="nil"/>
              <w:bottom w:val="nil"/>
              <w:right w:val="nil"/>
            </w:tcBorders>
            <w:shd w:val="clear" w:color="auto" w:fill="auto"/>
            <w:noWrap/>
            <w:vAlign w:val="bottom"/>
            <w:hideMark/>
          </w:tcPr>
          <w:p w14:paraId="108E587F" w14:textId="77777777" w:rsidR="004B3A26" w:rsidRPr="004B3A26" w:rsidRDefault="004B3A26" w:rsidP="004B3A26">
            <w:pPr>
              <w:suppressAutoHyphens w:val="0"/>
              <w:rPr>
                <w:sz w:val="20"/>
                <w:szCs w:val="20"/>
                <w:lang w:eastAsia="it-IT"/>
              </w:rPr>
            </w:pPr>
          </w:p>
        </w:tc>
        <w:tc>
          <w:tcPr>
            <w:tcW w:w="2060" w:type="dxa"/>
            <w:tcBorders>
              <w:top w:val="nil"/>
              <w:left w:val="nil"/>
              <w:bottom w:val="nil"/>
              <w:right w:val="nil"/>
            </w:tcBorders>
            <w:shd w:val="clear" w:color="auto" w:fill="auto"/>
            <w:noWrap/>
            <w:vAlign w:val="bottom"/>
            <w:hideMark/>
          </w:tcPr>
          <w:p w14:paraId="3FE5AC0C" w14:textId="77777777" w:rsidR="004B3A26" w:rsidRPr="004B3A26" w:rsidRDefault="004B3A26" w:rsidP="004B3A26">
            <w:pPr>
              <w:suppressAutoHyphens w:val="0"/>
              <w:rPr>
                <w:sz w:val="20"/>
                <w:szCs w:val="20"/>
                <w:lang w:eastAsia="it-IT"/>
              </w:rPr>
            </w:pPr>
          </w:p>
        </w:tc>
        <w:tc>
          <w:tcPr>
            <w:tcW w:w="1540" w:type="dxa"/>
            <w:tcBorders>
              <w:top w:val="nil"/>
              <w:left w:val="nil"/>
              <w:bottom w:val="nil"/>
              <w:right w:val="nil"/>
            </w:tcBorders>
            <w:shd w:val="clear" w:color="auto" w:fill="auto"/>
            <w:noWrap/>
            <w:vAlign w:val="bottom"/>
            <w:hideMark/>
          </w:tcPr>
          <w:p w14:paraId="69060CC4" w14:textId="77777777" w:rsidR="004B3A26" w:rsidRPr="004B3A26" w:rsidRDefault="004B3A26" w:rsidP="004B3A26">
            <w:pPr>
              <w:suppressAutoHyphens w:val="0"/>
              <w:rPr>
                <w:sz w:val="20"/>
                <w:szCs w:val="20"/>
                <w:lang w:eastAsia="it-IT"/>
              </w:rPr>
            </w:pPr>
          </w:p>
        </w:tc>
        <w:tc>
          <w:tcPr>
            <w:tcW w:w="1060" w:type="dxa"/>
            <w:tcBorders>
              <w:top w:val="nil"/>
              <w:left w:val="nil"/>
              <w:bottom w:val="nil"/>
              <w:right w:val="nil"/>
            </w:tcBorders>
            <w:shd w:val="clear" w:color="auto" w:fill="auto"/>
            <w:vAlign w:val="bottom"/>
            <w:hideMark/>
          </w:tcPr>
          <w:p w14:paraId="2824B530" w14:textId="77777777" w:rsidR="004B3A26" w:rsidRPr="004B3A26" w:rsidRDefault="004B3A26" w:rsidP="004B3A26">
            <w:pPr>
              <w:suppressAutoHyphens w:val="0"/>
              <w:rPr>
                <w:sz w:val="20"/>
                <w:szCs w:val="20"/>
                <w:lang w:eastAsia="it-IT"/>
              </w:rPr>
            </w:pPr>
          </w:p>
        </w:tc>
        <w:tc>
          <w:tcPr>
            <w:tcW w:w="1160" w:type="dxa"/>
            <w:tcBorders>
              <w:top w:val="nil"/>
              <w:left w:val="nil"/>
              <w:bottom w:val="nil"/>
              <w:right w:val="nil"/>
            </w:tcBorders>
            <w:shd w:val="clear" w:color="auto" w:fill="auto"/>
            <w:noWrap/>
            <w:vAlign w:val="bottom"/>
            <w:hideMark/>
          </w:tcPr>
          <w:p w14:paraId="2347C130" w14:textId="77777777" w:rsidR="004B3A26" w:rsidRPr="004B3A26" w:rsidRDefault="004B3A26" w:rsidP="004B3A26">
            <w:pPr>
              <w:suppressAutoHyphens w:val="0"/>
              <w:jc w:val="center"/>
              <w:rPr>
                <w:sz w:val="20"/>
                <w:szCs w:val="20"/>
                <w:lang w:eastAsia="it-IT"/>
              </w:rPr>
            </w:pPr>
          </w:p>
        </w:tc>
        <w:tc>
          <w:tcPr>
            <w:tcW w:w="960" w:type="dxa"/>
            <w:tcBorders>
              <w:top w:val="nil"/>
              <w:left w:val="nil"/>
              <w:bottom w:val="nil"/>
              <w:right w:val="nil"/>
            </w:tcBorders>
            <w:shd w:val="clear" w:color="auto" w:fill="auto"/>
            <w:noWrap/>
            <w:vAlign w:val="bottom"/>
            <w:hideMark/>
          </w:tcPr>
          <w:p w14:paraId="12CB249C" w14:textId="77777777" w:rsidR="004B3A26" w:rsidRPr="004B3A26" w:rsidRDefault="004B3A26" w:rsidP="004B3A26">
            <w:pPr>
              <w:suppressAutoHyphens w:val="0"/>
              <w:rPr>
                <w:sz w:val="20"/>
                <w:szCs w:val="20"/>
                <w:lang w:eastAsia="it-IT"/>
              </w:rPr>
            </w:pPr>
          </w:p>
        </w:tc>
      </w:tr>
      <w:tr w:rsidR="004B3A26" w:rsidRPr="004B3A26" w14:paraId="19B2107C" w14:textId="77777777" w:rsidTr="004B3A26">
        <w:trPr>
          <w:trHeight w:val="240"/>
        </w:trPr>
        <w:tc>
          <w:tcPr>
            <w:tcW w:w="1800" w:type="dxa"/>
            <w:tcBorders>
              <w:top w:val="nil"/>
              <w:left w:val="nil"/>
              <w:bottom w:val="nil"/>
              <w:right w:val="nil"/>
            </w:tcBorders>
            <w:shd w:val="clear" w:color="auto" w:fill="auto"/>
            <w:noWrap/>
            <w:vAlign w:val="bottom"/>
            <w:hideMark/>
          </w:tcPr>
          <w:p w14:paraId="689252FA" w14:textId="77777777" w:rsidR="004B3A26" w:rsidRPr="004B3A26" w:rsidRDefault="004B3A26" w:rsidP="004B3A26">
            <w:pPr>
              <w:suppressAutoHyphens w:val="0"/>
              <w:rPr>
                <w:b/>
                <w:bCs/>
                <w:color w:val="FF0000"/>
                <w:sz w:val="18"/>
                <w:szCs w:val="18"/>
                <w:lang w:eastAsia="it-IT"/>
              </w:rPr>
            </w:pPr>
            <w:r w:rsidRPr="004B3A26">
              <w:rPr>
                <w:b/>
                <w:bCs/>
                <w:sz w:val="18"/>
                <w:szCs w:val="18"/>
                <w:lang w:eastAsia="it-IT"/>
              </w:rPr>
              <w:t>Anno</w:t>
            </w:r>
          </w:p>
        </w:tc>
        <w:tc>
          <w:tcPr>
            <w:tcW w:w="2060" w:type="dxa"/>
            <w:tcBorders>
              <w:top w:val="nil"/>
              <w:left w:val="nil"/>
              <w:bottom w:val="nil"/>
              <w:right w:val="nil"/>
            </w:tcBorders>
            <w:shd w:val="clear" w:color="auto" w:fill="auto"/>
            <w:noWrap/>
            <w:vAlign w:val="bottom"/>
            <w:hideMark/>
          </w:tcPr>
          <w:p w14:paraId="5086230D" w14:textId="77777777" w:rsidR="004B3A26" w:rsidRPr="004B3A26" w:rsidRDefault="004B3A26" w:rsidP="004B3A26">
            <w:pPr>
              <w:suppressAutoHyphens w:val="0"/>
              <w:jc w:val="center"/>
              <w:rPr>
                <w:b/>
                <w:bCs/>
                <w:sz w:val="18"/>
                <w:szCs w:val="18"/>
                <w:lang w:eastAsia="it-IT"/>
              </w:rPr>
            </w:pPr>
            <w:r w:rsidRPr="004B3A26">
              <w:rPr>
                <w:b/>
                <w:bCs/>
                <w:sz w:val="18"/>
                <w:szCs w:val="18"/>
                <w:lang w:eastAsia="it-IT"/>
              </w:rPr>
              <w:t>2023</w:t>
            </w:r>
          </w:p>
        </w:tc>
        <w:tc>
          <w:tcPr>
            <w:tcW w:w="1540" w:type="dxa"/>
            <w:tcBorders>
              <w:top w:val="nil"/>
              <w:left w:val="nil"/>
              <w:bottom w:val="nil"/>
              <w:right w:val="nil"/>
            </w:tcBorders>
            <w:shd w:val="clear" w:color="auto" w:fill="auto"/>
            <w:noWrap/>
            <w:vAlign w:val="bottom"/>
            <w:hideMark/>
          </w:tcPr>
          <w:p w14:paraId="44FB8895" w14:textId="77777777" w:rsidR="004B3A26" w:rsidRPr="004B3A26" w:rsidRDefault="004B3A26" w:rsidP="004B3A26">
            <w:pPr>
              <w:suppressAutoHyphens w:val="0"/>
              <w:jc w:val="center"/>
              <w:rPr>
                <w:b/>
                <w:bCs/>
                <w:sz w:val="18"/>
                <w:szCs w:val="18"/>
                <w:lang w:eastAsia="it-IT"/>
              </w:rPr>
            </w:pPr>
          </w:p>
        </w:tc>
        <w:tc>
          <w:tcPr>
            <w:tcW w:w="1060" w:type="dxa"/>
            <w:tcBorders>
              <w:top w:val="nil"/>
              <w:left w:val="nil"/>
              <w:bottom w:val="nil"/>
              <w:right w:val="nil"/>
            </w:tcBorders>
            <w:shd w:val="clear" w:color="auto" w:fill="auto"/>
            <w:vAlign w:val="bottom"/>
            <w:hideMark/>
          </w:tcPr>
          <w:p w14:paraId="00B39453" w14:textId="77777777" w:rsidR="004B3A26" w:rsidRPr="004B3A26" w:rsidRDefault="004B3A26" w:rsidP="004B3A26">
            <w:pPr>
              <w:suppressAutoHyphens w:val="0"/>
              <w:rPr>
                <w:sz w:val="20"/>
                <w:szCs w:val="20"/>
                <w:lang w:eastAsia="it-IT"/>
              </w:rPr>
            </w:pPr>
          </w:p>
        </w:tc>
        <w:tc>
          <w:tcPr>
            <w:tcW w:w="1160" w:type="dxa"/>
            <w:tcBorders>
              <w:top w:val="nil"/>
              <w:left w:val="nil"/>
              <w:bottom w:val="nil"/>
              <w:right w:val="nil"/>
            </w:tcBorders>
            <w:shd w:val="clear" w:color="auto" w:fill="auto"/>
            <w:noWrap/>
            <w:vAlign w:val="bottom"/>
            <w:hideMark/>
          </w:tcPr>
          <w:p w14:paraId="044DDF9D" w14:textId="77777777" w:rsidR="004B3A26" w:rsidRPr="004B3A26" w:rsidRDefault="004B3A26" w:rsidP="004B3A26">
            <w:pPr>
              <w:suppressAutoHyphens w:val="0"/>
              <w:jc w:val="center"/>
              <w:rPr>
                <w:sz w:val="20"/>
                <w:szCs w:val="20"/>
                <w:lang w:eastAsia="it-IT"/>
              </w:rPr>
            </w:pPr>
          </w:p>
        </w:tc>
        <w:tc>
          <w:tcPr>
            <w:tcW w:w="960" w:type="dxa"/>
            <w:tcBorders>
              <w:top w:val="nil"/>
              <w:left w:val="nil"/>
              <w:bottom w:val="nil"/>
              <w:right w:val="nil"/>
            </w:tcBorders>
            <w:shd w:val="clear" w:color="auto" w:fill="auto"/>
            <w:noWrap/>
            <w:vAlign w:val="bottom"/>
            <w:hideMark/>
          </w:tcPr>
          <w:p w14:paraId="3A884B00" w14:textId="77777777" w:rsidR="004B3A26" w:rsidRPr="004B3A26" w:rsidRDefault="004B3A26" w:rsidP="004B3A26">
            <w:pPr>
              <w:suppressAutoHyphens w:val="0"/>
              <w:rPr>
                <w:sz w:val="20"/>
                <w:szCs w:val="20"/>
                <w:lang w:eastAsia="it-IT"/>
              </w:rPr>
            </w:pPr>
          </w:p>
        </w:tc>
      </w:tr>
      <w:tr w:rsidR="004B3A26" w:rsidRPr="004B3A26" w14:paraId="5E284081" w14:textId="77777777" w:rsidTr="004B3A26">
        <w:trPr>
          <w:trHeight w:val="240"/>
        </w:trPr>
        <w:tc>
          <w:tcPr>
            <w:tcW w:w="1800" w:type="dxa"/>
            <w:tcBorders>
              <w:top w:val="nil"/>
              <w:left w:val="nil"/>
              <w:bottom w:val="nil"/>
              <w:right w:val="nil"/>
            </w:tcBorders>
            <w:shd w:val="clear" w:color="auto" w:fill="auto"/>
            <w:noWrap/>
            <w:vAlign w:val="bottom"/>
            <w:hideMark/>
          </w:tcPr>
          <w:p w14:paraId="5F2F123A" w14:textId="77777777" w:rsidR="004B3A26" w:rsidRPr="004B3A26" w:rsidRDefault="004B3A26" w:rsidP="004B3A26">
            <w:pPr>
              <w:suppressAutoHyphens w:val="0"/>
              <w:rPr>
                <w:sz w:val="20"/>
                <w:szCs w:val="20"/>
                <w:lang w:eastAsia="it-IT"/>
              </w:rPr>
            </w:pPr>
          </w:p>
        </w:tc>
        <w:tc>
          <w:tcPr>
            <w:tcW w:w="2060" w:type="dxa"/>
            <w:tcBorders>
              <w:top w:val="nil"/>
              <w:left w:val="nil"/>
              <w:bottom w:val="nil"/>
              <w:right w:val="nil"/>
            </w:tcBorders>
            <w:shd w:val="clear" w:color="auto" w:fill="auto"/>
            <w:noWrap/>
            <w:vAlign w:val="bottom"/>
            <w:hideMark/>
          </w:tcPr>
          <w:p w14:paraId="2BDB2937" w14:textId="77777777" w:rsidR="004B3A26" w:rsidRPr="004B3A26" w:rsidRDefault="004B3A26" w:rsidP="004B3A26">
            <w:pPr>
              <w:suppressAutoHyphens w:val="0"/>
              <w:rPr>
                <w:sz w:val="20"/>
                <w:szCs w:val="20"/>
                <w:lang w:eastAsia="it-IT"/>
              </w:rPr>
            </w:pPr>
          </w:p>
        </w:tc>
        <w:tc>
          <w:tcPr>
            <w:tcW w:w="1540" w:type="dxa"/>
            <w:tcBorders>
              <w:top w:val="nil"/>
              <w:left w:val="nil"/>
              <w:bottom w:val="nil"/>
              <w:right w:val="nil"/>
            </w:tcBorders>
            <w:shd w:val="clear" w:color="auto" w:fill="auto"/>
            <w:noWrap/>
            <w:vAlign w:val="bottom"/>
            <w:hideMark/>
          </w:tcPr>
          <w:p w14:paraId="11C8FD46" w14:textId="77777777" w:rsidR="004B3A26" w:rsidRPr="004B3A26" w:rsidRDefault="004B3A26" w:rsidP="004B3A26">
            <w:pPr>
              <w:suppressAutoHyphens w:val="0"/>
              <w:rPr>
                <w:sz w:val="20"/>
                <w:szCs w:val="20"/>
                <w:lang w:eastAsia="it-IT"/>
              </w:rPr>
            </w:pPr>
          </w:p>
        </w:tc>
        <w:tc>
          <w:tcPr>
            <w:tcW w:w="1060" w:type="dxa"/>
            <w:tcBorders>
              <w:top w:val="nil"/>
              <w:left w:val="nil"/>
              <w:bottom w:val="nil"/>
              <w:right w:val="nil"/>
            </w:tcBorders>
            <w:shd w:val="clear" w:color="auto" w:fill="auto"/>
            <w:vAlign w:val="bottom"/>
            <w:hideMark/>
          </w:tcPr>
          <w:p w14:paraId="66A9152F" w14:textId="77777777" w:rsidR="004B3A26" w:rsidRPr="004B3A26" w:rsidRDefault="004B3A26" w:rsidP="004B3A26">
            <w:pPr>
              <w:suppressAutoHyphens w:val="0"/>
              <w:rPr>
                <w:sz w:val="20"/>
                <w:szCs w:val="20"/>
                <w:lang w:eastAsia="it-IT"/>
              </w:rPr>
            </w:pPr>
          </w:p>
        </w:tc>
        <w:tc>
          <w:tcPr>
            <w:tcW w:w="1160" w:type="dxa"/>
            <w:tcBorders>
              <w:top w:val="nil"/>
              <w:left w:val="nil"/>
              <w:bottom w:val="nil"/>
              <w:right w:val="nil"/>
            </w:tcBorders>
            <w:shd w:val="clear" w:color="auto" w:fill="auto"/>
            <w:noWrap/>
            <w:vAlign w:val="bottom"/>
            <w:hideMark/>
          </w:tcPr>
          <w:p w14:paraId="7F9E9319" w14:textId="77777777" w:rsidR="004B3A26" w:rsidRPr="004B3A26" w:rsidRDefault="004B3A26" w:rsidP="004B3A26">
            <w:pPr>
              <w:suppressAutoHyphens w:val="0"/>
              <w:jc w:val="center"/>
              <w:rPr>
                <w:sz w:val="20"/>
                <w:szCs w:val="20"/>
                <w:lang w:eastAsia="it-IT"/>
              </w:rPr>
            </w:pPr>
          </w:p>
        </w:tc>
        <w:tc>
          <w:tcPr>
            <w:tcW w:w="960" w:type="dxa"/>
            <w:tcBorders>
              <w:top w:val="nil"/>
              <w:left w:val="nil"/>
              <w:bottom w:val="nil"/>
              <w:right w:val="nil"/>
            </w:tcBorders>
            <w:shd w:val="clear" w:color="auto" w:fill="auto"/>
            <w:noWrap/>
            <w:vAlign w:val="bottom"/>
            <w:hideMark/>
          </w:tcPr>
          <w:p w14:paraId="017E1CEC" w14:textId="77777777" w:rsidR="004B3A26" w:rsidRPr="004B3A26" w:rsidRDefault="004B3A26" w:rsidP="004B3A26">
            <w:pPr>
              <w:suppressAutoHyphens w:val="0"/>
              <w:rPr>
                <w:sz w:val="20"/>
                <w:szCs w:val="20"/>
                <w:lang w:eastAsia="it-IT"/>
              </w:rPr>
            </w:pPr>
          </w:p>
        </w:tc>
      </w:tr>
      <w:tr w:rsidR="004B3A26" w:rsidRPr="004B3A26" w14:paraId="6AF09223" w14:textId="77777777" w:rsidTr="004B3A26">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F8C9A" w14:textId="77777777" w:rsidR="004B3A26" w:rsidRPr="004B3A26" w:rsidRDefault="004B3A26" w:rsidP="004B3A26">
            <w:pPr>
              <w:suppressAutoHyphens w:val="0"/>
              <w:jc w:val="center"/>
              <w:rPr>
                <w:b/>
                <w:bCs/>
                <w:sz w:val="18"/>
                <w:szCs w:val="18"/>
                <w:lang w:eastAsia="it-IT"/>
              </w:rPr>
            </w:pPr>
            <w:r w:rsidRPr="004B3A26">
              <w:rPr>
                <w:b/>
                <w:bCs/>
                <w:sz w:val="18"/>
                <w:szCs w:val="18"/>
                <w:lang w:eastAsia="it-IT"/>
              </w:rPr>
              <w:t>beneficiario</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14:paraId="2601B8ED" w14:textId="77777777" w:rsidR="004B3A26" w:rsidRPr="004B3A26" w:rsidRDefault="004B3A26" w:rsidP="004B3A26">
            <w:pPr>
              <w:suppressAutoHyphens w:val="0"/>
              <w:jc w:val="center"/>
              <w:rPr>
                <w:b/>
                <w:bCs/>
                <w:sz w:val="18"/>
                <w:szCs w:val="18"/>
                <w:lang w:eastAsia="it-IT"/>
              </w:rPr>
            </w:pPr>
            <w:r w:rsidRPr="004B3A26">
              <w:rPr>
                <w:b/>
                <w:bCs/>
                <w:sz w:val="18"/>
                <w:szCs w:val="18"/>
                <w:lang w:eastAsia="it-IT"/>
              </w:rPr>
              <w:t>descrizione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B2032CB" w14:textId="77777777" w:rsidR="004B3A26" w:rsidRPr="004B3A26" w:rsidRDefault="004B3A26" w:rsidP="004B3A26">
            <w:pPr>
              <w:suppressAutoHyphens w:val="0"/>
              <w:jc w:val="center"/>
              <w:rPr>
                <w:b/>
                <w:bCs/>
                <w:sz w:val="18"/>
                <w:szCs w:val="18"/>
                <w:lang w:eastAsia="it-IT"/>
              </w:rPr>
            </w:pPr>
            <w:r w:rsidRPr="004B3A26">
              <w:rPr>
                <w:b/>
                <w:bCs/>
                <w:sz w:val="18"/>
                <w:szCs w:val="18"/>
                <w:lang w:eastAsia="it-IT"/>
              </w:rPr>
              <w:t>provvedimento</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0D494F4B" w14:textId="77777777" w:rsidR="004B3A26" w:rsidRPr="004B3A26" w:rsidRDefault="004B3A26" w:rsidP="004B3A26">
            <w:pPr>
              <w:suppressAutoHyphens w:val="0"/>
              <w:jc w:val="center"/>
              <w:rPr>
                <w:b/>
                <w:bCs/>
                <w:sz w:val="18"/>
                <w:szCs w:val="18"/>
                <w:lang w:eastAsia="it-IT"/>
              </w:rPr>
            </w:pPr>
            <w:r w:rsidRPr="004B3A26">
              <w:rPr>
                <w:b/>
                <w:bCs/>
                <w:sz w:val="18"/>
                <w:szCs w:val="18"/>
                <w:lang w:eastAsia="it-IT"/>
              </w:rPr>
              <w:t>Mandati n.</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5073B6E7" w14:textId="77777777" w:rsidR="004B3A26" w:rsidRPr="004B3A26" w:rsidRDefault="004B3A26" w:rsidP="004B3A26">
            <w:pPr>
              <w:suppressAutoHyphens w:val="0"/>
              <w:jc w:val="center"/>
              <w:rPr>
                <w:b/>
                <w:bCs/>
                <w:sz w:val="18"/>
                <w:szCs w:val="18"/>
                <w:lang w:eastAsia="it-IT"/>
              </w:rPr>
            </w:pPr>
            <w:r w:rsidRPr="004B3A26">
              <w:rPr>
                <w:b/>
                <w:bCs/>
                <w:sz w:val="18"/>
                <w:szCs w:val="18"/>
                <w:lang w:eastAsia="it-IT"/>
              </w:rPr>
              <w:t>importo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23CA0C7" w14:textId="77777777" w:rsidR="004B3A26" w:rsidRPr="004B3A26" w:rsidRDefault="004B3A26" w:rsidP="004B3A26">
            <w:pPr>
              <w:suppressAutoHyphens w:val="0"/>
              <w:jc w:val="center"/>
              <w:rPr>
                <w:sz w:val="18"/>
                <w:szCs w:val="18"/>
                <w:lang w:eastAsia="it-IT"/>
              </w:rPr>
            </w:pPr>
            <w:r w:rsidRPr="004B3A26">
              <w:rPr>
                <w:sz w:val="18"/>
                <w:szCs w:val="18"/>
                <w:lang w:eastAsia="it-IT"/>
              </w:rPr>
              <w:t>note</w:t>
            </w:r>
          </w:p>
        </w:tc>
      </w:tr>
      <w:tr w:rsidR="004B3A26" w:rsidRPr="004B3A26" w14:paraId="099980CA" w14:textId="77777777" w:rsidTr="004B3A26">
        <w:trPr>
          <w:trHeight w:val="72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2A232A20" w14:textId="77777777" w:rsidR="004B3A26" w:rsidRPr="004B3A26" w:rsidRDefault="004B3A26" w:rsidP="004B3A26">
            <w:pPr>
              <w:suppressAutoHyphens w:val="0"/>
              <w:jc w:val="center"/>
              <w:rPr>
                <w:sz w:val="18"/>
                <w:szCs w:val="18"/>
                <w:lang w:eastAsia="it-IT"/>
              </w:rPr>
            </w:pPr>
            <w:r w:rsidRPr="004B3A26">
              <w:rPr>
                <w:sz w:val="18"/>
                <w:szCs w:val="18"/>
                <w:lang w:eastAsia="it-IT"/>
              </w:rPr>
              <w:t>USL UMBRIA 1</w:t>
            </w:r>
          </w:p>
        </w:tc>
        <w:tc>
          <w:tcPr>
            <w:tcW w:w="2060" w:type="dxa"/>
            <w:tcBorders>
              <w:top w:val="nil"/>
              <w:left w:val="nil"/>
              <w:bottom w:val="single" w:sz="4" w:space="0" w:color="auto"/>
              <w:right w:val="single" w:sz="4" w:space="0" w:color="auto"/>
            </w:tcBorders>
            <w:shd w:val="clear" w:color="auto" w:fill="auto"/>
            <w:vAlign w:val="bottom"/>
            <w:hideMark/>
          </w:tcPr>
          <w:p w14:paraId="2213DD47" w14:textId="77777777" w:rsidR="004B3A26" w:rsidRPr="004B3A26" w:rsidRDefault="004B3A26" w:rsidP="004B3A26">
            <w:pPr>
              <w:suppressAutoHyphens w:val="0"/>
              <w:jc w:val="center"/>
              <w:rPr>
                <w:sz w:val="18"/>
                <w:szCs w:val="18"/>
                <w:lang w:eastAsia="it-IT"/>
              </w:rPr>
            </w:pPr>
            <w:r w:rsidRPr="004B3A26">
              <w:rPr>
                <w:sz w:val="18"/>
                <w:szCs w:val="18"/>
                <w:lang w:eastAsia="it-IT"/>
              </w:rPr>
              <w:t>contributo vincolato alle attività del Centro per i DCA di Todi</w:t>
            </w:r>
          </w:p>
        </w:tc>
        <w:tc>
          <w:tcPr>
            <w:tcW w:w="1540" w:type="dxa"/>
            <w:tcBorders>
              <w:top w:val="nil"/>
              <w:left w:val="nil"/>
              <w:bottom w:val="single" w:sz="4" w:space="0" w:color="auto"/>
              <w:right w:val="single" w:sz="4" w:space="0" w:color="auto"/>
            </w:tcBorders>
            <w:shd w:val="clear" w:color="auto" w:fill="auto"/>
            <w:vAlign w:val="bottom"/>
            <w:hideMark/>
          </w:tcPr>
          <w:p w14:paraId="6F1CA37D" w14:textId="77777777" w:rsidR="004B3A26" w:rsidRPr="004B3A26" w:rsidRDefault="004B3A26" w:rsidP="004B3A26">
            <w:pPr>
              <w:suppressAutoHyphens w:val="0"/>
              <w:jc w:val="center"/>
              <w:rPr>
                <w:sz w:val="18"/>
                <w:szCs w:val="18"/>
                <w:lang w:eastAsia="it-IT"/>
              </w:rPr>
            </w:pPr>
            <w:r w:rsidRPr="004B3A26">
              <w:rPr>
                <w:sz w:val="18"/>
                <w:szCs w:val="18"/>
                <w:lang w:eastAsia="it-IT"/>
              </w:rPr>
              <w:t xml:space="preserve">Convenzione 1.1.2023 - 31.12.2024 </w:t>
            </w:r>
          </w:p>
        </w:tc>
        <w:tc>
          <w:tcPr>
            <w:tcW w:w="1060" w:type="dxa"/>
            <w:tcBorders>
              <w:top w:val="nil"/>
              <w:left w:val="nil"/>
              <w:bottom w:val="single" w:sz="4" w:space="0" w:color="auto"/>
              <w:right w:val="single" w:sz="4" w:space="0" w:color="auto"/>
            </w:tcBorders>
            <w:shd w:val="clear" w:color="auto" w:fill="auto"/>
            <w:vAlign w:val="bottom"/>
            <w:hideMark/>
          </w:tcPr>
          <w:p w14:paraId="38B8E32E" w14:textId="77777777" w:rsidR="004B3A26" w:rsidRPr="004B3A26" w:rsidRDefault="004B3A26" w:rsidP="004B3A26">
            <w:pPr>
              <w:suppressAutoHyphens w:val="0"/>
              <w:jc w:val="center"/>
              <w:rPr>
                <w:sz w:val="18"/>
                <w:szCs w:val="18"/>
                <w:lang w:eastAsia="it-IT"/>
              </w:rPr>
            </w:pPr>
            <w:r w:rsidRPr="004B3A26">
              <w:rPr>
                <w:sz w:val="18"/>
                <w:szCs w:val="18"/>
                <w:lang w:eastAsia="it-IT"/>
              </w:rPr>
              <w:t> </w:t>
            </w:r>
          </w:p>
        </w:tc>
        <w:tc>
          <w:tcPr>
            <w:tcW w:w="1160" w:type="dxa"/>
            <w:tcBorders>
              <w:top w:val="nil"/>
              <w:left w:val="nil"/>
              <w:bottom w:val="single" w:sz="4" w:space="0" w:color="auto"/>
              <w:right w:val="single" w:sz="4" w:space="0" w:color="auto"/>
            </w:tcBorders>
            <w:shd w:val="clear" w:color="auto" w:fill="auto"/>
            <w:noWrap/>
            <w:vAlign w:val="bottom"/>
            <w:hideMark/>
          </w:tcPr>
          <w:p w14:paraId="27F01D6D" w14:textId="77777777" w:rsidR="004B3A26" w:rsidRPr="004B3A26" w:rsidRDefault="004B3A26" w:rsidP="004B3A26">
            <w:pPr>
              <w:suppressAutoHyphens w:val="0"/>
              <w:jc w:val="right"/>
              <w:rPr>
                <w:sz w:val="18"/>
                <w:szCs w:val="18"/>
                <w:lang w:eastAsia="it-IT"/>
              </w:rPr>
            </w:pPr>
            <w:r w:rsidRPr="004B3A26">
              <w:rPr>
                <w:sz w:val="18"/>
                <w:szCs w:val="18"/>
                <w:lang w:eastAsia="it-IT"/>
              </w:rPr>
              <w:t>€ 71.000,00</w:t>
            </w:r>
          </w:p>
        </w:tc>
        <w:tc>
          <w:tcPr>
            <w:tcW w:w="960" w:type="dxa"/>
            <w:tcBorders>
              <w:top w:val="nil"/>
              <w:left w:val="nil"/>
              <w:bottom w:val="single" w:sz="4" w:space="0" w:color="auto"/>
              <w:right w:val="single" w:sz="4" w:space="0" w:color="auto"/>
            </w:tcBorders>
            <w:shd w:val="clear" w:color="auto" w:fill="auto"/>
            <w:vAlign w:val="bottom"/>
            <w:hideMark/>
          </w:tcPr>
          <w:p w14:paraId="41A59D8A"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0F8C0172" w14:textId="77777777" w:rsidTr="004B3A26">
        <w:trPr>
          <w:trHeight w:val="96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60EE8E10" w14:textId="77777777" w:rsidR="004B3A26" w:rsidRPr="004B3A26" w:rsidRDefault="004B3A26" w:rsidP="004B3A26">
            <w:pPr>
              <w:suppressAutoHyphens w:val="0"/>
              <w:jc w:val="center"/>
              <w:rPr>
                <w:sz w:val="18"/>
                <w:szCs w:val="18"/>
                <w:lang w:eastAsia="it-IT"/>
              </w:rPr>
            </w:pPr>
            <w:r w:rsidRPr="004B3A26">
              <w:rPr>
                <w:sz w:val="18"/>
                <w:szCs w:val="18"/>
                <w:lang w:eastAsia="it-IT"/>
              </w:rPr>
              <w:t>MI FIDO DI TE ONLUS APS</w:t>
            </w:r>
          </w:p>
        </w:tc>
        <w:tc>
          <w:tcPr>
            <w:tcW w:w="2060" w:type="dxa"/>
            <w:tcBorders>
              <w:top w:val="nil"/>
              <w:left w:val="nil"/>
              <w:bottom w:val="single" w:sz="4" w:space="0" w:color="auto"/>
              <w:right w:val="single" w:sz="4" w:space="0" w:color="auto"/>
            </w:tcBorders>
            <w:shd w:val="clear" w:color="auto" w:fill="auto"/>
            <w:vAlign w:val="bottom"/>
            <w:hideMark/>
          </w:tcPr>
          <w:p w14:paraId="3ACCDCFF" w14:textId="77777777" w:rsidR="004B3A26" w:rsidRPr="004B3A26" w:rsidRDefault="004B3A26" w:rsidP="004B3A26">
            <w:pPr>
              <w:suppressAutoHyphens w:val="0"/>
              <w:jc w:val="center"/>
              <w:rPr>
                <w:sz w:val="18"/>
                <w:szCs w:val="18"/>
                <w:lang w:eastAsia="it-IT"/>
              </w:rPr>
            </w:pPr>
            <w:r w:rsidRPr="004B3A26">
              <w:rPr>
                <w:sz w:val="18"/>
                <w:szCs w:val="18"/>
                <w:lang w:eastAsia="it-IT"/>
              </w:rPr>
              <w:t>contributo vincolato alle attività del Centro per i DCA di Todi/Gruppo Famiglia</w:t>
            </w:r>
          </w:p>
        </w:tc>
        <w:tc>
          <w:tcPr>
            <w:tcW w:w="1540" w:type="dxa"/>
            <w:tcBorders>
              <w:top w:val="nil"/>
              <w:left w:val="nil"/>
              <w:bottom w:val="single" w:sz="4" w:space="0" w:color="auto"/>
              <w:right w:val="single" w:sz="4" w:space="0" w:color="auto"/>
            </w:tcBorders>
            <w:shd w:val="clear" w:color="auto" w:fill="auto"/>
            <w:vAlign w:val="bottom"/>
            <w:hideMark/>
          </w:tcPr>
          <w:p w14:paraId="6046ECAA" w14:textId="77777777" w:rsidR="004B3A26" w:rsidRPr="004B3A26" w:rsidRDefault="004B3A26" w:rsidP="004B3A26">
            <w:pPr>
              <w:suppressAutoHyphens w:val="0"/>
              <w:jc w:val="center"/>
              <w:rPr>
                <w:sz w:val="18"/>
                <w:szCs w:val="18"/>
                <w:lang w:eastAsia="it-IT"/>
              </w:rPr>
            </w:pPr>
            <w:r w:rsidRPr="004B3A26">
              <w:rPr>
                <w:sz w:val="18"/>
                <w:szCs w:val="18"/>
                <w:lang w:eastAsia="it-IT"/>
              </w:rPr>
              <w:t>Convenzione 2023</w:t>
            </w:r>
          </w:p>
        </w:tc>
        <w:tc>
          <w:tcPr>
            <w:tcW w:w="1060" w:type="dxa"/>
            <w:tcBorders>
              <w:top w:val="nil"/>
              <w:left w:val="nil"/>
              <w:bottom w:val="single" w:sz="4" w:space="0" w:color="auto"/>
              <w:right w:val="single" w:sz="4" w:space="0" w:color="auto"/>
            </w:tcBorders>
            <w:shd w:val="clear" w:color="auto" w:fill="auto"/>
            <w:vAlign w:val="bottom"/>
            <w:hideMark/>
          </w:tcPr>
          <w:p w14:paraId="1BF22148" w14:textId="77777777" w:rsidR="004B3A26" w:rsidRPr="004B3A26" w:rsidRDefault="004B3A26" w:rsidP="004B3A26">
            <w:pPr>
              <w:suppressAutoHyphens w:val="0"/>
              <w:jc w:val="center"/>
              <w:rPr>
                <w:sz w:val="18"/>
                <w:szCs w:val="18"/>
                <w:lang w:eastAsia="it-IT"/>
              </w:rPr>
            </w:pPr>
            <w:r w:rsidRPr="004B3A26">
              <w:rPr>
                <w:sz w:val="18"/>
                <w:szCs w:val="18"/>
                <w:lang w:eastAsia="it-IT"/>
              </w:rPr>
              <w:t>188</w:t>
            </w:r>
          </w:p>
        </w:tc>
        <w:tc>
          <w:tcPr>
            <w:tcW w:w="1160" w:type="dxa"/>
            <w:tcBorders>
              <w:top w:val="nil"/>
              <w:left w:val="nil"/>
              <w:bottom w:val="single" w:sz="4" w:space="0" w:color="auto"/>
              <w:right w:val="single" w:sz="4" w:space="0" w:color="auto"/>
            </w:tcBorders>
            <w:shd w:val="clear" w:color="auto" w:fill="auto"/>
            <w:noWrap/>
            <w:vAlign w:val="bottom"/>
            <w:hideMark/>
          </w:tcPr>
          <w:p w14:paraId="32F393BC" w14:textId="77777777" w:rsidR="004B3A26" w:rsidRPr="004B3A26" w:rsidRDefault="004B3A26" w:rsidP="004B3A26">
            <w:pPr>
              <w:suppressAutoHyphens w:val="0"/>
              <w:jc w:val="right"/>
              <w:rPr>
                <w:sz w:val="18"/>
                <w:szCs w:val="18"/>
                <w:lang w:eastAsia="it-IT"/>
              </w:rPr>
            </w:pPr>
            <w:r w:rsidRPr="004B3A26">
              <w:rPr>
                <w:sz w:val="18"/>
                <w:szCs w:val="18"/>
                <w:lang w:eastAsia="it-IT"/>
              </w:rPr>
              <w:t>€ 2.000,00</w:t>
            </w:r>
          </w:p>
        </w:tc>
        <w:tc>
          <w:tcPr>
            <w:tcW w:w="960" w:type="dxa"/>
            <w:tcBorders>
              <w:top w:val="nil"/>
              <w:left w:val="nil"/>
              <w:bottom w:val="single" w:sz="4" w:space="0" w:color="auto"/>
              <w:right w:val="single" w:sz="4" w:space="0" w:color="auto"/>
            </w:tcBorders>
            <w:shd w:val="clear" w:color="auto" w:fill="auto"/>
            <w:vAlign w:val="bottom"/>
            <w:hideMark/>
          </w:tcPr>
          <w:p w14:paraId="45775F33"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5CE7F90A" w14:textId="77777777" w:rsidTr="004B3A26">
        <w:trPr>
          <w:trHeight w:val="48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092024B2" w14:textId="77777777" w:rsidR="004B3A26" w:rsidRPr="004B3A26" w:rsidRDefault="004B3A26" w:rsidP="004B3A26">
            <w:pPr>
              <w:suppressAutoHyphens w:val="0"/>
              <w:jc w:val="center"/>
              <w:rPr>
                <w:sz w:val="18"/>
                <w:szCs w:val="18"/>
                <w:lang w:eastAsia="it-IT"/>
              </w:rPr>
            </w:pPr>
            <w:r w:rsidRPr="004B3A26">
              <w:rPr>
                <w:sz w:val="18"/>
                <w:szCs w:val="18"/>
                <w:lang w:eastAsia="it-IT"/>
              </w:rPr>
              <w:t>MI FIDO DI TE ONLUS APS</w:t>
            </w:r>
          </w:p>
        </w:tc>
        <w:tc>
          <w:tcPr>
            <w:tcW w:w="2060" w:type="dxa"/>
            <w:tcBorders>
              <w:top w:val="nil"/>
              <w:left w:val="nil"/>
              <w:bottom w:val="single" w:sz="4" w:space="0" w:color="auto"/>
              <w:right w:val="single" w:sz="4" w:space="0" w:color="auto"/>
            </w:tcBorders>
            <w:shd w:val="clear" w:color="auto" w:fill="auto"/>
            <w:vAlign w:val="bottom"/>
            <w:hideMark/>
          </w:tcPr>
          <w:p w14:paraId="312C6F92" w14:textId="77777777" w:rsidR="004B3A26" w:rsidRPr="004B3A26" w:rsidRDefault="004B3A26" w:rsidP="004B3A26">
            <w:pPr>
              <w:suppressAutoHyphens w:val="0"/>
              <w:jc w:val="center"/>
              <w:rPr>
                <w:sz w:val="18"/>
                <w:szCs w:val="18"/>
                <w:lang w:eastAsia="it-IT"/>
              </w:rPr>
            </w:pPr>
            <w:r w:rsidRPr="004B3A26">
              <w:rPr>
                <w:sz w:val="18"/>
                <w:szCs w:val="18"/>
                <w:lang w:eastAsia="it-IT"/>
              </w:rPr>
              <w:t>Contributo una tantum per ventennale</w:t>
            </w:r>
          </w:p>
        </w:tc>
        <w:tc>
          <w:tcPr>
            <w:tcW w:w="1540" w:type="dxa"/>
            <w:tcBorders>
              <w:top w:val="nil"/>
              <w:left w:val="nil"/>
              <w:bottom w:val="single" w:sz="4" w:space="0" w:color="auto"/>
              <w:right w:val="single" w:sz="4" w:space="0" w:color="auto"/>
            </w:tcBorders>
            <w:shd w:val="clear" w:color="auto" w:fill="auto"/>
            <w:vAlign w:val="bottom"/>
            <w:hideMark/>
          </w:tcPr>
          <w:p w14:paraId="10C102A4" w14:textId="77777777" w:rsidR="004B3A26" w:rsidRPr="004B3A26" w:rsidRDefault="004B3A26" w:rsidP="004B3A26">
            <w:pPr>
              <w:suppressAutoHyphens w:val="0"/>
              <w:jc w:val="center"/>
              <w:rPr>
                <w:sz w:val="18"/>
                <w:szCs w:val="18"/>
                <w:lang w:eastAsia="it-IT"/>
              </w:rPr>
            </w:pPr>
            <w:r w:rsidRPr="004B3A26">
              <w:rPr>
                <w:sz w:val="18"/>
                <w:szCs w:val="18"/>
                <w:lang w:eastAsia="it-IT"/>
              </w:rPr>
              <w:t>deliberazione</w:t>
            </w:r>
          </w:p>
        </w:tc>
        <w:tc>
          <w:tcPr>
            <w:tcW w:w="1060" w:type="dxa"/>
            <w:tcBorders>
              <w:top w:val="nil"/>
              <w:left w:val="nil"/>
              <w:bottom w:val="single" w:sz="4" w:space="0" w:color="auto"/>
              <w:right w:val="single" w:sz="4" w:space="0" w:color="auto"/>
            </w:tcBorders>
            <w:shd w:val="clear" w:color="auto" w:fill="auto"/>
            <w:vAlign w:val="bottom"/>
            <w:hideMark/>
          </w:tcPr>
          <w:p w14:paraId="578F15CF" w14:textId="77777777" w:rsidR="004B3A26" w:rsidRPr="004B3A26" w:rsidRDefault="004B3A26" w:rsidP="004B3A26">
            <w:pPr>
              <w:suppressAutoHyphens w:val="0"/>
              <w:jc w:val="center"/>
              <w:rPr>
                <w:sz w:val="18"/>
                <w:szCs w:val="18"/>
                <w:lang w:eastAsia="it-IT"/>
              </w:rPr>
            </w:pPr>
            <w:r w:rsidRPr="004B3A26">
              <w:rPr>
                <w:sz w:val="18"/>
                <w:szCs w:val="18"/>
                <w:lang w:eastAsia="it-IT"/>
              </w:rPr>
              <w:t>284</w:t>
            </w:r>
          </w:p>
        </w:tc>
        <w:tc>
          <w:tcPr>
            <w:tcW w:w="1160" w:type="dxa"/>
            <w:tcBorders>
              <w:top w:val="nil"/>
              <w:left w:val="nil"/>
              <w:bottom w:val="single" w:sz="4" w:space="0" w:color="auto"/>
              <w:right w:val="single" w:sz="4" w:space="0" w:color="auto"/>
            </w:tcBorders>
            <w:shd w:val="clear" w:color="auto" w:fill="auto"/>
            <w:noWrap/>
            <w:vAlign w:val="bottom"/>
            <w:hideMark/>
          </w:tcPr>
          <w:p w14:paraId="274483F0" w14:textId="77777777" w:rsidR="004B3A26" w:rsidRPr="004B3A26" w:rsidRDefault="004B3A26" w:rsidP="004B3A26">
            <w:pPr>
              <w:suppressAutoHyphens w:val="0"/>
              <w:jc w:val="right"/>
              <w:rPr>
                <w:sz w:val="18"/>
                <w:szCs w:val="18"/>
                <w:lang w:eastAsia="it-IT"/>
              </w:rPr>
            </w:pPr>
            <w:r w:rsidRPr="004B3A26">
              <w:rPr>
                <w:sz w:val="18"/>
                <w:szCs w:val="18"/>
                <w:lang w:eastAsia="it-IT"/>
              </w:rPr>
              <w:t>€ 1.659,20</w:t>
            </w:r>
          </w:p>
        </w:tc>
        <w:tc>
          <w:tcPr>
            <w:tcW w:w="960" w:type="dxa"/>
            <w:tcBorders>
              <w:top w:val="nil"/>
              <w:left w:val="nil"/>
              <w:bottom w:val="single" w:sz="4" w:space="0" w:color="auto"/>
              <w:right w:val="single" w:sz="4" w:space="0" w:color="auto"/>
            </w:tcBorders>
            <w:shd w:val="clear" w:color="auto" w:fill="auto"/>
            <w:vAlign w:val="bottom"/>
            <w:hideMark/>
          </w:tcPr>
          <w:p w14:paraId="0A864A95"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112A5248" w14:textId="77777777" w:rsidTr="004B3A26">
        <w:trPr>
          <w:trHeight w:val="72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4A49D657" w14:textId="77777777" w:rsidR="004B3A26" w:rsidRPr="004B3A26" w:rsidRDefault="004B3A26" w:rsidP="004B3A26">
            <w:pPr>
              <w:suppressAutoHyphens w:val="0"/>
              <w:jc w:val="center"/>
              <w:rPr>
                <w:sz w:val="18"/>
                <w:szCs w:val="18"/>
                <w:lang w:eastAsia="it-IT"/>
              </w:rPr>
            </w:pPr>
            <w:r w:rsidRPr="004B3A26">
              <w:rPr>
                <w:sz w:val="18"/>
                <w:szCs w:val="18"/>
                <w:lang w:eastAsia="it-IT"/>
              </w:rPr>
              <w:t>Parrocchia di San Giorgio</w:t>
            </w:r>
          </w:p>
        </w:tc>
        <w:tc>
          <w:tcPr>
            <w:tcW w:w="2060" w:type="dxa"/>
            <w:tcBorders>
              <w:top w:val="nil"/>
              <w:left w:val="nil"/>
              <w:bottom w:val="single" w:sz="4" w:space="0" w:color="auto"/>
              <w:right w:val="single" w:sz="4" w:space="0" w:color="auto"/>
            </w:tcBorders>
            <w:shd w:val="clear" w:color="auto" w:fill="auto"/>
            <w:vAlign w:val="bottom"/>
            <w:hideMark/>
          </w:tcPr>
          <w:p w14:paraId="0DB09C0E" w14:textId="77777777" w:rsidR="004B3A26" w:rsidRPr="004B3A26" w:rsidRDefault="004B3A26" w:rsidP="004B3A26">
            <w:pPr>
              <w:suppressAutoHyphens w:val="0"/>
              <w:jc w:val="center"/>
              <w:rPr>
                <w:sz w:val="18"/>
                <w:szCs w:val="18"/>
                <w:lang w:eastAsia="it-IT"/>
              </w:rPr>
            </w:pPr>
            <w:r w:rsidRPr="004B3A26">
              <w:rPr>
                <w:sz w:val="18"/>
                <w:szCs w:val="18"/>
                <w:lang w:eastAsia="it-IT"/>
              </w:rPr>
              <w:t>contributo per l'apertura al culto del Tempio di S. M. della Consolazione</w:t>
            </w:r>
          </w:p>
        </w:tc>
        <w:tc>
          <w:tcPr>
            <w:tcW w:w="1540" w:type="dxa"/>
            <w:tcBorders>
              <w:top w:val="nil"/>
              <w:left w:val="nil"/>
              <w:bottom w:val="single" w:sz="4" w:space="0" w:color="auto"/>
              <w:right w:val="single" w:sz="4" w:space="0" w:color="auto"/>
            </w:tcBorders>
            <w:shd w:val="clear" w:color="auto" w:fill="auto"/>
            <w:vAlign w:val="bottom"/>
            <w:hideMark/>
          </w:tcPr>
          <w:p w14:paraId="4B5F6D66" w14:textId="77777777" w:rsidR="004B3A26" w:rsidRPr="004B3A26" w:rsidRDefault="004B3A26" w:rsidP="004B3A26">
            <w:pPr>
              <w:suppressAutoHyphens w:val="0"/>
              <w:jc w:val="center"/>
              <w:rPr>
                <w:sz w:val="18"/>
                <w:szCs w:val="18"/>
                <w:lang w:eastAsia="it-IT"/>
              </w:rPr>
            </w:pPr>
            <w:r w:rsidRPr="004B3A26">
              <w:rPr>
                <w:sz w:val="18"/>
                <w:szCs w:val="18"/>
                <w:lang w:eastAsia="it-IT"/>
              </w:rPr>
              <w:t>Convenzione</w:t>
            </w:r>
          </w:p>
        </w:tc>
        <w:tc>
          <w:tcPr>
            <w:tcW w:w="1060" w:type="dxa"/>
            <w:tcBorders>
              <w:top w:val="nil"/>
              <w:left w:val="nil"/>
              <w:bottom w:val="single" w:sz="4" w:space="0" w:color="auto"/>
              <w:right w:val="single" w:sz="4" w:space="0" w:color="auto"/>
            </w:tcBorders>
            <w:shd w:val="clear" w:color="auto" w:fill="auto"/>
            <w:vAlign w:val="bottom"/>
            <w:hideMark/>
          </w:tcPr>
          <w:p w14:paraId="26F4B141" w14:textId="77777777" w:rsidR="004B3A26" w:rsidRPr="004B3A26" w:rsidRDefault="004B3A26" w:rsidP="004B3A26">
            <w:pPr>
              <w:suppressAutoHyphens w:val="0"/>
              <w:jc w:val="center"/>
              <w:rPr>
                <w:sz w:val="18"/>
                <w:szCs w:val="18"/>
                <w:lang w:eastAsia="it-IT"/>
              </w:rPr>
            </w:pPr>
            <w:r w:rsidRPr="004B3A26">
              <w:rPr>
                <w:sz w:val="18"/>
                <w:szCs w:val="18"/>
                <w:lang w:eastAsia="it-IT"/>
              </w:rPr>
              <w:t>51-189-352-508</w:t>
            </w:r>
          </w:p>
        </w:tc>
        <w:tc>
          <w:tcPr>
            <w:tcW w:w="1160" w:type="dxa"/>
            <w:tcBorders>
              <w:top w:val="nil"/>
              <w:left w:val="nil"/>
              <w:bottom w:val="single" w:sz="4" w:space="0" w:color="auto"/>
              <w:right w:val="single" w:sz="4" w:space="0" w:color="auto"/>
            </w:tcBorders>
            <w:shd w:val="clear" w:color="auto" w:fill="auto"/>
            <w:vAlign w:val="bottom"/>
            <w:hideMark/>
          </w:tcPr>
          <w:p w14:paraId="1440E43B" w14:textId="77777777" w:rsidR="004B3A26" w:rsidRPr="004B3A26" w:rsidRDefault="004B3A26" w:rsidP="004B3A26">
            <w:pPr>
              <w:suppressAutoHyphens w:val="0"/>
              <w:jc w:val="right"/>
              <w:rPr>
                <w:sz w:val="18"/>
                <w:szCs w:val="18"/>
                <w:lang w:eastAsia="it-IT"/>
              </w:rPr>
            </w:pPr>
            <w:r w:rsidRPr="004B3A26">
              <w:rPr>
                <w:sz w:val="18"/>
                <w:szCs w:val="18"/>
                <w:lang w:eastAsia="it-IT"/>
              </w:rPr>
              <w:t>€ 23.000,00</w:t>
            </w:r>
          </w:p>
        </w:tc>
        <w:tc>
          <w:tcPr>
            <w:tcW w:w="960" w:type="dxa"/>
            <w:tcBorders>
              <w:top w:val="nil"/>
              <w:left w:val="nil"/>
              <w:bottom w:val="single" w:sz="4" w:space="0" w:color="auto"/>
              <w:right w:val="single" w:sz="4" w:space="0" w:color="auto"/>
            </w:tcBorders>
            <w:shd w:val="clear" w:color="auto" w:fill="auto"/>
            <w:vAlign w:val="bottom"/>
            <w:hideMark/>
          </w:tcPr>
          <w:p w14:paraId="18806834"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29DB5BE4" w14:textId="77777777" w:rsidTr="004B3A26">
        <w:trPr>
          <w:trHeight w:val="96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1FA36142" w14:textId="77777777" w:rsidR="004B3A26" w:rsidRPr="004B3A26" w:rsidRDefault="004B3A26" w:rsidP="004B3A26">
            <w:pPr>
              <w:suppressAutoHyphens w:val="0"/>
              <w:jc w:val="center"/>
              <w:rPr>
                <w:sz w:val="18"/>
                <w:szCs w:val="18"/>
                <w:lang w:eastAsia="it-IT"/>
              </w:rPr>
            </w:pPr>
            <w:r w:rsidRPr="004B3A26">
              <w:rPr>
                <w:sz w:val="18"/>
                <w:szCs w:val="18"/>
                <w:lang w:eastAsia="it-IT"/>
              </w:rPr>
              <w:t>AUSER VOLONTARIATO ALA MEDIA VALLE DEL TEVERE</w:t>
            </w:r>
          </w:p>
        </w:tc>
        <w:tc>
          <w:tcPr>
            <w:tcW w:w="2060" w:type="dxa"/>
            <w:tcBorders>
              <w:top w:val="nil"/>
              <w:left w:val="nil"/>
              <w:bottom w:val="single" w:sz="4" w:space="0" w:color="auto"/>
              <w:right w:val="single" w:sz="4" w:space="0" w:color="auto"/>
            </w:tcBorders>
            <w:shd w:val="clear" w:color="auto" w:fill="auto"/>
            <w:vAlign w:val="bottom"/>
            <w:hideMark/>
          </w:tcPr>
          <w:p w14:paraId="59D6F74B" w14:textId="77777777" w:rsidR="004B3A26" w:rsidRPr="004B3A26" w:rsidRDefault="004B3A26" w:rsidP="004B3A26">
            <w:pPr>
              <w:suppressAutoHyphens w:val="0"/>
              <w:jc w:val="center"/>
              <w:rPr>
                <w:sz w:val="18"/>
                <w:szCs w:val="18"/>
                <w:lang w:eastAsia="it-IT"/>
              </w:rPr>
            </w:pPr>
            <w:r w:rsidRPr="004B3A26">
              <w:rPr>
                <w:sz w:val="18"/>
                <w:szCs w:val="18"/>
                <w:lang w:eastAsia="it-IT"/>
              </w:rPr>
              <w:t>rimborsi spese per attività di volontariato</w:t>
            </w:r>
          </w:p>
        </w:tc>
        <w:tc>
          <w:tcPr>
            <w:tcW w:w="1540" w:type="dxa"/>
            <w:tcBorders>
              <w:top w:val="nil"/>
              <w:left w:val="nil"/>
              <w:bottom w:val="single" w:sz="4" w:space="0" w:color="auto"/>
              <w:right w:val="single" w:sz="4" w:space="0" w:color="auto"/>
            </w:tcBorders>
            <w:shd w:val="clear" w:color="auto" w:fill="auto"/>
            <w:vAlign w:val="bottom"/>
            <w:hideMark/>
          </w:tcPr>
          <w:p w14:paraId="26D9DBAE" w14:textId="77777777" w:rsidR="004B3A26" w:rsidRPr="004B3A26" w:rsidRDefault="004B3A26" w:rsidP="004B3A26">
            <w:pPr>
              <w:suppressAutoHyphens w:val="0"/>
              <w:jc w:val="center"/>
              <w:rPr>
                <w:sz w:val="18"/>
                <w:szCs w:val="18"/>
                <w:lang w:eastAsia="it-IT"/>
              </w:rPr>
            </w:pPr>
            <w:r w:rsidRPr="004B3A26">
              <w:rPr>
                <w:sz w:val="18"/>
                <w:szCs w:val="18"/>
                <w:lang w:eastAsia="it-IT"/>
              </w:rPr>
              <w:t>Convenzione triennale vigente</w:t>
            </w:r>
          </w:p>
        </w:tc>
        <w:tc>
          <w:tcPr>
            <w:tcW w:w="1060" w:type="dxa"/>
            <w:tcBorders>
              <w:top w:val="nil"/>
              <w:left w:val="nil"/>
              <w:bottom w:val="single" w:sz="4" w:space="0" w:color="auto"/>
              <w:right w:val="single" w:sz="4" w:space="0" w:color="auto"/>
            </w:tcBorders>
            <w:shd w:val="clear" w:color="auto" w:fill="auto"/>
            <w:vAlign w:val="bottom"/>
            <w:hideMark/>
          </w:tcPr>
          <w:p w14:paraId="0ECD571D" w14:textId="77777777" w:rsidR="004B3A26" w:rsidRPr="004B3A26" w:rsidRDefault="004B3A26" w:rsidP="004B3A26">
            <w:pPr>
              <w:suppressAutoHyphens w:val="0"/>
              <w:jc w:val="center"/>
              <w:rPr>
                <w:sz w:val="18"/>
                <w:szCs w:val="18"/>
                <w:lang w:eastAsia="it-IT"/>
              </w:rPr>
            </w:pPr>
            <w:r w:rsidRPr="004B3A26">
              <w:rPr>
                <w:sz w:val="18"/>
                <w:szCs w:val="18"/>
                <w:lang w:eastAsia="it-IT"/>
              </w:rPr>
              <w:t>varie</w:t>
            </w:r>
          </w:p>
        </w:tc>
        <w:tc>
          <w:tcPr>
            <w:tcW w:w="1160" w:type="dxa"/>
            <w:tcBorders>
              <w:top w:val="nil"/>
              <w:left w:val="nil"/>
              <w:bottom w:val="single" w:sz="4" w:space="0" w:color="auto"/>
              <w:right w:val="single" w:sz="4" w:space="0" w:color="auto"/>
            </w:tcBorders>
            <w:shd w:val="clear" w:color="auto" w:fill="auto"/>
            <w:vAlign w:val="bottom"/>
            <w:hideMark/>
          </w:tcPr>
          <w:p w14:paraId="7693B026" w14:textId="77777777" w:rsidR="004B3A26" w:rsidRPr="004B3A26" w:rsidRDefault="004B3A26" w:rsidP="004B3A26">
            <w:pPr>
              <w:suppressAutoHyphens w:val="0"/>
              <w:jc w:val="right"/>
              <w:rPr>
                <w:sz w:val="18"/>
                <w:szCs w:val="18"/>
                <w:lang w:eastAsia="it-IT"/>
              </w:rPr>
            </w:pPr>
            <w:r w:rsidRPr="004B3A26">
              <w:rPr>
                <w:sz w:val="18"/>
                <w:szCs w:val="18"/>
                <w:lang w:eastAsia="it-IT"/>
              </w:rPr>
              <w:t>€ 11.329,50</w:t>
            </w:r>
          </w:p>
        </w:tc>
        <w:tc>
          <w:tcPr>
            <w:tcW w:w="960" w:type="dxa"/>
            <w:tcBorders>
              <w:top w:val="nil"/>
              <w:left w:val="nil"/>
              <w:bottom w:val="single" w:sz="4" w:space="0" w:color="auto"/>
              <w:right w:val="single" w:sz="4" w:space="0" w:color="auto"/>
            </w:tcBorders>
            <w:shd w:val="clear" w:color="auto" w:fill="auto"/>
            <w:vAlign w:val="bottom"/>
            <w:hideMark/>
          </w:tcPr>
          <w:p w14:paraId="1AD99FFD"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70811B23" w14:textId="77777777" w:rsidTr="004B3A26">
        <w:trPr>
          <w:trHeight w:val="72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5F610F65" w14:textId="77777777" w:rsidR="004B3A26" w:rsidRPr="004B3A26" w:rsidRDefault="004B3A26" w:rsidP="004B3A26">
            <w:pPr>
              <w:suppressAutoHyphens w:val="0"/>
              <w:jc w:val="center"/>
              <w:rPr>
                <w:sz w:val="18"/>
                <w:szCs w:val="18"/>
                <w:lang w:eastAsia="it-IT"/>
              </w:rPr>
            </w:pPr>
            <w:r w:rsidRPr="004B3A26">
              <w:rPr>
                <w:sz w:val="18"/>
                <w:szCs w:val="18"/>
                <w:lang w:eastAsia="it-IT"/>
              </w:rPr>
              <w:t>La Rosa dell'Umbria Onlus (protezione civile)</w:t>
            </w:r>
          </w:p>
        </w:tc>
        <w:tc>
          <w:tcPr>
            <w:tcW w:w="2060" w:type="dxa"/>
            <w:tcBorders>
              <w:top w:val="nil"/>
              <w:left w:val="nil"/>
              <w:bottom w:val="single" w:sz="4" w:space="0" w:color="auto"/>
              <w:right w:val="single" w:sz="4" w:space="0" w:color="auto"/>
            </w:tcBorders>
            <w:shd w:val="clear" w:color="auto" w:fill="auto"/>
            <w:vAlign w:val="bottom"/>
            <w:hideMark/>
          </w:tcPr>
          <w:p w14:paraId="2998802B" w14:textId="77777777" w:rsidR="004B3A26" w:rsidRPr="004B3A26" w:rsidRDefault="004B3A26" w:rsidP="004B3A26">
            <w:pPr>
              <w:suppressAutoHyphens w:val="0"/>
              <w:jc w:val="center"/>
              <w:rPr>
                <w:sz w:val="18"/>
                <w:szCs w:val="18"/>
                <w:lang w:eastAsia="it-IT"/>
              </w:rPr>
            </w:pPr>
            <w:r w:rsidRPr="004B3A26">
              <w:rPr>
                <w:sz w:val="18"/>
                <w:szCs w:val="18"/>
                <w:lang w:eastAsia="it-IT"/>
              </w:rPr>
              <w:t>contributo per attività festa 8.9.2023</w:t>
            </w:r>
          </w:p>
        </w:tc>
        <w:tc>
          <w:tcPr>
            <w:tcW w:w="1540" w:type="dxa"/>
            <w:tcBorders>
              <w:top w:val="nil"/>
              <w:left w:val="nil"/>
              <w:bottom w:val="single" w:sz="4" w:space="0" w:color="auto"/>
              <w:right w:val="single" w:sz="4" w:space="0" w:color="auto"/>
            </w:tcBorders>
            <w:shd w:val="clear" w:color="auto" w:fill="auto"/>
            <w:vAlign w:val="bottom"/>
            <w:hideMark/>
          </w:tcPr>
          <w:p w14:paraId="5A79A95E" w14:textId="77777777" w:rsidR="004B3A26" w:rsidRPr="004B3A26" w:rsidRDefault="004B3A26" w:rsidP="004B3A26">
            <w:pPr>
              <w:suppressAutoHyphens w:val="0"/>
              <w:jc w:val="center"/>
              <w:rPr>
                <w:sz w:val="18"/>
                <w:szCs w:val="18"/>
                <w:lang w:eastAsia="it-IT"/>
              </w:rPr>
            </w:pPr>
            <w:r w:rsidRPr="004B3A26">
              <w:rPr>
                <w:sz w:val="18"/>
                <w:szCs w:val="18"/>
                <w:lang w:eastAsia="it-IT"/>
              </w:rPr>
              <w:t>Mandato</w:t>
            </w:r>
          </w:p>
        </w:tc>
        <w:tc>
          <w:tcPr>
            <w:tcW w:w="1060" w:type="dxa"/>
            <w:tcBorders>
              <w:top w:val="nil"/>
              <w:left w:val="nil"/>
              <w:bottom w:val="single" w:sz="4" w:space="0" w:color="auto"/>
              <w:right w:val="single" w:sz="4" w:space="0" w:color="auto"/>
            </w:tcBorders>
            <w:shd w:val="clear" w:color="auto" w:fill="auto"/>
            <w:vAlign w:val="bottom"/>
            <w:hideMark/>
          </w:tcPr>
          <w:p w14:paraId="08635A63" w14:textId="77777777" w:rsidR="004B3A26" w:rsidRPr="004B3A26" w:rsidRDefault="004B3A26" w:rsidP="004B3A26">
            <w:pPr>
              <w:suppressAutoHyphens w:val="0"/>
              <w:jc w:val="center"/>
              <w:rPr>
                <w:sz w:val="18"/>
                <w:szCs w:val="18"/>
                <w:lang w:eastAsia="it-IT"/>
              </w:rPr>
            </w:pPr>
            <w:r w:rsidRPr="004B3A26">
              <w:rPr>
                <w:sz w:val="18"/>
                <w:szCs w:val="18"/>
                <w:lang w:eastAsia="it-IT"/>
              </w:rPr>
              <w:t>424</w:t>
            </w:r>
          </w:p>
        </w:tc>
        <w:tc>
          <w:tcPr>
            <w:tcW w:w="1160" w:type="dxa"/>
            <w:tcBorders>
              <w:top w:val="nil"/>
              <w:left w:val="nil"/>
              <w:bottom w:val="single" w:sz="4" w:space="0" w:color="auto"/>
              <w:right w:val="single" w:sz="4" w:space="0" w:color="auto"/>
            </w:tcBorders>
            <w:shd w:val="clear" w:color="auto" w:fill="auto"/>
            <w:vAlign w:val="bottom"/>
            <w:hideMark/>
          </w:tcPr>
          <w:p w14:paraId="668F3645" w14:textId="77777777" w:rsidR="004B3A26" w:rsidRPr="004B3A26" w:rsidRDefault="004B3A26" w:rsidP="004B3A26">
            <w:pPr>
              <w:suppressAutoHyphens w:val="0"/>
              <w:jc w:val="right"/>
              <w:rPr>
                <w:sz w:val="18"/>
                <w:szCs w:val="18"/>
                <w:lang w:eastAsia="it-IT"/>
              </w:rPr>
            </w:pPr>
            <w:r w:rsidRPr="004B3A26">
              <w:rPr>
                <w:sz w:val="18"/>
                <w:szCs w:val="18"/>
                <w:lang w:eastAsia="it-IT"/>
              </w:rPr>
              <w:t>€ 1.000,00</w:t>
            </w:r>
          </w:p>
        </w:tc>
        <w:tc>
          <w:tcPr>
            <w:tcW w:w="960" w:type="dxa"/>
            <w:tcBorders>
              <w:top w:val="nil"/>
              <w:left w:val="nil"/>
              <w:bottom w:val="single" w:sz="4" w:space="0" w:color="auto"/>
              <w:right w:val="single" w:sz="4" w:space="0" w:color="auto"/>
            </w:tcBorders>
            <w:shd w:val="clear" w:color="auto" w:fill="auto"/>
            <w:vAlign w:val="bottom"/>
            <w:hideMark/>
          </w:tcPr>
          <w:p w14:paraId="1F21D8A6"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3DB5395C" w14:textId="77777777" w:rsidTr="004B3A26">
        <w:trPr>
          <w:trHeight w:val="765"/>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23FB0ED1" w14:textId="77777777" w:rsidR="004B3A26" w:rsidRPr="004B3A26" w:rsidRDefault="004B3A26" w:rsidP="004B3A26">
            <w:pPr>
              <w:suppressAutoHyphens w:val="0"/>
              <w:rPr>
                <w:sz w:val="20"/>
                <w:szCs w:val="20"/>
                <w:lang w:eastAsia="it-IT"/>
              </w:rPr>
            </w:pPr>
            <w:r w:rsidRPr="004B3A26">
              <w:rPr>
                <w:sz w:val="20"/>
                <w:szCs w:val="20"/>
                <w:lang w:eastAsia="it-IT"/>
              </w:rPr>
              <w:lastRenderedPageBreak/>
              <w:t>IIS CIUFFELLI EINAUDI</w:t>
            </w:r>
          </w:p>
        </w:tc>
        <w:tc>
          <w:tcPr>
            <w:tcW w:w="2060" w:type="dxa"/>
            <w:tcBorders>
              <w:top w:val="nil"/>
              <w:left w:val="nil"/>
              <w:bottom w:val="single" w:sz="4" w:space="0" w:color="auto"/>
              <w:right w:val="single" w:sz="4" w:space="0" w:color="auto"/>
            </w:tcBorders>
            <w:shd w:val="clear" w:color="auto" w:fill="auto"/>
            <w:vAlign w:val="bottom"/>
            <w:hideMark/>
          </w:tcPr>
          <w:p w14:paraId="71744090" w14:textId="77777777" w:rsidR="004B3A26" w:rsidRPr="004B3A26" w:rsidRDefault="004B3A26" w:rsidP="004B3A26">
            <w:pPr>
              <w:suppressAutoHyphens w:val="0"/>
              <w:rPr>
                <w:sz w:val="20"/>
                <w:szCs w:val="20"/>
                <w:lang w:eastAsia="it-IT"/>
              </w:rPr>
            </w:pPr>
            <w:r w:rsidRPr="004B3A26">
              <w:rPr>
                <w:sz w:val="20"/>
                <w:szCs w:val="20"/>
                <w:lang w:eastAsia="it-IT"/>
              </w:rPr>
              <w:t xml:space="preserve">borse di studio studenti dell'IIS Ciuffelli di Todi </w:t>
            </w:r>
            <w:proofErr w:type="spellStart"/>
            <w:r w:rsidRPr="004B3A26">
              <w:rPr>
                <w:sz w:val="20"/>
                <w:szCs w:val="20"/>
                <w:lang w:eastAsia="it-IT"/>
              </w:rPr>
              <w:t>a.s.</w:t>
            </w:r>
            <w:proofErr w:type="spellEnd"/>
            <w:r w:rsidRPr="004B3A26">
              <w:rPr>
                <w:sz w:val="20"/>
                <w:szCs w:val="20"/>
                <w:lang w:eastAsia="it-IT"/>
              </w:rPr>
              <w:t xml:space="preserve"> 2023/2024</w:t>
            </w:r>
          </w:p>
        </w:tc>
        <w:tc>
          <w:tcPr>
            <w:tcW w:w="1540" w:type="dxa"/>
            <w:tcBorders>
              <w:top w:val="nil"/>
              <w:left w:val="nil"/>
              <w:bottom w:val="single" w:sz="4" w:space="0" w:color="auto"/>
              <w:right w:val="single" w:sz="4" w:space="0" w:color="auto"/>
            </w:tcBorders>
            <w:shd w:val="clear" w:color="auto" w:fill="auto"/>
            <w:vAlign w:val="bottom"/>
            <w:hideMark/>
          </w:tcPr>
          <w:p w14:paraId="13DDCFF2" w14:textId="77777777" w:rsidR="004B3A26" w:rsidRPr="004B3A26" w:rsidRDefault="004B3A26" w:rsidP="004B3A26">
            <w:pPr>
              <w:suppressAutoHyphens w:val="0"/>
              <w:jc w:val="center"/>
              <w:rPr>
                <w:sz w:val="18"/>
                <w:szCs w:val="18"/>
                <w:lang w:eastAsia="it-IT"/>
              </w:rPr>
            </w:pPr>
            <w:r w:rsidRPr="004B3A26">
              <w:rPr>
                <w:sz w:val="18"/>
                <w:szCs w:val="18"/>
                <w:lang w:eastAsia="it-IT"/>
              </w:rPr>
              <w:t>Bando</w:t>
            </w:r>
          </w:p>
        </w:tc>
        <w:tc>
          <w:tcPr>
            <w:tcW w:w="1060" w:type="dxa"/>
            <w:tcBorders>
              <w:top w:val="nil"/>
              <w:left w:val="nil"/>
              <w:bottom w:val="single" w:sz="4" w:space="0" w:color="auto"/>
              <w:right w:val="single" w:sz="4" w:space="0" w:color="auto"/>
            </w:tcBorders>
            <w:shd w:val="clear" w:color="auto" w:fill="auto"/>
            <w:vAlign w:val="bottom"/>
            <w:hideMark/>
          </w:tcPr>
          <w:p w14:paraId="3F7F45AA" w14:textId="77777777" w:rsidR="004B3A26" w:rsidRPr="004B3A26" w:rsidRDefault="004B3A26" w:rsidP="004B3A26">
            <w:pPr>
              <w:suppressAutoHyphens w:val="0"/>
              <w:jc w:val="center"/>
              <w:rPr>
                <w:sz w:val="18"/>
                <w:szCs w:val="18"/>
                <w:lang w:eastAsia="it-IT"/>
              </w:rPr>
            </w:pPr>
            <w:r w:rsidRPr="004B3A26">
              <w:rPr>
                <w:sz w:val="18"/>
                <w:szCs w:val="18"/>
                <w:lang w:eastAsia="it-IT"/>
              </w:rPr>
              <w:t>454</w:t>
            </w:r>
          </w:p>
        </w:tc>
        <w:tc>
          <w:tcPr>
            <w:tcW w:w="1160" w:type="dxa"/>
            <w:tcBorders>
              <w:top w:val="nil"/>
              <w:left w:val="nil"/>
              <w:bottom w:val="single" w:sz="4" w:space="0" w:color="auto"/>
              <w:right w:val="single" w:sz="4" w:space="0" w:color="auto"/>
            </w:tcBorders>
            <w:shd w:val="clear" w:color="auto" w:fill="auto"/>
            <w:vAlign w:val="bottom"/>
            <w:hideMark/>
          </w:tcPr>
          <w:p w14:paraId="10A060EE" w14:textId="77777777" w:rsidR="004B3A26" w:rsidRPr="004B3A26" w:rsidRDefault="004B3A26" w:rsidP="004B3A26">
            <w:pPr>
              <w:suppressAutoHyphens w:val="0"/>
              <w:jc w:val="right"/>
              <w:rPr>
                <w:sz w:val="18"/>
                <w:szCs w:val="18"/>
                <w:lang w:eastAsia="it-IT"/>
              </w:rPr>
            </w:pPr>
            <w:r w:rsidRPr="004B3A26">
              <w:rPr>
                <w:sz w:val="18"/>
                <w:szCs w:val="18"/>
                <w:lang w:eastAsia="it-IT"/>
              </w:rPr>
              <w:t>€ 4.000,00</w:t>
            </w:r>
          </w:p>
        </w:tc>
        <w:tc>
          <w:tcPr>
            <w:tcW w:w="960" w:type="dxa"/>
            <w:tcBorders>
              <w:top w:val="nil"/>
              <w:left w:val="nil"/>
              <w:bottom w:val="single" w:sz="4" w:space="0" w:color="auto"/>
              <w:right w:val="single" w:sz="4" w:space="0" w:color="auto"/>
            </w:tcBorders>
            <w:shd w:val="clear" w:color="auto" w:fill="auto"/>
            <w:vAlign w:val="bottom"/>
            <w:hideMark/>
          </w:tcPr>
          <w:p w14:paraId="73B33997"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0EACD6D5" w14:textId="77777777" w:rsidTr="004B3A26">
        <w:trPr>
          <w:trHeight w:val="765"/>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6C6660A7" w14:textId="77777777" w:rsidR="004B3A26" w:rsidRPr="004B3A26" w:rsidRDefault="004B3A26" w:rsidP="004B3A26">
            <w:pPr>
              <w:suppressAutoHyphens w:val="0"/>
              <w:rPr>
                <w:sz w:val="20"/>
                <w:szCs w:val="20"/>
                <w:lang w:eastAsia="it-IT"/>
              </w:rPr>
            </w:pPr>
            <w:r w:rsidRPr="004B3A26">
              <w:rPr>
                <w:sz w:val="20"/>
                <w:szCs w:val="20"/>
                <w:lang w:eastAsia="it-IT"/>
              </w:rPr>
              <w:t>IIS CIUFFELLI EINAUDI</w:t>
            </w:r>
          </w:p>
        </w:tc>
        <w:tc>
          <w:tcPr>
            <w:tcW w:w="2060" w:type="dxa"/>
            <w:tcBorders>
              <w:top w:val="nil"/>
              <w:left w:val="nil"/>
              <w:bottom w:val="single" w:sz="4" w:space="0" w:color="auto"/>
              <w:right w:val="single" w:sz="4" w:space="0" w:color="auto"/>
            </w:tcBorders>
            <w:shd w:val="clear" w:color="auto" w:fill="auto"/>
            <w:vAlign w:val="bottom"/>
            <w:hideMark/>
          </w:tcPr>
          <w:p w14:paraId="2E96C587" w14:textId="77777777" w:rsidR="004B3A26" w:rsidRPr="004B3A26" w:rsidRDefault="004B3A26" w:rsidP="004B3A26">
            <w:pPr>
              <w:suppressAutoHyphens w:val="0"/>
              <w:rPr>
                <w:sz w:val="20"/>
                <w:szCs w:val="20"/>
                <w:lang w:eastAsia="it-IT"/>
              </w:rPr>
            </w:pPr>
            <w:r w:rsidRPr="004B3A26">
              <w:rPr>
                <w:sz w:val="20"/>
                <w:szCs w:val="20"/>
                <w:lang w:eastAsia="it-IT"/>
              </w:rPr>
              <w:t>Saldo rette arretrate L.D. (intervento sostegno)</w:t>
            </w:r>
          </w:p>
        </w:tc>
        <w:tc>
          <w:tcPr>
            <w:tcW w:w="1540" w:type="dxa"/>
            <w:tcBorders>
              <w:top w:val="nil"/>
              <w:left w:val="nil"/>
              <w:bottom w:val="single" w:sz="4" w:space="0" w:color="auto"/>
              <w:right w:val="single" w:sz="4" w:space="0" w:color="auto"/>
            </w:tcBorders>
            <w:shd w:val="clear" w:color="auto" w:fill="auto"/>
            <w:vAlign w:val="bottom"/>
            <w:hideMark/>
          </w:tcPr>
          <w:p w14:paraId="6924A462" w14:textId="77777777" w:rsidR="004B3A26" w:rsidRPr="004B3A26" w:rsidRDefault="004B3A26" w:rsidP="004B3A26">
            <w:pPr>
              <w:suppressAutoHyphens w:val="0"/>
              <w:jc w:val="center"/>
              <w:rPr>
                <w:sz w:val="18"/>
                <w:szCs w:val="18"/>
                <w:lang w:eastAsia="it-IT"/>
              </w:rPr>
            </w:pPr>
            <w:r w:rsidRPr="004B3A26">
              <w:rPr>
                <w:sz w:val="18"/>
                <w:szCs w:val="18"/>
                <w:lang w:eastAsia="it-IT"/>
              </w:rPr>
              <w:t>Delibera</w:t>
            </w:r>
          </w:p>
        </w:tc>
        <w:tc>
          <w:tcPr>
            <w:tcW w:w="1060" w:type="dxa"/>
            <w:tcBorders>
              <w:top w:val="nil"/>
              <w:left w:val="nil"/>
              <w:bottom w:val="single" w:sz="4" w:space="0" w:color="auto"/>
              <w:right w:val="single" w:sz="4" w:space="0" w:color="auto"/>
            </w:tcBorders>
            <w:shd w:val="clear" w:color="auto" w:fill="auto"/>
            <w:vAlign w:val="bottom"/>
            <w:hideMark/>
          </w:tcPr>
          <w:p w14:paraId="3DC3235C" w14:textId="77777777" w:rsidR="004B3A26" w:rsidRPr="004B3A26" w:rsidRDefault="004B3A26" w:rsidP="004B3A26">
            <w:pPr>
              <w:suppressAutoHyphens w:val="0"/>
              <w:jc w:val="center"/>
              <w:rPr>
                <w:sz w:val="18"/>
                <w:szCs w:val="18"/>
                <w:lang w:eastAsia="it-IT"/>
              </w:rPr>
            </w:pPr>
            <w:r w:rsidRPr="004B3A26">
              <w:rPr>
                <w:sz w:val="18"/>
                <w:szCs w:val="18"/>
                <w:lang w:eastAsia="it-IT"/>
              </w:rPr>
              <w:t>561</w:t>
            </w:r>
          </w:p>
        </w:tc>
        <w:tc>
          <w:tcPr>
            <w:tcW w:w="1160" w:type="dxa"/>
            <w:tcBorders>
              <w:top w:val="nil"/>
              <w:left w:val="nil"/>
              <w:bottom w:val="single" w:sz="4" w:space="0" w:color="auto"/>
              <w:right w:val="single" w:sz="4" w:space="0" w:color="auto"/>
            </w:tcBorders>
            <w:shd w:val="clear" w:color="auto" w:fill="auto"/>
            <w:vAlign w:val="bottom"/>
            <w:hideMark/>
          </w:tcPr>
          <w:p w14:paraId="02305F83" w14:textId="77777777" w:rsidR="004B3A26" w:rsidRPr="004B3A26" w:rsidRDefault="004B3A26" w:rsidP="004B3A26">
            <w:pPr>
              <w:suppressAutoHyphens w:val="0"/>
              <w:jc w:val="right"/>
              <w:rPr>
                <w:sz w:val="18"/>
                <w:szCs w:val="18"/>
                <w:lang w:eastAsia="it-IT"/>
              </w:rPr>
            </w:pPr>
            <w:r w:rsidRPr="004B3A26">
              <w:rPr>
                <w:sz w:val="18"/>
                <w:szCs w:val="18"/>
                <w:lang w:eastAsia="it-IT"/>
              </w:rPr>
              <w:t>€ 2.910,00</w:t>
            </w:r>
          </w:p>
        </w:tc>
        <w:tc>
          <w:tcPr>
            <w:tcW w:w="960" w:type="dxa"/>
            <w:tcBorders>
              <w:top w:val="nil"/>
              <w:left w:val="nil"/>
              <w:bottom w:val="single" w:sz="4" w:space="0" w:color="auto"/>
              <w:right w:val="single" w:sz="4" w:space="0" w:color="auto"/>
            </w:tcBorders>
            <w:shd w:val="clear" w:color="auto" w:fill="auto"/>
            <w:vAlign w:val="bottom"/>
            <w:hideMark/>
          </w:tcPr>
          <w:p w14:paraId="14CCC4F6" w14:textId="77777777" w:rsidR="004B3A26" w:rsidRPr="004B3A26" w:rsidRDefault="004B3A26" w:rsidP="004B3A26">
            <w:pPr>
              <w:suppressAutoHyphens w:val="0"/>
              <w:jc w:val="center"/>
              <w:rPr>
                <w:sz w:val="18"/>
                <w:szCs w:val="18"/>
                <w:lang w:eastAsia="it-IT"/>
              </w:rPr>
            </w:pPr>
            <w:r w:rsidRPr="004B3A26">
              <w:rPr>
                <w:sz w:val="18"/>
                <w:szCs w:val="18"/>
                <w:lang w:eastAsia="it-IT"/>
              </w:rPr>
              <w:t> </w:t>
            </w:r>
          </w:p>
        </w:tc>
      </w:tr>
      <w:tr w:rsidR="004B3A26" w:rsidRPr="004B3A26" w14:paraId="5B6F8816" w14:textId="77777777" w:rsidTr="004B3A26">
        <w:trPr>
          <w:trHeight w:val="96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17BA5C1C" w14:textId="3D0B99D9" w:rsidR="004B3A26" w:rsidRPr="004B3A26" w:rsidRDefault="004B3A26" w:rsidP="004B3A26">
            <w:pPr>
              <w:suppressAutoHyphens w:val="0"/>
              <w:jc w:val="center"/>
              <w:rPr>
                <w:sz w:val="18"/>
                <w:szCs w:val="18"/>
                <w:lang w:eastAsia="it-IT"/>
              </w:rPr>
            </w:pPr>
            <w:r w:rsidRPr="004B3A26">
              <w:rPr>
                <w:sz w:val="18"/>
                <w:szCs w:val="18"/>
                <w:lang w:eastAsia="it-IT"/>
              </w:rPr>
              <w:t>IIS CIUFFELLI EINAUDI - (diversi studenti)</w:t>
            </w:r>
          </w:p>
        </w:tc>
        <w:tc>
          <w:tcPr>
            <w:tcW w:w="2060" w:type="dxa"/>
            <w:tcBorders>
              <w:top w:val="nil"/>
              <w:left w:val="nil"/>
              <w:bottom w:val="single" w:sz="4" w:space="0" w:color="auto"/>
              <w:right w:val="single" w:sz="4" w:space="0" w:color="auto"/>
            </w:tcBorders>
            <w:shd w:val="clear" w:color="auto" w:fill="auto"/>
            <w:vAlign w:val="bottom"/>
            <w:hideMark/>
          </w:tcPr>
          <w:p w14:paraId="636C5086" w14:textId="77777777" w:rsidR="004B3A26" w:rsidRPr="004B3A26" w:rsidRDefault="004B3A26" w:rsidP="004B3A26">
            <w:pPr>
              <w:suppressAutoHyphens w:val="0"/>
              <w:jc w:val="center"/>
              <w:rPr>
                <w:sz w:val="18"/>
                <w:szCs w:val="18"/>
                <w:lang w:eastAsia="it-IT"/>
              </w:rPr>
            </w:pPr>
            <w:r w:rsidRPr="004B3A26">
              <w:rPr>
                <w:sz w:val="18"/>
                <w:szCs w:val="18"/>
                <w:lang w:eastAsia="it-IT"/>
              </w:rPr>
              <w:t>contributi mobilità</w:t>
            </w:r>
          </w:p>
        </w:tc>
        <w:tc>
          <w:tcPr>
            <w:tcW w:w="1540" w:type="dxa"/>
            <w:tcBorders>
              <w:top w:val="nil"/>
              <w:left w:val="nil"/>
              <w:bottom w:val="single" w:sz="4" w:space="0" w:color="auto"/>
              <w:right w:val="single" w:sz="4" w:space="0" w:color="auto"/>
            </w:tcBorders>
            <w:shd w:val="clear" w:color="auto" w:fill="auto"/>
            <w:vAlign w:val="bottom"/>
            <w:hideMark/>
          </w:tcPr>
          <w:p w14:paraId="4D5A00EA" w14:textId="77777777" w:rsidR="004B3A26" w:rsidRPr="004B3A26" w:rsidRDefault="004B3A26" w:rsidP="004B3A26">
            <w:pPr>
              <w:suppressAutoHyphens w:val="0"/>
              <w:rPr>
                <w:sz w:val="18"/>
                <w:szCs w:val="18"/>
                <w:lang w:eastAsia="it-IT"/>
              </w:rPr>
            </w:pPr>
            <w:r w:rsidRPr="004B3A26">
              <w:rPr>
                <w:sz w:val="18"/>
                <w:szCs w:val="18"/>
                <w:lang w:eastAsia="it-IT"/>
              </w:rPr>
              <w:t>Delibera e Bando</w:t>
            </w:r>
          </w:p>
        </w:tc>
        <w:tc>
          <w:tcPr>
            <w:tcW w:w="1060" w:type="dxa"/>
            <w:tcBorders>
              <w:top w:val="nil"/>
              <w:left w:val="nil"/>
              <w:bottom w:val="single" w:sz="4" w:space="0" w:color="auto"/>
              <w:right w:val="single" w:sz="4" w:space="0" w:color="auto"/>
            </w:tcBorders>
            <w:shd w:val="clear" w:color="auto" w:fill="auto"/>
            <w:vAlign w:val="bottom"/>
            <w:hideMark/>
          </w:tcPr>
          <w:p w14:paraId="10E201DA" w14:textId="77777777" w:rsidR="004B3A26" w:rsidRPr="004B3A26" w:rsidRDefault="004B3A26" w:rsidP="004B3A26">
            <w:pPr>
              <w:suppressAutoHyphens w:val="0"/>
              <w:jc w:val="center"/>
              <w:rPr>
                <w:sz w:val="18"/>
                <w:szCs w:val="18"/>
                <w:lang w:eastAsia="it-IT"/>
              </w:rPr>
            </w:pPr>
            <w:r w:rsidRPr="004B3A26">
              <w:rPr>
                <w:sz w:val="18"/>
                <w:szCs w:val="18"/>
                <w:lang w:eastAsia="it-IT"/>
              </w:rPr>
              <w:t>562-566-565-570-564-567-563-569-568-574-575</w:t>
            </w:r>
          </w:p>
        </w:tc>
        <w:tc>
          <w:tcPr>
            <w:tcW w:w="1160" w:type="dxa"/>
            <w:tcBorders>
              <w:top w:val="nil"/>
              <w:left w:val="nil"/>
              <w:bottom w:val="single" w:sz="4" w:space="0" w:color="auto"/>
              <w:right w:val="single" w:sz="4" w:space="0" w:color="auto"/>
            </w:tcBorders>
            <w:shd w:val="clear" w:color="auto" w:fill="auto"/>
            <w:noWrap/>
            <w:vAlign w:val="bottom"/>
            <w:hideMark/>
          </w:tcPr>
          <w:p w14:paraId="496DD0CD" w14:textId="77777777" w:rsidR="004B3A26" w:rsidRPr="004B3A26" w:rsidRDefault="004B3A26" w:rsidP="004B3A26">
            <w:pPr>
              <w:suppressAutoHyphens w:val="0"/>
              <w:jc w:val="center"/>
              <w:rPr>
                <w:sz w:val="18"/>
                <w:szCs w:val="18"/>
                <w:lang w:eastAsia="it-IT"/>
              </w:rPr>
            </w:pPr>
            <w:r w:rsidRPr="004B3A26">
              <w:rPr>
                <w:sz w:val="18"/>
                <w:szCs w:val="18"/>
                <w:lang w:eastAsia="it-IT"/>
              </w:rPr>
              <w:t>€ 2.100,00</w:t>
            </w:r>
          </w:p>
        </w:tc>
        <w:tc>
          <w:tcPr>
            <w:tcW w:w="960" w:type="dxa"/>
            <w:tcBorders>
              <w:top w:val="nil"/>
              <w:left w:val="nil"/>
              <w:bottom w:val="single" w:sz="4" w:space="0" w:color="auto"/>
              <w:right w:val="single" w:sz="4" w:space="0" w:color="auto"/>
            </w:tcBorders>
            <w:shd w:val="clear" w:color="auto" w:fill="auto"/>
            <w:vAlign w:val="bottom"/>
            <w:hideMark/>
          </w:tcPr>
          <w:p w14:paraId="14F022B0"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4DA455BA" w14:textId="77777777" w:rsidTr="004B3A26">
        <w:trPr>
          <w:trHeight w:val="102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60C49F23" w14:textId="77777777" w:rsidR="004B3A26" w:rsidRPr="004B3A26" w:rsidRDefault="004B3A26" w:rsidP="004B3A26">
            <w:pPr>
              <w:suppressAutoHyphens w:val="0"/>
              <w:rPr>
                <w:sz w:val="20"/>
                <w:szCs w:val="20"/>
                <w:lang w:eastAsia="it-IT"/>
              </w:rPr>
            </w:pPr>
            <w:r w:rsidRPr="004B3A26">
              <w:rPr>
                <w:sz w:val="20"/>
                <w:szCs w:val="20"/>
                <w:lang w:eastAsia="it-IT"/>
              </w:rPr>
              <w:t>CROCE ROSSA ITALIANA COMITATO DI TODI</w:t>
            </w:r>
          </w:p>
        </w:tc>
        <w:tc>
          <w:tcPr>
            <w:tcW w:w="2060" w:type="dxa"/>
            <w:tcBorders>
              <w:top w:val="nil"/>
              <w:left w:val="nil"/>
              <w:bottom w:val="single" w:sz="4" w:space="0" w:color="auto"/>
              <w:right w:val="single" w:sz="4" w:space="0" w:color="auto"/>
            </w:tcBorders>
            <w:shd w:val="clear" w:color="auto" w:fill="auto"/>
            <w:vAlign w:val="bottom"/>
            <w:hideMark/>
          </w:tcPr>
          <w:p w14:paraId="7219F82C" w14:textId="77777777" w:rsidR="004B3A26" w:rsidRPr="004B3A26" w:rsidRDefault="004B3A26" w:rsidP="004B3A26">
            <w:pPr>
              <w:suppressAutoHyphens w:val="0"/>
              <w:rPr>
                <w:sz w:val="20"/>
                <w:szCs w:val="20"/>
                <w:lang w:eastAsia="it-IT"/>
              </w:rPr>
            </w:pPr>
            <w:r w:rsidRPr="004B3A26">
              <w:rPr>
                <w:sz w:val="20"/>
                <w:szCs w:val="20"/>
                <w:lang w:eastAsia="it-IT"/>
              </w:rPr>
              <w:t>Contributi vari erogati nel 2023 (pagamenti per cassa)</w:t>
            </w:r>
          </w:p>
        </w:tc>
        <w:tc>
          <w:tcPr>
            <w:tcW w:w="1540" w:type="dxa"/>
            <w:tcBorders>
              <w:top w:val="nil"/>
              <w:left w:val="nil"/>
              <w:bottom w:val="single" w:sz="4" w:space="0" w:color="auto"/>
              <w:right w:val="single" w:sz="4" w:space="0" w:color="auto"/>
            </w:tcBorders>
            <w:shd w:val="clear" w:color="auto" w:fill="auto"/>
            <w:vAlign w:val="bottom"/>
            <w:hideMark/>
          </w:tcPr>
          <w:p w14:paraId="6952B6DA" w14:textId="77777777" w:rsidR="004B3A26" w:rsidRPr="004B3A26" w:rsidRDefault="004B3A26" w:rsidP="004B3A26">
            <w:pPr>
              <w:suppressAutoHyphens w:val="0"/>
              <w:jc w:val="center"/>
              <w:rPr>
                <w:sz w:val="18"/>
                <w:szCs w:val="18"/>
                <w:lang w:eastAsia="it-IT"/>
              </w:rPr>
            </w:pPr>
            <w:r w:rsidRPr="004B3A26">
              <w:rPr>
                <w:sz w:val="18"/>
                <w:szCs w:val="18"/>
                <w:lang w:eastAsia="it-IT"/>
              </w:rPr>
              <w:t>Convenzione triennale vigente</w:t>
            </w:r>
          </w:p>
        </w:tc>
        <w:tc>
          <w:tcPr>
            <w:tcW w:w="1060" w:type="dxa"/>
            <w:tcBorders>
              <w:top w:val="nil"/>
              <w:left w:val="nil"/>
              <w:bottom w:val="single" w:sz="4" w:space="0" w:color="auto"/>
              <w:right w:val="single" w:sz="4" w:space="0" w:color="auto"/>
            </w:tcBorders>
            <w:shd w:val="clear" w:color="auto" w:fill="auto"/>
            <w:vAlign w:val="bottom"/>
            <w:hideMark/>
          </w:tcPr>
          <w:p w14:paraId="253DC79A" w14:textId="77777777" w:rsidR="004B3A26" w:rsidRPr="004B3A26" w:rsidRDefault="004B3A26" w:rsidP="004B3A26">
            <w:pPr>
              <w:suppressAutoHyphens w:val="0"/>
              <w:jc w:val="center"/>
              <w:rPr>
                <w:sz w:val="18"/>
                <w:szCs w:val="18"/>
                <w:lang w:eastAsia="it-IT"/>
              </w:rPr>
            </w:pPr>
            <w:r w:rsidRPr="004B3A26">
              <w:rPr>
                <w:sz w:val="18"/>
                <w:szCs w:val="18"/>
                <w:lang w:eastAsia="it-IT"/>
              </w:rPr>
              <w:t>varie</w:t>
            </w:r>
          </w:p>
        </w:tc>
        <w:tc>
          <w:tcPr>
            <w:tcW w:w="1160" w:type="dxa"/>
            <w:tcBorders>
              <w:top w:val="nil"/>
              <w:left w:val="nil"/>
              <w:bottom w:val="single" w:sz="4" w:space="0" w:color="auto"/>
              <w:right w:val="single" w:sz="4" w:space="0" w:color="auto"/>
            </w:tcBorders>
            <w:shd w:val="clear" w:color="auto" w:fill="auto"/>
            <w:vAlign w:val="bottom"/>
            <w:hideMark/>
          </w:tcPr>
          <w:p w14:paraId="4E1F22D4" w14:textId="77777777" w:rsidR="004B3A26" w:rsidRPr="004B3A26" w:rsidRDefault="004B3A26" w:rsidP="004B3A26">
            <w:pPr>
              <w:suppressAutoHyphens w:val="0"/>
              <w:jc w:val="right"/>
              <w:rPr>
                <w:sz w:val="18"/>
                <w:szCs w:val="18"/>
                <w:lang w:eastAsia="it-IT"/>
              </w:rPr>
            </w:pPr>
            <w:r w:rsidRPr="004B3A26">
              <w:rPr>
                <w:sz w:val="18"/>
                <w:szCs w:val="18"/>
                <w:lang w:eastAsia="it-IT"/>
              </w:rPr>
              <w:t>€ 14.000,00</w:t>
            </w:r>
          </w:p>
        </w:tc>
        <w:tc>
          <w:tcPr>
            <w:tcW w:w="960" w:type="dxa"/>
            <w:tcBorders>
              <w:top w:val="nil"/>
              <w:left w:val="nil"/>
              <w:bottom w:val="single" w:sz="4" w:space="0" w:color="auto"/>
              <w:right w:val="single" w:sz="4" w:space="0" w:color="auto"/>
            </w:tcBorders>
            <w:shd w:val="clear" w:color="auto" w:fill="auto"/>
            <w:vAlign w:val="bottom"/>
            <w:hideMark/>
          </w:tcPr>
          <w:p w14:paraId="1B880E96"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1AE93F66" w14:textId="77777777" w:rsidTr="004B3A26">
        <w:trPr>
          <w:trHeight w:val="765"/>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3479941E" w14:textId="77777777" w:rsidR="004B3A26" w:rsidRPr="004B3A26" w:rsidRDefault="004B3A26" w:rsidP="004B3A26">
            <w:pPr>
              <w:suppressAutoHyphens w:val="0"/>
              <w:rPr>
                <w:sz w:val="20"/>
                <w:szCs w:val="20"/>
                <w:lang w:eastAsia="it-IT"/>
              </w:rPr>
            </w:pPr>
            <w:r w:rsidRPr="004B3A26">
              <w:rPr>
                <w:sz w:val="20"/>
                <w:szCs w:val="20"/>
                <w:lang w:eastAsia="it-IT"/>
              </w:rPr>
              <w:t>ASSOCIAZIONE PRO TODI</w:t>
            </w:r>
          </w:p>
        </w:tc>
        <w:tc>
          <w:tcPr>
            <w:tcW w:w="2060" w:type="dxa"/>
            <w:tcBorders>
              <w:top w:val="nil"/>
              <w:left w:val="nil"/>
              <w:bottom w:val="single" w:sz="4" w:space="0" w:color="auto"/>
              <w:right w:val="single" w:sz="4" w:space="0" w:color="auto"/>
            </w:tcBorders>
            <w:shd w:val="clear" w:color="auto" w:fill="auto"/>
            <w:vAlign w:val="bottom"/>
            <w:hideMark/>
          </w:tcPr>
          <w:p w14:paraId="37340AAE" w14:textId="77777777" w:rsidR="004B3A26" w:rsidRPr="004B3A26" w:rsidRDefault="004B3A26" w:rsidP="004B3A26">
            <w:pPr>
              <w:suppressAutoHyphens w:val="0"/>
              <w:rPr>
                <w:sz w:val="20"/>
                <w:szCs w:val="20"/>
                <w:lang w:eastAsia="it-IT"/>
              </w:rPr>
            </w:pPr>
            <w:r w:rsidRPr="004B3A26">
              <w:rPr>
                <w:sz w:val="20"/>
                <w:szCs w:val="20"/>
                <w:lang w:eastAsia="it-IT"/>
              </w:rPr>
              <w:t>Contributo per la realizzazione di n. 2 mostre</w:t>
            </w:r>
          </w:p>
        </w:tc>
        <w:tc>
          <w:tcPr>
            <w:tcW w:w="1540" w:type="dxa"/>
            <w:tcBorders>
              <w:top w:val="nil"/>
              <w:left w:val="nil"/>
              <w:bottom w:val="single" w:sz="4" w:space="0" w:color="auto"/>
              <w:right w:val="single" w:sz="4" w:space="0" w:color="auto"/>
            </w:tcBorders>
            <w:shd w:val="clear" w:color="auto" w:fill="auto"/>
            <w:vAlign w:val="bottom"/>
            <w:hideMark/>
          </w:tcPr>
          <w:p w14:paraId="628A8F7F" w14:textId="77777777" w:rsidR="004B3A26" w:rsidRPr="004B3A26" w:rsidRDefault="004B3A26" w:rsidP="004B3A26">
            <w:pPr>
              <w:suppressAutoHyphens w:val="0"/>
              <w:jc w:val="center"/>
              <w:rPr>
                <w:sz w:val="18"/>
                <w:szCs w:val="18"/>
                <w:lang w:eastAsia="it-IT"/>
              </w:rPr>
            </w:pPr>
            <w:r w:rsidRPr="004B3A26">
              <w:rPr>
                <w:sz w:val="18"/>
                <w:szCs w:val="18"/>
                <w:lang w:eastAsia="it-IT"/>
              </w:rPr>
              <w:t>Determina</w:t>
            </w:r>
          </w:p>
        </w:tc>
        <w:tc>
          <w:tcPr>
            <w:tcW w:w="1060" w:type="dxa"/>
            <w:tcBorders>
              <w:top w:val="nil"/>
              <w:left w:val="nil"/>
              <w:bottom w:val="single" w:sz="4" w:space="0" w:color="auto"/>
              <w:right w:val="single" w:sz="4" w:space="0" w:color="auto"/>
            </w:tcBorders>
            <w:shd w:val="clear" w:color="auto" w:fill="auto"/>
            <w:vAlign w:val="bottom"/>
            <w:hideMark/>
          </w:tcPr>
          <w:p w14:paraId="78AFF69E" w14:textId="77777777" w:rsidR="004B3A26" w:rsidRPr="004B3A26" w:rsidRDefault="004B3A26" w:rsidP="004B3A26">
            <w:pPr>
              <w:suppressAutoHyphens w:val="0"/>
              <w:jc w:val="center"/>
              <w:rPr>
                <w:sz w:val="18"/>
                <w:szCs w:val="18"/>
                <w:lang w:eastAsia="it-IT"/>
              </w:rPr>
            </w:pPr>
            <w:r w:rsidRPr="004B3A26">
              <w:rPr>
                <w:sz w:val="18"/>
                <w:szCs w:val="18"/>
                <w:lang w:eastAsia="it-IT"/>
              </w:rPr>
              <w:t>11 e 618</w:t>
            </w:r>
          </w:p>
        </w:tc>
        <w:tc>
          <w:tcPr>
            <w:tcW w:w="1160" w:type="dxa"/>
            <w:tcBorders>
              <w:top w:val="nil"/>
              <w:left w:val="nil"/>
              <w:bottom w:val="single" w:sz="4" w:space="0" w:color="auto"/>
              <w:right w:val="single" w:sz="4" w:space="0" w:color="auto"/>
            </w:tcBorders>
            <w:shd w:val="clear" w:color="auto" w:fill="auto"/>
            <w:vAlign w:val="bottom"/>
            <w:hideMark/>
          </w:tcPr>
          <w:p w14:paraId="1194F26E" w14:textId="77777777" w:rsidR="004B3A26" w:rsidRPr="004B3A26" w:rsidRDefault="004B3A26" w:rsidP="004B3A26">
            <w:pPr>
              <w:suppressAutoHyphens w:val="0"/>
              <w:jc w:val="right"/>
              <w:rPr>
                <w:sz w:val="18"/>
                <w:szCs w:val="18"/>
                <w:lang w:eastAsia="it-IT"/>
              </w:rPr>
            </w:pPr>
            <w:r w:rsidRPr="004B3A26">
              <w:rPr>
                <w:sz w:val="18"/>
                <w:szCs w:val="18"/>
                <w:lang w:eastAsia="it-IT"/>
              </w:rPr>
              <w:t>€ 1.000,00</w:t>
            </w:r>
          </w:p>
        </w:tc>
        <w:tc>
          <w:tcPr>
            <w:tcW w:w="960" w:type="dxa"/>
            <w:tcBorders>
              <w:top w:val="nil"/>
              <w:left w:val="nil"/>
              <w:bottom w:val="single" w:sz="4" w:space="0" w:color="auto"/>
              <w:right w:val="single" w:sz="4" w:space="0" w:color="auto"/>
            </w:tcBorders>
            <w:shd w:val="clear" w:color="auto" w:fill="auto"/>
            <w:vAlign w:val="bottom"/>
            <w:hideMark/>
          </w:tcPr>
          <w:p w14:paraId="1A251026"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46FB845C" w14:textId="77777777" w:rsidTr="004B3A26">
        <w:trPr>
          <w:trHeight w:val="96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0131EB60" w14:textId="77777777" w:rsidR="004B3A26" w:rsidRPr="004B3A26" w:rsidRDefault="004B3A26" w:rsidP="004B3A26">
            <w:pPr>
              <w:suppressAutoHyphens w:val="0"/>
              <w:jc w:val="center"/>
              <w:rPr>
                <w:sz w:val="18"/>
                <w:szCs w:val="18"/>
                <w:lang w:eastAsia="it-IT"/>
              </w:rPr>
            </w:pPr>
            <w:r w:rsidRPr="004B3A26">
              <w:rPr>
                <w:sz w:val="18"/>
                <w:szCs w:val="18"/>
                <w:lang w:eastAsia="it-IT"/>
              </w:rPr>
              <w:t>Comune di Todi (SEDICIEVENTI DIV. GEOFORM SRL UNIPERSONALE.)</w:t>
            </w:r>
          </w:p>
        </w:tc>
        <w:tc>
          <w:tcPr>
            <w:tcW w:w="2060" w:type="dxa"/>
            <w:tcBorders>
              <w:top w:val="nil"/>
              <w:left w:val="nil"/>
              <w:bottom w:val="single" w:sz="4" w:space="0" w:color="auto"/>
              <w:right w:val="single" w:sz="4" w:space="0" w:color="auto"/>
            </w:tcBorders>
            <w:shd w:val="clear" w:color="auto" w:fill="auto"/>
            <w:vAlign w:val="bottom"/>
            <w:hideMark/>
          </w:tcPr>
          <w:p w14:paraId="731F61A4" w14:textId="77777777" w:rsidR="004B3A26" w:rsidRPr="004B3A26" w:rsidRDefault="004B3A26" w:rsidP="004B3A26">
            <w:pPr>
              <w:suppressAutoHyphens w:val="0"/>
              <w:rPr>
                <w:sz w:val="18"/>
                <w:szCs w:val="18"/>
                <w:lang w:eastAsia="it-IT"/>
              </w:rPr>
            </w:pPr>
            <w:r w:rsidRPr="004B3A26">
              <w:rPr>
                <w:sz w:val="18"/>
                <w:szCs w:val="18"/>
                <w:lang w:eastAsia="it-IT"/>
              </w:rPr>
              <w:t>EROGAZIONE CONTRIBUTO TODI FESTIVAL 2022</w:t>
            </w:r>
          </w:p>
        </w:tc>
        <w:tc>
          <w:tcPr>
            <w:tcW w:w="1540" w:type="dxa"/>
            <w:tcBorders>
              <w:top w:val="nil"/>
              <w:left w:val="nil"/>
              <w:bottom w:val="single" w:sz="4" w:space="0" w:color="auto"/>
              <w:right w:val="single" w:sz="4" w:space="0" w:color="auto"/>
            </w:tcBorders>
            <w:shd w:val="clear" w:color="auto" w:fill="auto"/>
            <w:vAlign w:val="bottom"/>
            <w:hideMark/>
          </w:tcPr>
          <w:p w14:paraId="15F1D162" w14:textId="069C79D1" w:rsidR="004B3A26" w:rsidRPr="004B3A26" w:rsidRDefault="0069533D" w:rsidP="004B3A26">
            <w:pPr>
              <w:suppressAutoHyphens w:val="0"/>
              <w:rPr>
                <w:sz w:val="18"/>
                <w:szCs w:val="18"/>
                <w:lang w:eastAsia="it-IT"/>
              </w:rPr>
            </w:pPr>
            <w:r>
              <w:rPr>
                <w:sz w:val="18"/>
                <w:szCs w:val="18"/>
                <w:lang w:eastAsia="it-IT"/>
              </w:rPr>
              <w:t>D</w:t>
            </w:r>
            <w:r w:rsidR="004B3A26" w:rsidRPr="004B3A26">
              <w:rPr>
                <w:sz w:val="18"/>
                <w:szCs w:val="18"/>
                <w:lang w:eastAsia="it-IT"/>
              </w:rPr>
              <w:t>elibera</w:t>
            </w:r>
          </w:p>
        </w:tc>
        <w:tc>
          <w:tcPr>
            <w:tcW w:w="1060" w:type="dxa"/>
            <w:tcBorders>
              <w:top w:val="nil"/>
              <w:left w:val="nil"/>
              <w:bottom w:val="single" w:sz="4" w:space="0" w:color="auto"/>
              <w:right w:val="single" w:sz="4" w:space="0" w:color="auto"/>
            </w:tcBorders>
            <w:shd w:val="clear" w:color="auto" w:fill="auto"/>
            <w:vAlign w:val="bottom"/>
            <w:hideMark/>
          </w:tcPr>
          <w:p w14:paraId="78FA64E7" w14:textId="77777777" w:rsidR="004B3A26" w:rsidRPr="004B3A26" w:rsidRDefault="004B3A26" w:rsidP="004B3A26">
            <w:pPr>
              <w:suppressAutoHyphens w:val="0"/>
              <w:jc w:val="center"/>
              <w:rPr>
                <w:color w:val="000000"/>
                <w:sz w:val="18"/>
                <w:szCs w:val="18"/>
                <w:lang w:eastAsia="it-IT"/>
              </w:rPr>
            </w:pPr>
            <w:r w:rsidRPr="004B3A26">
              <w:rPr>
                <w:color w:val="000000"/>
                <w:sz w:val="18"/>
                <w:szCs w:val="18"/>
                <w:lang w:eastAsia="it-IT"/>
              </w:rPr>
              <w:t>54</w:t>
            </w:r>
          </w:p>
        </w:tc>
        <w:tc>
          <w:tcPr>
            <w:tcW w:w="1160" w:type="dxa"/>
            <w:tcBorders>
              <w:top w:val="nil"/>
              <w:left w:val="nil"/>
              <w:bottom w:val="single" w:sz="4" w:space="0" w:color="auto"/>
              <w:right w:val="single" w:sz="4" w:space="0" w:color="auto"/>
            </w:tcBorders>
            <w:shd w:val="clear" w:color="auto" w:fill="auto"/>
            <w:noWrap/>
            <w:vAlign w:val="bottom"/>
            <w:hideMark/>
          </w:tcPr>
          <w:p w14:paraId="38FDFCFC" w14:textId="77777777" w:rsidR="004B3A26" w:rsidRPr="004B3A26" w:rsidRDefault="004B3A26" w:rsidP="004B3A26">
            <w:pPr>
              <w:suppressAutoHyphens w:val="0"/>
              <w:jc w:val="center"/>
              <w:rPr>
                <w:sz w:val="18"/>
                <w:szCs w:val="18"/>
                <w:lang w:eastAsia="it-IT"/>
              </w:rPr>
            </w:pPr>
            <w:r w:rsidRPr="004B3A26">
              <w:rPr>
                <w:sz w:val="18"/>
                <w:szCs w:val="18"/>
                <w:lang w:eastAsia="it-IT"/>
              </w:rPr>
              <w:t>€ 2.000,00</w:t>
            </w:r>
          </w:p>
        </w:tc>
        <w:tc>
          <w:tcPr>
            <w:tcW w:w="960" w:type="dxa"/>
            <w:tcBorders>
              <w:top w:val="nil"/>
              <w:left w:val="nil"/>
              <w:bottom w:val="single" w:sz="4" w:space="0" w:color="auto"/>
              <w:right w:val="single" w:sz="4" w:space="0" w:color="auto"/>
            </w:tcBorders>
            <w:shd w:val="clear" w:color="auto" w:fill="auto"/>
            <w:vAlign w:val="bottom"/>
            <w:hideMark/>
          </w:tcPr>
          <w:p w14:paraId="02DF2E2F"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51960306" w14:textId="77777777" w:rsidTr="004B3A26">
        <w:trPr>
          <w:trHeight w:val="72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3A119B9C" w14:textId="77777777" w:rsidR="004B3A26" w:rsidRPr="004B3A26" w:rsidRDefault="004B3A26" w:rsidP="004B3A26">
            <w:pPr>
              <w:suppressAutoHyphens w:val="0"/>
              <w:jc w:val="center"/>
              <w:rPr>
                <w:color w:val="FF0000"/>
                <w:sz w:val="18"/>
                <w:szCs w:val="18"/>
                <w:lang w:eastAsia="it-IT"/>
              </w:rPr>
            </w:pPr>
            <w:r w:rsidRPr="004B3A26">
              <w:rPr>
                <w:color w:val="FF0000"/>
                <w:sz w:val="18"/>
                <w:szCs w:val="18"/>
                <w:lang w:eastAsia="it-IT"/>
              </w:rPr>
              <w:t>ASSOCIAZIONE COLLEGIUM TIBERINUM</w:t>
            </w:r>
          </w:p>
        </w:tc>
        <w:tc>
          <w:tcPr>
            <w:tcW w:w="2060" w:type="dxa"/>
            <w:tcBorders>
              <w:top w:val="nil"/>
              <w:left w:val="nil"/>
              <w:bottom w:val="single" w:sz="4" w:space="0" w:color="auto"/>
              <w:right w:val="single" w:sz="4" w:space="0" w:color="auto"/>
            </w:tcBorders>
            <w:shd w:val="clear" w:color="auto" w:fill="auto"/>
            <w:vAlign w:val="bottom"/>
            <w:hideMark/>
          </w:tcPr>
          <w:p w14:paraId="508B8683" w14:textId="77777777" w:rsidR="004B3A26" w:rsidRPr="004B3A26" w:rsidRDefault="004B3A26" w:rsidP="004B3A26">
            <w:pPr>
              <w:suppressAutoHyphens w:val="0"/>
              <w:rPr>
                <w:color w:val="FF0000"/>
                <w:sz w:val="18"/>
                <w:szCs w:val="18"/>
                <w:lang w:eastAsia="it-IT"/>
              </w:rPr>
            </w:pPr>
            <w:r w:rsidRPr="004B3A26">
              <w:rPr>
                <w:color w:val="FF0000"/>
                <w:sz w:val="18"/>
                <w:szCs w:val="18"/>
                <w:lang w:eastAsia="it-IT"/>
              </w:rPr>
              <w:t>Contributo Primavera Musicale di Todi edizione 2023</w:t>
            </w:r>
          </w:p>
        </w:tc>
        <w:tc>
          <w:tcPr>
            <w:tcW w:w="1540" w:type="dxa"/>
            <w:tcBorders>
              <w:top w:val="nil"/>
              <w:left w:val="nil"/>
              <w:bottom w:val="single" w:sz="4" w:space="0" w:color="auto"/>
              <w:right w:val="single" w:sz="4" w:space="0" w:color="auto"/>
            </w:tcBorders>
            <w:shd w:val="clear" w:color="auto" w:fill="auto"/>
            <w:vAlign w:val="bottom"/>
            <w:hideMark/>
          </w:tcPr>
          <w:p w14:paraId="13B43D70" w14:textId="3C9FFB26" w:rsidR="004B3A26" w:rsidRPr="004B3A26" w:rsidRDefault="004B3A26" w:rsidP="004B3A26">
            <w:pPr>
              <w:suppressAutoHyphens w:val="0"/>
              <w:rPr>
                <w:color w:val="FF0000"/>
                <w:sz w:val="18"/>
                <w:szCs w:val="18"/>
                <w:lang w:eastAsia="it-IT"/>
              </w:rPr>
            </w:pPr>
            <w:r w:rsidRPr="004B3A26">
              <w:rPr>
                <w:color w:val="FF0000"/>
                <w:sz w:val="18"/>
                <w:szCs w:val="18"/>
                <w:lang w:eastAsia="it-IT"/>
              </w:rPr>
              <w:t>Delibera</w:t>
            </w:r>
          </w:p>
        </w:tc>
        <w:tc>
          <w:tcPr>
            <w:tcW w:w="1060" w:type="dxa"/>
            <w:tcBorders>
              <w:top w:val="nil"/>
              <w:left w:val="nil"/>
              <w:bottom w:val="single" w:sz="4" w:space="0" w:color="auto"/>
              <w:right w:val="single" w:sz="4" w:space="0" w:color="auto"/>
            </w:tcBorders>
            <w:shd w:val="clear" w:color="auto" w:fill="auto"/>
            <w:vAlign w:val="bottom"/>
            <w:hideMark/>
          </w:tcPr>
          <w:p w14:paraId="04A5B01B" w14:textId="77777777" w:rsidR="004B3A26" w:rsidRPr="004B3A26" w:rsidRDefault="004B3A26" w:rsidP="004B3A26">
            <w:pPr>
              <w:suppressAutoHyphens w:val="0"/>
              <w:jc w:val="center"/>
              <w:rPr>
                <w:b/>
                <w:bCs/>
                <w:color w:val="FF0000"/>
                <w:sz w:val="18"/>
                <w:szCs w:val="18"/>
                <w:lang w:eastAsia="it-IT"/>
              </w:rPr>
            </w:pPr>
            <w:r w:rsidRPr="004B3A26">
              <w:rPr>
                <w:b/>
                <w:bCs/>
                <w:color w:val="FF0000"/>
                <w:sz w:val="18"/>
                <w:szCs w:val="18"/>
                <w:lang w:eastAsia="it-IT"/>
              </w:rPr>
              <w:t>revocato</w:t>
            </w:r>
          </w:p>
        </w:tc>
        <w:tc>
          <w:tcPr>
            <w:tcW w:w="1160" w:type="dxa"/>
            <w:tcBorders>
              <w:top w:val="nil"/>
              <w:left w:val="nil"/>
              <w:bottom w:val="single" w:sz="4" w:space="0" w:color="auto"/>
              <w:right w:val="single" w:sz="4" w:space="0" w:color="auto"/>
            </w:tcBorders>
            <w:shd w:val="clear" w:color="auto" w:fill="auto"/>
            <w:noWrap/>
            <w:vAlign w:val="bottom"/>
            <w:hideMark/>
          </w:tcPr>
          <w:p w14:paraId="6361BB0C" w14:textId="77777777" w:rsidR="004B3A26" w:rsidRPr="004B3A26" w:rsidRDefault="004B3A26" w:rsidP="004B3A26">
            <w:pPr>
              <w:suppressAutoHyphens w:val="0"/>
              <w:jc w:val="center"/>
              <w:rPr>
                <w:color w:val="FF0000"/>
                <w:sz w:val="18"/>
                <w:szCs w:val="18"/>
                <w:lang w:eastAsia="it-IT"/>
              </w:rPr>
            </w:pPr>
            <w:r w:rsidRPr="004B3A26">
              <w:rPr>
                <w:color w:val="FF0000"/>
                <w:sz w:val="18"/>
                <w:szCs w:val="18"/>
                <w:lang w:eastAsia="it-IT"/>
              </w:rPr>
              <w:t> </w:t>
            </w:r>
          </w:p>
        </w:tc>
        <w:tc>
          <w:tcPr>
            <w:tcW w:w="960" w:type="dxa"/>
            <w:tcBorders>
              <w:top w:val="nil"/>
              <w:left w:val="nil"/>
              <w:bottom w:val="single" w:sz="4" w:space="0" w:color="auto"/>
              <w:right w:val="single" w:sz="4" w:space="0" w:color="auto"/>
            </w:tcBorders>
            <w:shd w:val="clear" w:color="auto" w:fill="auto"/>
            <w:vAlign w:val="bottom"/>
            <w:hideMark/>
          </w:tcPr>
          <w:p w14:paraId="3751A0E3" w14:textId="77777777" w:rsidR="004B3A26" w:rsidRPr="004B3A26" w:rsidRDefault="004B3A26" w:rsidP="004B3A26">
            <w:pPr>
              <w:suppressAutoHyphens w:val="0"/>
              <w:jc w:val="center"/>
              <w:rPr>
                <w:color w:val="FF0000"/>
                <w:sz w:val="18"/>
                <w:szCs w:val="18"/>
                <w:lang w:eastAsia="it-IT"/>
              </w:rPr>
            </w:pPr>
            <w:r w:rsidRPr="004B3A26">
              <w:rPr>
                <w:color w:val="FF0000"/>
                <w:sz w:val="18"/>
                <w:szCs w:val="18"/>
                <w:lang w:eastAsia="it-IT"/>
              </w:rPr>
              <w:t>(**)</w:t>
            </w:r>
          </w:p>
        </w:tc>
      </w:tr>
      <w:tr w:rsidR="004B3A26" w:rsidRPr="004B3A26" w14:paraId="247B6B3A" w14:textId="77777777" w:rsidTr="004B3A26">
        <w:trPr>
          <w:trHeight w:val="24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02FEDFDD" w14:textId="77777777" w:rsidR="004B3A26" w:rsidRPr="004B3A26" w:rsidRDefault="004B3A26" w:rsidP="004B3A26">
            <w:pPr>
              <w:suppressAutoHyphens w:val="0"/>
              <w:jc w:val="center"/>
              <w:rPr>
                <w:sz w:val="18"/>
                <w:szCs w:val="18"/>
                <w:lang w:eastAsia="it-IT"/>
              </w:rPr>
            </w:pPr>
            <w:r w:rsidRPr="004B3A26">
              <w:rPr>
                <w:sz w:val="18"/>
                <w:szCs w:val="18"/>
                <w:lang w:eastAsia="it-IT"/>
              </w:rPr>
              <w:t>AVIS TODI</w:t>
            </w:r>
          </w:p>
        </w:tc>
        <w:tc>
          <w:tcPr>
            <w:tcW w:w="2060" w:type="dxa"/>
            <w:tcBorders>
              <w:top w:val="nil"/>
              <w:left w:val="nil"/>
              <w:bottom w:val="single" w:sz="4" w:space="0" w:color="auto"/>
              <w:right w:val="single" w:sz="4" w:space="0" w:color="auto"/>
            </w:tcBorders>
            <w:shd w:val="clear" w:color="auto" w:fill="auto"/>
            <w:vAlign w:val="bottom"/>
            <w:hideMark/>
          </w:tcPr>
          <w:p w14:paraId="06DEDD3B" w14:textId="77777777" w:rsidR="004B3A26" w:rsidRPr="004B3A26" w:rsidRDefault="004B3A26" w:rsidP="004B3A26">
            <w:pPr>
              <w:suppressAutoHyphens w:val="0"/>
              <w:jc w:val="center"/>
              <w:rPr>
                <w:sz w:val="18"/>
                <w:szCs w:val="18"/>
                <w:lang w:eastAsia="it-IT"/>
              </w:rPr>
            </w:pPr>
            <w:r w:rsidRPr="004B3A26">
              <w:rPr>
                <w:sz w:val="18"/>
                <w:szCs w:val="18"/>
                <w:lang w:eastAsia="it-IT"/>
              </w:rPr>
              <w:t>Comodato sede</w:t>
            </w:r>
          </w:p>
        </w:tc>
        <w:tc>
          <w:tcPr>
            <w:tcW w:w="1540" w:type="dxa"/>
            <w:tcBorders>
              <w:top w:val="nil"/>
              <w:left w:val="nil"/>
              <w:bottom w:val="single" w:sz="4" w:space="0" w:color="auto"/>
              <w:right w:val="single" w:sz="4" w:space="0" w:color="auto"/>
            </w:tcBorders>
            <w:shd w:val="clear" w:color="auto" w:fill="auto"/>
            <w:vAlign w:val="bottom"/>
            <w:hideMark/>
          </w:tcPr>
          <w:p w14:paraId="2ED9DFE7" w14:textId="7F27DD2C" w:rsidR="004B3A26" w:rsidRPr="004B3A26" w:rsidRDefault="0069533D" w:rsidP="004B3A26">
            <w:pPr>
              <w:suppressAutoHyphens w:val="0"/>
              <w:rPr>
                <w:sz w:val="18"/>
                <w:szCs w:val="18"/>
                <w:lang w:eastAsia="it-IT"/>
              </w:rPr>
            </w:pPr>
            <w:r>
              <w:rPr>
                <w:sz w:val="18"/>
                <w:szCs w:val="18"/>
                <w:lang w:eastAsia="it-IT"/>
              </w:rPr>
              <w:t>C</w:t>
            </w:r>
            <w:r w:rsidR="004B3A26" w:rsidRPr="004B3A26">
              <w:rPr>
                <w:sz w:val="18"/>
                <w:szCs w:val="18"/>
                <w:lang w:eastAsia="it-IT"/>
              </w:rPr>
              <w:t>omodato</w:t>
            </w:r>
          </w:p>
        </w:tc>
        <w:tc>
          <w:tcPr>
            <w:tcW w:w="1060" w:type="dxa"/>
            <w:tcBorders>
              <w:top w:val="nil"/>
              <w:left w:val="nil"/>
              <w:bottom w:val="single" w:sz="4" w:space="0" w:color="auto"/>
              <w:right w:val="single" w:sz="4" w:space="0" w:color="auto"/>
            </w:tcBorders>
            <w:shd w:val="clear" w:color="auto" w:fill="auto"/>
            <w:vAlign w:val="bottom"/>
            <w:hideMark/>
          </w:tcPr>
          <w:p w14:paraId="776F659D" w14:textId="77777777" w:rsidR="004B3A26" w:rsidRPr="004B3A26" w:rsidRDefault="004B3A26" w:rsidP="004B3A26">
            <w:pPr>
              <w:suppressAutoHyphens w:val="0"/>
              <w:jc w:val="center"/>
              <w:rPr>
                <w:sz w:val="18"/>
                <w:szCs w:val="18"/>
                <w:lang w:eastAsia="it-IT"/>
              </w:rPr>
            </w:pPr>
            <w:r w:rsidRPr="004B3A26">
              <w:rPr>
                <w:sz w:val="18"/>
                <w:szCs w:val="18"/>
                <w:lang w:eastAsia="it-IT"/>
              </w:rPr>
              <w:t>573-577</w:t>
            </w:r>
          </w:p>
        </w:tc>
        <w:tc>
          <w:tcPr>
            <w:tcW w:w="1160" w:type="dxa"/>
            <w:tcBorders>
              <w:top w:val="nil"/>
              <w:left w:val="nil"/>
              <w:bottom w:val="single" w:sz="4" w:space="0" w:color="auto"/>
              <w:right w:val="single" w:sz="4" w:space="0" w:color="auto"/>
            </w:tcBorders>
            <w:shd w:val="clear" w:color="auto" w:fill="auto"/>
            <w:noWrap/>
            <w:vAlign w:val="bottom"/>
            <w:hideMark/>
          </w:tcPr>
          <w:p w14:paraId="079A3EA6" w14:textId="77777777" w:rsidR="004B3A26" w:rsidRPr="004B3A26" w:rsidRDefault="004B3A26" w:rsidP="004B3A26">
            <w:pPr>
              <w:suppressAutoHyphens w:val="0"/>
              <w:jc w:val="center"/>
              <w:rPr>
                <w:sz w:val="18"/>
                <w:szCs w:val="18"/>
                <w:lang w:eastAsia="it-IT"/>
              </w:rPr>
            </w:pPr>
            <w:r w:rsidRPr="004B3A26">
              <w:rPr>
                <w:sz w:val="18"/>
                <w:szCs w:val="18"/>
                <w:lang w:eastAsia="it-IT"/>
              </w:rPr>
              <w:t>€ 5.000,00</w:t>
            </w:r>
          </w:p>
        </w:tc>
        <w:tc>
          <w:tcPr>
            <w:tcW w:w="960" w:type="dxa"/>
            <w:tcBorders>
              <w:top w:val="nil"/>
              <w:left w:val="nil"/>
              <w:bottom w:val="single" w:sz="4" w:space="0" w:color="auto"/>
              <w:right w:val="single" w:sz="4" w:space="0" w:color="auto"/>
            </w:tcBorders>
            <w:shd w:val="clear" w:color="auto" w:fill="auto"/>
            <w:vAlign w:val="bottom"/>
            <w:hideMark/>
          </w:tcPr>
          <w:p w14:paraId="436212E3"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01A325CF" w14:textId="77777777" w:rsidTr="004B3A26">
        <w:trPr>
          <w:trHeight w:val="48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2DCD64F7" w14:textId="77777777" w:rsidR="004B3A26" w:rsidRPr="004B3A26" w:rsidRDefault="004B3A26" w:rsidP="004B3A26">
            <w:pPr>
              <w:suppressAutoHyphens w:val="0"/>
              <w:jc w:val="center"/>
              <w:rPr>
                <w:sz w:val="18"/>
                <w:szCs w:val="18"/>
                <w:lang w:eastAsia="it-IT"/>
              </w:rPr>
            </w:pPr>
            <w:r w:rsidRPr="004B3A26">
              <w:rPr>
                <w:sz w:val="18"/>
                <w:szCs w:val="18"/>
                <w:lang w:eastAsia="it-IT"/>
              </w:rPr>
              <w:t>AVIS TODI</w:t>
            </w:r>
          </w:p>
        </w:tc>
        <w:tc>
          <w:tcPr>
            <w:tcW w:w="2060" w:type="dxa"/>
            <w:tcBorders>
              <w:top w:val="nil"/>
              <w:left w:val="nil"/>
              <w:bottom w:val="single" w:sz="4" w:space="0" w:color="auto"/>
              <w:right w:val="single" w:sz="4" w:space="0" w:color="auto"/>
            </w:tcBorders>
            <w:shd w:val="clear" w:color="auto" w:fill="auto"/>
            <w:vAlign w:val="bottom"/>
            <w:hideMark/>
          </w:tcPr>
          <w:p w14:paraId="3BA729DA" w14:textId="77777777" w:rsidR="004B3A26" w:rsidRPr="004B3A26" w:rsidRDefault="004B3A26" w:rsidP="004B3A26">
            <w:pPr>
              <w:suppressAutoHyphens w:val="0"/>
              <w:jc w:val="center"/>
              <w:rPr>
                <w:sz w:val="18"/>
                <w:szCs w:val="18"/>
                <w:lang w:eastAsia="it-IT"/>
              </w:rPr>
            </w:pPr>
            <w:r w:rsidRPr="004B3A26">
              <w:rPr>
                <w:sz w:val="18"/>
                <w:szCs w:val="18"/>
                <w:lang w:eastAsia="it-IT"/>
              </w:rPr>
              <w:t>Contributo Spettacolo teatrale</w:t>
            </w:r>
          </w:p>
        </w:tc>
        <w:tc>
          <w:tcPr>
            <w:tcW w:w="1540" w:type="dxa"/>
            <w:tcBorders>
              <w:top w:val="nil"/>
              <w:left w:val="nil"/>
              <w:bottom w:val="single" w:sz="4" w:space="0" w:color="auto"/>
              <w:right w:val="single" w:sz="4" w:space="0" w:color="auto"/>
            </w:tcBorders>
            <w:shd w:val="clear" w:color="auto" w:fill="auto"/>
            <w:vAlign w:val="bottom"/>
            <w:hideMark/>
          </w:tcPr>
          <w:p w14:paraId="16FD6D09" w14:textId="035427E0" w:rsidR="004B3A26" w:rsidRPr="004B3A26" w:rsidRDefault="0069533D" w:rsidP="004B3A26">
            <w:pPr>
              <w:suppressAutoHyphens w:val="0"/>
              <w:rPr>
                <w:sz w:val="18"/>
                <w:szCs w:val="18"/>
                <w:lang w:eastAsia="it-IT"/>
              </w:rPr>
            </w:pPr>
            <w:r>
              <w:rPr>
                <w:sz w:val="18"/>
                <w:szCs w:val="18"/>
                <w:lang w:eastAsia="it-IT"/>
              </w:rPr>
              <w:t>D</w:t>
            </w:r>
            <w:r w:rsidR="004B3A26" w:rsidRPr="004B3A26">
              <w:rPr>
                <w:sz w:val="18"/>
                <w:szCs w:val="18"/>
                <w:lang w:eastAsia="it-IT"/>
              </w:rPr>
              <w:t>elibera</w:t>
            </w:r>
          </w:p>
        </w:tc>
        <w:tc>
          <w:tcPr>
            <w:tcW w:w="1060" w:type="dxa"/>
            <w:tcBorders>
              <w:top w:val="nil"/>
              <w:left w:val="nil"/>
              <w:bottom w:val="single" w:sz="4" w:space="0" w:color="auto"/>
              <w:right w:val="single" w:sz="4" w:space="0" w:color="auto"/>
            </w:tcBorders>
            <w:shd w:val="clear" w:color="auto" w:fill="auto"/>
            <w:vAlign w:val="bottom"/>
            <w:hideMark/>
          </w:tcPr>
          <w:p w14:paraId="134CA7C5" w14:textId="77777777" w:rsidR="004B3A26" w:rsidRPr="004B3A26" w:rsidRDefault="004B3A26" w:rsidP="004B3A26">
            <w:pPr>
              <w:suppressAutoHyphens w:val="0"/>
              <w:jc w:val="center"/>
              <w:rPr>
                <w:sz w:val="18"/>
                <w:szCs w:val="18"/>
                <w:lang w:eastAsia="it-IT"/>
              </w:rPr>
            </w:pPr>
            <w:r w:rsidRPr="004B3A26">
              <w:rPr>
                <w:sz w:val="18"/>
                <w:szCs w:val="18"/>
                <w:lang w:eastAsia="it-IT"/>
              </w:rPr>
              <w:t>350</w:t>
            </w:r>
          </w:p>
        </w:tc>
        <w:tc>
          <w:tcPr>
            <w:tcW w:w="1160" w:type="dxa"/>
            <w:tcBorders>
              <w:top w:val="nil"/>
              <w:left w:val="nil"/>
              <w:bottom w:val="single" w:sz="4" w:space="0" w:color="auto"/>
              <w:right w:val="single" w:sz="4" w:space="0" w:color="auto"/>
            </w:tcBorders>
            <w:shd w:val="clear" w:color="auto" w:fill="auto"/>
            <w:noWrap/>
            <w:vAlign w:val="bottom"/>
            <w:hideMark/>
          </w:tcPr>
          <w:p w14:paraId="7ECCFE90" w14:textId="77777777" w:rsidR="004B3A26" w:rsidRPr="004B3A26" w:rsidRDefault="004B3A26" w:rsidP="004B3A26">
            <w:pPr>
              <w:suppressAutoHyphens w:val="0"/>
              <w:jc w:val="center"/>
              <w:rPr>
                <w:sz w:val="18"/>
                <w:szCs w:val="18"/>
                <w:lang w:eastAsia="it-IT"/>
              </w:rPr>
            </w:pPr>
            <w:r w:rsidRPr="004B3A26">
              <w:rPr>
                <w:sz w:val="18"/>
                <w:szCs w:val="18"/>
                <w:lang w:eastAsia="it-IT"/>
              </w:rPr>
              <w:t>€ 1.000,00</w:t>
            </w:r>
          </w:p>
        </w:tc>
        <w:tc>
          <w:tcPr>
            <w:tcW w:w="960" w:type="dxa"/>
            <w:tcBorders>
              <w:top w:val="nil"/>
              <w:left w:val="nil"/>
              <w:bottom w:val="single" w:sz="4" w:space="0" w:color="auto"/>
              <w:right w:val="single" w:sz="4" w:space="0" w:color="auto"/>
            </w:tcBorders>
            <w:shd w:val="clear" w:color="auto" w:fill="auto"/>
            <w:vAlign w:val="bottom"/>
            <w:hideMark/>
          </w:tcPr>
          <w:p w14:paraId="194EDDE4"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209F3C69" w14:textId="77777777" w:rsidTr="004B3A26">
        <w:trPr>
          <w:trHeight w:val="96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6AEE2F98" w14:textId="77777777" w:rsidR="004B3A26" w:rsidRPr="004B3A26" w:rsidRDefault="004B3A26" w:rsidP="004B3A26">
            <w:pPr>
              <w:suppressAutoHyphens w:val="0"/>
              <w:jc w:val="center"/>
              <w:rPr>
                <w:sz w:val="18"/>
                <w:szCs w:val="18"/>
                <w:lang w:eastAsia="it-IT"/>
              </w:rPr>
            </w:pPr>
            <w:r w:rsidRPr="004B3A26">
              <w:rPr>
                <w:sz w:val="18"/>
                <w:szCs w:val="18"/>
                <w:lang w:eastAsia="it-IT"/>
              </w:rPr>
              <w:t>GRUPPO DI VOLONTARIATO VINCENZIANO DI TODI</w:t>
            </w:r>
          </w:p>
        </w:tc>
        <w:tc>
          <w:tcPr>
            <w:tcW w:w="2060" w:type="dxa"/>
            <w:tcBorders>
              <w:top w:val="nil"/>
              <w:left w:val="nil"/>
              <w:bottom w:val="single" w:sz="4" w:space="0" w:color="auto"/>
              <w:right w:val="single" w:sz="4" w:space="0" w:color="auto"/>
            </w:tcBorders>
            <w:shd w:val="clear" w:color="auto" w:fill="auto"/>
            <w:vAlign w:val="bottom"/>
            <w:hideMark/>
          </w:tcPr>
          <w:p w14:paraId="4EA4B94E" w14:textId="77777777" w:rsidR="004B3A26" w:rsidRPr="004B3A26" w:rsidRDefault="004B3A26" w:rsidP="004B3A26">
            <w:pPr>
              <w:suppressAutoHyphens w:val="0"/>
              <w:jc w:val="center"/>
              <w:rPr>
                <w:sz w:val="18"/>
                <w:szCs w:val="18"/>
                <w:lang w:eastAsia="it-IT"/>
              </w:rPr>
            </w:pPr>
            <w:r w:rsidRPr="004B3A26">
              <w:rPr>
                <w:sz w:val="18"/>
                <w:szCs w:val="18"/>
                <w:lang w:eastAsia="it-IT"/>
              </w:rPr>
              <w:t>Contributo lotteria festa 8 settembre 2023</w:t>
            </w:r>
          </w:p>
        </w:tc>
        <w:tc>
          <w:tcPr>
            <w:tcW w:w="1540" w:type="dxa"/>
            <w:tcBorders>
              <w:top w:val="nil"/>
              <w:left w:val="nil"/>
              <w:bottom w:val="single" w:sz="4" w:space="0" w:color="auto"/>
              <w:right w:val="single" w:sz="4" w:space="0" w:color="auto"/>
            </w:tcBorders>
            <w:shd w:val="clear" w:color="auto" w:fill="auto"/>
            <w:vAlign w:val="bottom"/>
            <w:hideMark/>
          </w:tcPr>
          <w:p w14:paraId="2065B7AF" w14:textId="47842085" w:rsidR="004B3A26" w:rsidRPr="004B3A26" w:rsidRDefault="0069533D" w:rsidP="004B3A26">
            <w:pPr>
              <w:suppressAutoHyphens w:val="0"/>
              <w:rPr>
                <w:sz w:val="18"/>
                <w:szCs w:val="18"/>
                <w:lang w:eastAsia="it-IT"/>
              </w:rPr>
            </w:pPr>
            <w:r>
              <w:rPr>
                <w:sz w:val="18"/>
                <w:szCs w:val="18"/>
                <w:lang w:eastAsia="it-IT"/>
              </w:rPr>
              <w:t>D</w:t>
            </w:r>
            <w:r w:rsidR="004B3A26" w:rsidRPr="004B3A26">
              <w:rPr>
                <w:sz w:val="18"/>
                <w:szCs w:val="18"/>
                <w:lang w:eastAsia="it-IT"/>
              </w:rPr>
              <w:t xml:space="preserve">elibera e </w:t>
            </w:r>
            <w:r>
              <w:rPr>
                <w:sz w:val="18"/>
                <w:szCs w:val="18"/>
                <w:lang w:eastAsia="it-IT"/>
              </w:rPr>
              <w:t>D</w:t>
            </w:r>
            <w:r w:rsidR="004B3A26" w:rsidRPr="004B3A26">
              <w:rPr>
                <w:sz w:val="18"/>
                <w:szCs w:val="18"/>
                <w:lang w:eastAsia="it-IT"/>
              </w:rPr>
              <w:t>etermina</w:t>
            </w:r>
          </w:p>
        </w:tc>
        <w:tc>
          <w:tcPr>
            <w:tcW w:w="1060" w:type="dxa"/>
            <w:tcBorders>
              <w:top w:val="nil"/>
              <w:left w:val="nil"/>
              <w:bottom w:val="single" w:sz="4" w:space="0" w:color="auto"/>
              <w:right w:val="single" w:sz="4" w:space="0" w:color="auto"/>
            </w:tcBorders>
            <w:shd w:val="clear" w:color="auto" w:fill="auto"/>
            <w:vAlign w:val="bottom"/>
            <w:hideMark/>
          </w:tcPr>
          <w:p w14:paraId="79447FF3" w14:textId="77777777" w:rsidR="004B3A26" w:rsidRPr="004B3A26" w:rsidRDefault="004B3A26" w:rsidP="004B3A26">
            <w:pPr>
              <w:suppressAutoHyphens w:val="0"/>
              <w:jc w:val="center"/>
              <w:rPr>
                <w:sz w:val="18"/>
                <w:szCs w:val="18"/>
                <w:lang w:eastAsia="it-IT"/>
              </w:rPr>
            </w:pPr>
            <w:r w:rsidRPr="004B3A26">
              <w:rPr>
                <w:sz w:val="18"/>
                <w:szCs w:val="18"/>
                <w:lang w:eastAsia="it-IT"/>
              </w:rPr>
              <w:t>441</w:t>
            </w:r>
          </w:p>
        </w:tc>
        <w:tc>
          <w:tcPr>
            <w:tcW w:w="1160" w:type="dxa"/>
            <w:tcBorders>
              <w:top w:val="nil"/>
              <w:left w:val="nil"/>
              <w:bottom w:val="single" w:sz="4" w:space="0" w:color="auto"/>
              <w:right w:val="single" w:sz="4" w:space="0" w:color="auto"/>
            </w:tcBorders>
            <w:shd w:val="clear" w:color="auto" w:fill="auto"/>
            <w:noWrap/>
            <w:vAlign w:val="bottom"/>
            <w:hideMark/>
          </w:tcPr>
          <w:p w14:paraId="53ED8323" w14:textId="77777777" w:rsidR="004B3A26" w:rsidRPr="004B3A26" w:rsidRDefault="004B3A26" w:rsidP="004B3A26">
            <w:pPr>
              <w:suppressAutoHyphens w:val="0"/>
              <w:jc w:val="center"/>
              <w:rPr>
                <w:sz w:val="18"/>
                <w:szCs w:val="18"/>
                <w:lang w:eastAsia="it-IT"/>
              </w:rPr>
            </w:pPr>
            <w:r w:rsidRPr="004B3A26">
              <w:rPr>
                <w:sz w:val="18"/>
                <w:szCs w:val="18"/>
                <w:lang w:eastAsia="it-IT"/>
              </w:rPr>
              <w:t>€ 250,00</w:t>
            </w:r>
          </w:p>
        </w:tc>
        <w:tc>
          <w:tcPr>
            <w:tcW w:w="960" w:type="dxa"/>
            <w:tcBorders>
              <w:top w:val="nil"/>
              <w:left w:val="nil"/>
              <w:bottom w:val="single" w:sz="4" w:space="0" w:color="auto"/>
              <w:right w:val="single" w:sz="4" w:space="0" w:color="auto"/>
            </w:tcBorders>
            <w:shd w:val="clear" w:color="auto" w:fill="auto"/>
            <w:vAlign w:val="bottom"/>
            <w:hideMark/>
          </w:tcPr>
          <w:p w14:paraId="59CCCB47"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0C871DEE" w14:textId="77777777" w:rsidTr="004B3A26">
        <w:trPr>
          <w:trHeight w:val="48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17DD44EA" w14:textId="77777777" w:rsidR="004B3A26" w:rsidRPr="004B3A26" w:rsidRDefault="004B3A26" w:rsidP="004B3A26">
            <w:pPr>
              <w:suppressAutoHyphens w:val="0"/>
              <w:jc w:val="center"/>
              <w:rPr>
                <w:sz w:val="18"/>
                <w:szCs w:val="18"/>
                <w:lang w:eastAsia="it-IT"/>
              </w:rPr>
            </w:pPr>
            <w:r w:rsidRPr="004B3A26">
              <w:rPr>
                <w:sz w:val="18"/>
                <w:szCs w:val="18"/>
                <w:lang w:eastAsia="it-IT"/>
              </w:rPr>
              <w:t>Tower Gallery SRLS</w:t>
            </w:r>
          </w:p>
        </w:tc>
        <w:tc>
          <w:tcPr>
            <w:tcW w:w="2060" w:type="dxa"/>
            <w:tcBorders>
              <w:top w:val="nil"/>
              <w:left w:val="nil"/>
              <w:bottom w:val="single" w:sz="4" w:space="0" w:color="auto"/>
              <w:right w:val="single" w:sz="4" w:space="0" w:color="auto"/>
            </w:tcBorders>
            <w:shd w:val="clear" w:color="auto" w:fill="auto"/>
            <w:vAlign w:val="bottom"/>
            <w:hideMark/>
          </w:tcPr>
          <w:p w14:paraId="1EA98466" w14:textId="77777777" w:rsidR="004B3A26" w:rsidRPr="004B3A26" w:rsidRDefault="004B3A26" w:rsidP="004B3A26">
            <w:pPr>
              <w:suppressAutoHyphens w:val="0"/>
              <w:jc w:val="center"/>
              <w:rPr>
                <w:sz w:val="18"/>
                <w:szCs w:val="18"/>
                <w:lang w:eastAsia="it-IT"/>
              </w:rPr>
            </w:pPr>
            <w:r w:rsidRPr="004B3A26">
              <w:rPr>
                <w:sz w:val="18"/>
                <w:szCs w:val="18"/>
                <w:lang w:eastAsia="it-IT"/>
              </w:rPr>
              <w:t>Contributo mostra Piero Dorazio</w:t>
            </w:r>
          </w:p>
        </w:tc>
        <w:tc>
          <w:tcPr>
            <w:tcW w:w="1540" w:type="dxa"/>
            <w:tcBorders>
              <w:top w:val="nil"/>
              <w:left w:val="nil"/>
              <w:bottom w:val="single" w:sz="4" w:space="0" w:color="auto"/>
              <w:right w:val="single" w:sz="4" w:space="0" w:color="auto"/>
            </w:tcBorders>
            <w:shd w:val="clear" w:color="auto" w:fill="auto"/>
            <w:vAlign w:val="bottom"/>
            <w:hideMark/>
          </w:tcPr>
          <w:p w14:paraId="68490A27" w14:textId="77777777" w:rsidR="004B3A26" w:rsidRPr="004B3A26" w:rsidRDefault="004B3A26" w:rsidP="004B3A26">
            <w:pPr>
              <w:suppressAutoHyphens w:val="0"/>
              <w:rPr>
                <w:sz w:val="18"/>
                <w:szCs w:val="18"/>
                <w:lang w:eastAsia="it-IT"/>
              </w:rPr>
            </w:pPr>
            <w:r w:rsidRPr="004B3A26">
              <w:rPr>
                <w:sz w:val="18"/>
                <w:szCs w:val="18"/>
                <w:lang w:eastAsia="it-IT"/>
              </w:rPr>
              <w:t xml:space="preserve">Delibera  </w:t>
            </w:r>
          </w:p>
        </w:tc>
        <w:tc>
          <w:tcPr>
            <w:tcW w:w="1060" w:type="dxa"/>
            <w:tcBorders>
              <w:top w:val="nil"/>
              <w:left w:val="nil"/>
              <w:bottom w:val="single" w:sz="4" w:space="0" w:color="auto"/>
              <w:right w:val="single" w:sz="4" w:space="0" w:color="auto"/>
            </w:tcBorders>
            <w:shd w:val="clear" w:color="auto" w:fill="auto"/>
            <w:vAlign w:val="bottom"/>
            <w:hideMark/>
          </w:tcPr>
          <w:p w14:paraId="551776D9" w14:textId="77777777" w:rsidR="004B3A26" w:rsidRPr="004B3A26" w:rsidRDefault="004B3A26" w:rsidP="004B3A26">
            <w:pPr>
              <w:suppressAutoHyphens w:val="0"/>
              <w:jc w:val="center"/>
              <w:rPr>
                <w:sz w:val="18"/>
                <w:szCs w:val="18"/>
                <w:lang w:eastAsia="it-IT"/>
              </w:rPr>
            </w:pPr>
            <w:r w:rsidRPr="004B3A26">
              <w:rPr>
                <w:sz w:val="18"/>
                <w:szCs w:val="18"/>
                <w:lang w:eastAsia="it-IT"/>
              </w:rPr>
              <w:t>286</w:t>
            </w:r>
          </w:p>
        </w:tc>
        <w:tc>
          <w:tcPr>
            <w:tcW w:w="1160" w:type="dxa"/>
            <w:tcBorders>
              <w:top w:val="nil"/>
              <w:left w:val="nil"/>
              <w:bottom w:val="single" w:sz="4" w:space="0" w:color="auto"/>
              <w:right w:val="single" w:sz="4" w:space="0" w:color="auto"/>
            </w:tcBorders>
            <w:shd w:val="clear" w:color="auto" w:fill="auto"/>
            <w:noWrap/>
            <w:vAlign w:val="bottom"/>
            <w:hideMark/>
          </w:tcPr>
          <w:p w14:paraId="00374644" w14:textId="77777777" w:rsidR="004B3A26" w:rsidRPr="004B3A26" w:rsidRDefault="004B3A26" w:rsidP="004B3A26">
            <w:pPr>
              <w:suppressAutoHyphens w:val="0"/>
              <w:jc w:val="center"/>
              <w:rPr>
                <w:sz w:val="18"/>
                <w:szCs w:val="18"/>
                <w:lang w:eastAsia="it-IT"/>
              </w:rPr>
            </w:pPr>
            <w:r w:rsidRPr="004B3A26">
              <w:rPr>
                <w:sz w:val="18"/>
                <w:szCs w:val="18"/>
                <w:lang w:eastAsia="it-IT"/>
              </w:rPr>
              <w:t>€ 2.000,00</w:t>
            </w:r>
          </w:p>
        </w:tc>
        <w:tc>
          <w:tcPr>
            <w:tcW w:w="960" w:type="dxa"/>
            <w:tcBorders>
              <w:top w:val="nil"/>
              <w:left w:val="nil"/>
              <w:bottom w:val="single" w:sz="4" w:space="0" w:color="auto"/>
              <w:right w:val="single" w:sz="4" w:space="0" w:color="auto"/>
            </w:tcBorders>
            <w:shd w:val="clear" w:color="auto" w:fill="auto"/>
            <w:vAlign w:val="bottom"/>
            <w:hideMark/>
          </w:tcPr>
          <w:p w14:paraId="638F539A"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293DD910" w14:textId="77777777" w:rsidTr="004B3A26">
        <w:trPr>
          <w:trHeight w:val="144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3693F34D" w14:textId="77777777" w:rsidR="004B3A26" w:rsidRPr="004B3A26" w:rsidRDefault="004B3A26" w:rsidP="004B3A26">
            <w:pPr>
              <w:suppressAutoHyphens w:val="0"/>
              <w:jc w:val="center"/>
              <w:rPr>
                <w:sz w:val="18"/>
                <w:szCs w:val="18"/>
                <w:lang w:eastAsia="it-IT"/>
              </w:rPr>
            </w:pPr>
            <w:r w:rsidRPr="004B3A26">
              <w:rPr>
                <w:sz w:val="18"/>
                <w:szCs w:val="18"/>
                <w:lang w:eastAsia="it-IT"/>
              </w:rPr>
              <w:t>ASSOCIAZIONE TEMENOS</w:t>
            </w:r>
          </w:p>
        </w:tc>
        <w:tc>
          <w:tcPr>
            <w:tcW w:w="2060" w:type="dxa"/>
            <w:tcBorders>
              <w:top w:val="nil"/>
              <w:left w:val="nil"/>
              <w:bottom w:val="single" w:sz="4" w:space="0" w:color="auto"/>
              <w:right w:val="single" w:sz="4" w:space="0" w:color="auto"/>
            </w:tcBorders>
            <w:shd w:val="clear" w:color="auto" w:fill="auto"/>
            <w:vAlign w:val="bottom"/>
            <w:hideMark/>
          </w:tcPr>
          <w:p w14:paraId="64E9A185" w14:textId="77777777" w:rsidR="004B3A26" w:rsidRPr="004B3A26" w:rsidRDefault="004B3A26" w:rsidP="004B3A26">
            <w:pPr>
              <w:suppressAutoHyphens w:val="0"/>
              <w:jc w:val="center"/>
              <w:rPr>
                <w:sz w:val="18"/>
                <w:szCs w:val="18"/>
                <w:lang w:eastAsia="it-IT"/>
              </w:rPr>
            </w:pPr>
            <w:r w:rsidRPr="004B3A26">
              <w:rPr>
                <w:sz w:val="18"/>
                <w:szCs w:val="18"/>
                <w:lang w:eastAsia="it-IT"/>
              </w:rPr>
              <w:t xml:space="preserve">Contributo Progetto di Musicoterapia DCA </w:t>
            </w:r>
            <w:proofErr w:type="spellStart"/>
            <w:r w:rsidRPr="004B3A26">
              <w:rPr>
                <w:sz w:val="18"/>
                <w:szCs w:val="18"/>
                <w:lang w:eastAsia="it-IT"/>
              </w:rPr>
              <w:t>Tod</w:t>
            </w:r>
            <w:proofErr w:type="spellEnd"/>
            <w:r w:rsidRPr="004B3A26">
              <w:rPr>
                <w:sz w:val="18"/>
                <w:szCs w:val="18"/>
                <w:lang w:eastAsia="it-IT"/>
              </w:rPr>
              <w:t xml:space="preserve"> Prof. De Franco (importo interamente rimborsato a ETAB dal Comune di Todi)</w:t>
            </w:r>
          </w:p>
        </w:tc>
        <w:tc>
          <w:tcPr>
            <w:tcW w:w="1540" w:type="dxa"/>
            <w:tcBorders>
              <w:top w:val="nil"/>
              <w:left w:val="nil"/>
              <w:bottom w:val="single" w:sz="4" w:space="0" w:color="auto"/>
              <w:right w:val="single" w:sz="4" w:space="0" w:color="auto"/>
            </w:tcBorders>
            <w:shd w:val="clear" w:color="auto" w:fill="auto"/>
            <w:vAlign w:val="bottom"/>
            <w:hideMark/>
          </w:tcPr>
          <w:p w14:paraId="71E64F45" w14:textId="77777777" w:rsidR="004B3A26" w:rsidRPr="004B3A26" w:rsidRDefault="004B3A26" w:rsidP="004B3A26">
            <w:pPr>
              <w:suppressAutoHyphens w:val="0"/>
              <w:rPr>
                <w:sz w:val="18"/>
                <w:szCs w:val="18"/>
                <w:lang w:eastAsia="it-IT"/>
              </w:rPr>
            </w:pPr>
            <w:r w:rsidRPr="004B3A26">
              <w:rPr>
                <w:sz w:val="18"/>
                <w:szCs w:val="18"/>
                <w:lang w:eastAsia="it-IT"/>
              </w:rPr>
              <w:t>Determina</w:t>
            </w:r>
          </w:p>
        </w:tc>
        <w:tc>
          <w:tcPr>
            <w:tcW w:w="1060" w:type="dxa"/>
            <w:tcBorders>
              <w:top w:val="nil"/>
              <w:left w:val="nil"/>
              <w:bottom w:val="single" w:sz="4" w:space="0" w:color="auto"/>
              <w:right w:val="single" w:sz="4" w:space="0" w:color="auto"/>
            </w:tcBorders>
            <w:shd w:val="clear" w:color="auto" w:fill="auto"/>
            <w:vAlign w:val="bottom"/>
            <w:hideMark/>
          </w:tcPr>
          <w:p w14:paraId="2B7BEFBF" w14:textId="77777777" w:rsidR="004B3A26" w:rsidRPr="004B3A26" w:rsidRDefault="004B3A26" w:rsidP="004B3A26">
            <w:pPr>
              <w:suppressAutoHyphens w:val="0"/>
              <w:jc w:val="center"/>
              <w:rPr>
                <w:sz w:val="18"/>
                <w:szCs w:val="18"/>
                <w:lang w:eastAsia="it-IT"/>
              </w:rPr>
            </w:pPr>
            <w:r w:rsidRPr="004B3A26">
              <w:rPr>
                <w:sz w:val="18"/>
                <w:szCs w:val="18"/>
                <w:lang w:eastAsia="it-IT"/>
              </w:rPr>
              <w:t>194-245</w:t>
            </w:r>
          </w:p>
        </w:tc>
        <w:tc>
          <w:tcPr>
            <w:tcW w:w="1160" w:type="dxa"/>
            <w:tcBorders>
              <w:top w:val="nil"/>
              <w:left w:val="nil"/>
              <w:bottom w:val="single" w:sz="4" w:space="0" w:color="auto"/>
              <w:right w:val="single" w:sz="4" w:space="0" w:color="auto"/>
            </w:tcBorders>
            <w:shd w:val="clear" w:color="auto" w:fill="auto"/>
            <w:noWrap/>
            <w:vAlign w:val="bottom"/>
            <w:hideMark/>
          </w:tcPr>
          <w:p w14:paraId="4CA93898" w14:textId="77777777" w:rsidR="004B3A26" w:rsidRPr="004B3A26" w:rsidRDefault="004B3A26" w:rsidP="004B3A26">
            <w:pPr>
              <w:suppressAutoHyphens w:val="0"/>
              <w:jc w:val="center"/>
              <w:rPr>
                <w:sz w:val="18"/>
                <w:szCs w:val="18"/>
                <w:lang w:eastAsia="it-IT"/>
              </w:rPr>
            </w:pPr>
            <w:r w:rsidRPr="004B3A26">
              <w:rPr>
                <w:sz w:val="18"/>
                <w:szCs w:val="18"/>
                <w:lang w:eastAsia="it-IT"/>
              </w:rPr>
              <w:t>€ 2.000,00</w:t>
            </w:r>
          </w:p>
        </w:tc>
        <w:tc>
          <w:tcPr>
            <w:tcW w:w="960" w:type="dxa"/>
            <w:tcBorders>
              <w:top w:val="nil"/>
              <w:left w:val="nil"/>
              <w:bottom w:val="single" w:sz="4" w:space="0" w:color="auto"/>
              <w:right w:val="single" w:sz="4" w:space="0" w:color="auto"/>
            </w:tcBorders>
            <w:shd w:val="clear" w:color="auto" w:fill="auto"/>
            <w:vAlign w:val="bottom"/>
            <w:hideMark/>
          </w:tcPr>
          <w:p w14:paraId="12ED00A1"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4B15B883" w14:textId="77777777" w:rsidTr="004B3A26">
        <w:trPr>
          <w:trHeight w:val="72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44BCF39C" w14:textId="77777777" w:rsidR="004B3A26" w:rsidRPr="004B3A26" w:rsidRDefault="004B3A26" w:rsidP="004B3A26">
            <w:pPr>
              <w:suppressAutoHyphens w:val="0"/>
              <w:jc w:val="center"/>
              <w:rPr>
                <w:sz w:val="18"/>
                <w:szCs w:val="18"/>
                <w:lang w:eastAsia="it-IT"/>
              </w:rPr>
            </w:pPr>
            <w:r w:rsidRPr="004B3A26">
              <w:rPr>
                <w:sz w:val="18"/>
                <w:szCs w:val="18"/>
                <w:lang w:eastAsia="it-IT"/>
              </w:rPr>
              <w:t>COMPAGNIA MEDIEVALE DI TODI</w:t>
            </w:r>
          </w:p>
        </w:tc>
        <w:tc>
          <w:tcPr>
            <w:tcW w:w="2060" w:type="dxa"/>
            <w:tcBorders>
              <w:top w:val="nil"/>
              <w:left w:val="nil"/>
              <w:bottom w:val="single" w:sz="4" w:space="0" w:color="auto"/>
              <w:right w:val="single" w:sz="4" w:space="0" w:color="auto"/>
            </w:tcBorders>
            <w:shd w:val="clear" w:color="auto" w:fill="auto"/>
            <w:vAlign w:val="bottom"/>
            <w:hideMark/>
          </w:tcPr>
          <w:p w14:paraId="1FDA7560" w14:textId="77777777" w:rsidR="004B3A26" w:rsidRPr="004B3A26" w:rsidRDefault="004B3A26" w:rsidP="004B3A26">
            <w:pPr>
              <w:suppressAutoHyphens w:val="0"/>
              <w:jc w:val="center"/>
              <w:rPr>
                <w:sz w:val="18"/>
                <w:szCs w:val="18"/>
                <w:lang w:eastAsia="it-IT"/>
              </w:rPr>
            </w:pPr>
            <w:r w:rsidRPr="004B3A26">
              <w:rPr>
                <w:sz w:val="18"/>
                <w:szCs w:val="18"/>
                <w:lang w:eastAsia="it-IT"/>
              </w:rPr>
              <w:t>Contributo Festa della Consolazione 8 settembre 2023</w:t>
            </w:r>
          </w:p>
        </w:tc>
        <w:tc>
          <w:tcPr>
            <w:tcW w:w="1540" w:type="dxa"/>
            <w:tcBorders>
              <w:top w:val="nil"/>
              <w:left w:val="nil"/>
              <w:bottom w:val="single" w:sz="4" w:space="0" w:color="auto"/>
              <w:right w:val="single" w:sz="4" w:space="0" w:color="auto"/>
            </w:tcBorders>
            <w:shd w:val="clear" w:color="auto" w:fill="auto"/>
            <w:vAlign w:val="bottom"/>
            <w:hideMark/>
          </w:tcPr>
          <w:p w14:paraId="1AD5A537" w14:textId="77777777" w:rsidR="004B3A26" w:rsidRPr="004B3A26" w:rsidRDefault="004B3A26" w:rsidP="004B3A26">
            <w:pPr>
              <w:suppressAutoHyphens w:val="0"/>
              <w:rPr>
                <w:sz w:val="18"/>
                <w:szCs w:val="18"/>
                <w:lang w:eastAsia="it-IT"/>
              </w:rPr>
            </w:pPr>
            <w:r w:rsidRPr="004B3A26">
              <w:rPr>
                <w:sz w:val="18"/>
                <w:szCs w:val="18"/>
                <w:lang w:eastAsia="it-IT"/>
              </w:rPr>
              <w:t>Determina</w:t>
            </w:r>
          </w:p>
        </w:tc>
        <w:tc>
          <w:tcPr>
            <w:tcW w:w="1060" w:type="dxa"/>
            <w:tcBorders>
              <w:top w:val="nil"/>
              <w:left w:val="nil"/>
              <w:bottom w:val="single" w:sz="4" w:space="0" w:color="auto"/>
              <w:right w:val="single" w:sz="4" w:space="0" w:color="auto"/>
            </w:tcBorders>
            <w:shd w:val="clear" w:color="auto" w:fill="auto"/>
            <w:vAlign w:val="bottom"/>
            <w:hideMark/>
          </w:tcPr>
          <w:p w14:paraId="112FF172" w14:textId="77777777" w:rsidR="004B3A26" w:rsidRPr="004B3A26" w:rsidRDefault="004B3A26" w:rsidP="004B3A26">
            <w:pPr>
              <w:suppressAutoHyphens w:val="0"/>
              <w:jc w:val="center"/>
              <w:rPr>
                <w:sz w:val="18"/>
                <w:szCs w:val="18"/>
                <w:lang w:eastAsia="it-IT"/>
              </w:rPr>
            </w:pPr>
            <w:r w:rsidRPr="004B3A26">
              <w:rPr>
                <w:sz w:val="18"/>
                <w:szCs w:val="18"/>
                <w:lang w:eastAsia="it-IT"/>
              </w:rPr>
              <w:t>437</w:t>
            </w:r>
          </w:p>
        </w:tc>
        <w:tc>
          <w:tcPr>
            <w:tcW w:w="1160" w:type="dxa"/>
            <w:tcBorders>
              <w:top w:val="nil"/>
              <w:left w:val="nil"/>
              <w:bottom w:val="single" w:sz="4" w:space="0" w:color="auto"/>
              <w:right w:val="single" w:sz="4" w:space="0" w:color="auto"/>
            </w:tcBorders>
            <w:shd w:val="clear" w:color="auto" w:fill="auto"/>
            <w:noWrap/>
            <w:vAlign w:val="bottom"/>
            <w:hideMark/>
          </w:tcPr>
          <w:p w14:paraId="774E5A4F" w14:textId="77777777" w:rsidR="004B3A26" w:rsidRPr="004B3A26" w:rsidRDefault="004B3A26" w:rsidP="004B3A26">
            <w:pPr>
              <w:suppressAutoHyphens w:val="0"/>
              <w:jc w:val="center"/>
              <w:rPr>
                <w:sz w:val="18"/>
                <w:szCs w:val="18"/>
                <w:lang w:eastAsia="it-IT"/>
              </w:rPr>
            </w:pPr>
            <w:r w:rsidRPr="004B3A26">
              <w:rPr>
                <w:sz w:val="18"/>
                <w:szCs w:val="18"/>
                <w:lang w:eastAsia="it-IT"/>
              </w:rPr>
              <w:t>€ 150,00</w:t>
            </w:r>
          </w:p>
        </w:tc>
        <w:tc>
          <w:tcPr>
            <w:tcW w:w="960" w:type="dxa"/>
            <w:tcBorders>
              <w:top w:val="nil"/>
              <w:left w:val="nil"/>
              <w:bottom w:val="single" w:sz="4" w:space="0" w:color="auto"/>
              <w:right w:val="single" w:sz="4" w:space="0" w:color="auto"/>
            </w:tcBorders>
            <w:shd w:val="clear" w:color="auto" w:fill="auto"/>
            <w:vAlign w:val="bottom"/>
            <w:hideMark/>
          </w:tcPr>
          <w:p w14:paraId="13EB75DF"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60E171F9" w14:textId="77777777" w:rsidTr="004B3A26">
        <w:trPr>
          <w:trHeight w:val="24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1B5464E4" w14:textId="77777777" w:rsidR="004B3A26" w:rsidRPr="004B3A26" w:rsidRDefault="004B3A26" w:rsidP="004B3A26">
            <w:pPr>
              <w:suppressAutoHyphens w:val="0"/>
              <w:jc w:val="center"/>
              <w:rPr>
                <w:sz w:val="18"/>
                <w:szCs w:val="18"/>
                <w:lang w:eastAsia="it-IT"/>
              </w:rPr>
            </w:pPr>
            <w:r w:rsidRPr="004B3A26">
              <w:rPr>
                <w:sz w:val="18"/>
                <w:szCs w:val="18"/>
                <w:lang w:eastAsia="it-IT"/>
              </w:rPr>
              <w:t>B.G. (Cond. R.)</w:t>
            </w:r>
          </w:p>
        </w:tc>
        <w:tc>
          <w:tcPr>
            <w:tcW w:w="2060" w:type="dxa"/>
            <w:tcBorders>
              <w:top w:val="nil"/>
              <w:left w:val="nil"/>
              <w:bottom w:val="single" w:sz="4" w:space="0" w:color="auto"/>
              <w:right w:val="single" w:sz="4" w:space="0" w:color="auto"/>
            </w:tcBorders>
            <w:shd w:val="clear" w:color="auto" w:fill="auto"/>
            <w:vAlign w:val="bottom"/>
            <w:hideMark/>
          </w:tcPr>
          <w:p w14:paraId="0FAF3681" w14:textId="77777777" w:rsidR="004B3A26" w:rsidRPr="004B3A26" w:rsidRDefault="004B3A26" w:rsidP="004B3A26">
            <w:pPr>
              <w:suppressAutoHyphens w:val="0"/>
              <w:jc w:val="center"/>
              <w:rPr>
                <w:sz w:val="18"/>
                <w:szCs w:val="18"/>
                <w:lang w:eastAsia="it-IT"/>
              </w:rPr>
            </w:pPr>
            <w:r w:rsidRPr="004B3A26">
              <w:rPr>
                <w:sz w:val="18"/>
                <w:szCs w:val="18"/>
                <w:lang w:eastAsia="it-IT"/>
              </w:rPr>
              <w:t>Richiesta SS Comune</w:t>
            </w:r>
          </w:p>
        </w:tc>
        <w:tc>
          <w:tcPr>
            <w:tcW w:w="1540" w:type="dxa"/>
            <w:tcBorders>
              <w:top w:val="nil"/>
              <w:left w:val="nil"/>
              <w:bottom w:val="single" w:sz="4" w:space="0" w:color="auto"/>
              <w:right w:val="single" w:sz="4" w:space="0" w:color="auto"/>
            </w:tcBorders>
            <w:shd w:val="clear" w:color="auto" w:fill="auto"/>
            <w:vAlign w:val="bottom"/>
            <w:hideMark/>
          </w:tcPr>
          <w:p w14:paraId="4FCAA4C4" w14:textId="77777777" w:rsidR="004B3A26" w:rsidRPr="004B3A26" w:rsidRDefault="004B3A26" w:rsidP="004B3A26">
            <w:pPr>
              <w:suppressAutoHyphens w:val="0"/>
              <w:rPr>
                <w:sz w:val="18"/>
                <w:szCs w:val="18"/>
                <w:lang w:eastAsia="it-IT"/>
              </w:rPr>
            </w:pPr>
            <w:r w:rsidRPr="004B3A26">
              <w:rPr>
                <w:sz w:val="18"/>
                <w:szCs w:val="18"/>
                <w:lang w:eastAsia="it-IT"/>
              </w:rPr>
              <w:t>Delibera</w:t>
            </w:r>
          </w:p>
        </w:tc>
        <w:tc>
          <w:tcPr>
            <w:tcW w:w="1060" w:type="dxa"/>
            <w:tcBorders>
              <w:top w:val="nil"/>
              <w:left w:val="nil"/>
              <w:bottom w:val="single" w:sz="4" w:space="0" w:color="auto"/>
              <w:right w:val="single" w:sz="4" w:space="0" w:color="auto"/>
            </w:tcBorders>
            <w:shd w:val="clear" w:color="auto" w:fill="auto"/>
            <w:vAlign w:val="bottom"/>
            <w:hideMark/>
          </w:tcPr>
          <w:p w14:paraId="2C1FCBFF" w14:textId="77777777" w:rsidR="004B3A26" w:rsidRPr="004B3A26" w:rsidRDefault="004B3A26" w:rsidP="004B3A26">
            <w:pPr>
              <w:suppressAutoHyphens w:val="0"/>
              <w:jc w:val="center"/>
              <w:rPr>
                <w:sz w:val="18"/>
                <w:szCs w:val="18"/>
                <w:lang w:eastAsia="it-IT"/>
              </w:rPr>
            </w:pPr>
            <w:r w:rsidRPr="004B3A26">
              <w:rPr>
                <w:sz w:val="18"/>
                <w:szCs w:val="18"/>
                <w:lang w:eastAsia="it-IT"/>
              </w:rPr>
              <w:t>483</w:t>
            </w:r>
          </w:p>
        </w:tc>
        <w:tc>
          <w:tcPr>
            <w:tcW w:w="1160" w:type="dxa"/>
            <w:tcBorders>
              <w:top w:val="nil"/>
              <w:left w:val="nil"/>
              <w:bottom w:val="single" w:sz="4" w:space="0" w:color="auto"/>
              <w:right w:val="single" w:sz="4" w:space="0" w:color="auto"/>
            </w:tcBorders>
            <w:shd w:val="clear" w:color="auto" w:fill="auto"/>
            <w:noWrap/>
            <w:vAlign w:val="bottom"/>
            <w:hideMark/>
          </w:tcPr>
          <w:p w14:paraId="5AE1B27A" w14:textId="77777777" w:rsidR="004B3A26" w:rsidRPr="004B3A26" w:rsidRDefault="004B3A26" w:rsidP="004B3A26">
            <w:pPr>
              <w:suppressAutoHyphens w:val="0"/>
              <w:jc w:val="center"/>
              <w:rPr>
                <w:sz w:val="18"/>
                <w:szCs w:val="18"/>
                <w:lang w:eastAsia="it-IT"/>
              </w:rPr>
            </w:pPr>
            <w:r w:rsidRPr="004B3A26">
              <w:rPr>
                <w:sz w:val="18"/>
                <w:szCs w:val="18"/>
                <w:lang w:eastAsia="it-IT"/>
              </w:rPr>
              <w:t>€ 235,17</w:t>
            </w:r>
          </w:p>
        </w:tc>
        <w:tc>
          <w:tcPr>
            <w:tcW w:w="960" w:type="dxa"/>
            <w:tcBorders>
              <w:top w:val="nil"/>
              <w:left w:val="nil"/>
              <w:bottom w:val="single" w:sz="4" w:space="0" w:color="auto"/>
              <w:right w:val="single" w:sz="4" w:space="0" w:color="auto"/>
            </w:tcBorders>
            <w:shd w:val="clear" w:color="auto" w:fill="auto"/>
            <w:vAlign w:val="bottom"/>
            <w:hideMark/>
          </w:tcPr>
          <w:p w14:paraId="1F88DF0B"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1C0BD723" w14:textId="77777777" w:rsidTr="004B3A26">
        <w:trPr>
          <w:trHeight w:val="48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43DE5A83" w14:textId="77777777" w:rsidR="004B3A26" w:rsidRPr="004B3A26" w:rsidRDefault="004B3A26" w:rsidP="004B3A26">
            <w:pPr>
              <w:suppressAutoHyphens w:val="0"/>
              <w:jc w:val="center"/>
              <w:rPr>
                <w:sz w:val="18"/>
                <w:szCs w:val="18"/>
                <w:lang w:eastAsia="it-IT"/>
              </w:rPr>
            </w:pPr>
            <w:r w:rsidRPr="004B3A26">
              <w:rPr>
                <w:sz w:val="18"/>
                <w:szCs w:val="18"/>
                <w:lang w:eastAsia="it-IT"/>
              </w:rPr>
              <w:t>Procom</w:t>
            </w:r>
          </w:p>
        </w:tc>
        <w:tc>
          <w:tcPr>
            <w:tcW w:w="2060" w:type="dxa"/>
            <w:tcBorders>
              <w:top w:val="nil"/>
              <w:left w:val="nil"/>
              <w:bottom w:val="single" w:sz="4" w:space="0" w:color="auto"/>
              <w:right w:val="single" w:sz="4" w:space="0" w:color="auto"/>
            </w:tcBorders>
            <w:shd w:val="clear" w:color="auto" w:fill="auto"/>
            <w:vAlign w:val="bottom"/>
            <w:hideMark/>
          </w:tcPr>
          <w:p w14:paraId="44433380" w14:textId="77777777" w:rsidR="004B3A26" w:rsidRPr="004B3A26" w:rsidRDefault="004B3A26" w:rsidP="004B3A26">
            <w:pPr>
              <w:suppressAutoHyphens w:val="0"/>
              <w:jc w:val="center"/>
              <w:rPr>
                <w:sz w:val="18"/>
                <w:szCs w:val="18"/>
                <w:lang w:eastAsia="it-IT"/>
              </w:rPr>
            </w:pPr>
            <w:r w:rsidRPr="004B3A26">
              <w:rPr>
                <w:sz w:val="18"/>
                <w:szCs w:val="18"/>
                <w:lang w:eastAsia="it-IT"/>
              </w:rPr>
              <w:t>N. 6 buoni alimentari da euro 50,00</w:t>
            </w:r>
          </w:p>
        </w:tc>
        <w:tc>
          <w:tcPr>
            <w:tcW w:w="1540" w:type="dxa"/>
            <w:tcBorders>
              <w:top w:val="nil"/>
              <w:left w:val="nil"/>
              <w:bottom w:val="single" w:sz="4" w:space="0" w:color="auto"/>
              <w:right w:val="single" w:sz="4" w:space="0" w:color="auto"/>
            </w:tcBorders>
            <w:shd w:val="clear" w:color="auto" w:fill="auto"/>
            <w:vAlign w:val="bottom"/>
            <w:hideMark/>
          </w:tcPr>
          <w:p w14:paraId="611B7C28" w14:textId="77777777" w:rsidR="004B3A26" w:rsidRPr="004B3A26" w:rsidRDefault="004B3A26" w:rsidP="004B3A26">
            <w:pPr>
              <w:suppressAutoHyphens w:val="0"/>
              <w:rPr>
                <w:sz w:val="18"/>
                <w:szCs w:val="18"/>
                <w:lang w:eastAsia="it-IT"/>
              </w:rPr>
            </w:pPr>
            <w:r w:rsidRPr="004B3A26">
              <w:rPr>
                <w:sz w:val="18"/>
                <w:szCs w:val="18"/>
                <w:lang w:eastAsia="it-IT"/>
              </w:rPr>
              <w:t>Delibera</w:t>
            </w:r>
          </w:p>
        </w:tc>
        <w:tc>
          <w:tcPr>
            <w:tcW w:w="1060" w:type="dxa"/>
            <w:tcBorders>
              <w:top w:val="nil"/>
              <w:left w:val="nil"/>
              <w:bottom w:val="single" w:sz="4" w:space="0" w:color="auto"/>
              <w:right w:val="single" w:sz="4" w:space="0" w:color="auto"/>
            </w:tcBorders>
            <w:shd w:val="clear" w:color="auto" w:fill="auto"/>
            <w:vAlign w:val="bottom"/>
            <w:hideMark/>
          </w:tcPr>
          <w:p w14:paraId="7676EF62" w14:textId="77777777" w:rsidR="004B3A26" w:rsidRPr="004B3A26" w:rsidRDefault="004B3A26" w:rsidP="004B3A26">
            <w:pPr>
              <w:suppressAutoHyphens w:val="0"/>
              <w:jc w:val="center"/>
              <w:rPr>
                <w:sz w:val="18"/>
                <w:szCs w:val="18"/>
                <w:lang w:eastAsia="it-IT"/>
              </w:rPr>
            </w:pPr>
            <w:r w:rsidRPr="004B3A26">
              <w:rPr>
                <w:sz w:val="18"/>
                <w:szCs w:val="18"/>
                <w:lang w:eastAsia="it-IT"/>
              </w:rPr>
              <w:t>628</w:t>
            </w:r>
          </w:p>
        </w:tc>
        <w:tc>
          <w:tcPr>
            <w:tcW w:w="1160" w:type="dxa"/>
            <w:tcBorders>
              <w:top w:val="nil"/>
              <w:left w:val="nil"/>
              <w:bottom w:val="single" w:sz="4" w:space="0" w:color="auto"/>
              <w:right w:val="single" w:sz="4" w:space="0" w:color="auto"/>
            </w:tcBorders>
            <w:shd w:val="clear" w:color="auto" w:fill="auto"/>
            <w:noWrap/>
            <w:vAlign w:val="bottom"/>
            <w:hideMark/>
          </w:tcPr>
          <w:p w14:paraId="4BCA6F2C" w14:textId="77777777" w:rsidR="004B3A26" w:rsidRPr="004B3A26" w:rsidRDefault="004B3A26" w:rsidP="004B3A26">
            <w:pPr>
              <w:suppressAutoHyphens w:val="0"/>
              <w:jc w:val="center"/>
              <w:rPr>
                <w:sz w:val="18"/>
                <w:szCs w:val="18"/>
                <w:lang w:eastAsia="it-IT"/>
              </w:rPr>
            </w:pPr>
            <w:r w:rsidRPr="004B3A26">
              <w:rPr>
                <w:sz w:val="18"/>
                <w:szCs w:val="18"/>
                <w:lang w:eastAsia="it-IT"/>
              </w:rPr>
              <w:t>€ 300,00</w:t>
            </w:r>
          </w:p>
        </w:tc>
        <w:tc>
          <w:tcPr>
            <w:tcW w:w="960" w:type="dxa"/>
            <w:tcBorders>
              <w:top w:val="nil"/>
              <w:left w:val="nil"/>
              <w:bottom w:val="single" w:sz="4" w:space="0" w:color="auto"/>
              <w:right w:val="single" w:sz="4" w:space="0" w:color="auto"/>
            </w:tcBorders>
            <w:shd w:val="clear" w:color="auto" w:fill="auto"/>
            <w:vAlign w:val="bottom"/>
            <w:hideMark/>
          </w:tcPr>
          <w:p w14:paraId="3017CC78"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6A6E2480" w14:textId="77777777" w:rsidTr="004B3A26">
        <w:trPr>
          <w:trHeight w:val="48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0D490E65" w14:textId="77777777" w:rsidR="004B3A26" w:rsidRPr="004B3A26" w:rsidRDefault="004B3A26" w:rsidP="004B3A26">
            <w:pPr>
              <w:suppressAutoHyphens w:val="0"/>
              <w:jc w:val="center"/>
              <w:rPr>
                <w:sz w:val="18"/>
                <w:szCs w:val="18"/>
                <w:lang w:eastAsia="it-IT"/>
              </w:rPr>
            </w:pPr>
            <w:proofErr w:type="spellStart"/>
            <w:r w:rsidRPr="004B3A26">
              <w:rPr>
                <w:sz w:val="18"/>
                <w:szCs w:val="18"/>
                <w:lang w:eastAsia="it-IT"/>
              </w:rPr>
              <w:t>Bares</w:t>
            </w:r>
            <w:proofErr w:type="spellEnd"/>
            <w:r w:rsidRPr="004B3A26">
              <w:rPr>
                <w:sz w:val="18"/>
                <w:szCs w:val="18"/>
                <w:lang w:eastAsia="it-IT"/>
              </w:rPr>
              <w:t xml:space="preserve"> Alessandro</w:t>
            </w:r>
          </w:p>
        </w:tc>
        <w:tc>
          <w:tcPr>
            <w:tcW w:w="2060" w:type="dxa"/>
            <w:tcBorders>
              <w:top w:val="nil"/>
              <w:left w:val="nil"/>
              <w:bottom w:val="single" w:sz="4" w:space="0" w:color="auto"/>
              <w:right w:val="single" w:sz="4" w:space="0" w:color="auto"/>
            </w:tcBorders>
            <w:shd w:val="clear" w:color="auto" w:fill="auto"/>
            <w:vAlign w:val="bottom"/>
            <w:hideMark/>
          </w:tcPr>
          <w:p w14:paraId="46B9E067" w14:textId="77777777" w:rsidR="004B3A26" w:rsidRPr="004B3A26" w:rsidRDefault="004B3A26" w:rsidP="004B3A26">
            <w:pPr>
              <w:suppressAutoHyphens w:val="0"/>
              <w:jc w:val="center"/>
              <w:rPr>
                <w:sz w:val="18"/>
                <w:szCs w:val="18"/>
                <w:lang w:eastAsia="it-IT"/>
              </w:rPr>
            </w:pPr>
            <w:r w:rsidRPr="004B3A26">
              <w:rPr>
                <w:sz w:val="18"/>
                <w:szCs w:val="18"/>
                <w:lang w:eastAsia="it-IT"/>
              </w:rPr>
              <w:t xml:space="preserve">Contributo concerto </w:t>
            </w:r>
            <w:proofErr w:type="spellStart"/>
            <w:r w:rsidRPr="004B3A26">
              <w:rPr>
                <w:sz w:val="18"/>
                <w:szCs w:val="18"/>
                <w:lang w:eastAsia="it-IT"/>
              </w:rPr>
              <w:t>Labyrinthus</w:t>
            </w:r>
            <w:proofErr w:type="spellEnd"/>
            <w:r w:rsidRPr="004B3A26">
              <w:rPr>
                <w:sz w:val="18"/>
                <w:szCs w:val="18"/>
                <w:lang w:eastAsia="it-IT"/>
              </w:rPr>
              <w:t xml:space="preserve"> </w:t>
            </w:r>
            <w:proofErr w:type="spellStart"/>
            <w:r w:rsidRPr="004B3A26">
              <w:rPr>
                <w:sz w:val="18"/>
                <w:szCs w:val="18"/>
                <w:lang w:eastAsia="it-IT"/>
              </w:rPr>
              <w:t>Vocum</w:t>
            </w:r>
            <w:proofErr w:type="spellEnd"/>
          </w:p>
        </w:tc>
        <w:tc>
          <w:tcPr>
            <w:tcW w:w="1540" w:type="dxa"/>
            <w:tcBorders>
              <w:top w:val="nil"/>
              <w:left w:val="nil"/>
              <w:bottom w:val="single" w:sz="4" w:space="0" w:color="auto"/>
              <w:right w:val="single" w:sz="4" w:space="0" w:color="auto"/>
            </w:tcBorders>
            <w:shd w:val="clear" w:color="auto" w:fill="auto"/>
            <w:vAlign w:val="bottom"/>
            <w:hideMark/>
          </w:tcPr>
          <w:p w14:paraId="63E2B398" w14:textId="77777777" w:rsidR="004B3A26" w:rsidRPr="004B3A26" w:rsidRDefault="004B3A26" w:rsidP="004B3A26">
            <w:pPr>
              <w:suppressAutoHyphens w:val="0"/>
              <w:rPr>
                <w:sz w:val="18"/>
                <w:szCs w:val="18"/>
                <w:lang w:eastAsia="it-IT"/>
              </w:rPr>
            </w:pPr>
            <w:r w:rsidRPr="004B3A26">
              <w:rPr>
                <w:sz w:val="18"/>
                <w:szCs w:val="18"/>
                <w:lang w:eastAsia="it-IT"/>
              </w:rPr>
              <w:t xml:space="preserve">Delibera  </w:t>
            </w:r>
          </w:p>
        </w:tc>
        <w:tc>
          <w:tcPr>
            <w:tcW w:w="1060" w:type="dxa"/>
            <w:tcBorders>
              <w:top w:val="nil"/>
              <w:left w:val="nil"/>
              <w:bottom w:val="single" w:sz="4" w:space="0" w:color="auto"/>
              <w:right w:val="single" w:sz="4" w:space="0" w:color="auto"/>
            </w:tcBorders>
            <w:shd w:val="clear" w:color="auto" w:fill="auto"/>
            <w:vAlign w:val="bottom"/>
            <w:hideMark/>
          </w:tcPr>
          <w:p w14:paraId="0B10C8CE" w14:textId="77777777" w:rsidR="004B3A26" w:rsidRPr="004B3A26" w:rsidRDefault="004B3A26" w:rsidP="004B3A26">
            <w:pPr>
              <w:suppressAutoHyphens w:val="0"/>
              <w:jc w:val="center"/>
              <w:rPr>
                <w:sz w:val="18"/>
                <w:szCs w:val="18"/>
                <w:lang w:eastAsia="it-IT"/>
              </w:rPr>
            </w:pPr>
            <w:r w:rsidRPr="004B3A26">
              <w:rPr>
                <w:sz w:val="18"/>
                <w:szCs w:val="18"/>
                <w:lang w:eastAsia="it-IT"/>
              </w:rPr>
              <w:t>436</w:t>
            </w:r>
          </w:p>
        </w:tc>
        <w:tc>
          <w:tcPr>
            <w:tcW w:w="1160" w:type="dxa"/>
            <w:tcBorders>
              <w:top w:val="nil"/>
              <w:left w:val="nil"/>
              <w:bottom w:val="single" w:sz="4" w:space="0" w:color="auto"/>
              <w:right w:val="single" w:sz="4" w:space="0" w:color="auto"/>
            </w:tcBorders>
            <w:shd w:val="clear" w:color="auto" w:fill="auto"/>
            <w:noWrap/>
            <w:vAlign w:val="bottom"/>
            <w:hideMark/>
          </w:tcPr>
          <w:p w14:paraId="1DF4409C" w14:textId="77777777" w:rsidR="004B3A26" w:rsidRPr="004B3A26" w:rsidRDefault="004B3A26" w:rsidP="004B3A26">
            <w:pPr>
              <w:suppressAutoHyphens w:val="0"/>
              <w:jc w:val="center"/>
              <w:rPr>
                <w:sz w:val="18"/>
                <w:szCs w:val="18"/>
                <w:lang w:eastAsia="it-IT"/>
              </w:rPr>
            </w:pPr>
            <w:r w:rsidRPr="004B3A26">
              <w:rPr>
                <w:sz w:val="18"/>
                <w:szCs w:val="18"/>
                <w:lang w:eastAsia="it-IT"/>
              </w:rPr>
              <w:t>€ 150,00</w:t>
            </w:r>
          </w:p>
        </w:tc>
        <w:tc>
          <w:tcPr>
            <w:tcW w:w="960" w:type="dxa"/>
            <w:tcBorders>
              <w:top w:val="nil"/>
              <w:left w:val="nil"/>
              <w:bottom w:val="single" w:sz="4" w:space="0" w:color="auto"/>
              <w:right w:val="single" w:sz="4" w:space="0" w:color="auto"/>
            </w:tcBorders>
            <w:shd w:val="clear" w:color="auto" w:fill="auto"/>
            <w:vAlign w:val="bottom"/>
            <w:hideMark/>
          </w:tcPr>
          <w:p w14:paraId="3E5F55DF"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292BC5D2" w14:textId="77777777" w:rsidTr="004B3A26">
        <w:trPr>
          <w:trHeight w:val="48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1E7B3033" w14:textId="77777777" w:rsidR="004B3A26" w:rsidRPr="004B3A26" w:rsidRDefault="004B3A26" w:rsidP="004B3A26">
            <w:pPr>
              <w:suppressAutoHyphens w:val="0"/>
              <w:jc w:val="center"/>
              <w:rPr>
                <w:sz w:val="18"/>
                <w:szCs w:val="18"/>
                <w:lang w:eastAsia="it-IT"/>
              </w:rPr>
            </w:pPr>
            <w:r w:rsidRPr="004B3A26">
              <w:rPr>
                <w:sz w:val="18"/>
                <w:szCs w:val="18"/>
                <w:lang w:eastAsia="it-IT"/>
              </w:rPr>
              <w:t>AISLA ONLUS</w:t>
            </w:r>
          </w:p>
        </w:tc>
        <w:tc>
          <w:tcPr>
            <w:tcW w:w="2060" w:type="dxa"/>
            <w:tcBorders>
              <w:top w:val="nil"/>
              <w:left w:val="nil"/>
              <w:bottom w:val="single" w:sz="4" w:space="0" w:color="auto"/>
              <w:right w:val="single" w:sz="4" w:space="0" w:color="auto"/>
            </w:tcBorders>
            <w:shd w:val="clear" w:color="auto" w:fill="auto"/>
            <w:vAlign w:val="bottom"/>
            <w:hideMark/>
          </w:tcPr>
          <w:p w14:paraId="76F4C501" w14:textId="77777777" w:rsidR="004B3A26" w:rsidRPr="004B3A26" w:rsidRDefault="004B3A26" w:rsidP="004B3A26">
            <w:pPr>
              <w:suppressAutoHyphens w:val="0"/>
              <w:jc w:val="center"/>
              <w:rPr>
                <w:sz w:val="18"/>
                <w:szCs w:val="18"/>
                <w:lang w:eastAsia="it-IT"/>
              </w:rPr>
            </w:pPr>
            <w:r w:rsidRPr="004B3A26">
              <w:rPr>
                <w:sz w:val="18"/>
                <w:szCs w:val="18"/>
                <w:lang w:eastAsia="it-IT"/>
              </w:rPr>
              <w:t>Raccolta fondi concerto 10.9.2023</w:t>
            </w:r>
          </w:p>
        </w:tc>
        <w:tc>
          <w:tcPr>
            <w:tcW w:w="1540" w:type="dxa"/>
            <w:tcBorders>
              <w:top w:val="nil"/>
              <w:left w:val="nil"/>
              <w:bottom w:val="single" w:sz="4" w:space="0" w:color="auto"/>
              <w:right w:val="single" w:sz="4" w:space="0" w:color="auto"/>
            </w:tcBorders>
            <w:shd w:val="clear" w:color="auto" w:fill="auto"/>
            <w:vAlign w:val="bottom"/>
            <w:hideMark/>
          </w:tcPr>
          <w:p w14:paraId="2736A536" w14:textId="77777777" w:rsidR="004B3A26" w:rsidRPr="004B3A26" w:rsidRDefault="004B3A26" w:rsidP="004B3A26">
            <w:pPr>
              <w:suppressAutoHyphens w:val="0"/>
              <w:rPr>
                <w:sz w:val="18"/>
                <w:szCs w:val="18"/>
                <w:lang w:eastAsia="it-IT"/>
              </w:rPr>
            </w:pPr>
            <w:r w:rsidRPr="004B3A26">
              <w:rPr>
                <w:sz w:val="18"/>
                <w:szCs w:val="18"/>
                <w:lang w:eastAsia="it-IT"/>
              </w:rPr>
              <w:t xml:space="preserve">Delibera  </w:t>
            </w:r>
          </w:p>
        </w:tc>
        <w:tc>
          <w:tcPr>
            <w:tcW w:w="1060" w:type="dxa"/>
            <w:tcBorders>
              <w:top w:val="nil"/>
              <w:left w:val="nil"/>
              <w:bottom w:val="single" w:sz="4" w:space="0" w:color="auto"/>
              <w:right w:val="single" w:sz="4" w:space="0" w:color="auto"/>
            </w:tcBorders>
            <w:shd w:val="clear" w:color="auto" w:fill="auto"/>
            <w:vAlign w:val="bottom"/>
            <w:hideMark/>
          </w:tcPr>
          <w:p w14:paraId="766CC72E" w14:textId="1CF4C56F" w:rsidR="004B3A26" w:rsidRPr="004B3A26" w:rsidRDefault="004B3A26" w:rsidP="004B3A26">
            <w:pPr>
              <w:suppressAutoHyphens w:val="0"/>
              <w:jc w:val="center"/>
              <w:rPr>
                <w:sz w:val="18"/>
                <w:szCs w:val="18"/>
                <w:lang w:eastAsia="it-IT"/>
              </w:rPr>
            </w:pPr>
            <w:r w:rsidRPr="004B3A26">
              <w:rPr>
                <w:sz w:val="18"/>
                <w:szCs w:val="18"/>
                <w:lang w:eastAsia="it-IT"/>
              </w:rPr>
              <w:t>238 e 362</w:t>
            </w:r>
          </w:p>
        </w:tc>
        <w:tc>
          <w:tcPr>
            <w:tcW w:w="1160" w:type="dxa"/>
            <w:tcBorders>
              <w:top w:val="nil"/>
              <w:left w:val="nil"/>
              <w:bottom w:val="single" w:sz="4" w:space="0" w:color="auto"/>
              <w:right w:val="single" w:sz="4" w:space="0" w:color="auto"/>
            </w:tcBorders>
            <w:shd w:val="clear" w:color="auto" w:fill="auto"/>
            <w:noWrap/>
            <w:vAlign w:val="bottom"/>
            <w:hideMark/>
          </w:tcPr>
          <w:p w14:paraId="46222340" w14:textId="77777777" w:rsidR="004B3A26" w:rsidRPr="004B3A26" w:rsidRDefault="004B3A26" w:rsidP="004B3A26">
            <w:pPr>
              <w:suppressAutoHyphens w:val="0"/>
              <w:jc w:val="center"/>
              <w:rPr>
                <w:sz w:val="18"/>
                <w:szCs w:val="18"/>
                <w:lang w:eastAsia="it-IT"/>
              </w:rPr>
            </w:pPr>
            <w:r w:rsidRPr="004B3A26">
              <w:rPr>
                <w:sz w:val="18"/>
                <w:szCs w:val="18"/>
                <w:lang w:eastAsia="it-IT"/>
              </w:rPr>
              <w:t>€ 600,00</w:t>
            </w:r>
          </w:p>
        </w:tc>
        <w:tc>
          <w:tcPr>
            <w:tcW w:w="960" w:type="dxa"/>
            <w:tcBorders>
              <w:top w:val="nil"/>
              <w:left w:val="nil"/>
              <w:bottom w:val="single" w:sz="4" w:space="0" w:color="auto"/>
              <w:right w:val="single" w:sz="4" w:space="0" w:color="auto"/>
            </w:tcBorders>
            <w:shd w:val="clear" w:color="auto" w:fill="auto"/>
            <w:vAlign w:val="bottom"/>
            <w:hideMark/>
          </w:tcPr>
          <w:p w14:paraId="26AF2BB0"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56735921" w14:textId="77777777" w:rsidTr="004B3A26">
        <w:trPr>
          <w:trHeight w:val="72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0F50DCB0" w14:textId="77777777" w:rsidR="004B3A26" w:rsidRPr="004B3A26" w:rsidRDefault="004B3A26" w:rsidP="004B3A26">
            <w:pPr>
              <w:suppressAutoHyphens w:val="0"/>
              <w:jc w:val="center"/>
              <w:rPr>
                <w:sz w:val="18"/>
                <w:szCs w:val="18"/>
                <w:lang w:eastAsia="it-IT"/>
              </w:rPr>
            </w:pPr>
            <w:r w:rsidRPr="004B3A26">
              <w:rPr>
                <w:sz w:val="18"/>
                <w:szCs w:val="18"/>
                <w:lang w:eastAsia="it-IT"/>
              </w:rPr>
              <w:t>SOCIETÀ DELLA MUSICA CITTADINA APS</w:t>
            </w:r>
          </w:p>
        </w:tc>
        <w:tc>
          <w:tcPr>
            <w:tcW w:w="2060" w:type="dxa"/>
            <w:tcBorders>
              <w:top w:val="nil"/>
              <w:left w:val="nil"/>
              <w:bottom w:val="single" w:sz="4" w:space="0" w:color="auto"/>
              <w:right w:val="single" w:sz="4" w:space="0" w:color="auto"/>
            </w:tcBorders>
            <w:shd w:val="clear" w:color="auto" w:fill="auto"/>
            <w:vAlign w:val="bottom"/>
            <w:hideMark/>
          </w:tcPr>
          <w:p w14:paraId="2C2F05C9" w14:textId="77777777" w:rsidR="004B3A26" w:rsidRPr="004B3A26" w:rsidRDefault="004B3A26" w:rsidP="004B3A26">
            <w:pPr>
              <w:suppressAutoHyphens w:val="0"/>
              <w:jc w:val="center"/>
              <w:rPr>
                <w:sz w:val="18"/>
                <w:szCs w:val="18"/>
                <w:lang w:eastAsia="it-IT"/>
              </w:rPr>
            </w:pPr>
            <w:r w:rsidRPr="004B3A26">
              <w:rPr>
                <w:sz w:val="18"/>
                <w:szCs w:val="18"/>
                <w:lang w:eastAsia="it-IT"/>
              </w:rPr>
              <w:t>Contributo servizio musicale festeggiamenti 8 settembre 2023</w:t>
            </w:r>
          </w:p>
        </w:tc>
        <w:tc>
          <w:tcPr>
            <w:tcW w:w="1540" w:type="dxa"/>
            <w:tcBorders>
              <w:top w:val="nil"/>
              <w:left w:val="nil"/>
              <w:bottom w:val="single" w:sz="4" w:space="0" w:color="auto"/>
              <w:right w:val="single" w:sz="4" w:space="0" w:color="auto"/>
            </w:tcBorders>
            <w:shd w:val="clear" w:color="auto" w:fill="auto"/>
            <w:vAlign w:val="bottom"/>
            <w:hideMark/>
          </w:tcPr>
          <w:p w14:paraId="22FDAC30" w14:textId="77777777" w:rsidR="004B3A26" w:rsidRPr="004B3A26" w:rsidRDefault="004B3A26" w:rsidP="004B3A26">
            <w:pPr>
              <w:suppressAutoHyphens w:val="0"/>
              <w:rPr>
                <w:sz w:val="18"/>
                <w:szCs w:val="18"/>
                <w:lang w:eastAsia="it-IT"/>
              </w:rPr>
            </w:pPr>
            <w:r w:rsidRPr="004B3A26">
              <w:rPr>
                <w:sz w:val="18"/>
                <w:szCs w:val="18"/>
                <w:lang w:eastAsia="it-IT"/>
              </w:rPr>
              <w:t xml:space="preserve">Delibera  </w:t>
            </w:r>
          </w:p>
        </w:tc>
        <w:tc>
          <w:tcPr>
            <w:tcW w:w="1060" w:type="dxa"/>
            <w:tcBorders>
              <w:top w:val="nil"/>
              <w:left w:val="nil"/>
              <w:bottom w:val="single" w:sz="4" w:space="0" w:color="auto"/>
              <w:right w:val="single" w:sz="4" w:space="0" w:color="auto"/>
            </w:tcBorders>
            <w:shd w:val="clear" w:color="auto" w:fill="auto"/>
            <w:vAlign w:val="bottom"/>
            <w:hideMark/>
          </w:tcPr>
          <w:p w14:paraId="78C381CE" w14:textId="77777777" w:rsidR="004B3A26" w:rsidRPr="004B3A26" w:rsidRDefault="004B3A26" w:rsidP="004B3A26">
            <w:pPr>
              <w:suppressAutoHyphens w:val="0"/>
              <w:jc w:val="center"/>
              <w:rPr>
                <w:sz w:val="18"/>
                <w:szCs w:val="18"/>
                <w:lang w:eastAsia="it-IT"/>
              </w:rPr>
            </w:pPr>
            <w:r w:rsidRPr="004B3A26">
              <w:rPr>
                <w:sz w:val="18"/>
                <w:szCs w:val="18"/>
                <w:lang w:eastAsia="it-IT"/>
              </w:rPr>
              <w:t>433</w:t>
            </w:r>
          </w:p>
        </w:tc>
        <w:tc>
          <w:tcPr>
            <w:tcW w:w="1160" w:type="dxa"/>
            <w:tcBorders>
              <w:top w:val="nil"/>
              <w:left w:val="nil"/>
              <w:bottom w:val="single" w:sz="4" w:space="0" w:color="auto"/>
              <w:right w:val="single" w:sz="4" w:space="0" w:color="auto"/>
            </w:tcBorders>
            <w:shd w:val="clear" w:color="auto" w:fill="auto"/>
            <w:noWrap/>
            <w:vAlign w:val="bottom"/>
            <w:hideMark/>
          </w:tcPr>
          <w:p w14:paraId="7F57A9E7" w14:textId="77777777" w:rsidR="004B3A26" w:rsidRPr="004B3A26" w:rsidRDefault="004B3A26" w:rsidP="004B3A26">
            <w:pPr>
              <w:suppressAutoHyphens w:val="0"/>
              <w:jc w:val="center"/>
              <w:rPr>
                <w:sz w:val="18"/>
                <w:szCs w:val="18"/>
                <w:lang w:eastAsia="it-IT"/>
              </w:rPr>
            </w:pPr>
            <w:r w:rsidRPr="004B3A26">
              <w:rPr>
                <w:sz w:val="18"/>
                <w:szCs w:val="18"/>
                <w:lang w:eastAsia="it-IT"/>
              </w:rPr>
              <w:t>€ 350,00</w:t>
            </w:r>
          </w:p>
        </w:tc>
        <w:tc>
          <w:tcPr>
            <w:tcW w:w="960" w:type="dxa"/>
            <w:tcBorders>
              <w:top w:val="nil"/>
              <w:left w:val="nil"/>
              <w:bottom w:val="single" w:sz="4" w:space="0" w:color="auto"/>
              <w:right w:val="single" w:sz="4" w:space="0" w:color="auto"/>
            </w:tcBorders>
            <w:shd w:val="clear" w:color="auto" w:fill="auto"/>
            <w:vAlign w:val="bottom"/>
            <w:hideMark/>
          </w:tcPr>
          <w:p w14:paraId="611DFCAD"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472E743C" w14:textId="77777777" w:rsidTr="004B3A26">
        <w:trPr>
          <w:trHeight w:val="96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222F307D" w14:textId="77777777" w:rsidR="004B3A26" w:rsidRPr="004B3A26" w:rsidRDefault="004B3A26" w:rsidP="004B3A26">
            <w:pPr>
              <w:suppressAutoHyphens w:val="0"/>
              <w:jc w:val="center"/>
              <w:rPr>
                <w:sz w:val="18"/>
                <w:szCs w:val="18"/>
                <w:lang w:eastAsia="it-IT"/>
              </w:rPr>
            </w:pPr>
            <w:r w:rsidRPr="004B3A26">
              <w:rPr>
                <w:sz w:val="18"/>
                <w:szCs w:val="18"/>
                <w:lang w:eastAsia="it-IT"/>
              </w:rPr>
              <w:t>ASSOCIAZIONE FRANCA VIOLA - COORDINAMENTO DONNE TODI</w:t>
            </w:r>
          </w:p>
        </w:tc>
        <w:tc>
          <w:tcPr>
            <w:tcW w:w="2060" w:type="dxa"/>
            <w:tcBorders>
              <w:top w:val="nil"/>
              <w:left w:val="nil"/>
              <w:bottom w:val="single" w:sz="4" w:space="0" w:color="auto"/>
              <w:right w:val="single" w:sz="4" w:space="0" w:color="auto"/>
            </w:tcBorders>
            <w:shd w:val="clear" w:color="auto" w:fill="auto"/>
            <w:vAlign w:val="bottom"/>
            <w:hideMark/>
          </w:tcPr>
          <w:p w14:paraId="0763FBAA" w14:textId="77777777" w:rsidR="004B3A26" w:rsidRPr="004B3A26" w:rsidRDefault="004B3A26" w:rsidP="004B3A26">
            <w:pPr>
              <w:suppressAutoHyphens w:val="0"/>
              <w:jc w:val="center"/>
              <w:rPr>
                <w:sz w:val="18"/>
                <w:szCs w:val="18"/>
                <w:lang w:eastAsia="it-IT"/>
              </w:rPr>
            </w:pPr>
            <w:r w:rsidRPr="004B3A26">
              <w:rPr>
                <w:sz w:val="18"/>
                <w:szCs w:val="18"/>
                <w:lang w:eastAsia="it-IT"/>
              </w:rPr>
              <w:t>Contributo per Concorso per le Scuole Franca Viola</w:t>
            </w:r>
          </w:p>
        </w:tc>
        <w:tc>
          <w:tcPr>
            <w:tcW w:w="1540" w:type="dxa"/>
            <w:tcBorders>
              <w:top w:val="nil"/>
              <w:left w:val="nil"/>
              <w:bottom w:val="single" w:sz="4" w:space="0" w:color="auto"/>
              <w:right w:val="single" w:sz="4" w:space="0" w:color="auto"/>
            </w:tcBorders>
            <w:shd w:val="clear" w:color="auto" w:fill="auto"/>
            <w:vAlign w:val="bottom"/>
            <w:hideMark/>
          </w:tcPr>
          <w:p w14:paraId="21BA4A7A" w14:textId="77777777" w:rsidR="004B3A26" w:rsidRPr="004B3A26" w:rsidRDefault="004B3A26" w:rsidP="004B3A26">
            <w:pPr>
              <w:suppressAutoHyphens w:val="0"/>
              <w:rPr>
                <w:sz w:val="18"/>
                <w:szCs w:val="18"/>
                <w:lang w:eastAsia="it-IT"/>
              </w:rPr>
            </w:pPr>
            <w:r w:rsidRPr="004B3A26">
              <w:rPr>
                <w:sz w:val="18"/>
                <w:szCs w:val="18"/>
                <w:lang w:eastAsia="it-IT"/>
              </w:rPr>
              <w:t>Delibera</w:t>
            </w:r>
          </w:p>
        </w:tc>
        <w:tc>
          <w:tcPr>
            <w:tcW w:w="1060" w:type="dxa"/>
            <w:tcBorders>
              <w:top w:val="nil"/>
              <w:left w:val="nil"/>
              <w:bottom w:val="single" w:sz="4" w:space="0" w:color="auto"/>
              <w:right w:val="single" w:sz="4" w:space="0" w:color="auto"/>
            </w:tcBorders>
            <w:shd w:val="clear" w:color="auto" w:fill="auto"/>
            <w:vAlign w:val="bottom"/>
            <w:hideMark/>
          </w:tcPr>
          <w:p w14:paraId="02C7FA1F" w14:textId="77777777" w:rsidR="004B3A26" w:rsidRPr="004B3A26" w:rsidRDefault="004B3A26" w:rsidP="004B3A26">
            <w:pPr>
              <w:suppressAutoHyphens w:val="0"/>
              <w:jc w:val="center"/>
              <w:rPr>
                <w:sz w:val="18"/>
                <w:szCs w:val="18"/>
                <w:lang w:eastAsia="it-IT"/>
              </w:rPr>
            </w:pPr>
            <w:r w:rsidRPr="004B3A26">
              <w:rPr>
                <w:sz w:val="18"/>
                <w:szCs w:val="18"/>
                <w:lang w:eastAsia="it-IT"/>
              </w:rPr>
              <w:t>195</w:t>
            </w:r>
          </w:p>
        </w:tc>
        <w:tc>
          <w:tcPr>
            <w:tcW w:w="1160" w:type="dxa"/>
            <w:tcBorders>
              <w:top w:val="nil"/>
              <w:left w:val="nil"/>
              <w:bottom w:val="single" w:sz="4" w:space="0" w:color="auto"/>
              <w:right w:val="single" w:sz="4" w:space="0" w:color="auto"/>
            </w:tcBorders>
            <w:shd w:val="clear" w:color="auto" w:fill="auto"/>
            <w:noWrap/>
            <w:vAlign w:val="bottom"/>
            <w:hideMark/>
          </w:tcPr>
          <w:p w14:paraId="4CD33BE5" w14:textId="77777777" w:rsidR="004B3A26" w:rsidRPr="004B3A26" w:rsidRDefault="004B3A26" w:rsidP="004B3A26">
            <w:pPr>
              <w:suppressAutoHyphens w:val="0"/>
              <w:jc w:val="center"/>
              <w:rPr>
                <w:sz w:val="18"/>
                <w:szCs w:val="18"/>
                <w:lang w:eastAsia="it-IT"/>
              </w:rPr>
            </w:pPr>
            <w:r w:rsidRPr="004B3A26">
              <w:rPr>
                <w:sz w:val="18"/>
                <w:szCs w:val="18"/>
                <w:lang w:eastAsia="it-IT"/>
              </w:rPr>
              <w:t>€ 500,00</w:t>
            </w:r>
          </w:p>
        </w:tc>
        <w:tc>
          <w:tcPr>
            <w:tcW w:w="960" w:type="dxa"/>
            <w:tcBorders>
              <w:top w:val="nil"/>
              <w:left w:val="nil"/>
              <w:bottom w:val="single" w:sz="4" w:space="0" w:color="auto"/>
              <w:right w:val="single" w:sz="4" w:space="0" w:color="auto"/>
            </w:tcBorders>
            <w:shd w:val="clear" w:color="auto" w:fill="auto"/>
            <w:vAlign w:val="bottom"/>
            <w:hideMark/>
          </w:tcPr>
          <w:p w14:paraId="5EADA8B8"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22E3B34D" w14:textId="77777777" w:rsidTr="004B3A26">
        <w:trPr>
          <w:trHeight w:val="96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5C2DF005" w14:textId="77777777" w:rsidR="004B3A26" w:rsidRPr="004B3A26" w:rsidRDefault="004B3A26" w:rsidP="004B3A26">
            <w:pPr>
              <w:suppressAutoHyphens w:val="0"/>
              <w:jc w:val="center"/>
              <w:rPr>
                <w:sz w:val="18"/>
                <w:szCs w:val="18"/>
                <w:lang w:eastAsia="it-IT"/>
              </w:rPr>
            </w:pPr>
            <w:r w:rsidRPr="004B3A26">
              <w:rPr>
                <w:sz w:val="18"/>
                <w:szCs w:val="18"/>
                <w:lang w:eastAsia="it-IT"/>
              </w:rPr>
              <w:lastRenderedPageBreak/>
              <w:t>ASSOCIAZIONE CULTURALE LIBERARE LA BELLEZZA</w:t>
            </w:r>
          </w:p>
        </w:tc>
        <w:tc>
          <w:tcPr>
            <w:tcW w:w="2060" w:type="dxa"/>
            <w:tcBorders>
              <w:top w:val="nil"/>
              <w:left w:val="nil"/>
              <w:bottom w:val="single" w:sz="4" w:space="0" w:color="auto"/>
              <w:right w:val="single" w:sz="4" w:space="0" w:color="auto"/>
            </w:tcBorders>
            <w:shd w:val="clear" w:color="auto" w:fill="auto"/>
            <w:vAlign w:val="bottom"/>
            <w:hideMark/>
          </w:tcPr>
          <w:p w14:paraId="695DE1EE" w14:textId="77777777" w:rsidR="004B3A26" w:rsidRPr="004B3A26" w:rsidRDefault="004B3A26" w:rsidP="004B3A26">
            <w:pPr>
              <w:suppressAutoHyphens w:val="0"/>
              <w:jc w:val="center"/>
              <w:rPr>
                <w:sz w:val="18"/>
                <w:szCs w:val="18"/>
                <w:lang w:eastAsia="it-IT"/>
              </w:rPr>
            </w:pPr>
            <w:r w:rsidRPr="004B3A26">
              <w:rPr>
                <w:sz w:val="18"/>
                <w:szCs w:val="18"/>
                <w:lang w:eastAsia="it-IT"/>
              </w:rPr>
              <w:t>concessione contributo per la realizzazione della rassegna LIBERARE LA BELLEZZA</w:t>
            </w:r>
          </w:p>
        </w:tc>
        <w:tc>
          <w:tcPr>
            <w:tcW w:w="1540" w:type="dxa"/>
            <w:tcBorders>
              <w:top w:val="nil"/>
              <w:left w:val="nil"/>
              <w:bottom w:val="single" w:sz="4" w:space="0" w:color="auto"/>
              <w:right w:val="single" w:sz="4" w:space="0" w:color="auto"/>
            </w:tcBorders>
            <w:shd w:val="clear" w:color="auto" w:fill="auto"/>
            <w:vAlign w:val="bottom"/>
            <w:hideMark/>
          </w:tcPr>
          <w:p w14:paraId="51B159CD" w14:textId="77777777" w:rsidR="004B3A26" w:rsidRPr="004B3A26" w:rsidRDefault="004B3A26" w:rsidP="004B3A26">
            <w:pPr>
              <w:suppressAutoHyphens w:val="0"/>
              <w:rPr>
                <w:sz w:val="18"/>
                <w:szCs w:val="18"/>
                <w:lang w:eastAsia="it-IT"/>
              </w:rPr>
            </w:pPr>
            <w:r w:rsidRPr="004B3A26">
              <w:rPr>
                <w:sz w:val="18"/>
                <w:szCs w:val="18"/>
                <w:lang w:eastAsia="it-IT"/>
              </w:rPr>
              <w:t>Delibera</w:t>
            </w:r>
          </w:p>
        </w:tc>
        <w:tc>
          <w:tcPr>
            <w:tcW w:w="1060" w:type="dxa"/>
            <w:tcBorders>
              <w:top w:val="nil"/>
              <w:left w:val="nil"/>
              <w:bottom w:val="single" w:sz="4" w:space="0" w:color="auto"/>
              <w:right w:val="single" w:sz="4" w:space="0" w:color="auto"/>
            </w:tcBorders>
            <w:shd w:val="clear" w:color="auto" w:fill="auto"/>
            <w:vAlign w:val="bottom"/>
            <w:hideMark/>
          </w:tcPr>
          <w:p w14:paraId="1BCEEE5C" w14:textId="77777777" w:rsidR="004B3A26" w:rsidRPr="004B3A26" w:rsidRDefault="004B3A26" w:rsidP="004B3A26">
            <w:pPr>
              <w:suppressAutoHyphens w:val="0"/>
              <w:jc w:val="center"/>
              <w:rPr>
                <w:sz w:val="18"/>
                <w:szCs w:val="18"/>
                <w:lang w:eastAsia="it-IT"/>
              </w:rPr>
            </w:pPr>
            <w:r w:rsidRPr="004B3A26">
              <w:rPr>
                <w:sz w:val="18"/>
                <w:szCs w:val="18"/>
                <w:lang w:eastAsia="it-IT"/>
              </w:rPr>
              <w:t>351</w:t>
            </w:r>
          </w:p>
        </w:tc>
        <w:tc>
          <w:tcPr>
            <w:tcW w:w="1160" w:type="dxa"/>
            <w:tcBorders>
              <w:top w:val="nil"/>
              <w:left w:val="nil"/>
              <w:bottom w:val="single" w:sz="4" w:space="0" w:color="auto"/>
              <w:right w:val="single" w:sz="4" w:space="0" w:color="auto"/>
            </w:tcBorders>
            <w:shd w:val="clear" w:color="auto" w:fill="auto"/>
            <w:noWrap/>
            <w:vAlign w:val="bottom"/>
            <w:hideMark/>
          </w:tcPr>
          <w:p w14:paraId="6C9AED93" w14:textId="77777777" w:rsidR="004B3A26" w:rsidRPr="004B3A26" w:rsidRDefault="004B3A26" w:rsidP="004B3A26">
            <w:pPr>
              <w:suppressAutoHyphens w:val="0"/>
              <w:jc w:val="center"/>
              <w:rPr>
                <w:sz w:val="18"/>
                <w:szCs w:val="18"/>
                <w:lang w:eastAsia="it-IT"/>
              </w:rPr>
            </w:pPr>
            <w:r w:rsidRPr="004B3A26">
              <w:rPr>
                <w:sz w:val="18"/>
                <w:szCs w:val="18"/>
                <w:lang w:eastAsia="it-IT"/>
              </w:rPr>
              <w:t>€ 500,00</w:t>
            </w:r>
          </w:p>
        </w:tc>
        <w:tc>
          <w:tcPr>
            <w:tcW w:w="960" w:type="dxa"/>
            <w:tcBorders>
              <w:top w:val="nil"/>
              <w:left w:val="nil"/>
              <w:bottom w:val="single" w:sz="4" w:space="0" w:color="auto"/>
              <w:right w:val="single" w:sz="4" w:space="0" w:color="auto"/>
            </w:tcBorders>
            <w:shd w:val="clear" w:color="auto" w:fill="auto"/>
            <w:vAlign w:val="bottom"/>
            <w:hideMark/>
          </w:tcPr>
          <w:p w14:paraId="0E991C69"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617B7626" w14:textId="77777777" w:rsidTr="004B3A26">
        <w:trPr>
          <w:trHeight w:val="120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14624B92" w14:textId="77777777" w:rsidR="004B3A26" w:rsidRPr="004B3A26" w:rsidRDefault="004B3A26" w:rsidP="004B3A26">
            <w:pPr>
              <w:suppressAutoHyphens w:val="0"/>
              <w:jc w:val="center"/>
              <w:rPr>
                <w:sz w:val="18"/>
                <w:szCs w:val="18"/>
                <w:lang w:eastAsia="it-IT"/>
              </w:rPr>
            </w:pPr>
            <w:r w:rsidRPr="004B3A26">
              <w:rPr>
                <w:sz w:val="18"/>
                <w:szCs w:val="18"/>
                <w:lang w:eastAsia="it-IT"/>
              </w:rPr>
              <w:t>G.M.</w:t>
            </w:r>
          </w:p>
        </w:tc>
        <w:tc>
          <w:tcPr>
            <w:tcW w:w="2060" w:type="dxa"/>
            <w:tcBorders>
              <w:top w:val="nil"/>
              <w:left w:val="nil"/>
              <w:bottom w:val="single" w:sz="4" w:space="0" w:color="auto"/>
              <w:right w:val="single" w:sz="4" w:space="0" w:color="auto"/>
            </w:tcBorders>
            <w:shd w:val="clear" w:color="auto" w:fill="auto"/>
            <w:vAlign w:val="bottom"/>
            <w:hideMark/>
          </w:tcPr>
          <w:p w14:paraId="19F9D52A" w14:textId="77777777" w:rsidR="004B3A26" w:rsidRPr="004B3A26" w:rsidRDefault="004B3A26" w:rsidP="004B3A26">
            <w:pPr>
              <w:suppressAutoHyphens w:val="0"/>
              <w:jc w:val="center"/>
              <w:rPr>
                <w:sz w:val="18"/>
                <w:szCs w:val="18"/>
                <w:lang w:eastAsia="it-IT"/>
              </w:rPr>
            </w:pPr>
            <w:r w:rsidRPr="004B3A26">
              <w:rPr>
                <w:sz w:val="18"/>
                <w:szCs w:val="18"/>
                <w:lang w:eastAsia="it-IT"/>
              </w:rPr>
              <w:t>Raccolta fondi concerto Giupponi 9.9.2023 "Terapia Val 1221 FEDERICO" RICERCA CONTRO "LAFORA"</w:t>
            </w:r>
          </w:p>
        </w:tc>
        <w:tc>
          <w:tcPr>
            <w:tcW w:w="1540" w:type="dxa"/>
            <w:tcBorders>
              <w:top w:val="nil"/>
              <w:left w:val="nil"/>
              <w:bottom w:val="single" w:sz="4" w:space="0" w:color="auto"/>
              <w:right w:val="single" w:sz="4" w:space="0" w:color="auto"/>
            </w:tcBorders>
            <w:shd w:val="clear" w:color="auto" w:fill="auto"/>
            <w:vAlign w:val="bottom"/>
            <w:hideMark/>
          </w:tcPr>
          <w:p w14:paraId="20737DC8" w14:textId="77777777" w:rsidR="004B3A26" w:rsidRPr="004B3A26" w:rsidRDefault="004B3A26" w:rsidP="004B3A26">
            <w:pPr>
              <w:suppressAutoHyphens w:val="0"/>
              <w:rPr>
                <w:sz w:val="18"/>
                <w:szCs w:val="18"/>
                <w:lang w:eastAsia="it-IT"/>
              </w:rPr>
            </w:pPr>
            <w:r w:rsidRPr="004B3A26">
              <w:rPr>
                <w:sz w:val="18"/>
                <w:szCs w:val="18"/>
                <w:lang w:eastAsia="it-IT"/>
              </w:rPr>
              <w:t>Delibera</w:t>
            </w:r>
          </w:p>
        </w:tc>
        <w:tc>
          <w:tcPr>
            <w:tcW w:w="1060" w:type="dxa"/>
            <w:tcBorders>
              <w:top w:val="nil"/>
              <w:left w:val="nil"/>
              <w:bottom w:val="single" w:sz="4" w:space="0" w:color="auto"/>
              <w:right w:val="single" w:sz="4" w:space="0" w:color="auto"/>
            </w:tcBorders>
            <w:shd w:val="clear" w:color="auto" w:fill="auto"/>
            <w:vAlign w:val="bottom"/>
            <w:hideMark/>
          </w:tcPr>
          <w:p w14:paraId="09AD2D1D" w14:textId="77777777" w:rsidR="004B3A26" w:rsidRPr="004B3A26" w:rsidRDefault="004B3A26" w:rsidP="004B3A26">
            <w:pPr>
              <w:suppressAutoHyphens w:val="0"/>
              <w:jc w:val="center"/>
              <w:rPr>
                <w:sz w:val="18"/>
                <w:szCs w:val="18"/>
                <w:lang w:eastAsia="it-IT"/>
              </w:rPr>
            </w:pPr>
            <w:r w:rsidRPr="004B3A26">
              <w:rPr>
                <w:sz w:val="18"/>
                <w:szCs w:val="18"/>
                <w:lang w:eastAsia="it-IT"/>
              </w:rPr>
              <w:t>420 e 421</w:t>
            </w:r>
          </w:p>
        </w:tc>
        <w:tc>
          <w:tcPr>
            <w:tcW w:w="1160" w:type="dxa"/>
            <w:tcBorders>
              <w:top w:val="nil"/>
              <w:left w:val="nil"/>
              <w:bottom w:val="single" w:sz="4" w:space="0" w:color="auto"/>
              <w:right w:val="single" w:sz="4" w:space="0" w:color="auto"/>
            </w:tcBorders>
            <w:shd w:val="clear" w:color="auto" w:fill="auto"/>
            <w:noWrap/>
            <w:vAlign w:val="bottom"/>
            <w:hideMark/>
          </w:tcPr>
          <w:p w14:paraId="53A861A3" w14:textId="77777777" w:rsidR="004B3A26" w:rsidRPr="004B3A26" w:rsidRDefault="004B3A26" w:rsidP="004B3A26">
            <w:pPr>
              <w:suppressAutoHyphens w:val="0"/>
              <w:jc w:val="center"/>
              <w:rPr>
                <w:sz w:val="18"/>
                <w:szCs w:val="18"/>
                <w:lang w:eastAsia="it-IT"/>
              </w:rPr>
            </w:pPr>
            <w:r w:rsidRPr="004B3A26">
              <w:rPr>
                <w:sz w:val="18"/>
                <w:szCs w:val="18"/>
                <w:lang w:eastAsia="it-IT"/>
              </w:rPr>
              <w:t>€ 600,00</w:t>
            </w:r>
          </w:p>
        </w:tc>
        <w:tc>
          <w:tcPr>
            <w:tcW w:w="960" w:type="dxa"/>
            <w:tcBorders>
              <w:top w:val="nil"/>
              <w:left w:val="nil"/>
              <w:bottom w:val="single" w:sz="4" w:space="0" w:color="auto"/>
              <w:right w:val="single" w:sz="4" w:space="0" w:color="auto"/>
            </w:tcBorders>
            <w:shd w:val="clear" w:color="auto" w:fill="auto"/>
            <w:vAlign w:val="bottom"/>
            <w:hideMark/>
          </w:tcPr>
          <w:p w14:paraId="7DB69B94"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7D5BCE05" w14:textId="77777777" w:rsidTr="004B3A26">
        <w:trPr>
          <w:trHeight w:val="48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58707388" w14:textId="77777777" w:rsidR="004B3A26" w:rsidRPr="004B3A26" w:rsidRDefault="004B3A26" w:rsidP="004B3A26">
            <w:pPr>
              <w:suppressAutoHyphens w:val="0"/>
              <w:jc w:val="center"/>
              <w:rPr>
                <w:sz w:val="18"/>
                <w:szCs w:val="18"/>
                <w:lang w:eastAsia="it-IT"/>
              </w:rPr>
            </w:pPr>
            <w:r w:rsidRPr="004B3A26">
              <w:rPr>
                <w:sz w:val="18"/>
                <w:szCs w:val="18"/>
                <w:lang w:eastAsia="it-IT"/>
              </w:rPr>
              <w:t>ART OUT ASD CULTURALE</w:t>
            </w:r>
          </w:p>
        </w:tc>
        <w:tc>
          <w:tcPr>
            <w:tcW w:w="2060" w:type="dxa"/>
            <w:tcBorders>
              <w:top w:val="nil"/>
              <w:left w:val="nil"/>
              <w:bottom w:val="single" w:sz="4" w:space="0" w:color="auto"/>
              <w:right w:val="single" w:sz="4" w:space="0" w:color="auto"/>
            </w:tcBorders>
            <w:shd w:val="clear" w:color="auto" w:fill="auto"/>
            <w:vAlign w:val="bottom"/>
            <w:hideMark/>
          </w:tcPr>
          <w:p w14:paraId="6D0D1F8A" w14:textId="77777777" w:rsidR="004B3A26" w:rsidRPr="004B3A26" w:rsidRDefault="004B3A26" w:rsidP="004B3A26">
            <w:pPr>
              <w:suppressAutoHyphens w:val="0"/>
              <w:jc w:val="center"/>
              <w:rPr>
                <w:sz w:val="18"/>
                <w:szCs w:val="18"/>
                <w:lang w:eastAsia="it-IT"/>
              </w:rPr>
            </w:pPr>
            <w:r w:rsidRPr="004B3A26">
              <w:rPr>
                <w:sz w:val="18"/>
                <w:szCs w:val="18"/>
                <w:lang w:eastAsia="it-IT"/>
              </w:rPr>
              <w:t>Contributo iniziativa mostra sala delle pietre</w:t>
            </w:r>
          </w:p>
        </w:tc>
        <w:tc>
          <w:tcPr>
            <w:tcW w:w="1540" w:type="dxa"/>
            <w:tcBorders>
              <w:top w:val="nil"/>
              <w:left w:val="nil"/>
              <w:bottom w:val="single" w:sz="4" w:space="0" w:color="auto"/>
              <w:right w:val="single" w:sz="4" w:space="0" w:color="auto"/>
            </w:tcBorders>
            <w:shd w:val="clear" w:color="auto" w:fill="auto"/>
            <w:vAlign w:val="bottom"/>
            <w:hideMark/>
          </w:tcPr>
          <w:p w14:paraId="2B7FE9FE" w14:textId="77777777" w:rsidR="004B3A26" w:rsidRPr="004B3A26" w:rsidRDefault="004B3A26" w:rsidP="004B3A26">
            <w:pPr>
              <w:suppressAutoHyphens w:val="0"/>
              <w:rPr>
                <w:sz w:val="18"/>
                <w:szCs w:val="18"/>
                <w:lang w:eastAsia="it-IT"/>
              </w:rPr>
            </w:pPr>
            <w:r w:rsidRPr="004B3A26">
              <w:rPr>
                <w:sz w:val="18"/>
                <w:szCs w:val="18"/>
                <w:lang w:eastAsia="it-IT"/>
              </w:rPr>
              <w:t>Delibera</w:t>
            </w:r>
          </w:p>
        </w:tc>
        <w:tc>
          <w:tcPr>
            <w:tcW w:w="1060" w:type="dxa"/>
            <w:tcBorders>
              <w:top w:val="nil"/>
              <w:left w:val="nil"/>
              <w:bottom w:val="single" w:sz="4" w:space="0" w:color="auto"/>
              <w:right w:val="single" w:sz="4" w:space="0" w:color="auto"/>
            </w:tcBorders>
            <w:shd w:val="clear" w:color="auto" w:fill="auto"/>
            <w:vAlign w:val="bottom"/>
            <w:hideMark/>
          </w:tcPr>
          <w:p w14:paraId="65408EA9" w14:textId="77777777" w:rsidR="004B3A26" w:rsidRPr="004B3A26" w:rsidRDefault="004B3A26" w:rsidP="004B3A26">
            <w:pPr>
              <w:suppressAutoHyphens w:val="0"/>
              <w:jc w:val="center"/>
              <w:rPr>
                <w:sz w:val="18"/>
                <w:szCs w:val="18"/>
                <w:lang w:eastAsia="it-IT"/>
              </w:rPr>
            </w:pPr>
            <w:r w:rsidRPr="004B3A26">
              <w:rPr>
                <w:sz w:val="18"/>
                <w:szCs w:val="18"/>
                <w:lang w:eastAsia="it-IT"/>
              </w:rPr>
              <w:t>622</w:t>
            </w:r>
          </w:p>
        </w:tc>
        <w:tc>
          <w:tcPr>
            <w:tcW w:w="1160" w:type="dxa"/>
            <w:tcBorders>
              <w:top w:val="nil"/>
              <w:left w:val="nil"/>
              <w:bottom w:val="single" w:sz="4" w:space="0" w:color="auto"/>
              <w:right w:val="single" w:sz="4" w:space="0" w:color="auto"/>
            </w:tcBorders>
            <w:shd w:val="clear" w:color="auto" w:fill="auto"/>
            <w:noWrap/>
            <w:vAlign w:val="bottom"/>
            <w:hideMark/>
          </w:tcPr>
          <w:p w14:paraId="78ADDDFB" w14:textId="77777777" w:rsidR="004B3A26" w:rsidRPr="004B3A26" w:rsidRDefault="004B3A26" w:rsidP="004B3A26">
            <w:pPr>
              <w:suppressAutoHyphens w:val="0"/>
              <w:jc w:val="center"/>
              <w:rPr>
                <w:sz w:val="18"/>
                <w:szCs w:val="18"/>
                <w:lang w:eastAsia="it-IT"/>
              </w:rPr>
            </w:pPr>
            <w:r w:rsidRPr="004B3A26">
              <w:rPr>
                <w:sz w:val="18"/>
                <w:szCs w:val="18"/>
                <w:lang w:eastAsia="it-IT"/>
              </w:rPr>
              <w:t>€ 350,00</w:t>
            </w:r>
          </w:p>
        </w:tc>
        <w:tc>
          <w:tcPr>
            <w:tcW w:w="960" w:type="dxa"/>
            <w:tcBorders>
              <w:top w:val="nil"/>
              <w:left w:val="nil"/>
              <w:bottom w:val="single" w:sz="4" w:space="0" w:color="auto"/>
              <w:right w:val="single" w:sz="4" w:space="0" w:color="auto"/>
            </w:tcBorders>
            <w:shd w:val="clear" w:color="auto" w:fill="auto"/>
            <w:vAlign w:val="bottom"/>
            <w:hideMark/>
          </w:tcPr>
          <w:p w14:paraId="4129D84D"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50D6A16E" w14:textId="77777777" w:rsidTr="004B3A26">
        <w:trPr>
          <w:trHeight w:val="72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45FBA408" w14:textId="77777777" w:rsidR="004B3A26" w:rsidRPr="004B3A26" w:rsidRDefault="004B3A26" w:rsidP="004B3A26">
            <w:pPr>
              <w:suppressAutoHyphens w:val="0"/>
              <w:jc w:val="center"/>
              <w:rPr>
                <w:sz w:val="18"/>
                <w:szCs w:val="18"/>
                <w:lang w:eastAsia="it-IT"/>
              </w:rPr>
            </w:pPr>
            <w:r w:rsidRPr="004B3A26">
              <w:rPr>
                <w:sz w:val="18"/>
                <w:szCs w:val="18"/>
                <w:lang w:eastAsia="it-IT"/>
              </w:rPr>
              <w:t>ARCHEOCLUB D'ITALIA SEDE DI TODI</w:t>
            </w:r>
          </w:p>
        </w:tc>
        <w:tc>
          <w:tcPr>
            <w:tcW w:w="2060" w:type="dxa"/>
            <w:tcBorders>
              <w:top w:val="nil"/>
              <w:left w:val="nil"/>
              <w:bottom w:val="single" w:sz="4" w:space="0" w:color="auto"/>
              <w:right w:val="single" w:sz="4" w:space="0" w:color="auto"/>
            </w:tcBorders>
            <w:shd w:val="clear" w:color="auto" w:fill="auto"/>
            <w:vAlign w:val="bottom"/>
            <w:hideMark/>
          </w:tcPr>
          <w:p w14:paraId="61D09774" w14:textId="77777777" w:rsidR="004B3A26" w:rsidRPr="004B3A26" w:rsidRDefault="004B3A26" w:rsidP="004B3A26">
            <w:pPr>
              <w:suppressAutoHyphens w:val="0"/>
              <w:jc w:val="center"/>
              <w:rPr>
                <w:sz w:val="18"/>
                <w:szCs w:val="18"/>
                <w:lang w:eastAsia="it-IT"/>
              </w:rPr>
            </w:pPr>
            <w:r w:rsidRPr="004B3A26">
              <w:rPr>
                <w:sz w:val="18"/>
                <w:szCs w:val="18"/>
                <w:lang w:eastAsia="it-IT"/>
              </w:rPr>
              <w:t>Contributo per concerto Chiesta della Consolazione</w:t>
            </w:r>
          </w:p>
        </w:tc>
        <w:tc>
          <w:tcPr>
            <w:tcW w:w="1540" w:type="dxa"/>
            <w:tcBorders>
              <w:top w:val="nil"/>
              <w:left w:val="nil"/>
              <w:bottom w:val="single" w:sz="4" w:space="0" w:color="auto"/>
              <w:right w:val="single" w:sz="4" w:space="0" w:color="auto"/>
            </w:tcBorders>
            <w:shd w:val="clear" w:color="auto" w:fill="auto"/>
            <w:vAlign w:val="bottom"/>
            <w:hideMark/>
          </w:tcPr>
          <w:p w14:paraId="1A4F2119" w14:textId="77777777" w:rsidR="004B3A26" w:rsidRPr="004B3A26" w:rsidRDefault="004B3A26" w:rsidP="004B3A26">
            <w:pPr>
              <w:suppressAutoHyphens w:val="0"/>
              <w:rPr>
                <w:sz w:val="18"/>
                <w:szCs w:val="18"/>
                <w:lang w:eastAsia="it-IT"/>
              </w:rPr>
            </w:pPr>
            <w:r w:rsidRPr="004B3A26">
              <w:rPr>
                <w:sz w:val="18"/>
                <w:szCs w:val="18"/>
                <w:lang w:eastAsia="it-IT"/>
              </w:rPr>
              <w:t>Delibera</w:t>
            </w:r>
          </w:p>
        </w:tc>
        <w:tc>
          <w:tcPr>
            <w:tcW w:w="1060" w:type="dxa"/>
            <w:tcBorders>
              <w:top w:val="nil"/>
              <w:left w:val="nil"/>
              <w:bottom w:val="single" w:sz="4" w:space="0" w:color="auto"/>
              <w:right w:val="single" w:sz="4" w:space="0" w:color="auto"/>
            </w:tcBorders>
            <w:shd w:val="clear" w:color="auto" w:fill="auto"/>
            <w:vAlign w:val="bottom"/>
            <w:hideMark/>
          </w:tcPr>
          <w:p w14:paraId="68B57B65" w14:textId="77777777" w:rsidR="004B3A26" w:rsidRPr="004B3A26" w:rsidRDefault="004B3A26" w:rsidP="004B3A26">
            <w:pPr>
              <w:suppressAutoHyphens w:val="0"/>
              <w:jc w:val="center"/>
              <w:rPr>
                <w:sz w:val="18"/>
                <w:szCs w:val="18"/>
                <w:lang w:eastAsia="it-IT"/>
              </w:rPr>
            </w:pPr>
            <w:r w:rsidRPr="004B3A26">
              <w:rPr>
                <w:sz w:val="18"/>
                <w:szCs w:val="18"/>
                <w:lang w:eastAsia="it-IT"/>
              </w:rPr>
              <w:t>157</w:t>
            </w:r>
          </w:p>
        </w:tc>
        <w:tc>
          <w:tcPr>
            <w:tcW w:w="1160" w:type="dxa"/>
            <w:tcBorders>
              <w:top w:val="nil"/>
              <w:left w:val="nil"/>
              <w:bottom w:val="single" w:sz="4" w:space="0" w:color="auto"/>
              <w:right w:val="single" w:sz="4" w:space="0" w:color="auto"/>
            </w:tcBorders>
            <w:shd w:val="clear" w:color="auto" w:fill="auto"/>
            <w:noWrap/>
            <w:vAlign w:val="bottom"/>
            <w:hideMark/>
          </w:tcPr>
          <w:p w14:paraId="154BBE31" w14:textId="77777777" w:rsidR="004B3A26" w:rsidRPr="004B3A26" w:rsidRDefault="004B3A26" w:rsidP="004B3A26">
            <w:pPr>
              <w:suppressAutoHyphens w:val="0"/>
              <w:jc w:val="center"/>
              <w:rPr>
                <w:sz w:val="18"/>
                <w:szCs w:val="18"/>
                <w:lang w:eastAsia="it-IT"/>
              </w:rPr>
            </w:pPr>
            <w:r w:rsidRPr="004B3A26">
              <w:rPr>
                <w:sz w:val="18"/>
                <w:szCs w:val="18"/>
                <w:lang w:eastAsia="it-IT"/>
              </w:rPr>
              <w:t>€ 200,00</w:t>
            </w:r>
          </w:p>
        </w:tc>
        <w:tc>
          <w:tcPr>
            <w:tcW w:w="960" w:type="dxa"/>
            <w:tcBorders>
              <w:top w:val="nil"/>
              <w:left w:val="nil"/>
              <w:bottom w:val="single" w:sz="4" w:space="0" w:color="auto"/>
              <w:right w:val="single" w:sz="4" w:space="0" w:color="auto"/>
            </w:tcBorders>
            <w:shd w:val="clear" w:color="auto" w:fill="auto"/>
            <w:vAlign w:val="bottom"/>
            <w:hideMark/>
          </w:tcPr>
          <w:p w14:paraId="15CC11E1"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2F8E9855" w14:textId="77777777" w:rsidTr="004B3A26">
        <w:trPr>
          <w:trHeight w:val="72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54FBD7BF" w14:textId="77777777" w:rsidR="004B3A26" w:rsidRPr="004B3A26" w:rsidRDefault="004B3A26" w:rsidP="004B3A26">
            <w:pPr>
              <w:suppressAutoHyphens w:val="0"/>
              <w:jc w:val="center"/>
              <w:rPr>
                <w:sz w:val="18"/>
                <w:szCs w:val="18"/>
                <w:lang w:eastAsia="it-IT"/>
              </w:rPr>
            </w:pPr>
            <w:r w:rsidRPr="004B3A26">
              <w:rPr>
                <w:sz w:val="18"/>
                <w:szCs w:val="18"/>
                <w:lang w:eastAsia="it-IT"/>
              </w:rPr>
              <w:t>ARCHEOCLUB D'ITALIA SEDE DI TODI</w:t>
            </w:r>
          </w:p>
        </w:tc>
        <w:tc>
          <w:tcPr>
            <w:tcW w:w="2060" w:type="dxa"/>
            <w:tcBorders>
              <w:top w:val="nil"/>
              <w:left w:val="nil"/>
              <w:bottom w:val="single" w:sz="4" w:space="0" w:color="auto"/>
              <w:right w:val="single" w:sz="4" w:space="0" w:color="auto"/>
            </w:tcBorders>
            <w:shd w:val="clear" w:color="auto" w:fill="auto"/>
            <w:vAlign w:val="bottom"/>
            <w:hideMark/>
          </w:tcPr>
          <w:p w14:paraId="5C908B9C" w14:textId="1B43E8C8" w:rsidR="004B3A26" w:rsidRPr="004B3A26" w:rsidRDefault="00FA234E" w:rsidP="004B3A26">
            <w:pPr>
              <w:suppressAutoHyphens w:val="0"/>
              <w:jc w:val="center"/>
              <w:rPr>
                <w:sz w:val="18"/>
                <w:szCs w:val="18"/>
                <w:lang w:eastAsia="it-IT"/>
              </w:rPr>
            </w:pPr>
            <w:r>
              <w:rPr>
                <w:sz w:val="18"/>
                <w:szCs w:val="18"/>
                <w:lang w:eastAsia="it-IT"/>
              </w:rPr>
              <w:t>C</w:t>
            </w:r>
            <w:r w:rsidR="004B3A26" w:rsidRPr="004B3A26">
              <w:rPr>
                <w:sz w:val="18"/>
                <w:szCs w:val="18"/>
                <w:lang w:eastAsia="it-IT"/>
              </w:rPr>
              <w:t>ontributo per concerto Gospel Chiesa della Consolazione</w:t>
            </w:r>
          </w:p>
        </w:tc>
        <w:tc>
          <w:tcPr>
            <w:tcW w:w="1540" w:type="dxa"/>
            <w:tcBorders>
              <w:top w:val="nil"/>
              <w:left w:val="nil"/>
              <w:bottom w:val="single" w:sz="4" w:space="0" w:color="auto"/>
              <w:right w:val="single" w:sz="4" w:space="0" w:color="auto"/>
            </w:tcBorders>
            <w:shd w:val="clear" w:color="auto" w:fill="auto"/>
            <w:vAlign w:val="bottom"/>
            <w:hideMark/>
          </w:tcPr>
          <w:p w14:paraId="3048B59E" w14:textId="77777777" w:rsidR="004B3A26" w:rsidRPr="004B3A26" w:rsidRDefault="004B3A26" w:rsidP="004B3A26">
            <w:pPr>
              <w:suppressAutoHyphens w:val="0"/>
              <w:rPr>
                <w:sz w:val="18"/>
                <w:szCs w:val="18"/>
                <w:lang w:eastAsia="it-IT"/>
              </w:rPr>
            </w:pPr>
            <w:r w:rsidRPr="004B3A26">
              <w:rPr>
                <w:sz w:val="18"/>
                <w:szCs w:val="18"/>
                <w:lang w:eastAsia="it-IT"/>
              </w:rPr>
              <w:t>Delibera</w:t>
            </w:r>
          </w:p>
        </w:tc>
        <w:tc>
          <w:tcPr>
            <w:tcW w:w="1060" w:type="dxa"/>
            <w:tcBorders>
              <w:top w:val="nil"/>
              <w:left w:val="nil"/>
              <w:bottom w:val="single" w:sz="4" w:space="0" w:color="auto"/>
              <w:right w:val="single" w:sz="4" w:space="0" w:color="auto"/>
            </w:tcBorders>
            <w:shd w:val="clear" w:color="auto" w:fill="auto"/>
            <w:vAlign w:val="bottom"/>
            <w:hideMark/>
          </w:tcPr>
          <w:p w14:paraId="706C2EFC" w14:textId="77777777" w:rsidR="004B3A26" w:rsidRPr="004B3A26" w:rsidRDefault="004B3A26" w:rsidP="004B3A26">
            <w:pPr>
              <w:suppressAutoHyphens w:val="0"/>
              <w:jc w:val="center"/>
              <w:rPr>
                <w:sz w:val="18"/>
                <w:szCs w:val="18"/>
                <w:lang w:eastAsia="it-IT"/>
              </w:rPr>
            </w:pPr>
            <w:r w:rsidRPr="004B3A26">
              <w:rPr>
                <w:sz w:val="18"/>
                <w:szCs w:val="18"/>
                <w:lang w:eastAsia="it-IT"/>
              </w:rPr>
              <w:t>630</w:t>
            </w:r>
          </w:p>
        </w:tc>
        <w:tc>
          <w:tcPr>
            <w:tcW w:w="1160" w:type="dxa"/>
            <w:tcBorders>
              <w:top w:val="nil"/>
              <w:left w:val="nil"/>
              <w:bottom w:val="single" w:sz="4" w:space="0" w:color="auto"/>
              <w:right w:val="single" w:sz="4" w:space="0" w:color="auto"/>
            </w:tcBorders>
            <w:shd w:val="clear" w:color="auto" w:fill="auto"/>
            <w:noWrap/>
            <w:vAlign w:val="bottom"/>
            <w:hideMark/>
          </w:tcPr>
          <w:p w14:paraId="0153696B" w14:textId="77777777" w:rsidR="004B3A26" w:rsidRPr="004B3A26" w:rsidRDefault="004B3A26" w:rsidP="004B3A26">
            <w:pPr>
              <w:suppressAutoHyphens w:val="0"/>
              <w:jc w:val="center"/>
              <w:rPr>
                <w:sz w:val="18"/>
                <w:szCs w:val="18"/>
                <w:lang w:eastAsia="it-IT"/>
              </w:rPr>
            </w:pPr>
            <w:r w:rsidRPr="004B3A26">
              <w:rPr>
                <w:sz w:val="18"/>
                <w:szCs w:val="18"/>
                <w:lang w:eastAsia="it-IT"/>
              </w:rPr>
              <w:t>€ 250,00</w:t>
            </w:r>
          </w:p>
        </w:tc>
        <w:tc>
          <w:tcPr>
            <w:tcW w:w="960" w:type="dxa"/>
            <w:tcBorders>
              <w:top w:val="nil"/>
              <w:left w:val="nil"/>
              <w:bottom w:val="single" w:sz="4" w:space="0" w:color="auto"/>
              <w:right w:val="single" w:sz="4" w:space="0" w:color="auto"/>
            </w:tcBorders>
            <w:shd w:val="clear" w:color="auto" w:fill="auto"/>
            <w:vAlign w:val="bottom"/>
            <w:hideMark/>
          </w:tcPr>
          <w:p w14:paraId="77FFE8B0"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4917255F" w14:textId="77777777" w:rsidTr="004B3A26">
        <w:trPr>
          <w:trHeight w:val="48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0C76C595" w14:textId="77777777" w:rsidR="004B3A26" w:rsidRPr="004B3A26" w:rsidRDefault="004B3A26" w:rsidP="004B3A26">
            <w:pPr>
              <w:suppressAutoHyphens w:val="0"/>
              <w:jc w:val="center"/>
              <w:rPr>
                <w:sz w:val="18"/>
                <w:szCs w:val="18"/>
                <w:lang w:eastAsia="it-IT"/>
              </w:rPr>
            </w:pPr>
            <w:r w:rsidRPr="004B3A26">
              <w:rPr>
                <w:sz w:val="18"/>
                <w:szCs w:val="18"/>
                <w:lang w:eastAsia="it-IT"/>
              </w:rPr>
              <w:t>BOETTI MATTEO</w:t>
            </w:r>
          </w:p>
        </w:tc>
        <w:tc>
          <w:tcPr>
            <w:tcW w:w="2060" w:type="dxa"/>
            <w:tcBorders>
              <w:top w:val="nil"/>
              <w:left w:val="nil"/>
              <w:bottom w:val="single" w:sz="4" w:space="0" w:color="auto"/>
              <w:right w:val="single" w:sz="4" w:space="0" w:color="auto"/>
            </w:tcBorders>
            <w:shd w:val="clear" w:color="auto" w:fill="auto"/>
            <w:vAlign w:val="bottom"/>
            <w:hideMark/>
          </w:tcPr>
          <w:p w14:paraId="43868A4B" w14:textId="77777777" w:rsidR="004B3A26" w:rsidRPr="00473F15" w:rsidRDefault="004B3A26" w:rsidP="004B3A26">
            <w:pPr>
              <w:suppressAutoHyphens w:val="0"/>
              <w:rPr>
                <w:sz w:val="18"/>
                <w:szCs w:val="18"/>
                <w:lang w:val="en-US" w:eastAsia="it-IT"/>
              </w:rPr>
            </w:pPr>
            <w:proofErr w:type="spellStart"/>
            <w:r w:rsidRPr="00473F15">
              <w:rPr>
                <w:sz w:val="18"/>
                <w:szCs w:val="18"/>
                <w:lang w:val="en-US" w:eastAsia="it-IT"/>
              </w:rPr>
              <w:t>Contributo</w:t>
            </w:r>
            <w:proofErr w:type="spellEnd"/>
            <w:r w:rsidRPr="00473F15">
              <w:rPr>
                <w:sz w:val="18"/>
                <w:szCs w:val="18"/>
                <w:lang w:val="en-US" w:eastAsia="it-IT"/>
              </w:rPr>
              <w:t xml:space="preserve"> U.N.A. United Nation of Artists</w:t>
            </w:r>
          </w:p>
        </w:tc>
        <w:tc>
          <w:tcPr>
            <w:tcW w:w="1540" w:type="dxa"/>
            <w:tcBorders>
              <w:top w:val="nil"/>
              <w:left w:val="nil"/>
              <w:bottom w:val="single" w:sz="4" w:space="0" w:color="auto"/>
              <w:right w:val="single" w:sz="4" w:space="0" w:color="auto"/>
            </w:tcBorders>
            <w:shd w:val="clear" w:color="auto" w:fill="auto"/>
            <w:vAlign w:val="bottom"/>
            <w:hideMark/>
          </w:tcPr>
          <w:p w14:paraId="1B743CAF" w14:textId="77777777" w:rsidR="004B3A26" w:rsidRPr="004B3A26" w:rsidRDefault="004B3A26" w:rsidP="004B3A26">
            <w:pPr>
              <w:suppressAutoHyphens w:val="0"/>
              <w:rPr>
                <w:sz w:val="18"/>
                <w:szCs w:val="18"/>
                <w:lang w:eastAsia="it-IT"/>
              </w:rPr>
            </w:pPr>
            <w:r w:rsidRPr="004B3A26">
              <w:rPr>
                <w:sz w:val="18"/>
                <w:szCs w:val="18"/>
                <w:lang w:eastAsia="it-IT"/>
              </w:rPr>
              <w:t>Delibera</w:t>
            </w:r>
          </w:p>
        </w:tc>
        <w:tc>
          <w:tcPr>
            <w:tcW w:w="1060" w:type="dxa"/>
            <w:tcBorders>
              <w:top w:val="nil"/>
              <w:left w:val="nil"/>
              <w:bottom w:val="single" w:sz="4" w:space="0" w:color="auto"/>
              <w:right w:val="single" w:sz="4" w:space="0" w:color="auto"/>
            </w:tcBorders>
            <w:shd w:val="clear" w:color="auto" w:fill="auto"/>
            <w:vAlign w:val="bottom"/>
            <w:hideMark/>
          </w:tcPr>
          <w:p w14:paraId="5548CC75" w14:textId="77777777" w:rsidR="004B3A26" w:rsidRPr="004B3A26" w:rsidRDefault="004B3A26" w:rsidP="004B3A26">
            <w:pPr>
              <w:suppressAutoHyphens w:val="0"/>
              <w:jc w:val="center"/>
              <w:rPr>
                <w:sz w:val="18"/>
                <w:szCs w:val="18"/>
                <w:lang w:eastAsia="it-IT"/>
              </w:rPr>
            </w:pPr>
            <w:r w:rsidRPr="004B3A26">
              <w:rPr>
                <w:sz w:val="18"/>
                <w:szCs w:val="18"/>
                <w:lang w:eastAsia="it-IT"/>
              </w:rPr>
              <w:t>285</w:t>
            </w:r>
          </w:p>
        </w:tc>
        <w:tc>
          <w:tcPr>
            <w:tcW w:w="1160" w:type="dxa"/>
            <w:tcBorders>
              <w:top w:val="nil"/>
              <w:left w:val="nil"/>
              <w:bottom w:val="single" w:sz="4" w:space="0" w:color="auto"/>
              <w:right w:val="single" w:sz="4" w:space="0" w:color="auto"/>
            </w:tcBorders>
            <w:shd w:val="clear" w:color="auto" w:fill="auto"/>
            <w:noWrap/>
            <w:vAlign w:val="bottom"/>
            <w:hideMark/>
          </w:tcPr>
          <w:p w14:paraId="64D877E6" w14:textId="77777777" w:rsidR="004B3A26" w:rsidRPr="004B3A26" w:rsidRDefault="004B3A26" w:rsidP="004B3A26">
            <w:pPr>
              <w:suppressAutoHyphens w:val="0"/>
              <w:jc w:val="center"/>
              <w:rPr>
                <w:sz w:val="18"/>
                <w:szCs w:val="18"/>
                <w:lang w:eastAsia="it-IT"/>
              </w:rPr>
            </w:pPr>
            <w:r w:rsidRPr="004B3A26">
              <w:rPr>
                <w:sz w:val="18"/>
                <w:szCs w:val="18"/>
                <w:lang w:eastAsia="it-IT"/>
              </w:rPr>
              <w:t>€ 2.000,00</w:t>
            </w:r>
          </w:p>
        </w:tc>
        <w:tc>
          <w:tcPr>
            <w:tcW w:w="960" w:type="dxa"/>
            <w:tcBorders>
              <w:top w:val="nil"/>
              <w:left w:val="nil"/>
              <w:bottom w:val="single" w:sz="4" w:space="0" w:color="auto"/>
              <w:right w:val="single" w:sz="4" w:space="0" w:color="auto"/>
            </w:tcBorders>
            <w:shd w:val="clear" w:color="auto" w:fill="auto"/>
            <w:vAlign w:val="bottom"/>
            <w:hideMark/>
          </w:tcPr>
          <w:p w14:paraId="5F7C92C3"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32C994D6" w14:textId="77777777" w:rsidTr="004B3A26">
        <w:trPr>
          <w:trHeight w:val="48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180181E2" w14:textId="77777777" w:rsidR="004B3A26" w:rsidRPr="004B3A26" w:rsidRDefault="004B3A26" w:rsidP="004B3A26">
            <w:pPr>
              <w:suppressAutoHyphens w:val="0"/>
              <w:rPr>
                <w:sz w:val="18"/>
                <w:szCs w:val="18"/>
                <w:lang w:eastAsia="it-IT"/>
              </w:rPr>
            </w:pPr>
            <w:r w:rsidRPr="004B3A26">
              <w:rPr>
                <w:sz w:val="18"/>
                <w:szCs w:val="18"/>
                <w:lang w:eastAsia="it-IT"/>
              </w:rPr>
              <w:t>M.P.</w:t>
            </w:r>
          </w:p>
        </w:tc>
        <w:tc>
          <w:tcPr>
            <w:tcW w:w="2060" w:type="dxa"/>
            <w:tcBorders>
              <w:top w:val="nil"/>
              <w:left w:val="nil"/>
              <w:bottom w:val="single" w:sz="4" w:space="0" w:color="auto"/>
              <w:right w:val="single" w:sz="4" w:space="0" w:color="auto"/>
            </w:tcBorders>
            <w:shd w:val="clear" w:color="auto" w:fill="auto"/>
            <w:vAlign w:val="bottom"/>
            <w:hideMark/>
          </w:tcPr>
          <w:p w14:paraId="0CE082D0" w14:textId="77777777" w:rsidR="004B3A26" w:rsidRPr="004B3A26" w:rsidRDefault="004B3A26" w:rsidP="004B3A26">
            <w:pPr>
              <w:suppressAutoHyphens w:val="0"/>
              <w:rPr>
                <w:sz w:val="18"/>
                <w:szCs w:val="18"/>
                <w:lang w:eastAsia="it-IT"/>
              </w:rPr>
            </w:pPr>
            <w:r w:rsidRPr="004B3A26">
              <w:rPr>
                <w:sz w:val="18"/>
                <w:szCs w:val="18"/>
                <w:lang w:eastAsia="it-IT"/>
              </w:rPr>
              <w:t>Erogazione saldo BS Ciuffelli</w:t>
            </w:r>
          </w:p>
        </w:tc>
        <w:tc>
          <w:tcPr>
            <w:tcW w:w="1540" w:type="dxa"/>
            <w:tcBorders>
              <w:top w:val="nil"/>
              <w:left w:val="nil"/>
              <w:bottom w:val="single" w:sz="4" w:space="0" w:color="auto"/>
              <w:right w:val="single" w:sz="4" w:space="0" w:color="auto"/>
            </w:tcBorders>
            <w:shd w:val="clear" w:color="auto" w:fill="auto"/>
            <w:noWrap/>
            <w:vAlign w:val="bottom"/>
            <w:hideMark/>
          </w:tcPr>
          <w:p w14:paraId="1C071286" w14:textId="77777777" w:rsidR="004B3A26" w:rsidRPr="004B3A26" w:rsidRDefault="004B3A26" w:rsidP="004B3A26">
            <w:pPr>
              <w:suppressAutoHyphens w:val="0"/>
              <w:rPr>
                <w:sz w:val="18"/>
                <w:szCs w:val="18"/>
                <w:lang w:eastAsia="it-IT"/>
              </w:rPr>
            </w:pPr>
            <w:r w:rsidRPr="004B3A26">
              <w:rPr>
                <w:sz w:val="18"/>
                <w:szCs w:val="18"/>
                <w:lang w:eastAsia="it-IT"/>
              </w:rPr>
              <w:t>Delibera</w:t>
            </w:r>
          </w:p>
        </w:tc>
        <w:tc>
          <w:tcPr>
            <w:tcW w:w="1060" w:type="dxa"/>
            <w:tcBorders>
              <w:top w:val="nil"/>
              <w:left w:val="nil"/>
              <w:bottom w:val="single" w:sz="4" w:space="0" w:color="auto"/>
              <w:right w:val="single" w:sz="4" w:space="0" w:color="auto"/>
            </w:tcBorders>
            <w:shd w:val="clear" w:color="auto" w:fill="auto"/>
            <w:vAlign w:val="bottom"/>
            <w:hideMark/>
          </w:tcPr>
          <w:p w14:paraId="565E518E" w14:textId="77777777" w:rsidR="004B3A26" w:rsidRPr="004B3A26" w:rsidRDefault="004B3A26" w:rsidP="004B3A26">
            <w:pPr>
              <w:suppressAutoHyphens w:val="0"/>
              <w:jc w:val="center"/>
              <w:rPr>
                <w:sz w:val="18"/>
                <w:szCs w:val="18"/>
                <w:lang w:eastAsia="it-IT"/>
              </w:rPr>
            </w:pPr>
            <w:r w:rsidRPr="004B3A26">
              <w:rPr>
                <w:sz w:val="18"/>
                <w:szCs w:val="18"/>
                <w:lang w:eastAsia="it-IT"/>
              </w:rPr>
              <w:t>78 e 79</w:t>
            </w:r>
          </w:p>
        </w:tc>
        <w:tc>
          <w:tcPr>
            <w:tcW w:w="1160" w:type="dxa"/>
            <w:tcBorders>
              <w:top w:val="nil"/>
              <w:left w:val="nil"/>
              <w:bottom w:val="single" w:sz="4" w:space="0" w:color="auto"/>
              <w:right w:val="single" w:sz="4" w:space="0" w:color="auto"/>
            </w:tcBorders>
            <w:shd w:val="clear" w:color="auto" w:fill="auto"/>
            <w:noWrap/>
            <w:vAlign w:val="bottom"/>
            <w:hideMark/>
          </w:tcPr>
          <w:p w14:paraId="7B6B9B3C" w14:textId="77777777" w:rsidR="004B3A26" w:rsidRPr="004B3A26" w:rsidRDefault="004B3A26" w:rsidP="004B3A26">
            <w:pPr>
              <w:suppressAutoHyphens w:val="0"/>
              <w:jc w:val="center"/>
              <w:rPr>
                <w:sz w:val="18"/>
                <w:szCs w:val="18"/>
                <w:lang w:eastAsia="it-IT"/>
              </w:rPr>
            </w:pPr>
            <w:r w:rsidRPr="004B3A26">
              <w:rPr>
                <w:sz w:val="18"/>
                <w:szCs w:val="18"/>
                <w:lang w:eastAsia="it-IT"/>
              </w:rPr>
              <w:t>€ 1.500,00</w:t>
            </w:r>
          </w:p>
        </w:tc>
        <w:tc>
          <w:tcPr>
            <w:tcW w:w="960" w:type="dxa"/>
            <w:tcBorders>
              <w:top w:val="nil"/>
              <w:left w:val="nil"/>
              <w:bottom w:val="single" w:sz="4" w:space="0" w:color="auto"/>
              <w:right w:val="single" w:sz="4" w:space="0" w:color="auto"/>
            </w:tcBorders>
            <w:shd w:val="clear" w:color="auto" w:fill="auto"/>
            <w:vAlign w:val="bottom"/>
            <w:hideMark/>
          </w:tcPr>
          <w:p w14:paraId="6A2F4727"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25B18545" w14:textId="77777777" w:rsidTr="004B3A26">
        <w:trPr>
          <w:trHeight w:val="1200"/>
        </w:trPr>
        <w:tc>
          <w:tcPr>
            <w:tcW w:w="1800" w:type="dxa"/>
            <w:tcBorders>
              <w:top w:val="nil"/>
              <w:left w:val="single" w:sz="4" w:space="0" w:color="auto"/>
              <w:bottom w:val="single" w:sz="4" w:space="0" w:color="auto"/>
              <w:right w:val="single" w:sz="4" w:space="0" w:color="auto"/>
            </w:tcBorders>
            <w:shd w:val="clear" w:color="auto" w:fill="auto"/>
            <w:vAlign w:val="bottom"/>
            <w:hideMark/>
          </w:tcPr>
          <w:p w14:paraId="7A5F9E45" w14:textId="77777777" w:rsidR="004B3A26" w:rsidRPr="004B3A26" w:rsidRDefault="004B3A26" w:rsidP="004B3A26">
            <w:pPr>
              <w:suppressAutoHyphens w:val="0"/>
              <w:rPr>
                <w:sz w:val="18"/>
                <w:szCs w:val="18"/>
                <w:lang w:eastAsia="it-IT"/>
              </w:rPr>
            </w:pPr>
            <w:r w:rsidRPr="004B3A26">
              <w:rPr>
                <w:sz w:val="18"/>
                <w:szCs w:val="18"/>
                <w:lang w:eastAsia="it-IT"/>
              </w:rPr>
              <w:t>De Rosa Alessandro/Consorzio Il Bove (soggiorno)</w:t>
            </w:r>
          </w:p>
        </w:tc>
        <w:tc>
          <w:tcPr>
            <w:tcW w:w="2060" w:type="dxa"/>
            <w:tcBorders>
              <w:top w:val="nil"/>
              <w:left w:val="nil"/>
              <w:bottom w:val="single" w:sz="4" w:space="0" w:color="auto"/>
              <w:right w:val="single" w:sz="4" w:space="0" w:color="auto"/>
            </w:tcBorders>
            <w:shd w:val="clear" w:color="auto" w:fill="auto"/>
            <w:vAlign w:val="bottom"/>
            <w:hideMark/>
          </w:tcPr>
          <w:p w14:paraId="4147B6AD" w14:textId="77777777" w:rsidR="004B3A26" w:rsidRPr="004B3A26" w:rsidRDefault="004B3A26" w:rsidP="004B3A26">
            <w:pPr>
              <w:suppressAutoHyphens w:val="0"/>
              <w:rPr>
                <w:sz w:val="18"/>
                <w:szCs w:val="18"/>
                <w:lang w:eastAsia="it-IT"/>
              </w:rPr>
            </w:pPr>
            <w:r w:rsidRPr="004B3A26">
              <w:rPr>
                <w:sz w:val="18"/>
                <w:szCs w:val="18"/>
                <w:lang w:eastAsia="it-IT"/>
              </w:rPr>
              <w:t>contributo e spese di ospitalità evento "Una Storia di Ennio Morricone" (richiesta Comune di Todi)</w:t>
            </w:r>
          </w:p>
        </w:tc>
        <w:tc>
          <w:tcPr>
            <w:tcW w:w="1540" w:type="dxa"/>
            <w:tcBorders>
              <w:top w:val="nil"/>
              <w:left w:val="nil"/>
              <w:bottom w:val="single" w:sz="4" w:space="0" w:color="auto"/>
              <w:right w:val="single" w:sz="4" w:space="0" w:color="auto"/>
            </w:tcBorders>
            <w:shd w:val="clear" w:color="auto" w:fill="auto"/>
            <w:noWrap/>
            <w:vAlign w:val="bottom"/>
            <w:hideMark/>
          </w:tcPr>
          <w:p w14:paraId="7737DD31" w14:textId="77777777" w:rsidR="004B3A26" w:rsidRPr="004B3A26" w:rsidRDefault="004B3A26" w:rsidP="004B3A26">
            <w:pPr>
              <w:suppressAutoHyphens w:val="0"/>
              <w:rPr>
                <w:sz w:val="18"/>
                <w:szCs w:val="18"/>
                <w:lang w:eastAsia="it-IT"/>
              </w:rPr>
            </w:pPr>
            <w:r w:rsidRPr="004B3A26">
              <w:rPr>
                <w:sz w:val="18"/>
                <w:szCs w:val="18"/>
                <w:lang w:eastAsia="it-IT"/>
              </w:rPr>
              <w:t>Delibera</w:t>
            </w:r>
          </w:p>
        </w:tc>
        <w:tc>
          <w:tcPr>
            <w:tcW w:w="1060" w:type="dxa"/>
            <w:tcBorders>
              <w:top w:val="nil"/>
              <w:left w:val="nil"/>
              <w:bottom w:val="single" w:sz="4" w:space="0" w:color="auto"/>
              <w:right w:val="single" w:sz="4" w:space="0" w:color="auto"/>
            </w:tcBorders>
            <w:shd w:val="clear" w:color="auto" w:fill="auto"/>
            <w:vAlign w:val="bottom"/>
            <w:hideMark/>
          </w:tcPr>
          <w:p w14:paraId="352D928B" w14:textId="77777777" w:rsidR="004B3A26" w:rsidRPr="004B3A26" w:rsidRDefault="004B3A26" w:rsidP="004B3A26">
            <w:pPr>
              <w:suppressAutoHyphens w:val="0"/>
              <w:jc w:val="center"/>
              <w:rPr>
                <w:sz w:val="18"/>
                <w:szCs w:val="18"/>
                <w:lang w:eastAsia="it-IT"/>
              </w:rPr>
            </w:pPr>
            <w:r w:rsidRPr="004B3A26">
              <w:rPr>
                <w:sz w:val="18"/>
                <w:szCs w:val="18"/>
                <w:lang w:eastAsia="it-IT"/>
              </w:rPr>
              <w:t>158 e 166</w:t>
            </w:r>
          </w:p>
        </w:tc>
        <w:tc>
          <w:tcPr>
            <w:tcW w:w="1160" w:type="dxa"/>
            <w:tcBorders>
              <w:top w:val="nil"/>
              <w:left w:val="nil"/>
              <w:bottom w:val="single" w:sz="4" w:space="0" w:color="auto"/>
              <w:right w:val="single" w:sz="4" w:space="0" w:color="auto"/>
            </w:tcBorders>
            <w:shd w:val="clear" w:color="auto" w:fill="auto"/>
            <w:noWrap/>
            <w:vAlign w:val="bottom"/>
            <w:hideMark/>
          </w:tcPr>
          <w:p w14:paraId="305BAE25" w14:textId="77777777" w:rsidR="004B3A26" w:rsidRPr="004B3A26" w:rsidRDefault="004B3A26" w:rsidP="004B3A26">
            <w:pPr>
              <w:suppressAutoHyphens w:val="0"/>
              <w:jc w:val="center"/>
              <w:rPr>
                <w:sz w:val="18"/>
                <w:szCs w:val="18"/>
                <w:lang w:eastAsia="it-IT"/>
              </w:rPr>
            </w:pPr>
            <w:r w:rsidRPr="004B3A26">
              <w:rPr>
                <w:sz w:val="18"/>
                <w:szCs w:val="18"/>
                <w:lang w:eastAsia="it-IT"/>
              </w:rPr>
              <w:t>€ 598,00</w:t>
            </w:r>
          </w:p>
        </w:tc>
        <w:tc>
          <w:tcPr>
            <w:tcW w:w="960" w:type="dxa"/>
            <w:tcBorders>
              <w:top w:val="nil"/>
              <w:left w:val="nil"/>
              <w:bottom w:val="single" w:sz="4" w:space="0" w:color="auto"/>
              <w:right w:val="single" w:sz="4" w:space="0" w:color="auto"/>
            </w:tcBorders>
            <w:shd w:val="clear" w:color="auto" w:fill="auto"/>
            <w:vAlign w:val="bottom"/>
            <w:hideMark/>
          </w:tcPr>
          <w:p w14:paraId="48349E81" w14:textId="77777777" w:rsidR="004B3A26" w:rsidRPr="004B3A26" w:rsidRDefault="004B3A26" w:rsidP="004B3A26">
            <w:pPr>
              <w:suppressAutoHyphens w:val="0"/>
              <w:jc w:val="center"/>
              <w:rPr>
                <w:sz w:val="18"/>
                <w:szCs w:val="18"/>
                <w:lang w:eastAsia="it-IT"/>
              </w:rPr>
            </w:pPr>
            <w:r w:rsidRPr="004B3A26">
              <w:rPr>
                <w:sz w:val="18"/>
                <w:szCs w:val="18"/>
                <w:lang w:eastAsia="it-IT"/>
              </w:rPr>
              <w:t>(**)</w:t>
            </w:r>
          </w:p>
        </w:tc>
      </w:tr>
      <w:tr w:rsidR="004B3A26" w:rsidRPr="004B3A26" w14:paraId="05C7C604" w14:textId="77777777" w:rsidTr="004B3A26">
        <w:trPr>
          <w:trHeight w:val="240"/>
        </w:trPr>
        <w:tc>
          <w:tcPr>
            <w:tcW w:w="1800" w:type="dxa"/>
            <w:tcBorders>
              <w:top w:val="nil"/>
              <w:left w:val="nil"/>
              <w:bottom w:val="nil"/>
              <w:right w:val="nil"/>
            </w:tcBorders>
            <w:shd w:val="clear" w:color="auto" w:fill="auto"/>
            <w:noWrap/>
            <w:vAlign w:val="bottom"/>
            <w:hideMark/>
          </w:tcPr>
          <w:p w14:paraId="265269B5" w14:textId="77777777" w:rsidR="004B3A26" w:rsidRPr="004B3A26" w:rsidRDefault="004B3A26" w:rsidP="004B3A26">
            <w:pPr>
              <w:suppressAutoHyphens w:val="0"/>
              <w:jc w:val="center"/>
              <w:rPr>
                <w:sz w:val="18"/>
                <w:szCs w:val="18"/>
                <w:lang w:eastAsia="it-IT"/>
              </w:rPr>
            </w:pPr>
          </w:p>
        </w:tc>
        <w:tc>
          <w:tcPr>
            <w:tcW w:w="2060" w:type="dxa"/>
            <w:tcBorders>
              <w:top w:val="nil"/>
              <w:left w:val="nil"/>
              <w:bottom w:val="nil"/>
              <w:right w:val="nil"/>
            </w:tcBorders>
            <w:shd w:val="clear" w:color="auto" w:fill="auto"/>
            <w:noWrap/>
            <w:vAlign w:val="bottom"/>
            <w:hideMark/>
          </w:tcPr>
          <w:p w14:paraId="42ADFCBA" w14:textId="77777777" w:rsidR="004B3A26" w:rsidRPr="004B3A26" w:rsidRDefault="004B3A26" w:rsidP="004B3A26">
            <w:pPr>
              <w:suppressAutoHyphens w:val="0"/>
              <w:rPr>
                <w:sz w:val="20"/>
                <w:szCs w:val="20"/>
                <w:lang w:eastAsia="it-IT"/>
              </w:rPr>
            </w:pPr>
          </w:p>
        </w:tc>
        <w:tc>
          <w:tcPr>
            <w:tcW w:w="1540" w:type="dxa"/>
            <w:tcBorders>
              <w:top w:val="nil"/>
              <w:left w:val="nil"/>
              <w:bottom w:val="nil"/>
              <w:right w:val="nil"/>
            </w:tcBorders>
            <w:shd w:val="clear" w:color="auto" w:fill="auto"/>
            <w:noWrap/>
            <w:vAlign w:val="bottom"/>
            <w:hideMark/>
          </w:tcPr>
          <w:p w14:paraId="27C53959" w14:textId="77777777" w:rsidR="004B3A26" w:rsidRPr="004B3A26" w:rsidRDefault="004B3A26" w:rsidP="004B3A26">
            <w:pPr>
              <w:suppressAutoHyphens w:val="0"/>
              <w:jc w:val="center"/>
              <w:rPr>
                <w:sz w:val="20"/>
                <w:szCs w:val="20"/>
                <w:lang w:eastAsia="it-IT"/>
              </w:rPr>
            </w:pPr>
          </w:p>
        </w:tc>
        <w:tc>
          <w:tcPr>
            <w:tcW w:w="1060" w:type="dxa"/>
            <w:tcBorders>
              <w:top w:val="nil"/>
              <w:left w:val="nil"/>
              <w:bottom w:val="nil"/>
              <w:right w:val="nil"/>
            </w:tcBorders>
            <w:shd w:val="clear" w:color="auto" w:fill="auto"/>
            <w:vAlign w:val="bottom"/>
            <w:hideMark/>
          </w:tcPr>
          <w:p w14:paraId="5435D3A3" w14:textId="77777777" w:rsidR="004B3A26" w:rsidRPr="004B3A26" w:rsidRDefault="004B3A26" w:rsidP="004B3A26">
            <w:pPr>
              <w:suppressAutoHyphens w:val="0"/>
              <w:rPr>
                <w:sz w:val="20"/>
                <w:szCs w:val="20"/>
                <w:lang w:eastAsia="it-IT"/>
              </w:rPr>
            </w:pPr>
          </w:p>
        </w:tc>
        <w:tc>
          <w:tcPr>
            <w:tcW w:w="1160" w:type="dxa"/>
            <w:tcBorders>
              <w:top w:val="nil"/>
              <w:left w:val="nil"/>
              <w:bottom w:val="nil"/>
              <w:right w:val="nil"/>
            </w:tcBorders>
            <w:shd w:val="clear" w:color="auto" w:fill="auto"/>
            <w:noWrap/>
            <w:vAlign w:val="bottom"/>
            <w:hideMark/>
          </w:tcPr>
          <w:p w14:paraId="3004F8EB" w14:textId="77777777" w:rsidR="004B3A26" w:rsidRPr="004B3A26" w:rsidRDefault="004B3A26" w:rsidP="004B3A26">
            <w:pPr>
              <w:suppressAutoHyphens w:val="0"/>
              <w:jc w:val="center"/>
              <w:rPr>
                <w:sz w:val="20"/>
                <w:szCs w:val="20"/>
                <w:lang w:eastAsia="it-IT"/>
              </w:rPr>
            </w:pPr>
          </w:p>
        </w:tc>
        <w:tc>
          <w:tcPr>
            <w:tcW w:w="960" w:type="dxa"/>
            <w:tcBorders>
              <w:top w:val="nil"/>
              <w:left w:val="nil"/>
              <w:bottom w:val="nil"/>
              <w:right w:val="nil"/>
            </w:tcBorders>
            <w:shd w:val="clear" w:color="auto" w:fill="auto"/>
            <w:noWrap/>
            <w:vAlign w:val="bottom"/>
            <w:hideMark/>
          </w:tcPr>
          <w:p w14:paraId="49CE2E01" w14:textId="77777777" w:rsidR="004B3A26" w:rsidRPr="004B3A26" w:rsidRDefault="004B3A26" w:rsidP="004B3A26">
            <w:pPr>
              <w:suppressAutoHyphens w:val="0"/>
              <w:rPr>
                <w:sz w:val="20"/>
                <w:szCs w:val="20"/>
                <w:lang w:eastAsia="it-IT"/>
              </w:rPr>
            </w:pPr>
          </w:p>
        </w:tc>
      </w:tr>
      <w:tr w:rsidR="004B3A26" w:rsidRPr="004B3A26" w14:paraId="4077B272" w14:textId="77777777" w:rsidTr="004B3A26">
        <w:trPr>
          <w:trHeight w:val="240"/>
        </w:trPr>
        <w:tc>
          <w:tcPr>
            <w:tcW w:w="1800" w:type="dxa"/>
            <w:tcBorders>
              <w:top w:val="nil"/>
              <w:left w:val="nil"/>
              <w:bottom w:val="nil"/>
              <w:right w:val="nil"/>
            </w:tcBorders>
            <w:shd w:val="clear" w:color="auto" w:fill="auto"/>
            <w:noWrap/>
            <w:vAlign w:val="bottom"/>
            <w:hideMark/>
          </w:tcPr>
          <w:p w14:paraId="5C043F46" w14:textId="77777777" w:rsidR="004B3A26" w:rsidRPr="004B3A26" w:rsidRDefault="004B3A26" w:rsidP="004B3A26">
            <w:pPr>
              <w:suppressAutoHyphens w:val="0"/>
              <w:rPr>
                <w:sz w:val="20"/>
                <w:szCs w:val="20"/>
                <w:lang w:eastAsia="it-IT"/>
              </w:rPr>
            </w:pPr>
          </w:p>
        </w:tc>
        <w:tc>
          <w:tcPr>
            <w:tcW w:w="2060" w:type="dxa"/>
            <w:tcBorders>
              <w:top w:val="nil"/>
              <w:left w:val="nil"/>
              <w:bottom w:val="nil"/>
              <w:right w:val="nil"/>
            </w:tcBorders>
            <w:shd w:val="clear" w:color="auto" w:fill="auto"/>
            <w:noWrap/>
            <w:vAlign w:val="bottom"/>
            <w:hideMark/>
          </w:tcPr>
          <w:p w14:paraId="29FC46A2" w14:textId="77777777" w:rsidR="004B3A26" w:rsidRPr="004B3A26" w:rsidRDefault="004B3A26" w:rsidP="004B3A26">
            <w:pPr>
              <w:suppressAutoHyphens w:val="0"/>
              <w:rPr>
                <w:sz w:val="20"/>
                <w:szCs w:val="20"/>
                <w:lang w:eastAsia="it-IT"/>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E8566" w14:textId="77777777" w:rsidR="004B3A26" w:rsidRPr="004B3A26" w:rsidRDefault="004B3A26" w:rsidP="004B3A26">
            <w:pPr>
              <w:suppressAutoHyphens w:val="0"/>
              <w:rPr>
                <w:sz w:val="18"/>
                <w:szCs w:val="18"/>
                <w:lang w:eastAsia="it-IT"/>
              </w:rPr>
            </w:pPr>
            <w:r w:rsidRPr="004B3A26">
              <w:rPr>
                <w:sz w:val="18"/>
                <w:szCs w:val="18"/>
                <w:lang w:eastAsia="it-IT"/>
              </w:rPr>
              <w:t>Totale</w:t>
            </w:r>
          </w:p>
        </w:tc>
        <w:tc>
          <w:tcPr>
            <w:tcW w:w="1060" w:type="dxa"/>
            <w:tcBorders>
              <w:top w:val="nil"/>
              <w:left w:val="nil"/>
              <w:bottom w:val="nil"/>
              <w:right w:val="nil"/>
            </w:tcBorders>
            <w:shd w:val="clear" w:color="auto" w:fill="auto"/>
            <w:vAlign w:val="bottom"/>
            <w:hideMark/>
          </w:tcPr>
          <w:p w14:paraId="69C07E02" w14:textId="77777777" w:rsidR="004B3A26" w:rsidRPr="004B3A26" w:rsidRDefault="004B3A26" w:rsidP="004B3A26">
            <w:pPr>
              <w:suppressAutoHyphens w:val="0"/>
              <w:rPr>
                <w:sz w:val="18"/>
                <w:szCs w:val="18"/>
                <w:lang w:eastAsia="it-IT"/>
              </w:rPr>
            </w:pPr>
          </w:p>
        </w:tc>
        <w:tc>
          <w:tcPr>
            <w:tcW w:w="1160" w:type="dxa"/>
            <w:tcBorders>
              <w:top w:val="nil"/>
              <w:left w:val="nil"/>
              <w:bottom w:val="nil"/>
              <w:right w:val="nil"/>
            </w:tcBorders>
            <w:shd w:val="clear" w:color="auto" w:fill="auto"/>
            <w:noWrap/>
            <w:vAlign w:val="bottom"/>
            <w:hideMark/>
          </w:tcPr>
          <w:p w14:paraId="18AEF868" w14:textId="77777777" w:rsidR="004B3A26" w:rsidRPr="004B3A26" w:rsidRDefault="004B3A26" w:rsidP="004B3A26">
            <w:pPr>
              <w:suppressAutoHyphens w:val="0"/>
              <w:jc w:val="right"/>
              <w:rPr>
                <w:b/>
                <w:bCs/>
                <w:sz w:val="18"/>
                <w:szCs w:val="18"/>
                <w:lang w:eastAsia="it-IT"/>
              </w:rPr>
            </w:pPr>
            <w:r w:rsidRPr="004B3A26">
              <w:rPr>
                <w:b/>
                <w:bCs/>
                <w:sz w:val="18"/>
                <w:szCs w:val="18"/>
                <w:lang w:eastAsia="it-IT"/>
              </w:rPr>
              <w:t>€ 154.531,87</w:t>
            </w:r>
          </w:p>
        </w:tc>
        <w:tc>
          <w:tcPr>
            <w:tcW w:w="960" w:type="dxa"/>
            <w:tcBorders>
              <w:top w:val="nil"/>
              <w:left w:val="nil"/>
              <w:bottom w:val="nil"/>
              <w:right w:val="nil"/>
            </w:tcBorders>
            <w:shd w:val="clear" w:color="auto" w:fill="auto"/>
            <w:noWrap/>
            <w:vAlign w:val="bottom"/>
            <w:hideMark/>
          </w:tcPr>
          <w:p w14:paraId="0B7C73EB" w14:textId="77777777" w:rsidR="004B3A26" w:rsidRPr="004B3A26" w:rsidRDefault="004B3A26" w:rsidP="004B3A26">
            <w:pPr>
              <w:suppressAutoHyphens w:val="0"/>
              <w:jc w:val="right"/>
              <w:rPr>
                <w:b/>
                <w:bCs/>
                <w:sz w:val="18"/>
                <w:szCs w:val="18"/>
                <w:lang w:eastAsia="it-IT"/>
              </w:rPr>
            </w:pPr>
          </w:p>
        </w:tc>
      </w:tr>
      <w:tr w:rsidR="004B3A26" w:rsidRPr="004B3A26" w14:paraId="07E78C7C" w14:textId="77777777" w:rsidTr="004B3A26">
        <w:trPr>
          <w:trHeight w:val="240"/>
        </w:trPr>
        <w:tc>
          <w:tcPr>
            <w:tcW w:w="1800" w:type="dxa"/>
            <w:tcBorders>
              <w:top w:val="nil"/>
              <w:left w:val="nil"/>
              <w:bottom w:val="nil"/>
              <w:right w:val="nil"/>
            </w:tcBorders>
            <w:shd w:val="clear" w:color="auto" w:fill="auto"/>
            <w:noWrap/>
            <w:vAlign w:val="bottom"/>
            <w:hideMark/>
          </w:tcPr>
          <w:p w14:paraId="4B05A278" w14:textId="77777777" w:rsidR="004B3A26" w:rsidRPr="004B3A26" w:rsidRDefault="004B3A26" w:rsidP="004B3A26">
            <w:pPr>
              <w:suppressAutoHyphens w:val="0"/>
              <w:rPr>
                <w:sz w:val="20"/>
                <w:szCs w:val="20"/>
                <w:lang w:eastAsia="it-IT"/>
              </w:rPr>
            </w:pPr>
          </w:p>
        </w:tc>
        <w:tc>
          <w:tcPr>
            <w:tcW w:w="2060" w:type="dxa"/>
            <w:tcBorders>
              <w:top w:val="nil"/>
              <w:left w:val="nil"/>
              <w:bottom w:val="nil"/>
              <w:right w:val="nil"/>
            </w:tcBorders>
            <w:shd w:val="clear" w:color="auto" w:fill="auto"/>
            <w:noWrap/>
            <w:vAlign w:val="bottom"/>
            <w:hideMark/>
          </w:tcPr>
          <w:p w14:paraId="3236B461" w14:textId="77777777" w:rsidR="004B3A26" w:rsidRPr="004B3A26" w:rsidRDefault="004B3A26" w:rsidP="004B3A26">
            <w:pPr>
              <w:suppressAutoHyphens w:val="0"/>
              <w:rPr>
                <w:sz w:val="20"/>
                <w:szCs w:val="20"/>
                <w:lang w:eastAsia="it-IT"/>
              </w:rPr>
            </w:pPr>
          </w:p>
        </w:tc>
        <w:tc>
          <w:tcPr>
            <w:tcW w:w="1540" w:type="dxa"/>
            <w:tcBorders>
              <w:top w:val="nil"/>
              <w:left w:val="nil"/>
              <w:bottom w:val="nil"/>
              <w:right w:val="nil"/>
            </w:tcBorders>
            <w:shd w:val="clear" w:color="auto" w:fill="auto"/>
            <w:noWrap/>
            <w:vAlign w:val="bottom"/>
            <w:hideMark/>
          </w:tcPr>
          <w:p w14:paraId="77B2BE75" w14:textId="77777777" w:rsidR="004B3A26" w:rsidRPr="004B3A26" w:rsidRDefault="004B3A26" w:rsidP="004B3A26">
            <w:pPr>
              <w:suppressAutoHyphens w:val="0"/>
              <w:rPr>
                <w:sz w:val="20"/>
                <w:szCs w:val="20"/>
                <w:lang w:eastAsia="it-IT"/>
              </w:rPr>
            </w:pPr>
          </w:p>
        </w:tc>
        <w:tc>
          <w:tcPr>
            <w:tcW w:w="1060" w:type="dxa"/>
            <w:tcBorders>
              <w:top w:val="nil"/>
              <w:left w:val="nil"/>
              <w:bottom w:val="nil"/>
              <w:right w:val="nil"/>
            </w:tcBorders>
            <w:shd w:val="clear" w:color="auto" w:fill="auto"/>
            <w:vAlign w:val="bottom"/>
            <w:hideMark/>
          </w:tcPr>
          <w:p w14:paraId="1F418AD0" w14:textId="77777777" w:rsidR="004B3A26" w:rsidRPr="004B3A26" w:rsidRDefault="004B3A26" w:rsidP="004B3A26">
            <w:pPr>
              <w:suppressAutoHyphens w:val="0"/>
              <w:rPr>
                <w:sz w:val="20"/>
                <w:szCs w:val="20"/>
                <w:lang w:eastAsia="it-IT"/>
              </w:rPr>
            </w:pPr>
          </w:p>
        </w:tc>
        <w:tc>
          <w:tcPr>
            <w:tcW w:w="1160" w:type="dxa"/>
            <w:tcBorders>
              <w:top w:val="nil"/>
              <w:left w:val="nil"/>
              <w:bottom w:val="nil"/>
              <w:right w:val="nil"/>
            </w:tcBorders>
            <w:shd w:val="clear" w:color="auto" w:fill="auto"/>
            <w:noWrap/>
            <w:vAlign w:val="bottom"/>
            <w:hideMark/>
          </w:tcPr>
          <w:p w14:paraId="30770E3A" w14:textId="77777777" w:rsidR="004B3A26" w:rsidRPr="004B3A26" w:rsidRDefault="004B3A26" w:rsidP="004B3A26">
            <w:pPr>
              <w:suppressAutoHyphens w:val="0"/>
              <w:jc w:val="center"/>
              <w:rPr>
                <w:sz w:val="20"/>
                <w:szCs w:val="20"/>
                <w:lang w:eastAsia="it-IT"/>
              </w:rPr>
            </w:pPr>
          </w:p>
        </w:tc>
        <w:tc>
          <w:tcPr>
            <w:tcW w:w="960" w:type="dxa"/>
            <w:tcBorders>
              <w:top w:val="nil"/>
              <w:left w:val="nil"/>
              <w:bottom w:val="nil"/>
              <w:right w:val="nil"/>
            </w:tcBorders>
            <w:shd w:val="clear" w:color="auto" w:fill="auto"/>
            <w:noWrap/>
            <w:vAlign w:val="bottom"/>
            <w:hideMark/>
          </w:tcPr>
          <w:p w14:paraId="6269978B" w14:textId="77777777" w:rsidR="004B3A26" w:rsidRPr="004B3A26" w:rsidRDefault="004B3A26" w:rsidP="004B3A26">
            <w:pPr>
              <w:suppressAutoHyphens w:val="0"/>
              <w:rPr>
                <w:sz w:val="20"/>
                <w:szCs w:val="20"/>
                <w:lang w:eastAsia="it-IT"/>
              </w:rPr>
            </w:pPr>
          </w:p>
        </w:tc>
      </w:tr>
      <w:tr w:rsidR="004B3A26" w:rsidRPr="004B3A26" w14:paraId="34E25A3B" w14:textId="77777777" w:rsidTr="004B3A26">
        <w:trPr>
          <w:trHeight w:val="240"/>
        </w:trPr>
        <w:tc>
          <w:tcPr>
            <w:tcW w:w="1800" w:type="dxa"/>
            <w:tcBorders>
              <w:top w:val="nil"/>
              <w:left w:val="nil"/>
              <w:bottom w:val="nil"/>
              <w:right w:val="nil"/>
            </w:tcBorders>
            <w:shd w:val="clear" w:color="auto" w:fill="auto"/>
            <w:noWrap/>
            <w:vAlign w:val="bottom"/>
            <w:hideMark/>
          </w:tcPr>
          <w:p w14:paraId="5905347B" w14:textId="77777777" w:rsidR="004B3A26" w:rsidRPr="004B3A26" w:rsidRDefault="004B3A26" w:rsidP="004B3A26">
            <w:pPr>
              <w:suppressAutoHyphens w:val="0"/>
              <w:rPr>
                <w:sz w:val="18"/>
                <w:szCs w:val="18"/>
                <w:lang w:eastAsia="it-IT"/>
              </w:rPr>
            </w:pPr>
            <w:r w:rsidRPr="004B3A26">
              <w:rPr>
                <w:sz w:val="18"/>
                <w:szCs w:val="18"/>
                <w:lang w:eastAsia="it-IT"/>
              </w:rPr>
              <w:t>Note</w:t>
            </w:r>
          </w:p>
        </w:tc>
        <w:tc>
          <w:tcPr>
            <w:tcW w:w="2060" w:type="dxa"/>
            <w:tcBorders>
              <w:top w:val="nil"/>
              <w:left w:val="nil"/>
              <w:bottom w:val="nil"/>
              <w:right w:val="nil"/>
            </w:tcBorders>
            <w:shd w:val="clear" w:color="auto" w:fill="auto"/>
            <w:noWrap/>
            <w:vAlign w:val="bottom"/>
            <w:hideMark/>
          </w:tcPr>
          <w:p w14:paraId="37BB3ECE" w14:textId="77777777" w:rsidR="004B3A26" w:rsidRPr="004B3A26" w:rsidRDefault="004B3A26" w:rsidP="004B3A26">
            <w:pPr>
              <w:suppressAutoHyphens w:val="0"/>
              <w:rPr>
                <w:sz w:val="18"/>
                <w:szCs w:val="18"/>
                <w:lang w:eastAsia="it-IT"/>
              </w:rPr>
            </w:pPr>
          </w:p>
        </w:tc>
        <w:tc>
          <w:tcPr>
            <w:tcW w:w="1540" w:type="dxa"/>
            <w:tcBorders>
              <w:top w:val="nil"/>
              <w:left w:val="nil"/>
              <w:bottom w:val="nil"/>
              <w:right w:val="nil"/>
            </w:tcBorders>
            <w:shd w:val="clear" w:color="auto" w:fill="auto"/>
            <w:noWrap/>
            <w:vAlign w:val="bottom"/>
            <w:hideMark/>
          </w:tcPr>
          <w:p w14:paraId="256542CC" w14:textId="77777777" w:rsidR="004B3A26" w:rsidRPr="004B3A26" w:rsidRDefault="004B3A26" w:rsidP="004B3A26">
            <w:pPr>
              <w:suppressAutoHyphens w:val="0"/>
              <w:rPr>
                <w:sz w:val="20"/>
                <w:szCs w:val="20"/>
                <w:lang w:eastAsia="it-IT"/>
              </w:rPr>
            </w:pPr>
          </w:p>
        </w:tc>
        <w:tc>
          <w:tcPr>
            <w:tcW w:w="1060" w:type="dxa"/>
            <w:tcBorders>
              <w:top w:val="nil"/>
              <w:left w:val="nil"/>
              <w:bottom w:val="nil"/>
              <w:right w:val="nil"/>
            </w:tcBorders>
            <w:shd w:val="clear" w:color="auto" w:fill="auto"/>
            <w:vAlign w:val="bottom"/>
            <w:hideMark/>
          </w:tcPr>
          <w:p w14:paraId="38C05D68" w14:textId="77777777" w:rsidR="004B3A26" w:rsidRPr="004B3A26" w:rsidRDefault="004B3A26" w:rsidP="004B3A26">
            <w:pPr>
              <w:suppressAutoHyphens w:val="0"/>
              <w:rPr>
                <w:sz w:val="20"/>
                <w:szCs w:val="20"/>
                <w:lang w:eastAsia="it-IT"/>
              </w:rPr>
            </w:pPr>
          </w:p>
        </w:tc>
        <w:tc>
          <w:tcPr>
            <w:tcW w:w="1160" w:type="dxa"/>
            <w:tcBorders>
              <w:top w:val="nil"/>
              <w:left w:val="nil"/>
              <w:bottom w:val="nil"/>
              <w:right w:val="nil"/>
            </w:tcBorders>
            <w:shd w:val="clear" w:color="auto" w:fill="auto"/>
            <w:noWrap/>
            <w:vAlign w:val="bottom"/>
            <w:hideMark/>
          </w:tcPr>
          <w:p w14:paraId="46CC3BB1" w14:textId="77777777" w:rsidR="004B3A26" w:rsidRPr="004B3A26" w:rsidRDefault="004B3A26" w:rsidP="004B3A26">
            <w:pPr>
              <w:suppressAutoHyphens w:val="0"/>
              <w:jc w:val="center"/>
              <w:rPr>
                <w:sz w:val="20"/>
                <w:szCs w:val="20"/>
                <w:lang w:eastAsia="it-IT"/>
              </w:rPr>
            </w:pPr>
          </w:p>
        </w:tc>
        <w:tc>
          <w:tcPr>
            <w:tcW w:w="960" w:type="dxa"/>
            <w:tcBorders>
              <w:top w:val="nil"/>
              <w:left w:val="nil"/>
              <w:bottom w:val="nil"/>
              <w:right w:val="nil"/>
            </w:tcBorders>
            <w:shd w:val="clear" w:color="auto" w:fill="auto"/>
            <w:noWrap/>
            <w:vAlign w:val="bottom"/>
            <w:hideMark/>
          </w:tcPr>
          <w:p w14:paraId="241AD822" w14:textId="77777777" w:rsidR="004B3A26" w:rsidRPr="004B3A26" w:rsidRDefault="004B3A26" w:rsidP="004B3A26">
            <w:pPr>
              <w:suppressAutoHyphens w:val="0"/>
              <w:rPr>
                <w:sz w:val="20"/>
                <w:szCs w:val="20"/>
                <w:lang w:eastAsia="it-IT"/>
              </w:rPr>
            </w:pPr>
          </w:p>
        </w:tc>
      </w:tr>
      <w:tr w:rsidR="004B3A26" w:rsidRPr="004B3A26" w14:paraId="09AEC007" w14:textId="77777777" w:rsidTr="004B3A26">
        <w:trPr>
          <w:trHeight w:val="240"/>
        </w:trPr>
        <w:tc>
          <w:tcPr>
            <w:tcW w:w="3860" w:type="dxa"/>
            <w:gridSpan w:val="2"/>
            <w:tcBorders>
              <w:top w:val="nil"/>
              <w:left w:val="nil"/>
              <w:bottom w:val="nil"/>
              <w:right w:val="nil"/>
            </w:tcBorders>
            <w:shd w:val="clear" w:color="auto" w:fill="auto"/>
            <w:noWrap/>
            <w:vAlign w:val="bottom"/>
            <w:hideMark/>
          </w:tcPr>
          <w:p w14:paraId="6AAC6704" w14:textId="77777777" w:rsidR="004B3A26" w:rsidRPr="004B3A26" w:rsidRDefault="004B3A26" w:rsidP="004B3A26">
            <w:pPr>
              <w:suppressAutoHyphens w:val="0"/>
              <w:rPr>
                <w:sz w:val="18"/>
                <w:szCs w:val="18"/>
                <w:lang w:eastAsia="it-IT"/>
              </w:rPr>
            </w:pPr>
            <w:r w:rsidRPr="004B3A26">
              <w:rPr>
                <w:sz w:val="18"/>
                <w:szCs w:val="18"/>
                <w:lang w:eastAsia="it-IT"/>
              </w:rPr>
              <w:t>(*) = importo da convenzione annuale</w:t>
            </w:r>
          </w:p>
        </w:tc>
        <w:tc>
          <w:tcPr>
            <w:tcW w:w="1540" w:type="dxa"/>
            <w:tcBorders>
              <w:top w:val="nil"/>
              <w:left w:val="nil"/>
              <w:bottom w:val="nil"/>
              <w:right w:val="nil"/>
            </w:tcBorders>
            <w:shd w:val="clear" w:color="auto" w:fill="auto"/>
            <w:noWrap/>
            <w:vAlign w:val="bottom"/>
            <w:hideMark/>
          </w:tcPr>
          <w:p w14:paraId="72F8FFA2" w14:textId="77777777" w:rsidR="004B3A26" w:rsidRPr="004B3A26" w:rsidRDefault="004B3A26" w:rsidP="004B3A26">
            <w:pPr>
              <w:suppressAutoHyphens w:val="0"/>
              <w:rPr>
                <w:sz w:val="18"/>
                <w:szCs w:val="18"/>
                <w:lang w:eastAsia="it-IT"/>
              </w:rPr>
            </w:pPr>
          </w:p>
        </w:tc>
        <w:tc>
          <w:tcPr>
            <w:tcW w:w="1060" w:type="dxa"/>
            <w:tcBorders>
              <w:top w:val="nil"/>
              <w:left w:val="nil"/>
              <w:bottom w:val="nil"/>
              <w:right w:val="nil"/>
            </w:tcBorders>
            <w:shd w:val="clear" w:color="auto" w:fill="auto"/>
            <w:vAlign w:val="bottom"/>
            <w:hideMark/>
          </w:tcPr>
          <w:p w14:paraId="5573DB5E" w14:textId="77777777" w:rsidR="004B3A26" w:rsidRPr="004B3A26" w:rsidRDefault="004B3A26" w:rsidP="004B3A26">
            <w:pPr>
              <w:suppressAutoHyphens w:val="0"/>
              <w:rPr>
                <w:sz w:val="20"/>
                <w:szCs w:val="20"/>
                <w:lang w:eastAsia="it-IT"/>
              </w:rPr>
            </w:pPr>
          </w:p>
        </w:tc>
        <w:tc>
          <w:tcPr>
            <w:tcW w:w="1160" w:type="dxa"/>
            <w:tcBorders>
              <w:top w:val="nil"/>
              <w:left w:val="nil"/>
              <w:bottom w:val="nil"/>
              <w:right w:val="nil"/>
            </w:tcBorders>
            <w:shd w:val="clear" w:color="auto" w:fill="auto"/>
            <w:noWrap/>
            <w:vAlign w:val="bottom"/>
            <w:hideMark/>
          </w:tcPr>
          <w:p w14:paraId="58B3862E" w14:textId="77777777" w:rsidR="004B3A26" w:rsidRPr="004B3A26" w:rsidRDefault="004B3A26" w:rsidP="004B3A26">
            <w:pPr>
              <w:suppressAutoHyphens w:val="0"/>
              <w:jc w:val="center"/>
              <w:rPr>
                <w:sz w:val="20"/>
                <w:szCs w:val="20"/>
                <w:lang w:eastAsia="it-IT"/>
              </w:rPr>
            </w:pPr>
          </w:p>
        </w:tc>
        <w:tc>
          <w:tcPr>
            <w:tcW w:w="960" w:type="dxa"/>
            <w:tcBorders>
              <w:top w:val="nil"/>
              <w:left w:val="nil"/>
              <w:bottom w:val="nil"/>
              <w:right w:val="nil"/>
            </w:tcBorders>
            <w:shd w:val="clear" w:color="auto" w:fill="auto"/>
            <w:noWrap/>
            <w:vAlign w:val="bottom"/>
            <w:hideMark/>
          </w:tcPr>
          <w:p w14:paraId="7A2F752A" w14:textId="77777777" w:rsidR="004B3A26" w:rsidRPr="004B3A26" w:rsidRDefault="004B3A26" w:rsidP="004B3A26">
            <w:pPr>
              <w:suppressAutoHyphens w:val="0"/>
              <w:rPr>
                <w:sz w:val="20"/>
                <w:szCs w:val="20"/>
                <w:lang w:eastAsia="it-IT"/>
              </w:rPr>
            </w:pPr>
          </w:p>
        </w:tc>
      </w:tr>
      <w:tr w:rsidR="004B3A26" w:rsidRPr="004B3A26" w14:paraId="556A698B" w14:textId="77777777" w:rsidTr="004B3A26">
        <w:trPr>
          <w:trHeight w:val="240"/>
        </w:trPr>
        <w:tc>
          <w:tcPr>
            <w:tcW w:w="8580" w:type="dxa"/>
            <w:gridSpan w:val="6"/>
            <w:tcBorders>
              <w:top w:val="nil"/>
              <w:left w:val="nil"/>
              <w:bottom w:val="nil"/>
              <w:right w:val="nil"/>
            </w:tcBorders>
            <w:shd w:val="clear" w:color="auto" w:fill="auto"/>
            <w:noWrap/>
            <w:vAlign w:val="bottom"/>
            <w:hideMark/>
          </w:tcPr>
          <w:p w14:paraId="10097216" w14:textId="2A48557E" w:rsidR="004B3A26" w:rsidRPr="004B3A26" w:rsidRDefault="004B3A26" w:rsidP="004B3A26">
            <w:pPr>
              <w:suppressAutoHyphens w:val="0"/>
              <w:rPr>
                <w:sz w:val="18"/>
                <w:szCs w:val="18"/>
                <w:lang w:eastAsia="it-IT"/>
              </w:rPr>
            </w:pPr>
            <w:r w:rsidRPr="004B3A26">
              <w:rPr>
                <w:sz w:val="18"/>
                <w:szCs w:val="18"/>
                <w:lang w:eastAsia="it-IT"/>
              </w:rPr>
              <w:t>(**) = il valore indicato è quello erogato per cassa come risultante da libro giornale (cassa competenza/residui)</w:t>
            </w:r>
          </w:p>
        </w:tc>
      </w:tr>
      <w:tr w:rsidR="004B3A26" w:rsidRPr="004B3A26" w14:paraId="62D9AFA8" w14:textId="77777777" w:rsidTr="004B3A26">
        <w:trPr>
          <w:trHeight w:val="240"/>
        </w:trPr>
        <w:tc>
          <w:tcPr>
            <w:tcW w:w="5400" w:type="dxa"/>
            <w:gridSpan w:val="3"/>
            <w:tcBorders>
              <w:top w:val="nil"/>
              <w:left w:val="nil"/>
              <w:bottom w:val="nil"/>
              <w:right w:val="nil"/>
            </w:tcBorders>
            <w:shd w:val="clear" w:color="auto" w:fill="auto"/>
            <w:noWrap/>
            <w:vAlign w:val="bottom"/>
            <w:hideMark/>
          </w:tcPr>
          <w:p w14:paraId="6E5FD222" w14:textId="77777777" w:rsidR="004B3A26" w:rsidRPr="004B3A26" w:rsidRDefault="004B3A26" w:rsidP="004B3A26">
            <w:pPr>
              <w:suppressAutoHyphens w:val="0"/>
              <w:rPr>
                <w:sz w:val="18"/>
                <w:szCs w:val="18"/>
                <w:lang w:eastAsia="it-IT"/>
              </w:rPr>
            </w:pPr>
            <w:r w:rsidRPr="004B3A26">
              <w:rPr>
                <w:sz w:val="18"/>
                <w:szCs w:val="18"/>
                <w:lang w:eastAsia="it-IT"/>
              </w:rPr>
              <w:t>(***) = stima del contributo in base al valore locativo del bene</w:t>
            </w:r>
          </w:p>
        </w:tc>
        <w:tc>
          <w:tcPr>
            <w:tcW w:w="1060" w:type="dxa"/>
            <w:tcBorders>
              <w:top w:val="nil"/>
              <w:left w:val="nil"/>
              <w:bottom w:val="nil"/>
              <w:right w:val="nil"/>
            </w:tcBorders>
            <w:shd w:val="clear" w:color="auto" w:fill="auto"/>
            <w:vAlign w:val="bottom"/>
            <w:hideMark/>
          </w:tcPr>
          <w:p w14:paraId="6D0D5DFB" w14:textId="77777777" w:rsidR="004B3A26" w:rsidRPr="004B3A26" w:rsidRDefault="004B3A26" w:rsidP="004B3A26">
            <w:pPr>
              <w:suppressAutoHyphens w:val="0"/>
              <w:rPr>
                <w:sz w:val="18"/>
                <w:szCs w:val="18"/>
                <w:lang w:eastAsia="it-IT"/>
              </w:rPr>
            </w:pPr>
          </w:p>
        </w:tc>
        <w:tc>
          <w:tcPr>
            <w:tcW w:w="1160" w:type="dxa"/>
            <w:tcBorders>
              <w:top w:val="nil"/>
              <w:left w:val="nil"/>
              <w:bottom w:val="nil"/>
              <w:right w:val="nil"/>
            </w:tcBorders>
            <w:shd w:val="clear" w:color="auto" w:fill="auto"/>
            <w:noWrap/>
            <w:vAlign w:val="bottom"/>
            <w:hideMark/>
          </w:tcPr>
          <w:p w14:paraId="34DB5B4C" w14:textId="77777777" w:rsidR="004B3A26" w:rsidRPr="004B3A26" w:rsidRDefault="004B3A26" w:rsidP="004B3A26">
            <w:pPr>
              <w:suppressAutoHyphens w:val="0"/>
              <w:jc w:val="center"/>
              <w:rPr>
                <w:sz w:val="20"/>
                <w:szCs w:val="20"/>
                <w:lang w:eastAsia="it-IT"/>
              </w:rPr>
            </w:pPr>
          </w:p>
        </w:tc>
        <w:tc>
          <w:tcPr>
            <w:tcW w:w="960" w:type="dxa"/>
            <w:tcBorders>
              <w:top w:val="nil"/>
              <w:left w:val="nil"/>
              <w:bottom w:val="nil"/>
              <w:right w:val="nil"/>
            </w:tcBorders>
            <w:shd w:val="clear" w:color="auto" w:fill="auto"/>
            <w:noWrap/>
            <w:vAlign w:val="bottom"/>
            <w:hideMark/>
          </w:tcPr>
          <w:p w14:paraId="5E4A48DA" w14:textId="77777777" w:rsidR="004B3A26" w:rsidRPr="004B3A26" w:rsidRDefault="004B3A26" w:rsidP="004B3A26">
            <w:pPr>
              <w:suppressAutoHyphens w:val="0"/>
              <w:rPr>
                <w:sz w:val="20"/>
                <w:szCs w:val="20"/>
                <w:lang w:eastAsia="it-IT"/>
              </w:rPr>
            </w:pPr>
          </w:p>
        </w:tc>
      </w:tr>
      <w:tr w:rsidR="004B3A26" w:rsidRPr="004B3A26" w14:paraId="1946C6E4" w14:textId="77777777" w:rsidTr="004B3A26">
        <w:trPr>
          <w:trHeight w:val="240"/>
        </w:trPr>
        <w:tc>
          <w:tcPr>
            <w:tcW w:w="1800" w:type="dxa"/>
            <w:tcBorders>
              <w:top w:val="nil"/>
              <w:left w:val="nil"/>
              <w:bottom w:val="nil"/>
              <w:right w:val="nil"/>
            </w:tcBorders>
            <w:shd w:val="clear" w:color="auto" w:fill="auto"/>
            <w:noWrap/>
            <w:vAlign w:val="bottom"/>
            <w:hideMark/>
          </w:tcPr>
          <w:p w14:paraId="54349F6A" w14:textId="77777777" w:rsidR="004B3A26" w:rsidRPr="004B3A26" w:rsidRDefault="004B3A26" w:rsidP="004B3A26">
            <w:pPr>
              <w:suppressAutoHyphens w:val="0"/>
              <w:rPr>
                <w:sz w:val="20"/>
                <w:szCs w:val="20"/>
                <w:lang w:eastAsia="it-IT"/>
              </w:rPr>
            </w:pPr>
          </w:p>
        </w:tc>
        <w:tc>
          <w:tcPr>
            <w:tcW w:w="2060" w:type="dxa"/>
            <w:tcBorders>
              <w:top w:val="nil"/>
              <w:left w:val="nil"/>
              <w:bottom w:val="nil"/>
              <w:right w:val="nil"/>
            </w:tcBorders>
            <w:shd w:val="clear" w:color="auto" w:fill="auto"/>
            <w:noWrap/>
            <w:vAlign w:val="bottom"/>
            <w:hideMark/>
          </w:tcPr>
          <w:p w14:paraId="01D4881E" w14:textId="77777777" w:rsidR="004B3A26" w:rsidRPr="004B3A26" w:rsidRDefault="004B3A26" w:rsidP="004B3A26">
            <w:pPr>
              <w:suppressAutoHyphens w:val="0"/>
              <w:rPr>
                <w:sz w:val="20"/>
                <w:szCs w:val="20"/>
                <w:lang w:eastAsia="it-IT"/>
              </w:rPr>
            </w:pPr>
          </w:p>
        </w:tc>
        <w:tc>
          <w:tcPr>
            <w:tcW w:w="1540" w:type="dxa"/>
            <w:tcBorders>
              <w:top w:val="nil"/>
              <w:left w:val="nil"/>
              <w:bottom w:val="nil"/>
              <w:right w:val="nil"/>
            </w:tcBorders>
            <w:shd w:val="clear" w:color="auto" w:fill="auto"/>
            <w:noWrap/>
            <w:vAlign w:val="bottom"/>
            <w:hideMark/>
          </w:tcPr>
          <w:p w14:paraId="51769BDF" w14:textId="77777777" w:rsidR="004B3A26" w:rsidRPr="004B3A26" w:rsidRDefault="004B3A26" w:rsidP="004B3A26">
            <w:pPr>
              <w:suppressAutoHyphens w:val="0"/>
              <w:rPr>
                <w:sz w:val="20"/>
                <w:szCs w:val="20"/>
                <w:lang w:eastAsia="it-IT"/>
              </w:rPr>
            </w:pPr>
          </w:p>
        </w:tc>
        <w:tc>
          <w:tcPr>
            <w:tcW w:w="1060" w:type="dxa"/>
            <w:tcBorders>
              <w:top w:val="nil"/>
              <w:left w:val="nil"/>
              <w:bottom w:val="nil"/>
              <w:right w:val="nil"/>
            </w:tcBorders>
            <w:shd w:val="clear" w:color="auto" w:fill="auto"/>
            <w:vAlign w:val="bottom"/>
            <w:hideMark/>
          </w:tcPr>
          <w:p w14:paraId="4E46A3F6" w14:textId="77777777" w:rsidR="004B3A26" w:rsidRPr="004B3A26" w:rsidRDefault="004B3A26" w:rsidP="004B3A26">
            <w:pPr>
              <w:suppressAutoHyphens w:val="0"/>
              <w:rPr>
                <w:sz w:val="20"/>
                <w:szCs w:val="20"/>
                <w:lang w:eastAsia="it-IT"/>
              </w:rPr>
            </w:pPr>
          </w:p>
        </w:tc>
        <w:tc>
          <w:tcPr>
            <w:tcW w:w="1160" w:type="dxa"/>
            <w:tcBorders>
              <w:top w:val="nil"/>
              <w:left w:val="nil"/>
              <w:bottom w:val="nil"/>
              <w:right w:val="nil"/>
            </w:tcBorders>
            <w:shd w:val="clear" w:color="auto" w:fill="auto"/>
            <w:noWrap/>
            <w:vAlign w:val="bottom"/>
            <w:hideMark/>
          </w:tcPr>
          <w:p w14:paraId="070CFF12" w14:textId="77777777" w:rsidR="004B3A26" w:rsidRPr="004B3A26" w:rsidRDefault="004B3A26" w:rsidP="004B3A26">
            <w:pPr>
              <w:suppressAutoHyphens w:val="0"/>
              <w:jc w:val="center"/>
              <w:rPr>
                <w:sz w:val="20"/>
                <w:szCs w:val="20"/>
                <w:lang w:eastAsia="it-IT"/>
              </w:rPr>
            </w:pPr>
          </w:p>
        </w:tc>
        <w:tc>
          <w:tcPr>
            <w:tcW w:w="960" w:type="dxa"/>
            <w:tcBorders>
              <w:top w:val="nil"/>
              <w:left w:val="nil"/>
              <w:bottom w:val="nil"/>
              <w:right w:val="nil"/>
            </w:tcBorders>
            <w:shd w:val="clear" w:color="auto" w:fill="auto"/>
            <w:noWrap/>
            <w:vAlign w:val="bottom"/>
            <w:hideMark/>
          </w:tcPr>
          <w:p w14:paraId="18A1FBD5" w14:textId="77777777" w:rsidR="004B3A26" w:rsidRPr="004B3A26" w:rsidRDefault="004B3A26" w:rsidP="004B3A26">
            <w:pPr>
              <w:suppressAutoHyphens w:val="0"/>
              <w:rPr>
                <w:sz w:val="20"/>
                <w:szCs w:val="20"/>
                <w:lang w:eastAsia="it-IT"/>
              </w:rPr>
            </w:pPr>
          </w:p>
        </w:tc>
      </w:tr>
    </w:tbl>
    <w:p w14:paraId="3D6F61B1" w14:textId="11B416D5" w:rsidR="00A45C68" w:rsidRPr="004B3A26" w:rsidRDefault="004B3A26" w:rsidP="00A45C68">
      <w:r w:rsidRPr="004B3A26">
        <w:t xml:space="preserve">Risulta </w:t>
      </w:r>
      <w:r w:rsidR="00A45C68" w:rsidRPr="004B3A26">
        <w:t>cancellato</w:t>
      </w:r>
      <w:r w:rsidRPr="004B3A26">
        <w:t xml:space="preserve"> il </w:t>
      </w:r>
      <w:r w:rsidR="00A45C68" w:rsidRPr="004B3A26">
        <w:t xml:space="preserve">contributo di Euro 3.000,00 per </w:t>
      </w:r>
      <w:r w:rsidRPr="004B3A26">
        <w:t xml:space="preserve">la rassegna </w:t>
      </w:r>
      <w:r w:rsidR="00A45C68" w:rsidRPr="004B3A26">
        <w:t xml:space="preserve">Primavera musicale di Todi in programma nel mese di ottobre ed in seguito rinviata </w:t>
      </w:r>
      <w:r w:rsidRPr="004B3A26">
        <w:t>senza precisa data</w:t>
      </w:r>
      <w:r w:rsidR="00A45C68" w:rsidRPr="004B3A26">
        <w:t>.</w:t>
      </w:r>
    </w:p>
    <w:p w14:paraId="75039921" w14:textId="77777777" w:rsidR="00A45C68" w:rsidRPr="00F34B6A" w:rsidRDefault="00A45C68" w:rsidP="00F34B6A">
      <w:pPr>
        <w:pStyle w:val="Standard"/>
        <w:jc w:val="both"/>
        <w:rPr>
          <w:sz w:val="24"/>
          <w:szCs w:val="24"/>
          <w:u w:val="single"/>
        </w:rPr>
      </w:pPr>
    </w:p>
    <w:p w14:paraId="261676A2" w14:textId="77777777" w:rsidR="005E4480" w:rsidRPr="00F34B6A" w:rsidRDefault="005E4480" w:rsidP="00F34B6A">
      <w:pPr>
        <w:rPr>
          <w:b/>
          <w:bCs/>
        </w:rPr>
      </w:pPr>
      <w:r w:rsidRPr="00F34B6A">
        <w:rPr>
          <w:b/>
          <w:bCs/>
        </w:rPr>
        <w:t>Supporto iniziative editoriali</w:t>
      </w:r>
    </w:p>
    <w:p w14:paraId="26F96389" w14:textId="77777777" w:rsidR="00C969CB" w:rsidRDefault="005E4480" w:rsidP="00740001">
      <w:r w:rsidRPr="00F34B6A">
        <w:t>Presenza a Umbri</w:t>
      </w:r>
      <w:r w:rsidR="004D675B" w:rsidRPr="00F34B6A">
        <w:t>a L</w:t>
      </w:r>
      <w:r w:rsidRPr="00F34B6A">
        <w:t xml:space="preserve">ibri 2023 con il volume </w:t>
      </w:r>
      <w:r w:rsidR="00740001">
        <w:t>“</w:t>
      </w:r>
      <w:r w:rsidR="00740001" w:rsidRPr="00740001">
        <w:t>L’Ospedale degli Infermi di Todi tra storia e cronaca</w:t>
      </w:r>
      <w:r w:rsidR="00740001">
        <w:t>”</w:t>
      </w:r>
      <w:r w:rsidR="00740001" w:rsidRPr="00740001">
        <w:t xml:space="preserve"> di Filippo Orsini. </w:t>
      </w:r>
    </w:p>
    <w:p w14:paraId="7D4B8477" w14:textId="77777777" w:rsidR="00C969CB" w:rsidRDefault="005E4480" w:rsidP="00740001">
      <w:pPr>
        <w:rPr>
          <w:color w:val="000000"/>
        </w:rPr>
      </w:pPr>
      <w:r w:rsidRPr="00F34B6A">
        <w:rPr>
          <w:color w:val="000000"/>
        </w:rPr>
        <w:t>Pubblicazione del prof. Andrea Carbonari (Jacopone nel 3000 – romanzo distopico) – acquisto di n. 15 volumi</w:t>
      </w:r>
      <w:r w:rsidR="00E8206D" w:rsidRPr="00F34B6A">
        <w:rPr>
          <w:color w:val="000000"/>
        </w:rPr>
        <w:t>.</w:t>
      </w:r>
      <w:r w:rsidR="004B3A26">
        <w:rPr>
          <w:color w:val="000000"/>
        </w:rPr>
        <w:t xml:space="preserve"> </w:t>
      </w:r>
    </w:p>
    <w:p w14:paraId="6B4ABE86" w14:textId="486C4979" w:rsidR="005E4480" w:rsidRPr="00F34B6A" w:rsidRDefault="005E4480" w:rsidP="00740001">
      <w:pPr>
        <w:rPr>
          <w:color w:val="000000"/>
        </w:rPr>
      </w:pPr>
      <w:r w:rsidRPr="00F34B6A">
        <w:rPr>
          <w:color w:val="000000"/>
        </w:rPr>
        <w:t>Pubblicazione Maurizio Todini - "Le cronache di Todi, dal 1100 al 1860", nuovo libro sulla storia della città – n. 2 volumi.</w:t>
      </w:r>
    </w:p>
    <w:p w14:paraId="2D7C18A3" w14:textId="77777777" w:rsidR="005E4480" w:rsidRPr="00F34B6A" w:rsidRDefault="005E4480" w:rsidP="00F34B6A"/>
    <w:p w14:paraId="0CC9E5BB" w14:textId="77777777" w:rsidR="005E4480" w:rsidRPr="00F34B6A" w:rsidRDefault="005E4480" w:rsidP="00F34B6A">
      <w:pPr>
        <w:rPr>
          <w:b/>
          <w:bCs/>
        </w:rPr>
      </w:pPr>
      <w:r w:rsidRPr="00F34B6A">
        <w:rPr>
          <w:b/>
          <w:bCs/>
        </w:rPr>
        <w:t>Prospettive.</w:t>
      </w:r>
    </w:p>
    <w:p w14:paraId="387EF979" w14:textId="77777777" w:rsidR="005E4480" w:rsidRPr="00F34B6A" w:rsidRDefault="005E4480" w:rsidP="00F34B6A">
      <w:pPr>
        <w:jc w:val="both"/>
      </w:pPr>
      <w:r w:rsidRPr="00F34B6A">
        <w:t xml:space="preserve">Si sta programmando </w:t>
      </w:r>
      <w:r w:rsidR="00A45C68">
        <w:t xml:space="preserve">(ottobre 2024) </w:t>
      </w:r>
      <w:r w:rsidRPr="00F34B6A">
        <w:t>presso il Palazzo del Vignola la Mostra sulla Guardia Civica</w:t>
      </w:r>
      <w:r w:rsidR="00DC4BCE">
        <w:t xml:space="preserve"> e Pio IX</w:t>
      </w:r>
      <w:r w:rsidRPr="00F34B6A">
        <w:t xml:space="preserve"> in collaborazione con il Comune di Todi</w:t>
      </w:r>
      <w:r w:rsidR="00107717" w:rsidRPr="00F34B6A">
        <w:t xml:space="preserve"> (Servizio Cultura)</w:t>
      </w:r>
      <w:r w:rsidRPr="00F34B6A">
        <w:t xml:space="preserve">, la Soprintendenza BAP Perugia (Dr.ssa </w:t>
      </w:r>
      <w:proofErr w:type="spellStart"/>
      <w:r w:rsidRPr="00F34B6A">
        <w:t>Furelli</w:t>
      </w:r>
      <w:proofErr w:type="spellEnd"/>
      <w:r w:rsidRPr="00F34B6A">
        <w:t>), l’</w:t>
      </w:r>
      <w:proofErr w:type="spellStart"/>
      <w:r w:rsidRPr="00F34B6A">
        <w:t>Oplologo</w:t>
      </w:r>
      <w:proofErr w:type="spellEnd"/>
      <w:r w:rsidRPr="00F34B6A">
        <w:t xml:space="preserve"> Dr. Glauco Angeletti e con il gruppo cooperativo Anteo di Biella.</w:t>
      </w:r>
    </w:p>
    <w:p w14:paraId="7A3555D2" w14:textId="77777777" w:rsidR="005E4480" w:rsidRPr="00F34B6A" w:rsidRDefault="005E4480" w:rsidP="00F34B6A"/>
    <w:p w14:paraId="6B2A4256" w14:textId="7EA56D58" w:rsidR="008E4AE5" w:rsidRPr="00F34B6A" w:rsidRDefault="002B3DAD" w:rsidP="00617244">
      <w:pPr>
        <w:rPr>
          <w:b/>
          <w:bCs/>
        </w:rPr>
      </w:pPr>
      <w:r>
        <w:rPr>
          <w:b/>
          <w:bCs/>
        </w:rPr>
        <w:t xml:space="preserve"> </w:t>
      </w:r>
      <w:r w:rsidR="008E4AE5" w:rsidRPr="00F34B6A">
        <w:rPr>
          <w:b/>
          <w:bCs/>
        </w:rPr>
        <w:t>F) INIZIATIVE EDITORIALI</w:t>
      </w:r>
      <w:r w:rsidR="00EC3473">
        <w:rPr>
          <w:b/>
          <w:bCs/>
        </w:rPr>
        <w:t>.</w:t>
      </w:r>
    </w:p>
    <w:p w14:paraId="4F3FD08E" w14:textId="77777777" w:rsidR="0091236B" w:rsidRPr="00F34B6A" w:rsidRDefault="0091236B" w:rsidP="00F34B6A">
      <w:pPr>
        <w:rPr>
          <w:b/>
          <w:bCs/>
        </w:rPr>
      </w:pPr>
    </w:p>
    <w:p w14:paraId="5E30C667" w14:textId="5AC2CFA9" w:rsidR="0091236B" w:rsidRPr="00F34B6A" w:rsidRDefault="0091236B" w:rsidP="00F34B6A">
      <w:pPr>
        <w:rPr>
          <w:b/>
          <w:bCs/>
        </w:rPr>
      </w:pPr>
      <w:r w:rsidRPr="00F34B6A">
        <w:rPr>
          <w:b/>
          <w:bCs/>
        </w:rPr>
        <w:t>STORIA DELL’OSPEDALE DI TODI</w:t>
      </w:r>
      <w:r w:rsidR="00B12938" w:rsidRPr="00F34B6A">
        <w:rPr>
          <w:b/>
          <w:bCs/>
        </w:rPr>
        <w:t xml:space="preserve"> A</w:t>
      </w:r>
      <w:r w:rsidR="002B3DAD">
        <w:rPr>
          <w:b/>
          <w:bCs/>
        </w:rPr>
        <w:t xml:space="preserve"> </w:t>
      </w:r>
      <w:r w:rsidR="00B12938" w:rsidRPr="00F34B6A">
        <w:rPr>
          <w:b/>
          <w:bCs/>
        </w:rPr>
        <w:t>UMBRIA LIBRI 2023</w:t>
      </w:r>
      <w:r w:rsidR="00EC3473">
        <w:rPr>
          <w:b/>
          <w:bCs/>
        </w:rPr>
        <w:t>.</w:t>
      </w:r>
    </w:p>
    <w:p w14:paraId="10385010" w14:textId="5B3510AA" w:rsidR="00EB5282" w:rsidRDefault="00B12938" w:rsidP="00F34B6A">
      <w:pPr>
        <w:jc w:val="both"/>
      </w:pPr>
      <w:r w:rsidRPr="00F34B6A">
        <w:t>Alla fine di ottobre 2023</w:t>
      </w:r>
      <w:r w:rsidR="002B3DAD">
        <w:t xml:space="preserve"> </w:t>
      </w:r>
      <w:r w:rsidR="00C65C56" w:rsidRPr="00F34B6A">
        <w:t>è stata</w:t>
      </w:r>
      <w:r w:rsidR="0091236B" w:rsidRPr="00F34B6A">
        <w:t xml:space="preserve"> presentata</w:t>
      </w:r>
      <w:r w:rsidR="00EB5282" w:rsidRPr="00F34B6A">
        <w:t xml:space="preserve"> la pubblicazione</w:t>
      </w:r>
      <w:r w:rsidR="004B3A26">
        <w:t xml:space="preserve"> </w:t>
      </w:r>
      <w:r w:rsidR="00EB5282" w:rsidRPr="00F34B6A">
        <w:t>con il</w:t>
      </w:r>
      <w:r w:rsidR="0091236B" w:rsidRPr="00F34B6A">
        <w:t xml:space="preserve"> </w:t>
      </w:r>
      <w:proofErr w:type="spellStart"/>
      <w:r w:rsidR="0091236B" w:rsidRPr="00F34B6A">
        <w:t>Cesvol</w:t>
      </w:r>
      <w:proofErr w:type="spellEnd"/>
      <w:r w:rsidR="0091236B" w:rsidRPr="00F34B6A">
        <w:t xml:space="preserve"> </w:t>
      </w:r>
      <w:r w:rsidR="00EB5282" w:rsidRPr="00F34B6A">
        <w:t>avente titolo: “</w:t>
      </w:r>
      <w:r w:rsidR="00EB5282" w:rsidRPr="00617244">
        <w:rPr>
          <w:i/>
          <w:iCs/>
        </w:rPr>
        <w:t>Una nobilissima opera di mente e di cuore”</w:t>
      </w:r>
      <w:r w:rsidR="00EB5282" w:rsidRPr="00F34B6A">
        <w:t xml:space="preserve"> </w:t>
      </w:r>
      <w:bookmarkStart w:id="2" w:name="_Hlk171936311"/>
      <w:r w:rsidR="00EB5282" w:rsidRPr="00F34B6A">
        <w:t xml:space="preserve">L’Ospedale degli Infermi di Todi tra storia e cronaca di </w:t>
      </w:r>
      <w:r w:rsidR="00EB5282" w:rsidRPr="00F34B6A">
        <w:lastRenderedPageBreak/>
        <w:t>Filippo Orsini.</w:t>
      </w:r>
      <w:r w:rsidR="00A45C68">
        <w:t xml:space="preserve"> </w:t>
      </w:r>
      <w:bookmarkEnd w:id="2"/>
      <w:r w:rsidR="00EB5282" w:rsidRPr="00F34B6A">
        <w:t xml:space="preserve">La Consolazione - </w:t>
      </w:r>
      <w:proofErr w:type="spellStart"/>
      <w:r w:rsidR="00EB5282" w:rsidRPr="00F34B6A">
        <w:t>Etab</w:t>
      </w:r>
      <w:proofErr w:type="spellEnd"/>
      <w:r w:rsidR="00EB5282" w:rsidRPr="00F34B6A">
        <w:t xml:space="preserve"> Ente Tuderte di Assistenza e Beneficenza è erede delle più antiche Opere Pie presenti ed attive nel territorio tuderte da ben oltre 8 secoli ed amministra, tra l’altro, il patrimonio dell’Opera Pia Ospedale Civile (detto anche “Ospedale degli infermi” o di “S. Caterina delle Ruote”), istituzione caritatevole a sua volta sorta da un lascito di Lorenzo Leone di Manne nel 1421. Scopo di questa istituzione quello di ricoverare, mantenere e curare gratuitamente infermi poveri affetti da malattie curabili e non contagiose, i pellegrini poveri che si fossero ammalati in città e i convalescenti.</w:t>
      </w:r>
    </w:p>
    <w:p w14:paraId="71E83915" w14:textId="77777777" w:rsidR="00815C16" w:rsidRDefault="00815C16" w:rsidP="00F34B6A">
      <w:pPr>
        <w:jc w:val="both"/>
      </w:pPr>
    </w:p>
    <w:p w14:paraId="3F3DC234" w14:textId="012CC96E" w:rsidR="008F3F6D" w:rsidRPr="007C4C6C" w:rsidRDefault="007C4C6C" w:rsidP="00F34B6A">
      <w:pPr>
        <w:jc w:val="both"/>
        <w:rPr>
          <w:b/>
          <w:caps/>
        </w:rPr>
      </w:pPr>
      <w:r w:rsidRPr="007C4C6C">
        <w:rPr>
          <w:b/>
          <w:caps/>
        </w:rPr>
        <w:t>Santa Maria della Consolazione a Todi: indagine storico-architettonica sull'edificio rinascimentale e il suo altare maggiore barocco.</w:t>
      </w:r>
    </w:p>
    <w:p w14:paraId="3ABBD41D" w14:textId="59C836AD" w:rsidR="00815C16" w:rsidRPr="00F34B6A" w:rsidRDefault="008F3F6D" w:rsidP="00F34B6A">
      <w:pPr>
        <w:jc w:val="both"/>
      </w:pPr>
      <w:r w:rsidRPr="008F3F6D">
        <w:t xml:space="preserve">A settembre del 2024 verrà presentata la pubblicazione della Dott.ssa Michela </w:t>
      </w:r>
      <w:proofErr w:type="spellStart"/>
      <w:r w:rsidRPr="008F3F6D">
        <w:t>Iachettini</w:t>
      </w:r>
      <w:proofErr w:type="spellEnd"/>
      <w:r w:rsidRPr="008F3F6D">
        <w:t xml:space="preserve">, intitolata </w:t>
      </w:r>
      <w:bookmarkStart w:id="3" w:name="_Hlk172014471"/>
      <w:r w:rsidRPr="008F3F6D">
        <w:t xml:space="preserve">"Santa Maria della Consolazione a Todi: indagine storico-architettonica sull'edificio rinascimentale e il suo altare maggiore barocco". </w:t>
      </w:r>
      <w:bookmarkEnd w:id="3"/>
      <w:r w:rsidRPr="008F3F6D">
        <w:t xml:space="preserve">Questa pubblicazione, che fa parte della collana del CESVOL, "Quaderno del volontariato 2024, numero 8", offre un interessante studio basato sia su ricerche archivistiche che su nuovi rilievi strumentali. Il lavoro della Dott.ssa </w:t>
      </w:r>
      <w:proofErr w:type="spellStart"/>
      <w:r w:rsidRPr="008F3F6D">
        <w:t>Iachettini</w:t>
      </w:r>
      <w:proofErr w:type="spellEnd"/>
      <w:r w:rsidRPr="008F3F6D">
        <w:t xml:space="preserve"> ci permette</w:t>
      </w:r>
      <w:r w:rsidR="00B171F5">
        <w:t>rà</w:t>
      </w:r>
      <w:r w:rsidRPr="008F3F6D">
        <w:t xml:space="preserve"> di riscoprire la storia del grande altare barocco della chiesa della Consolazione, progettato dagli architetti romani Girolamo e Carlo Rainaldi.</w:t>
      </w:r>
    </w:p>
    <w:p w14:paraId="5B6425D7" w14:textId="77777777" w:rsidR="00987DEA" w:rsidRPr="00F34B6A" w:rsidRDefault="00987DEA" w:rsidP="00F34B6A"/>
    <w:p w14:paraId="2C0C9381" w14:textId="0EC883D5" w:rsidR="00B12938" w:rsidRPr="00F34B6A" w:rsidRDefault="00B12938" w:rsidP="00F34B6A">
      <w:pPr>
        <w:rPr>
          <w:b/>
        </w:rPr>
      </w:pPr>
      <w:r w:rsidRPr="00F34B6A">
        <w:rPr>
          <w:b/>
        </w:rPr>
        <w:t>RESTAURO DEL VIOLINO</w:t>
      </w:r>
      <w:r w:rsidR="000425B2" w:rsidRPr="00F34B6A">
        <w:rPr>
          <w:b/>
        </w:rPr>
        <w:t xml:space="preserve"> KLOTZ E </w:t>
      </w:r>
      <w:r w:rsidR="001F0049" w:rsidRPr="00F34B6A">
        <w:rPr>
          <w:b/>
        </w:rPr>
        <w:t>RASSEGNA A FEBBRAIO 2025</w:t>
      </w:r>
      <w:r w:rsidR="004D122A">
        <w:rPr>
          <w:b/>
        </w:rPr>
        <w:t>.</w:t>
      </w:r>
    </w:p>
    <w:p w14:paraId="79839300" w14:textId="77777777" w:rsidR="00A45C68" w:rsidRDefault="00A45C68" w:rsidP="004B3A26">
      <w:pPr>
        <w:jc w:val="both"/>
      </w:pPr>
      <w:r>
        <w:t>Lo scorso 24 aprile</w:t>
      </w:r>
      <w:r w:rsidR="00B12938" w:rsidRPr="00F34B6A">
        <w:t xml:space="preserve"> il M. </w:t>
      </w:r>
      <w:proofErr w:type="spellStart"/>
      <w:r w:rsidR="00B12938" w:rsidRPr="00F34B6A">
        <w:t>Heyligers</w:t>
      </w:r>
      <w:proofErr w:type="spellEnd"/>
      <w:r w:rsidR="00B12938" w:rsidRPr="00F34B6A">
        <w:t xml:space="preserve"> </w:t>
      </w:r>
      <w:r>
        <w:t xml:space="preserve">ha ritirato il </w:t>
      </w:r>
      <w:r w:rsidR="00B12938" w:rsidRPr="00F34B6A">
        <w:t>violino Klotz</w:t>
      </w:r>
      <w:r>
        <w:t xml:space="preserve"> per il restauro</w:t>
      </w:r>
      <w:r w:rsidR="001F0049" w:rsidRPr="00F34B6A">
        <w:t>.</w:t>
      </w:r>
    </w:p>
    <w:p w14:paraId="47AB70B8" w14:textId="1E6D9D88" w:rsidR="004D675B" w:rsidRDefault="00A45C68" w:rsidP="004B3A26">
      <w:pPr>
        <w:jc w:val="both"/>
      </w:pPr>
      <w:r>
        <w:t xml:space="preserve">Detto restauro è al centro del progetto </w:t>
      </w:r>
      <w:r w:rsidR="00EC3473">
        <w:t>“</w:t>
      </w:r>
      <w:r>
        <w:t>Todi, Città del Violino</w:t>
      </w:r>
      <w:r w:rsidR="00EC3473">
        <w:t>”</w:t>
      </w:r>
      <w:r>
        <w:t xml:space="preserve"> in calendario nei giorni 21-22-23 </w:t>
      </w:r>
      <w:r w:rsidR="004D675B" w:rsidRPr="00F34B6A">
        <w:t>febbraio 2025</w:t>
      </w:r>
      <w:r>
        <w:t xml:space="preserve"> con</w:t>
      </w:r>
      <w:r w:rsidR="004D675B" w:rsidRPr="00F34B6A">
        <w:t xml:space="preserve"> </w:t>
      </w:r>
      <w:r>
        <w:t xml:space="preserve">le </w:t>
      </w:r>
      <w:r w:rsidR="004D675B" w:rsidRPr="00F34B6A">
        <w:t xml:space="preserve">fasi finali dell’assegnazione del violino Odoardi </w:t>
      </w:r>
      <w:r>
        <w:t xml:space="preserve">e del </w:t>
      </w:r>
      <w:r w:rsidR="004D675B" w:rsidRPr="00F34B6A">
        <w:t xml:space="preserve">Klotz, </w:t>
      </w:r>
      <w:r>
        <w:t>2</w:t>
      </w:r>
      <w:r w:rsidR="004D675B" w:rsidRPr="00F34B6A">
        <w:t xml:space="preserve"> masterclass</w:t>
      </w:r>
      <w:r>
        <w:t>es con i Maestri Gibboni (premio Paganini 2021) e Fiorini</w:t>
      </w:r>
      <w:r w:rsidR="004D675B" w:rsidRPr="00F34B6A">
        <w:t xml:space="preserve"> ed una mostra </w:t>
      </w:r>
      <w:r w:rsidR="00EC3473">
        <w:t>espositiva</w:t>
      </w:r>
      <w:r w:rsidR="004D675B" w:rsidRPr="00F34B6A">
        <w:t xml:space="preserve"> di Liuteria</w:t>
      </w:r>
      <w:r w:rsidR="001014F6" w:rsidRPr="00F34B6A">
        <w:t xml:space="preserve"> nella certezza di poter dare tanti benefici</w:t>
      </w:r>
      <w:r w:rsidR="00EC3473">
        <w:t xml:space="preserve"> ed un ritorno turistico</w:t>
      </w:r>
      <w:r w:rsidR="001014F6" w:rsidRPr="00F34B6A">
        <w:t xml:space="preserve"> alla nostra Città in un periodo di bassa stagione</w:t>
      </w:r>
      <w:r w:rsidR="004D675B" w:rsidRPr="00F34B6A">
        <w:t>.</w:t>
      </w:r>
    </w:p>
    <w:p w14:paraId="5F5A408E" w14:textId="21D0F818" w:rsidR="001F1DCA" w:rsidRDefault="001F1DCA" w:rsidP="004B3A26">
      <w:pPr>
        <w:jc w:val="both"/>
      </w:pPr>
      <w:r>
        <w:t xml:space="preserve">L’Ente è proprietario di due violini di cui uno realizzato da Giuseppe Odoardi noto come “Il Villan D’Ascoli” o “lo Stradivari delle Marche”, restaurato dal Maestro liutaio in Cremona </w:t>
      </w:r>
      <w:proofErr w:type="spellStart"/>
      <w:r>
        <w:t>Mathijs</w:t>
      </w:r>
      <w:proofErr w:type="spellEnd"/>
      <w:r>
        <w:t xml:space="preserve"> </w:t>
      </w:r>
      <w:proofErr w:type="spellStart"/>
      <w:r>
        <w:t>Adriaan</w:t>
      </w:r>
      <w:proofErr w:type="spellEnd"/>
      <w:r>
        <w:t xml:space="preserve"> </w:t>
      </w:r>
      <w:proofErr w:type="spellStart"/>
      <w:r>
        <w:t>Heyligers</w:t>
      </w:r>
      <w:proofErr w:type="spellEnd"/>
      <w:r>
        <w:t xml:space="preserve"> nel corso del 2022 ed un Klotz di </w:t>
      </w:r>
      <w:proofErr w:type="spellStart"/>
      <w:r>
        <w:t>Mittenwald</w:t>
      </w:r>
      <w:proofErr w:type="spellEnd"/>
      <w:r>
        <w:t>.</w:t>
      </w:r>
      <w:r w:rsidR="004B3A26">
        <w:t xml:space="preserve"> </w:t>
      </w:r>
      <w:r>
        <w:t xml:space="preserve">Scopo del primo avviso in corso è quello di assegnare questi due capolavori della Liuteria europea a giovani violinisti meritevoli e promettenti. Si precisa che detti violini sono sottoposti al regime di cui al </w:t>
      </w:r>
      <w:proofErr w:type="spellStart"/>
      <w:r>
        <w:t>D.lgs</w:t>
      </w:r>
      <w:proofErr w:type="spellEnd"/>
      <w:r>
        <w:t xml:space="preserve"> 42/2004 ed equiparati a tutti gli effetti a beni culturali.</w:t>
      </w:r>
      <w:r w:rsidR="004B3A26">
        <w:t xml:space="preserve"> </w:t>
      </w:r>
      <w:r>
        <w:t xml:space="preserve">Gli strumenti, descritti in apposite schede, sono assicurati dalla compagnia </w:t>
      </w:r>
      <w:proofErr w:type="spellStart"/>
      <w:r>
        <w:t>Lark</w:t>
      </w:r>
      <w:proofErr w:type="spellEnd"/>
      <w:r>
        <w:t xml:space="preserve"> Insurance di Londra, leader nel mondo delle polizze per strumenti musicali, e </w:t>
      </w:r>
      <w:r w:rsidR="00C94422">
        <w:t>s</w:t>
      </w:r>
      <w:r w:rsidR="00C94422" w:rsidRPr="00C94422">
        <w:t>arà compito dell'Ente garantire la continuità delle coperture senza interruzioni</w:t>
      </w:r>
      <w:r w:rsidR="00C94422">
        <w:t>.</w:t>
      </w:r>
    </w:p>
    <w:p w14:paraId="246B7D27" w14:textId="35E9356A" w:rsidR="001F1DCA" w:rsidRDefault="001F1DCA" w:rsidP="004B3A26">
      <w:pPr>
        <w:jc w:val="both"/>
      </w:pPr>
      <w:r>
        <w:t xml:space="preserve">La partecipazione al concorso è libera e gratuita. Sul sito web di </w:t>
      </w:r>
      <w:proofErr w:type="spellStart"/>
      <w:r>
        <w:t>Eta</w:t>
      </w:r>
      <w:r w:rsidR="00C94422">
        <w:t>b</w:t>
      </w:r>
      <w:proofErr w:type="spellEnd"/>
      <w:r w:rsidR="00C94422">
        <w:t xml:space="preserve"> sono esposti </w:t>
      </w:r>
      <w:r>
        <w:t>tutti i termini del concorso.</w:t>
      </w:r>
    </w:p>
    <w:p w14:paraId="4AACF46B" w14:textId="77777777" w:rsidR="00617244" w:rsidRDefault="00617244" w:rsidP="00F34B6A"/>
    <w:p w14:paraId="68299000" w14:textId="23D60F49" w:rsidR="00617244" w:rsidRDefault="00F25D7C" w:rsidP="00F34B6A">
      <w:r>
        <w:rPr>
          <w:b/>
          <w:bCs/>
        </w:rPr>
        <w:t xml:space="preserve"> </w:t>
      </w:r>
      <w:r w:rsidR="00617244">
        <w:rPr>
          <w:b/>
          <w:bCs/>
        </w:rPr>
        <w:t>G</w:t>
      </w:r>
      <w:r w:rsidR="00617244" w:rsidRPr="00F34B6A">
        <w:rPr>
          <w:b/>
          <w:bCs/>
        </w:rPr>
        <w:t xml:space="preserve">) </w:t>
      </w:r>
      <w:r w:rsidR="00617244">
        <w:rPr>
          <w:b/>
          <w:bCs/>
        </w:rPr>
        <w:t>INTERVENTI SUGLI IMMOBILI FINALIZZATI AL CONSEGUIMENTO DI FINALITA’ ISTITUZIONALI</w:t>
      </w:r>
      <w:r>
        <w:rPr>
          <w:b/>
          <w:bCs/>
        </w:rPr>
        <w:t>.</w:t>
      </w:r>
    </w:p>
    <w:p w14:paraId="1D8635C1" w14:textId="77777777" w:rsidR="00617244" w:rsidRDefault="00617244" w:rsidP="00F34B6A"/>
    <w:p w14:paraId="40C8FA37" w14:textId="66153125" w:rsidR="00617244" w:rsidRPr="00F34B6A" w:rsidRDefault="00617244" w:rsidP="00617244">
      <w:pPr>
        <w:jc w:val="both"/>
        <w:rPr>
          <w:b/>
          <w:bCs/>
        </w:rPr>
      </w:pPr>
      <w:r w:rsidRPr="00F34B6A">
        <w:rPr>
          <w:b/>
          <w:bCs/>
        </w:rPr>
        <w:t>Linee guida alle manutenzioni</w:t>
      </w:r>
      <w:r w:rsidR="00F25D7C">
        <w:rPr>
          <w:b/>
          <w:bCs/>
        </w:rPr>
        <w:t>.</w:t>
      </w:r>
    </w:p>
    <w:p w14:paraId="5716D50A" w14:textId="3E6B04AD" w:rsidR="00617244" w:rsidRDefault="00F25D7C" w:rsidP="00617244">
      <w:pPr>
        <w:jc w:val="both"/>
      </w:pPr>
      <w:r w:rsidRPr="00F25D7C">
        <w:t>Le linee guida approvate per la gestione patrimoniale potranno essere seguite grazie alla nuova stabilizzazione del personale avvenuta a giugno 2024, con l'assunzione dell'Architetto che ha sostituito il Dottore Agronomo trasferito alla Regione Umbria tramite mobilità.</w:t>
      </w:r>
    </w:p>
    <w:p w14:paraId="36AA257E" w14:textId="77777777" w:rsidR="00F25D7C" w:rsidRDefault="00F25D7C" w:rsidP="00617244">
      <w:pPr>
        <w:jc w:val="both"/>
      </w:pPr>
    </w:p>
    <w:p w14:paraId="21F7BBF9" w14:textId="77777777" w:rsidR="00A45C68" w:rsidRPr="001F6F49" w:rsidRDefault="00074DE1" w:rsidP="00A45C68">
      <w:pPr>
        <w:jc w:val="both"/>
        <w:rPr>
          <w:b/>
          <w:bCs/>
        </w:rPr>
      </w:pPr>
      <w:r w:rsidRPr="00074DE1">
        <w:rPr>
          <w:b/>
          <w:bCs/>
        </w:rPr>
        <w:t>Realizzazione nuovo Archivio Stor</w:t>
      </w:r>
      <w:r w:rsidR="00A45C68">
        <w:rPr>
          <w:b/>
          <w:bCs/>
        </w:rPr>
        <w:t>ico delle IRB/Consolazione ETAB e r</w:t>
      </w:r>
      <w:r w:rsidR="00A45C68" w:rsidRPr="001F6F49">
        <w:rPr>
          <w:b/>
          <w:bCs/>
        </w:rPr>
        <w:t xml:space="preserve">ealizzazione della Casa delle Associazioni </w:t>
      </w:r>
      <w:r w:rsidR="00A45C68" w:rsidRPr="00A45C68">
        <w:rPr>
          <w:b/>
          <w:bCs/>
          <w:i/>
        </w:rPr>
        <w:t xml:space="preserve">Giovanni </w:t>
      </w:r>
      <w:proofErr w:type="spellStart"/>
      <w:r w:rsidR="00A45C68" w:rsidRPr="00A45C68">
        <w:rPr>
          <w:b/>
          <w:bCs/>
          <w:i/>
        </w:rPr>
        <w:t>Bacarini</w:t>
      </w:r>
      <w:proofErr w:type="spellEnd"/>
      <w:r w:rsidR="00A45C68" w:rsidRPr="00A45C68">
        <w:rPr>
          <w:b/>
          <w:bCs/>
          <w:i/>
        </w:rPr>
        <w:t xml:space="preserve"> Morettini</w:t>
      </w:r>
      <w:r w:rsidR="00A45C68" w:rsidRPr="001F6F49">
        <w:rPr>
          <w:b/>
          <w:bCs/>
        </w:rPr>
        <w:t>.</w:t>
      </w:r>
    </w:p>
    <w:p w14:paraId="37F3030B" w14:textId="77777777" w:rsidR="00074DE1" w:rsidRPr="00074DE1" w:rsidRDefault="00074DE1" w:rsidP="00617244">
      <w:pPr>
        <w:jc w:val="both"/>
        <w:rPr>
          <w:b/>
          <w:bCs/>
        </w:rPr>
      </w:pPr>
    </w:p>
    <w:p w14:paraId="00C890B2" w14:textId="2D863179" w:rsidR="002D2767" w:rsidRDefault="00074DE1" w:rsidP="002D2767">
      <w:pPr>
        <w:jc w:val="both"/>
      </w:pPr>
      <w:r>
        <w:t>Lo spostamento del</w:t>
      </w:r>
      <w:r w:rsidR="00E065E3">
        <w:t>la</w:t>
      </w:r>
      <w:r>
        <w:t xml:space="preserve"> sede d</w:t>
      </w:r>
      <w:r w:rsidR="00E065E3">
        <w:t>ell’</w:t>
      </w:r>
      <w:r>
        <w:t xml:space="preserve">archivio </w:t>
      </w:r>
      <w:r w:rsidR="00E065E3">
        <w:t xml:space="preserve">situato </w:t>
      </w:r>
      <w:r>
        <w:t>presso l’IIS Ciuffelli (attualmente ricoverato presso la Biblioteca Comunale) ha reso necessario l’individuazione di alcuni locali per la realizzazione dell’archivio storico delle I</w:t>
      </w:r>
      <w:r w:rsidR="00A05DCE">
        <w:t>.</w:t>
      </w:r>
      <w:r>
        <w:t>R</w:t>
      </w:r>
      <w:r w:rsidR="00A05DCE">
        <w:t>.</w:t>
      </w:r>
      <w:r>
        <w:t>B</w:t>
      </w:r>
      <w:r w:rsidR="00A05DCE">
        <w:t>.</w:t>
      </w:r>
      <w:r>
        <w:t xml:space="preserve"> (dal 1938 circa agli anni 2000) </w:t>
      </w:r>
      <w:r w:rsidR="00A05DCE">
        <w:t>e</w:t>
      </w:r>
      <w:r>
        <w:t xml:space="preserve"> dell’ente La Consolazione ETAB.</w:t>
      </w:r>
      <w:r w:rsidR="00A45C68">
        <w:t xml:space="preserve"> </w:t>
      </w:r>
      <w:r w:rsidR="002D2767">
        <w:lastRenderedPageBreak/>
        <w:t xml:space="preserve">La documentazione è stata oggetto del censimento degli archivi delle </w:t>
      </w:r>
      <w:r w:rsidR="00F9246F">
        <w:t>I</w:t>
      </w:r>
      <w:r w:rsidR="002D2767">
        <w:t xml:space="preserve">stituzioni </w:t>
      </w:r>
      <w:r w:rsidR="00F9246F">
        <w:t>P</w:t>
      </w:r>
      <w:r w:rsidR="002D2767">
        <w:t xml:space="preserve">ubbliche di </w:t>
      </w:r>
      <w:r w:rsidR="00F9246F">
        <w:t>A</w:t>
      </w:r>
      <w:r w:rsidR="002D2767">
        <w:t xml:space="preserve">ssistenza e </w:t>
      </w:r>
      <w:r w:rsidR="00F9246F">
        <w:t>B</w:t>
      </w:r>
      <w:r w:rsidR="002D2767">
        <w:t xml:space="preserve">eneficenza, intrapreso dalla Soprintendenza archivistica per l'Umbria negli anni Ottanta e conclusosi con la pubblicazione di una guida nel 1990. </w:t>
      </w:r>
    </w:p>
    <w:p w14:paraId="2963AC05" w14:textId="7C02981D" w:rsidR="002D2767" w:rsidRDefault="002D2767" w:rsidP="002D2767">
      <w:pPr>
        <w:jc w:val="both"/>
      </w:pPr>
      <w:r>
        <w:t xml:space="preserve">Le carte più antiche furono inventariate nel 1878 da Lorenzo Leoni. Le pergamene furono trascritte analiticamente, mentre dei restanti documenti abbiamo una descrizione sommaria redatta in base alla collocazione topografica delle stesse. Lo stesso inventario è stato poi rivisto e dattiloscritto da Giorgio </w:t>
      </w:r>
      <w:proofErr w:type="spellStart"/>
      <w:r>
        <w:t>Comez</w:t>
      </w:r>
      <w:proofErr w:type="spellEnd"/>
      <w:r>
        <w:t xml:space="preserve"> tra il 1967 e il 1971.</w:t>
      </w:r>
    </w:p>
    <w:p w14:paraId="6FCB0DDD" w14:textId="77777777" w:rsidR="002D2767" w:rsidRDefault="002D2767" w:rsidP="002D2767">
      <w:pPr>
        <w:jc w:val="both"/>
      </w:pPr>
      <w:r>
        <w:t>Resta inteso che l’archivio storico delle Opere Pie amministrate dalla Congregazione di Carità di Todi resterà in deposito presso l’archivio Storico del Comune di Todi.</w:t>
      </w:r>
    </w:p>
    <w:p w14:paraId="5BDFB8A7" w14:textId="078DD6D7" w:rsidR="002D2767" w:rsidRDefault="002D2767" w:rsidP="002D2767">
      <w:pPr>
        <w:jc w:val="both"/>
      </w:pPr>
      <w:r>
        <w:t>Attualmente l’</w:t>
      </w:r>
      <w:r w:rsidR="00D64B4C">
        <w:t>E</w:t>
      </w:r>
      <w:r>
        <w:t>nte ha incaricato il progettista e sono in corso di acquisizione i progetti architettonici per chiedere le autorizzazioni alle Soprintendenze competenti (Archivistica e Monumentale).</w:t>
      </w:r>
    </w:p>
    <w:p w14:paraId="32027E82" w14:textId="6961542F" w:rsidR="001F6F49" w:rsidRDefault="0016547D" w:rsidP="0016547D">
      <w:pPr>
        <w:jc w:val="both"/>
      </w:pPr>
      <w:r>
        <w:t>A seguito del progetto del nuovo archivio, si è reso necessario trovare una nuova sede per le associazioni attualmente situate in Piazza Umberto I, 6 a Todi. I locali al secondo piano dello storico Palazzo Vecchi Ercolani, verranno adeguati con un investimento di circa 100 mila euro per ospitare l'Auser MVT, l'Avis Todi e una terza associazione, e diventeranno la Casa delle Associazioni.</w:t>
      </w:r>
      <w:r w:rsidR="008C49D8">
        <w:t xml:space="preserve"> </w:t>
      </w:r>
      <w:r w:rsidR="001F6F49">
        <w:t xml:space="preserve">Al fine di fare memoria dei nostri cari benefattori anche in questo caso si è pensato, grazie ai suggerimenti del Direttore dell’Archivio Storico, di intitolare la sede della Casa delle Associazioni al benefattore Giovanni </w:t>
      </w:r>
      <w:proofErr w:type="spellStart"/>
      <w:r w:rsidR="00C12DFF">
        <w:t>Bacarini</w:t>
      </w:r>
      <w:proofErr w:type="spellEnd"/>
      <w:r w:rsidR="001F6F49">
        <w:t xml:space="preserve"> Morettini morto prematuramente. </w:t>
      </w:r>
    </w:p>
    <w:p w14:paraId="24BC1F6A" w14:textId="6C7871D0" w:rsidR="001F6F49" w:rsidRDefault="001F6F49" w:rsidP="001F6F49">
      <w:pPr>
        <w:jc w:val="both"/>
      </w:pPr>
      <w:r>
        <w:t>Questa politica consentirà di conseguire un duplice scopo ossia quello di aumentare lo spazio a disposizione delle Associazioni e nello stesso tempo recuperare un immobile attualmente inutilizzato e privo degli impianti tecnologici funzionanti.</w:t>
      </w:r>
      <w:r w:rsidR="00E0459D">
        <w:t xml:space="preserve"> L’Ente </w:t>
      </w:r>
      <w:r>
        <w:t xml:space="preserve">ha incaricato il progettista ed è stata già presentata istanza per l’autorizzazione ex art. 21 </w:t>
      </w:r>
      <w:proofErr w:type="spellStart"/>
      <w:r>
        <w:t>D.lgs</w:t>
      </w:r>
      <w:proofErr w:type="spellEnd"/>
      <w:r>
        <w:t xml:space="preserve"> 42/2004 alla Soprintendenza BAP </w:t>
      </w:r>
      <w:r w:rsidR="0007115D">
        <w:t>del</w:t>
      </w:r>
      <w:r>
        <w:t>l’Umbria.</w:t>
      </w:r>
    </w:p>
    <w:p w14:paraId="600DE558" w14:textId="77777777" w:rsidR="001F6F49" w:rsidRDefault="001F6F49" w:rsidP="00617244">
      <w:pPr>
        <w:jc w:val="both"/>
      </w:pPr>
    </w:p>
    <w:p w14:paraId="102457E2" w14:textId="77777777" w:rsidR="00074DE1" w:rsidRPr="0007115D" w:rsidRDefault="00074DE1" w:rsidP="00617244">
      <w:pPr>
        <w:jc w:val="both"/>
        <w:rPr>
          <w:b/>
          <w:bCs/>
        </w:rPr>
      </w:pPr>
      <w:r w:rsidRPr="0007115D">
        <w:rPr>
          <w:b/>
          <w:bCs/>
        </w:rPr>
        <w:t>Adeguamento e messa a norma dell’Impianto elettrico della sede dell’ente in Todi, Piazza Umberto I, 6.</w:t>
      </w:r>
    </w:p>
    <w:p w14:paraId="5D4C36B1" w14:textId="641862AD" w:rsidR="0007115D" w:rsidRDefault="0007115D" w:rsidP="00617244">
      <w:pPr>
        <w:jc w:val="both"/>
      </w:pPr>
      <w:r>
        <w:t xml:space="preserve">A Seguito dell’aggiornamento del DVR a cura del RSPP, è stato necessario intraprendere l’iter per l’adeguamento e la messa a norma dell’impianto elettrico datato ai primi anni ’80. In particolare è stata attivata indagine di mercato per appalto misto (progettazione esecutiva e realizzazione) per un importo di circa euro </w:t>
      </w:r>
      <w:proofErr w:type="spellStart"/>
      <w:r w:rsidRPr="0007115D">
        <w:t>Euro</w:t>
      </w:r>
      <w:proofErr w:type="spellEnd"/>
      <w:r w:rsidRPr="0007115D">
        <w:t xml:space="preserve"> 13.884,00 + IVA </w:t>
      </w:r>
      <w:r>
        <w:t xml:space="preserve">alla Società </w:t>
      </w:r>
      <w:r w:rsidRPr="0007115D">
        <w:t>Elettrica Tuderte Srl</w:t>
      </w:r>
      <w:r>
        <w:t>.</w:t>
      </w:r>
    </w:p>
    <w:p w14:paraId="4FDB09FA" w14:textId="4C90F533" w:rsidR="00074DE1" w:rsidRDefault="00D86A88" w:rsidP="00617244">
      <w:pPr>
        <w:jc w:val="both"/>
      </w:pPr>
      <w:r>
        <w:t xml:space="preserve">L’intervento è stato </w:t>
      </w:r>
      <w:r w:rsidR="00A45C68">
        <w:t>programmato per agosto 2024</w:t>
      </w:r>
      <w:r w:rsidR="0007115D">
        <w:t>.</w:t>
      </w:r>
    </w:p>
    <w:p w14:paraId="211AA852" w14:textId="77777777" w:rsidR="0007115D" w:rsidRDefault="0007115D" w:rsidP="00617244">
      <w:pPr>
        <w:jc w:val="both"/>
      </w:pPr>
    </w:p>
    <w:p w14:paraId="3FCD34B2" w14:textId="26C62E7B" w:rsidR="003062BB" w:rsidRPr="003062BB" w:rsidRDefault="003062BB" w:rsidP="00617244">
      <w:pPr>
        <w:jc w:val="both"/>
        <w:rPr>
          <w:b/>
          <w:bCs/>
        </w:rPr>
      </w:pPr>
      <w:r w:rsidRPr="003062BB">
        <w:rPr>
          <w:b/>
          <w:bCs/>
        </w:rPr>
        <w:t>Manutenzione Palazzo Vecchi Ercolani nel centro storico di Todi.</w:t>
      </w:r>
    </w:p>
    <w:p w14:paraId="289E888E" w14:textId="78798104" w:rsidR="003062BB" w:rsidRDefault="003062BB" w:rsidP="00617244">
      <w:pPr>
        <w:jc w:val="both"/>
      </w:pPr>
      <w:r>
        <w:t>Lo scorso maggio è stato ultimato il restauro del terrazzino della sede di ETAB e avviato i lavori di restauro delle persiane dei locali al piano terra e piano primo. I due interventi sommati arrivano ad un investimento complessivo di circa 20 mila euro.</w:t>
      </w:r>
    </w:p>
    <w:p w14:paraId="36C28C7D" w14:textId="77777777" w:rsidR="003062BB" w:rsidRDefault="003062BB" w:rsidP="00617244">
      <w:pPr>
        <w:jc w:val="both"/>
      </w:pPr>
    </w:p>
    <w:p w14:paraId="16B805DE" w14:textId="36C4658C" w:rsidR="00A45C68" w:rsidRPr="00A45C68" w:rsidRDefault="00A45C68" w:rsidP="00617244">
      <w:pPr>
        <w:jc w:val="both"/>
        <w:rPr>
          <w:b/>
        </w:rPr>
      </w:pPr>
      <w:r w:rsidRPr="00A45C68">
        <w:rPr>
          <w:b/>
        </w:rPr>
        <w:t>Prevenzione Incendi Liceo Jacopone (sede di Via Roma)</w:t>
      </w:r>
      <w:r w:rsidR="0076532F">
        <w:rPr>
          <w:b/>
        </w:rPr>
        <w:t>.</w:t>
      </w:r>
    </w:p>
    <w:p w14:paraId="2CC5D258" w14:textId="77777777" w:rsidR="00A45C68" w:rsidRDefault="00A45C68" w:rsidP="00617244">
      <w:pPr>
        <w:jc w:val="both"/>
      </w:pPr>
      <w:r>
        <w:t>Nel marzo 2025 scadrà la vigenza del CPI del Liceo (biennio di Via Roma); ne consegue che l’ente si è già attivato per assicurare la pratica di rinnovo.</w:t>
      </w:r>
    </w:p>
    <w:p w14:paraId="3C233264" w14:textId="77777777" w:rsidR="00A45C68" w:rsidRPr="00F34B6A" w:rsidRDefault="00A45C68" w:rsidP="00617244">
      <w:pPr>
        <w:jc w:val="both"/>
      </w:pPr>
    </w:p>
    <w:p w14:paraId="2D50F78D" w14:textId="77777777" w:rsidR="00617244" w:rsidRPr="00F34B6A" w:rsidRDefault="00617244" w:rsidP="00617244">
      <w:pPr>
        <w:jc w:val="both"/>
        <w:rPr>
          <w:b/>
          <w:bCs/>
        </w:rPr>
      </w:pPr>
      <w:r w:rsidRPr="00F34B6A">
        <w:rPr>
          <w:b/>
          <w:bCs/>
        </w:rPr>
        <w:t>Manutenzione scuole.</w:t>
      </w:r>
    </w:p>
    <w:p w14:paraId="1635B22B" w14:textId="44010D37" w:rsidR="00617244" w:rsidRDefault="00617244" w:rsidP="00617244">
      <w:pPr>
        <w:jc w:val="both"/>
      </w:pPr>
      <w:r w:rsidRPr="00F34B6A">
        <w:t>Come ogni anno sono state segnalate</w:t>
      </w:r>
      <w:r w:rsidR="00A45C68">
        <w:t xml:space="preserve"> tra maggio e giugno 2024</w:t>
      </w:r>
      <w:r w:rsidRPr="00F34B6A">
        <w:t xml:space="preserve"> le manutenzioni ordinarie in capo alle scuole di proprietà dell’ente locate alla Provincia di Perugia (Liceo e IIS Einaudi)</w:t>
      </w:r>
      <w:r w:rsidR="00124652">
        <w:t xml:space="preserve"> d</w:t>
      </w:r>
      <w:r w:rsidRPr="00F34B6A">
        <w:t xml:space="preserve">al funzionario tecnico di questo ente. </w:t>
      </w:r>
    </w:p>
    <w:p w14:paraId="5F25FF5E" w14:textId="77777777" w:rsidR="00617244" w:rsidRPr="00F34B6A" w:rsidRDefault="00617244" w:rsidP="00617244">
      <w:pPr>
        <w:jc w:val="both"/>
      </w:pPr>
    </w:p>
    <w:p w14:paraId="4FC2A292" w14:textId="77777777" w:rsidR="00617244" w:rsidRPr="00F34B6A" w:rsidRDefault="00617244" w:rsidP="00617244">
      <w:pPr>
        <w:jc w:val="both"/>
        <w:rPr>
          <w:b/>
          <w:bCs/>
        </w:rPr>
      </w:pPr>
      <w:r w:rsidRPr="00F34B6A">
        <w:rPr>
          <w:b/>
          <w:bCs/>
        </w:rPr>
        <w:t>CPI Ist. Einaudi.</w:t>
      </w:r>
    </w:p>
    <w:p w14:paraId="78E3AAAE" w14:textId="77777777" w:rsidR="00617244" w:rsidRPr="00F34B6A" w:rsidRDefault="00617244" w:rsidP="00617244">
      <w:pPr>
        <w:jc w:val="both"/>
      </w:pPr>
      <w:r w:rsidRPr="00F34B6A">
        <w:t>Da luglio 2023 sono stati numerosi i sopralluoghi presso l’Ist. Einaudi finalizzati a redigere il progetto di adeguamento per il rilascio del CPI. Nel mese di settembre è stato completato il rilievo DIRI a cura del P.I. Fabio Spaccini.</w:t>
      </w:r>
    </w:p>
    <w:p w14:paraId="5117C7C7" w14:textId="77777777" w:rsidR="00617244" w:rsidRPr="00F34B6A" w:rsidRDefault="00617244" w:rsidP="00617244">
      <w:pPr>
        <w:jc w:val="both"/>
      </w:pPr>
      <w:r w:rsidRPr="00F34B6A">
        <w:t>Risultano necessari i seguenti interventi:</w:t>
      </w:r>
    </w:p>
    <w:tbl>
      <w:tblPr>
        <w:tblW w:w="9460" w:type="dxa"/>
        <w:tblInd w:w="70" w:type="dxa"/>
        <w:tblCellMar>
          <w:left w:w="70" w:type="dxa"/>
          <w:right w:w="70" w:type="dxa"/>
        </w:tblCellMar>
        <w:tblLook w:val="04A0" w:firstRow="1" w:lastRow="0" w:firstColumn="1" w:lastColumn="0" w:noHBand="0" w:noVBand="1"/>
      </w:tblPr>
      <w:tblGrid>
        <w:gridCol w:w="803"/>
        <w:gridCol w:w="7397"/>
        <w:gridCol w:w="1260"/>
      </w:tblGrid>
      <w:tr w:rsidR="00617244" w:rsidRPr="00F34B6A" w14:paraId="7EC29BA7" w14:textId="77777777" w:rsidTr="00A45C68">
        <w:trPr>
          <w:trHeight w:val="300"/>
        </w:trPr>
        <w:tc>
          <w:tcPr>
            <w:tcW w:w="8200" w:type="dxa"/>
            <w:gridSpan w:val="2"/>
            <w:tcBorders>
              <w:top w:val="nil"/>
              <w:left w:val="nil"/>
              <w:bottom w:val="nil"/>
              <w:right w:val="nil"/>
            </w:tcBorders>
            <w:shd w:val="clear" w:color="auto" w:fill="auto"/>
            <w:noWrap/>
            <w:vAlign w:val="bottom"/>
            <w:hideMark/>
          </w:tcPr>
          <w:p w14:paraId="1857ECCB" w14:textId="46C031E8" w:rsidR="00617244" w:rsidRPr="00F34B6A" w:rsidRDefault="00617244" w:rsidP="00A45C68">
            <w:pPr>
              <w:suppressAutoHyphens w:val="0"/>
              <w:rPr>
                <w:b/>
                <w:bCs/>
                <w:color w:val="000000"/>
                <w:sz w:val="20"/>
                <w:szCs w:val="20"/>
              </w:rPr>
            </w:pPr>
            <w:r w:rsidRPr="00F34B6A">
              <w:rPr>
                <w:b/>
                <w:bCs/>
                <w:color w:val="000000"/>
                <w:sz w:val="20"/>
                <w:szCs w:val="20"/>
              </w:rPr>
              <w:lastRenderedPageBreak/>
              <w:t xml:space="preserve">Stima </w:t>
            </w:r>
            <w:r w:rsidR="00CD4605">
              <w:rPr>
                <w:b/>
                <w:bCs/>
                <w:color w:val="000000"/>
                <w:sz w:val="20"/>
                <w:szCs w:val="20"/>
              </w:rPr>
              <w:t xml:space="preserve">effettuata dalla Geom. </w:t>
            </w:r>
            <w:r w:rsidRPr="00F34B6A">
              <w:rPr>
                <w:b/>
                <w:bCs/>
                <w:color w:val="000000"/>
                <w:sz w:val="20"/>
                <w:szCs w:val="20"/>
              </w:rPr>
              <w:t>Ramacci - novembre 2023</w:t>
            </w:r>
          </w:p>
        </w:tc>
        <w:tc>
          <w:tcPr>
            <w:tcW w:w="1260" w:type="dxa"/>
            <w:tcBorders>
              <w:top w:val="nil"/>
              <w:left w:val="nil"/>
              <w:bottom w:val="nil"/>
              <w:right w:val="nil"/>
            </w:tcBorders>
            <w:shd w:val="clear" w:color="auto" w:fill="auto"/>
            <w:noWrap/>
            <w:vAlign w:val="bottom"/>
            <w:hideMark/>
          </w:tcPr>
          <w:p w14:paraId="0023F6E0" w14:textId="77777777" w:rsidR="00617244" w:rsidRPr="00F34B6A" w:rsidRDefault="00617244" w:rsidP="00A45C68">
            <w:pPr>
              <w:suppressAutoHyphens w:val="0"/>
              <w:rPr>
                <w:b/>
                <w:bCs/>
                <w:color w:val="000000"/>
                <w:sz w:val="20"/>
                <w:szCs w:val="20"/>
              </w:rPr>
            </w:pPr>
          </w:p>
        </w:tc>
      </w:tr>
      <w:tr w:rsidR="00617244" w:rsidRPr="00F34B6A" w14:paraId="5D7FA042" w14:textId="77777777" w:rsidTr="00A45C68">
        <w:trPr>
          <w:trHeight w:val="300"/>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A634A" w14:textId="77777777" w:rsidR="00617244" w:rsidRPr="00F34B6A" w:rsidRDefault="00617244" w:rsidP="00A45C68">
            <w:pPr>
              <w:suppressAutoHyphens w:val="0"/>
              <w:rPr>
                <w:color w:val="000000"/>
                <w:sz w:val="20"/>
                <w:szCs w:val="20"/>
              </w:rPr>
            </w:pPr>
            <w:proofErr w:type="spellStart"/>
            <w:r w:rsidRPr="00F34B6A">
              <w:rPr>
                <w:color w:val="000000"/>
                <w:sz w:val="20"/>
                <w:szCs w:val="20"/>
              </w:rPr>
              <w:t>Prog</w:t>
            </w:r>
            <w:proofErr w:type="spellEnd"/>
            <w:r w:rsidRPr="00F34B6A">
              <w:rPr>
                <w:color w:val="000000"/>
                <w:sz w:val="20"/>
                <w:szCs w:val="20"/>
              </w:rPr>
              <w:t>.</w:t>
            </w:r>
          </w:p>
        </w:tc>
        <w:tc>
          <w:tcPr>
            <w:tcW w:w="7397" w:type="dxa"/>
            <w:tcBorders>
              <w:top w:val="single" w:sz="4" w:space="0" w:color="auto"/>
              <w:left w:val="nil"/>
              <w:bottom w:val="single" w:sz="4" w:space="0" w:color="auto"/>
              <w:right w:val="single" w:sz="4" w:space="0" w:color="auto"/>
            </w:tcBorders>
            <w:shd w:val="clear" w:color="auto" w:fill="auto"/>
            <w:noWrap/>
            <w:vAlign w:val="bottom"/>
            <w:hideMark/>
          </w:tcPr>
          <w:p w14:paraId="771FB4EB" w14:textId="77777777" w:rsidR="00617244" w:rsidRPr="00F34B6A" w:rsidRDefault="00617244" w:rsidP="00A45C68">
            <w:pPr>
              <w:suppressAutoHyphens w:val="0"/>
              <w:rPr>
                <w:color w:val="000000"/>
                <w:sz w:val="20"/>
                <w:szCs w:val="20"/>
              </w:rPr>
            </w:pPr>
            <w:r w:rsidRPr="00F34B6A">
              <w:rPr>
                <w:color w:val="000000"/>
                <w:sz w:val="20"/>
                <w:szCs w:val="20"/>
              </w:rPr>
              <w:t>Descrizione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66C8D91" w14:textId="77777777" w:rsidR="00617244" w:rsidRPr="00F34B6A" w:rsidRDefault="00617244" w:rsidP="00A45C68">
            <w:pPr>
              <w:suppressAutoHyphens w:val="0"/>
              <w:rPr>
                <w:color w:val="000000"/>
                <w:sz w:val="20"/>
                <w:szCs w:val="20"/>
              </w:rPr>
            </w:pPr>
            <w:r w:rsidRPr="00F34B6A">
              <w:rPr>
                <w:color w:val="000000"/>
                <w:sz w:val="20"/>
                <w:szCs w:val="20"/>
              </w:rPr>
              <w:t xml:space="preserve"> Importo </w:t>
            </w:r>
          </w:p>
        </w:tc>
      </w:tr>
      <w:tr w:rsidR="00617244" w:rsidRPr="00F34B6A" w14:paraId="105F1098" w14:textId="77777777" w:rsidTr="00A45C68">
        <w:trPr>
          <w:trHeight w:val="6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0433E0BE" w14:textId="77777777" w:rsidR="00617244" w:rsidRPr="00F34B6A" w:rsidRDefault="00617244" w:rsidP="00A45C68">
            <w:pPr>
              <w:suppressAutoHyphens w:val="0"/>
              <w:rPr>
                <w:color w:val="000000"/>
                <w:sz w:val="20"/>
                <w:szCs w:val="20"/>
              </w:rPr>
            </w:pPr>
            <w:r w:rsidRPr="00F34B6A">
              <w:rPr>
                <w:color w:val="000000"/>
                <w:sz w:val="20"/>
                <w:szCs w:val="20"/>
              </w:rPr>
              <w:t>1.</w:t>
            </w:r>
          </w:p>
        </w:tc>
        <w:tc>
          <w:tcPr>
            <w:tcW w:w="7397" w:type="dxa"/>
            <w:tcBorders>
              <w:top w:val="nil"/>
              <w:left w:val="nil"/>
              <w:bottom w:val="single" w:sz="4" w:space="0" w:color="auto"/>
              <w:right w:val="single" w:sz="4" w:space="0" w:color="auto"/>
            </w:tcBorders>
            <w:shd w:val="clear" w:color="auto" w:fill="auto"/>
            <w:vAlign w:val="bottom"/>
            <w:hideMark/>
          </w:tcPr>
          <w:p w14:paraId="5541878E" w14:textId="77777777" w:rsidR="00617244" w:rsidRPr="00F34B6A" w:rsidRDefault="00617244" w:rsidP="00A45C68">
            <w:pPr>
              <w:suppressAutoHyphens w:val="0"/>
              <w:rPr>
                <w:color w:val="000000"/>
                <w:sz w:val="20"/>
                <w:szCs w:val="20"/>
              </w:rPr>
            </w:pPr>
            <w:r w:rsidRPr="00F34B6A">
              <w:rPr>
                <w:color w:val="000000"/>
                <w:sz w:val="20"/>
                <w:szCs w:val="20"/>
              </w:rPr>
              <w:t xml:space="preserve">Opere di adeguamento impianti elettrici e nuovo impianto rilevazione-allarme incendi come da computo metrico di Per. </w:t>
            </w:r>
            <w:proofErr w:type="spellStart"/>
            <w:r w:rsidRPr="00F34B6A">
              <w:rPr>
                <w:color w:val="000000"/>
                <w:sz w:val="20"/>
                <w:szCs w:val="20"/>
              </w:rPr>
              <w:t>Ind</w:t>
            </w:r>
            <w:proofErr w:type="spellEnd"/>
            <w:r w:rsidRPr="00F34B6A">
              <w:rPr>
                <w:color w:val="000000"/>
                <w:sz w:val="20"/>
                <w:szCs w:val="20"/>
              </w:rPr>
              <w:t>. Fabio Spaccini</w:t>
            </w:r>
          </w:p>
        </w:tc>
        <w:tc>
          <w:tcPr>
            <w:tcW w:w="1260" w:type="dxa"/>
            <w:tcBorders>
              <w:top w:val="nil"/>
              <w:left w:val="nil"/>
              <w:bottom w:val="single" w:sz="4" w:space="0" w:color="auto"/>
              <w:right w:val="single" w:sz="4" w:space="0" w:color="auto"/>
            </w:tcBorders>
            <w:shd w:val="clear" w:color="auto" w:fill="auto"/>
            <w:noWrap/>
            <w:vAlign w:val="bottom"/>
            <w:hideMark/>
          </w:tcPr>
          <w:p w14:paraId="4DFA24B5" w14:textId="77777777" w:rsidR="00617244" w:rsidRPr="00F34B6A" w:rsidRDefault="00617244" w:rsidP="00A45C68">
            <w:pPr>
              <w:suppressAutoHyphens w:val="0"/>
              <w:rPr>
                <w:color w:val="000000"/>
                <w:sz w:val="20"/>
                <w:szCs w:val="20"/>
              </w:rPr>
            </w:pPr>
            <w:r w:rsidRPr="00F34B6A">
              <w:rPr>
                <w:color w:val="000000"/>
                <w:sz w:val="20"/>
                <w:szCs w:val="20"/>
              </w:rPr>
              <w:t xml:space="preserve">   47.602,50 € </w:t>
            </w:r>
          </w:p>
        </w:tc>
      </w:tr>
      <w:tr w:rsidR="00617244" w:rsidRPr="00F34B6A" w14:paraId="0488368E" w14:textId="77777777" w:rsidTr="00A45C68">
        <w:trPr>
          <w:trHeight w:val="6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2A0C4CB8" w14:textId="77777777" w:rsidR="00617244" w:rsidRPr="00F34B6A" w:rsidRDefault="00617244" w:rsidP="00A45C68">
            <w:pPr>
              <w:suppressAutoHyphens w:val="0"/>
              <w:rPr>
                <w:color w:val="000000"/>
                <w:sz w:val="20"/>
                <w:szCs w:val="20"/>
              </w:rPr>
            </w:pPr>
            <w:r w:rsidRPr="00F34B6A">
              <w:rPr>
                <w:color w:val="000000"/>
                <w:sz w:val="20"/>
                <w:szCs w:val="20"/>
              </w:rPr>
              <w:t>2.</w:t>
            </w:r>
          </w:p>
        </w:tc>
        <w:tc>
          <w:tcPr>
            <w:tcW w:w="7397" w:type="dxa"/>
            <w:tcBorders>
              <w:top w:val="nil"/>
              <w:left w:val="nil"/>
              <w:bottom w:val="single" w:sz="4" w:space="0" w:color="auto"/>
              <w:right w:val="single" w:sz="4" w:space="0" w:color="auto"/>
            </w:tcBorders>
            <w:shd w:val="clear" w:color="auto" w:fill="auto"/>
            <w:vAlign w:val="bottom"/>
            <w:hideMark/>
          </w:tcPr>
          <w:p w14:paraId="34E7FCD8" w14:textId="77777777" w:rsidR="00617244" w:rsidRPr="00F34B6A" w:rsidRDefault="00617244" w:rsidP="00A45C68">
            <w:pPr>
              <w:suppressAutoHyphens w:val="0"/>
              <w:rPr>
                <w:color w:val="000000"/>
                <w:sz w:val="20"/>
                <w:szCs w:val="20"/>
              </w:rPr>
            </w:pPr>
            <w:r w:rsidRPr="00F34B6A">
              <w:rPr>
                <w:color w:val="000000"/>
                <w:sz w:val="20"/>
                <w:szCs w:val="20"/>
              </w:rPr>
              <w:t xml:space="preserve">Rifacimento e progetto linee del gas all'interno del laboratorio di chimica e fisica al piano seminterrato </w:t>
            </w:r>
          </w:p>
        </w:tc>
        <w:tc>
          <w:tcPr>
            <w:tcW w:w="1260" w:type="dxa"/>
            <w:tcBorders>
              <w:top w:val="nil"/>
              <w:left w:val="nil"/>
              <w:bottom w:val="single" w:sz="4" w:space="0" w:color="auto"/>
              <w:right w:val="single" w:sz="4" w:space="0" w:color="auto"/>
            </w:tcBorders>
            <w:shd w:val="clear" w:color="auto" w:fill="auto"/>
            <w:noWrap/>
            <w:vAlign w:val="bottom"/>
            <w:hideMark/>
          </w:tcPr>
          <w:p w14:paraId="42DBC7AE" w14:textId="77777777" w:rsidR="00617244" w:rsidRPr="00F34B6A" w:rsidRDefault="00617244" w:rsidP="00A45C68">
            <w:pPr>
              <w:suppressAutoHyphens w:val="0"/>
              <w:rPr>
                <w:color w:val="000000"/>
                <w:sz w:val="20"/>
                <w:szCs w:val="20"/>
              </w:rPr>
            </w:pPr>
            <w:r w:rsidRPr="00F34B6A">
              <w:rPr>
                <w:color w:val="000000"/>
                <w:sz w:val="20"/>
                <w:szCs w:val="20"/>
              </w:rPr>
              <w:t xml:space="preserve">     5.000,00 € </w:t>
            </w:r>
          </w:p>
        </w:tc>
      </w:tr>
      <w:tr w:rsidR="00617244" w:rsidRPr="00F34B6A" w14:paraId="5DA958E0" w14:textId="77777777" w:rsidTr="00A45C68">
        <w:trPr>
          <w:trHeight w:val="6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78A19EFA" w14:textId="77777777" w:rsidR="00617244" w:rsidRPr="00F34B6A" w:rsidRDefault="00617244" w:rsidP="00A45C68">
            <w:pPr>
              <w:suppressAutoHyphens w:val="0"/>
              <w:rPr>
                <w:color w:val="000000"/>
                <w:sz w:val="20"/>
                <w:szCs w:val="20"/>
              </w:rPr>
            </w:pPr>
            <w:r w:rsidRPr="00F34B6A">
              <w:rPr>
                <w:color w:val="000000"/>
                <w:sz w:val="20"/>
                <w:szCs w:val="20"/>
              </w:rPr>
              <w:t>3.</w:t>
            </w:r>
          </w:p>
        </w:tc>
        <w:tc>
          <w:tcPr>
            <w:tcW w:w="7397" w:type="dxa"/>
            <w:tcBorders>
              <w:top w:val="nil"/>
              <w:left w:val="nil"/>
              <w:bottom w:val="single" w:sz="4" w:space="0" w:color="auto"/>
              <w:right w:val="single" w:sz="4" w:space="0" w:color="auto"/>
            </w:tcBorders>
            <w:shd w:val="clear" w:color="auto" w:fill="auto"/>
            <w:vAlign w:val="bottom"/>
            <w:hideMark/>
          </w:tcPr>
          <w:p w14:paraId="6B5CE244" w14:textId="77777777" w:rsidR="00617244" w:rsidRPr="00F34B6A" w:rsidRDefault="00617244" w:rsidP="00A45C68">
            <w:pPr>
              <w:suppressAutoHyphens w:val="0"/>
              <w:rPr>
                <w:color w:val="000000"/>
                <w:sz w:val="20"/>
                <w:szCs w:val="20"/>
              </w:rPr>
            </w:pPr>
            <w:r w:rsidRPr="00F34B6A">
              <w:rPr>
                <w:color w:val="000000"/>
                <w:sz w:val="20"/>
                <w:szCs w:val="20"/>
              </w:rPr>
              <w:t>Certificazione di resistenza al fuoco delle strutture portanti e separanti a firma di tecnico inscritto negli elenchi ministeriali L. 818.</w:t>
            </w:r>
          </w:p>
        </w:tc>
        <w:tc>
          <w:tcPr>
            <w:tcW w:w="1260" w:type="dxa"/>
            <w:tcBorders>
              <w:top w:val="nil"/>
              <w:left w:val="nil"/>
              <w:bottom w:val="single" w:sz="4" w:space="0" w:color="auto"/>
              <w:right w:val="single" w:sz="4" w:space="0" w:color="auto"/>
            </w:tcBorders>
            <w:shd w:val="clear" w:color="auto" w:fill="auto"/>
            <w:noWrap/>
            <w:vAlign w:val="bottom"/>
            <w:hideMark/>
          </w:tcPr>
          <w:p w14:paraId="656137DF" w14:textId="77777777" w:rsidR="00617244" w:rsidRPr="00F34B6A" w:rsidRDefault="00617244" w:rsidP="00A45C68">
            <w:pPr>
              <w:suppressAutoHyphens w:val="0"/>
              <w:rPr>
                <w:color w:val="000000"/>
                <w:sz w:val="20"/>
                <w:szCs w:val="20"/>
              </w:rPr>
            </w:pPr>
            <w:r w:rsidRPr="00F34B6A">
              <w:rPr>
                <w:color w:val="000000"/>
                <w:sz w:val="20"/>
                <w:szCs w:val="20"/>
              </w:rPr>
              <w:t xml:space="preserve">     2.000,00 € </w:t>
            </w:r>
          </w:p>
        </w:tc>
      </w:tr>
      <w:tr w:rsidR="00617244" w:rsidRPr="00F34B6A" w14:paraId="2E4B22EC" w14:textId="77777777" w:rsidTr="00A45C68">
        <w:trPr>
          <w:trHeight w:val="6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44C374AC" w14:textId="77777777" w:rsidR="00617244" w:rsidRPr="00F34B6A" w:rsidRDefault="00617244" w:rsidP="00A45C68">
            <w:pPr>
              <w:suppressAutoHyphens w:val="0"/>
              <w:rPr>
                <w:color w:val="000000"/>
                <w:sz w:val="20"/>
                <w:szCs w:val="20"/>
              </w:rPr>
            </w:pPr>
            <w:r w:rsidRPr="00F34B6A">
              <w:rPr>
                <w:color w:val="000000"/>
                <w:sz w:val="20"/>
                <w:szCs w:val="20"/>
              </w:rPr>
              <w:t>4.</w:t>
            </w:r>
          </w:p>
        </w:tc>
        <w:tc>
          <w:tcPr>
            <w:tcW w:w="7397" w:type="dxa"/>
            <w:tcBorders>
              <w:top w:val="nil"/>
              <w:left w:val="nil"/>
              <w:bottom w:val="single" w:sz="4" w:space="0" w:color="auto"/>
              <w:right w:val="single" w:sz="4" w:space="0" w:color="auto"/>
            </w:tcBorders>
            <w:shd w:val="clear" w:color="auto" w:fill="auto"/>
            <w:vAlign w:val="bottom"/>
            <w:hideMark/>
          </w:tcPr>
          <w:p w14:paraId="195FC886" w14:textId="77777777" w:rsidR="00617244" w:rsidRPr="00F34B6A" w:rsidRDefault="00617244" w:rsidP="00A45C68">
            <w:pPr>
              <w:suppressAutoHyphens w:val="0"/>
              <w:rPr>
                <w:color w:val="000000"/>
                <w:sz w:val="20"/>
                <w:szCs w:val="20"/>
              </w:rPr>
            </w:pPr>
            <w:r w:rsidRPr="00F34B6A">
              <w:rPr>
                <w:color w:val="000000"/>
                <w:sz w:val="20"/>
                <w:szCs w:val="20"/>
              </w:rPr>
              <w:t xml:space="preserve">Collaudo impianto idrico antincendio a firma di tecnico inscritto negli elenchi ministeriali L. 818 </w:t>
            </w:r>
          </w:p>
        </w:tc>
        <w:tc>
          <w:tcPr>
            <w:tcW w:w="1260" w:type="dxa"/>
            <w:tcBorders>
              <w:top w:val="nil"/>
              <w:left w:val="nil"/>
              <w:bottom w:val="single" w:sz="4" w:space="0" w:color="auto"/>
              <w:right w:val="single" w:sz="4" w:space="0" w:color="auto"/>
            </w:tcBorders>
            <w:shd w:val="clear" w:color="auto" w:fill="auto"/>
            <w:noWrap/>
            <w:vAlign w:val="bottom"/>
            <w:hideMark/>
          </w:tcPr>
          <w:p w14:paraId="0A9C6E96" w14:textId="77777777" w:rsidR="00617244" w:rsidRPr="00F34B6A" w:rsidRDefault="00617244" w:rsidP="00A45C68">
            <w:pPr>
              <w:suppressAutoHyphens w:val="0"/>
              <w:rPr>
                <w:color w:val="000000"/>
                <w:sz w:val="20"/>
                <w:szCs w:val="20"/>
              </w:rPr>
            </w:pPr>
            <w:r w:rsidRPr="00F34B6A">
              <w:rPr>
                <w:color w:val="000000"/>
                <w:sz w:val="20"/>
                <w:szCs w:val="20"/>
              </w:rPr>
              <w:t xml:space="preserve">     1.000,00 € </w:t>
            </w:r>
          </w:p>
        </w:tc>
      </w:tr>
      <w:tr w:rsidR="00617244" w:rsidRPr="00F34B6A" w14:paraId="0559AD01" w14:textId="77777777" w:rsidTr="00A45C68">
        <w:trPr>
          <w:trHeight w:val="900"/>
        </w:trPr>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13877494" w14:textId="77777777" w:rsidR="00617244" w:rsidRPr="00F34B6A" w:rsidRDefault="00617244" w:rsidP="00A45C68">
            <w:pPr>
              <w:suppressAutoHyphens w:val="0"/>
              <w:rPr>
                <w:color w:val="000000"/>
                <w:sz w:val="20"/>
                <w:szCs w:val="20"/>
              </w:rPr>
            </w:pPr>
            <w:r w:rsidRPr="00F34B6A">
              <w:rPr>
                <w:color w:val="000000"/>
                <w:sz w:val="20"/>
                <w:szCs w:val="20"/>
              </w:rPr>
              <w:t>5.</w:t>
            </w:r>
          </w:p>
        </w:tc>
        <w:tc>
          <w:tcPr>
            <w:tcW w:w="7397" w:type="dxa"/>
            <w:tcBorders>
              <w:top w:val="nil"/>
              <w:left w:val="nil"/>
              <w:bottom w:val="single" w:sz="4" w:space="0" w:color="auto"/>
              <w:right w:val="single" w:sz="4" w:space="0" w:color="auto"/>
            </w:tcBorders>
            <w:shd w:val="clear" w:color="auto" w:fill="auto"/>
            <w:vAlign w:val="bottom"/>
            <w:hideMark/>
          </w:tcPr>
          <w:p w14:paraId="4E90181F" w14:textId="77777777" w:rsidR="00617244" w:rsidRPr="00F34B6A" w:rsidRDefault="00617244" w:rsidP="00A45C68">
            <w:pPr>
              <w:suppressAutoHyphens w:val="0"/>
              <w:rPr>
                <w:color w:val="000000"/>
                <w:sz w:val="20"/>
                <w:szCs w:val="20"/>
              </w:rPr>
            </w:pPr>
            <w:r w:rsidRPr="00F34B6A">
              <w:rPr>
                <w:color w:val="000000"/>
                <w:sz w:val="20"/>
                <w:szCs w:val="20"/>
              </w:rPr>
              <w:t>Opere necessarie per compartimentazione pareti ed installazione porte REI su locali archivi, depositi e labora</w:t>
            </w:r>
            <w:r>
              <w:rPr>
                <w:color w:val="000000"/>
                <w:sz w:val="20"/>
                <w:szCs w:val="20"/>
              </w:rPr>
              <w:t>to</w:t>
            </w:r>
            <w:r w:rsidRPr="00F34B6A">
              <w:rPr>
                <w:color w:val="000000"/>
                <w:sz w:val="20"/>
                <w:szCs w:val="20"/>
              </w:rPr>
              <w:t xml:space="preserve">rio e sostituzione di tutti i maniglioni antipanico non marcati CE. </w:t>
            </w:r>
          </w:p>
        </w:tc>
        <w:tc>
          <w:tcPr>
            <w:tcW w:w="1260" w:type="dxa"/>
            <w:tcBorders>
              <w:top w:val="nil"/>
              <w:left w:val="nil"/>
              <w:bottom w:val="single" w:sz="4" w:space="0" w:color="auto"/>
              <w:right w:val="single" w:sz="4" w:space="0" w:color="auto"/>
            </w:tcBorders>
            <w:shd w:val="clear" w:color="auto" w:fill="auto"/>
            <w:noWrap/>
            <w:vAlign w:val="bottom"/>
            <w:hideMark/>
          </w:tcPr>
          <w:p w14:paraId="08FA4C9C" w14:textId="77777777" w:rsidR="00617244" w:rsidRPr="00F34B6A" w:rsidRDefault="00617244" w:rsidP="00A45C68">
            <w:pPr>
              <w:suppressAutoHyphens w:val="0"/>
              <w:rPr>
                <w:color w:val="000000"/>
                <w:sz w:val="20"/>
                <w:szCs w:val="20"/>
              </w:rPr>
            </w:pPr>
            <w:r w:rsidRPr="00F34B6A">
              <w:rPr>
                <w:color w:val="000000"/>
                <w:sz w:val="20"/>
                <w:szCs w:val="20"/>
              </w:rPr>
              <w:t xml:space="preserve">   15.000,00 € </w:t>
            </w:r>
          </w:p>
        </w:tc>
      </w:tr>
      <w:tr w:rsidR="00617244" w:rsidRPr="00F34B6A" w14:paraId="25C9123A" w14:textId="77777777" w:rsidTr="00A45C68">
        <w:trPr>
          <w:trHeight w:val="300"/>
        </w:trPr>
        <w:tc>
          <w:tcPr>
            <w:tcW w:w="803" w:type="dxa"/>
            <w:tcBorders>
              <w:top w:val="nil"/>
              <w:left w:val="nil"/>
              <w:bottom w:val="nil"/>
              <w:right w:val="nil"/>
            </w:tcBorders>
            <w:shd w:val="clear" w:color="auto" w:fill="auto"/>
            <w:noWrap/>
            <w:vAlign w:val="bottom"/>
            <w:hideMark/>
          </w:tcPr>
          <w:p w14:paraId="5C4EB8E8" w14:textId="77777777" w:rsidR="00617244" w:rsidRPr="00F34B6A" w:rsidRDefault="00617244" w:rsidP="00A45C68">
            <w:pPr>
              <w:suppressAutoHyphens w:val="0"/>
              <w:rPr>
                <w:color w:val="000000"/>
                <w:sz w:val="20"/>
                <w:szCs w:val="20"/>
              </w:rPr>
            </w:pPr>
          </w:p>
        </w:tc>
        <w:tc>
          <w:tcPr>
            <w:tcW w:w="7397" w:type="dxa"/>
            <w:tcBorders>
              <w:top w:val="nil"/>
              <w:left w:val="single" w:sz="4" w:space="0" w:color="auto"/>
              <w:bottom w:val="single" w:sz="4" w:space="0" w:color="auto"/>
              <w:right w:val="single" w:sz="4" w:space="0" w:color="auto"/>
            </w:tcBorders>
            <w:shd w:val="clear" w:color="auto" w:fill="auto"/>
            <w:vAlign w:val="bottom"/>
            <w:hideMark/>
          </w:tcPr>
          <w:p w14:paraId="5318894D" w14:textId="77777777" w:rsidR="00617244" w:rsidRPr="00F34B6A" w:rsidRDefault="00617244" w:rsidP="00A45C68">
            <w:pPr>
              <w:suppressAutoHyphens w:val="0"/>
              <w:rPr>
                <w:color w:val="000000"/>
                <w:sz w:val="20"/>
                <w:szCs w:val="20"/>
              </w:rPr>
            </w:pPr>
            <w:r w:rsidRPr="00F34B6A">
              <w:rPr>
                <w:color w:val="000000"/>
                <w:sz w:val="20"/>
                <w:szCs w:val="20"/>
              </w:rPr>
              <w:t>Totale</w:t>
            </w:r>
          </w:p>
        </w:tc>
        <w:tc>
          <w:tcPr>
            <w:tcW w:w="1260" w:type="dxa"/>
            <w:tcBorders>
              <w:top w:val="nil"/>
              <w:left w:val="nil"/>
              <w:bottom w:val="single" w:sz="4" w:space="0" w:color="auto"/>
              <w:right w:val="single" w:sz="4" w:space="0" w:color="auto"/>
            </w:tcBorders>
            <w:shd w:val="clear" w:color="auto" w:fill="auto"/>
            <w:noWrap/>
            <w:vAlign w:val="bottom"/>
            <w:hideMark/>
          </w:tcPr>
          <w:p w14:paraId="6F5833D3" w14:textId="77777777" w:rsidR="00617244" w:rsidRPr="00F34B6A" w:rsidRDefault="00617244" w:rsidP="00A45C68">
            <w:pPr>
              <w:suppressAutoHyphens w:val="0"/>
              <w:rPr>
                <w:color w:val="000000"/>
                <w:sz w:val="20"/>
                <w:szCs w:val="20"/>
              </w:rPr>
            </w:pPr>
            <w:r w:rsidRPr="00F34B6A">
              <w:rPr>
                <w:color w:val="000000"/>
                <w:sz w:val="20"/>
                <w:szCs w:val="20"/>
              </w:rPr>
              <w:t xml:space="preserve">   70.602,50 € </w:t>
            </w:r>
          </w:p>
        </w:tc>
      </w:tr>
    </w:tbl>
    <w:p w14:paraId="2DCCF631" w14:textId="77777777" w:rsidR="00617244" w:rsidRPr="00F34B6A" w:rsidRDefault="00617244" w:rsidP="00617244">
      <w:pPr>
        <w:pStyle w:val="Standard"/>
        <w:jc w:val="both"/>
        <w:rPr>
          <w:bCs/>
          <w:sz w:val="24"/>
          <w:szCs w:val="24"/>
        </w:rPr>
      </w:pPr>
    </w:p>
    <w:p w14:paraId="2B0D7557" w14:textId="77777777" w:rsidR="00617244" w:rsidRPr="00F34B6A" w:rsidRDefault="00617244" w:rsidP="00617244">
      <w:pPr>
        <w:pStyle w:val="Standard"/>
        <w:jc w:val="both"/>
        <w:rPr>
          <w:bCs/>
          <w:sz w:val="24"/>
          <w:szCs w:val="24"/>
        </w:rPr>
      </w:pPr>
    </w:p>
    <w:p w14:paraId="3E5B65A5" w14:textId="77777777" w:rsidR="00617244" w:rsidRPr="00F34B6A" w:rsidRDefault="00617244" w:rsidP="00617244">
      <w:pPr>
        <w:pStyle w:val="Standard"/>
        <w:jc w:val="both"/>
        <w:rPr>
          <w:bCs/>
          <w:sz w:val="24"/>
          <w:szCs w:val="24"/>
        </w:rPr>
      </w:pPr>
      <w:r w:rsidRPr="00F34B6A">
        <w:rPr>
          <w:bCs/>
          <w:sz w:val="24"/>
          <w:szCs w:val="24"/>
        </w:rPr>
        <w:t>Dato atto che risulta ragionevole ritenere congruo un oner</w:t>
      </w:r>
      <w:r>
        <w:rPr>
          <w:bCs/>
          <w:sz w:val="24"/>
          <w:szCs w:val="24"/>
        </w:rPr>
        <w:t>e</w:t>
      </w:r>
      <w:r w:rsidRPr="00F34B6A">
        <w:rPr>
          <w:bCs/>
          <w:sz w:val="24"/>
          <w:szCs w:val="24"/>
        </w:rPr>
        <w:t xml:space="preserve"> di euro 95 mila come da allegato quadro economico.</w:t>
      </w:r>
    </w:p>
    <w:p w14:paraId="53573904" w14:textId="77777777" w:rsidR="00617244" w:rsidRPr="00F34B6A" w:rsidRDefault="00617244" w:rsidP="00617244">
      <w:pPr>
        <w:pStyle w:val="Standard"/>
        <w:jc w:val="both"/>
        <w:rPr>
          <w:sz w:val="24"/>
          <w:szCs w:val="24"/>
        </w:rPr>
      </w:pPr>
    </w:p>
    <w:tbl>
      <w:tblPr>
        <w:tblW w:w="8932" w:type="dxa"/>
        <w:tblInd w:w="70" w:type="dxa"/>
        <w:tblCellMar>
          <w:left w:w="70" w:type="dxa"/>
          <w:right w:w="70" w:type="dxa"/>
        </w:tblCellMar>
        <w:tblLook w:val="04A0" w:firstRow="1" w:lastRow="0" w:firstColumn="1" w:lastColumn="0" w:noHBand="0" w:noVBand="1"/>
      </w:tblPr>
      <w:tblGrid>
        <w:gridCol w:w="1720"/>
        <w:gridCol w:w="1040"/>
        <w:gridCol w:w="3412"/>
        <w:gridCol w:w="1720"/>
        <w:gridCol w:w="1040"/>
      </w:tblGrid>
      <w:tr w:rsidR="00617244" w:rsidRPr="00F34B6A" w14:paraId="2FA8A3AC" w14:textId="77777777" w:rsidTr="00A45C68">
        <w:trPr>
          <w:gridAfter w:val="3"/>
          <w:wAfter w:w="6172" w:type="dxa"/>
          <w:trHeight w:val="300"/>
        </w:trPr>
        <w:tc>
          <w:tcPr>
            <w:tcW w:w="1720" w:type="dxa"/>
            <w:tcBorders>
              <w:top w:val="nil"/>
              <w:left w:val="nil"/>
              <w:bottom w:val="nil"/>
              <w:right w:val="nil"/>
            </w:tcBorders>
            <w:shd w:val="clear" w:color="auto" w:fill="auto"/>
            <w:noWrap/>
            <w:vAlign w:val="bottom"/>
            <w:hideMark/>
          </w:tcPr>
          <w:p w14:paraId="543332A2" w14:textId="77777777" w:rsidR="00617244" w:rsidRPr="00F34B6A" w:rsidRDefault="00617244" w:rsidP="00A45C68">
            <w:pPr>
              <w:suppressAutoHyphens w:val="0"/>
              <w:rPr>
                <w:b/>
                <w:bCs/>
                <w:color w:val="000000"/>
              </w:rPr>
            </w:pPr>
          </w:p>
        </w:tc>
        <w:tc>
          <w:tcPr>
            <w:tcW w:w="1040" w:type="dxa"/>
            <w:tcBorders>
              <w:top w:val="nil"/>
              <w:left w:val="nil"/>
              <w:bottom w:val="nil"/>
              <w:right w:val="nil"/>
            </w:tcBorders>
            <w:shd w:val="clear" w:color="auto" w:fill="auto"/>
            <w:noWrap/>
            <w:vAlign w:val="bottom"/>
            <w:hideMark/>
          </w:tcPr>
          <w:p w14:paraId="4B2A4512" w14:textId="77777777" w:rsidR="00617244" w:rsidRPr="00F34B6A" w:rsidRDefault="00617244" w:rsidP="00A45C68">
            <w:pPr>
              <w:suppressAutoHyphens w:val="0"/>
            </w:pPr>
          </w:p>
        </w:tc>
      </w:tr>
      <w:tr w:rsidR="00617244" w:rsidRPr="00F34B6A" w14:paraId="5769679A" w14:textId="77777777" w:rsidTr="00A45C68">
        <w:trPr>
          <w:gridAfter w:val="3"/>
          <w:wAfter w:w="6172" w:type="dxa"/>
          <w:trHeight w:val="300"/>
        </w:trPr>
        <w:tc>
          <w:tcPr>
            <w:tcW w:w="1720" w:type="dxa"/>
            <w:tcBorders>
              <w:top w:val="nil"/>
              <w:left w:val="nil"/>
              <w:bottom w:val="nil"/>
              <w:right w:val="nil"/>
            </w:tcBorders>
            <w:shd w:val="clear" w:color="auto" w:fill="auto"/>
            <w:noWrap/>
            <w:vAlign w:val="bottom"/>
            <w:hideMark/>
          </w:tcPr>
          <w:p w14:paraId="739BD90B" w14:textId="77777777" w:rsidR="00617244" w:rsidRPr="00F34B6A" w:rsidRDefault="00617244" w:rsidP="00A45C68">
            <w:pPr>
              <w:suppressAutoHyphens w:val="0"/>
              <w:rPr>
                <w:sz w:val="20"/>
                <w:szCs w:val="20"/>
              </w:rPr>
            </w:pPr>
          </w:p>
        </w:tc>
        <w:tc>
          <w:tcPr>
            <w:tcW w:w="1040" w:type="dxa"/>
            <w:tcBorders>
              <w:top w:val="nil"/>
              <w:left w:val="nil"/>
              <w:bottom w:val="nil"/>
              <w:right w:val="nil"/>
            </w:tcBorders>
            <w:shd w:val="clear" w:color="auto" w:fill="auto"/>
            <w:noWrap/>
            <w:vAlign w:val="bottom"/>
            <w:hideMark/>
          </w:tcPr>
          <w:p w14:paraId="3CE279DA" w14:textId="77777777" w:rsidR="00617244" w:rsidRPr="00F34B6A" w:rsidRDefault="00617244" w:rsidP="00A45C68">
            <w:pPr>
              <w:suppressAutoHyphens w:val="0"/>
              <w:rPr>
                <w:sz w:val="20"/>
                <w:szCs w:val="20"/>
              </w:rPr>
            </w:pPr>
          </w:p>
        </w:tc>
      </w:tr>
      <w:tr w:rsidR="00617244" w:rsidRPr="00F34B6A" w14:paraId="2C9BB147" w14:textId="77777777" w:rsidTr="00A45C68">
        <w:trPr>
          <w:trHeight w:val="315"/>
        </w:trPr>
        <w:tc>
          <w:tcPr>
            <w:tcW w:w="6172" w:type="dxa"/>
            <w:gridSpan w:val="3"/>
            <w:tcBorders>
              <w:top w:val="nil"/>
              <w:left w:val="nil"/>
              <w:bottom w:val="nil"/>
              <w:right w:val="nil"/>
            </w:tcBorders>
            <w:shd w:val="clear" w:color="auto" w:fill="auto"/>
            <w:noWrap/>
            <w:vAlign w:val="center"/>
            <w:hideMark/>
          </w:tcPr>
          <w:p w14:paraId="01B85CC2" w14:textId="77777777" w:rsidR="00617244" w:rsidRPr="00F34B6A" w:rsidRDefault="00617244" w:rsidP="00A45C68">
            <w:pPr>
              <w:suppressAutoHyphens w:val="0"/>
              <w:jc w:val="both"/>
              <w:rPr>
                <w:b/>
                <w:bCs/>
                <w:color w:val="000000"/>
                <w:sz w:val="20"/>
                <w:szCs w:val="20"/>
              </w:rPr>
            </w:pPr>
            <w:r w:rsidRPr="00F34B6A">
              <w:rPr>
                <w:b/>
                <w:bCs/>
                <w:color w:val="000000"/>
                <w:sz w:val="20"/>
                <w:szCs w:val="20"/>
              </w:rPr>
              <w:t>LAVORI PER OTTENERE IL CPI - ISTITUTO EINAUDI</w:t>
            </w:r>
          </w:p>
        </w:tc>
        <w:tc>
          <w:tcPr>
            <w:tcW w:w="1720" w:type="dxa"/>
            <w:tcBorders>
              <w:top w:val="nil"/>
              <w:left w:val="nil"/>
              <w:bottom w:val="nil"/>
              <w:right w:val="nil"/>
            </w:tcBorders>
            <w:shd w:val="clear" w:color="auto" w:fill="auto"/>
            <w:noWrap/>
            <w:vAlign w:val="bottom"/>
            <w:hideMark/>
          </w:tcPr>
          <w:p w14:paraId="18CB41D7" w14:textId="77777777" w:rsidR="00617244" w:rsidRPr="00F34B6A" w:rsidRDefault="00617244" w:rsidP="00A45C68">
            <w:pPr>
              <w:suppressAutoHyphens w:val="0"/>
              <w:jc w:val="both"/>
              <w:rPr>
                <w:b/>
                <w:bCs/>
                <w:color w:val="000000"/>
                <w:sz w:val="20"/>
                <w:szCs w:val="20"/>
              </w:rPr>
            </w:pPr>
          </w:p>
        </w:tc>
        <w:tc>
          <w:tcPr>
            <w:tcW w:w="1040" w:type="dxa"/>
            <w:tcBorders>
              <w:top w:val="nil"/>
              <w:left w:val="nil"/>
              <w:bottom w:val="nil"/>
              <w:right w:val="nil"/>
            </w:tcBorders>
            <w:shd w:val="clear" w:color="auto" w:fill="auto"/>
            <w:noWrap/>
            <w:vAlign w:val="bottom"/>
            <w:hideMark/>
          </w:tcPr>
          <w:p w14:paraId="48A993E6" w14:textId="77777777" w:rsidR="00617244" w:rsidRPr="00F34B6A" w:rsidRDefault="00617244" w:rsidP="00A45C68">
            <w:pPr>
              <w:suppressAutoHyphens w:val="0"/>
              <w:rPr>
                <w:sz w:val="20"/>
                <w:szCs w:val="20"/>
              </w:rPr>
            </w:pPr>
          </w:p>
        </w:tc>
      </w:tr>
      <w:tr w:rsidR="00617244" w:rsidRPr="00F34B6A" w14:paraId="741C4FEA" w14:textId="77777777" w:rsidTr="00A45C68">
        <w:trPr>
          <w:trHeight w:val="300"/>
        </w:trPr>
        <w:tc>
          <w:tcPr>
            <w:tcW w:w="6172" w:type="dxa"/>
            <w:gridSpan w:val="3"/>
            <w:tcBorders>
              <w:top w:val="nil"/>
              <w:left w:val="nil"/>
              <w:bottom w:val="nil"/>
              <w:right w:val="nil"/>
            </w:tcBorders>
            <w:shd w:val="clear" w:color="auto" w:fill="auto"/>
            <w:noWrap/>
            <w:vAlign w:val="bottom"/>
            <w:hideMark/>
          </w:tcPr>
          <w:p w14:paraId="6BECB8A6" w14:textId="77777777" w:rsidR="00617244" w:rsidRPr="00F34B6A" w:rsidRDefault="00617244" w:rsidP="00A45C68">
            <w:pPr>
              <w:suppressAutoHyphens w:val="0"/>
              <w:rPr>
                <w:sz w:val="20"/>
                <w:szCs w:val="20"/>
              </w:rPr>
            </w:pPr>
          </w:p>
        </w:tc>
        <w:tc>
          <w:tcPr>
            <w:tcW w:w="1720" w:type="dxa"/>
            <w:tcBorders>
              <w:top w:val="nil"/>
              <w:left w:val="nil"/>
              <w:bottom w:val="nil"/>
              <w:right w:val="nil"/>
            </w:tcBorders>
            <w:shd w:val="clear" w:color="auto" w:fill="auto"/>
            <w:noWrap/>
            <w:vAlign w:val="bottom"/>
            <w:hideMark/>
          </w:tcPr>
          <w:p w14:paraId="7374998F" w14:textId="77777777" w:rsidR="00617244" w:rsidRPr="00F34B6A" w:rsidRDefault="00617244" w:rsidP="00A45C68">
            <w:pPr>
              <w:suppressAutoHyphens w:val="0"/>
              <w:jc w:val="center"/>
              <w:rPr>
                <w:color w:val="000000"/>
                <w:sz w:val="20"/>
                <w:szCs w:val="20"/>
              </w:rPr>
            </w:pPr>
            <w:r w:rsidRPr="00F34B6A">
              <w:rPr>
                <w:color w:val="000000"/>
                <w:sz w:val="20"/>
                <w:szCs w:val="20"/>
              </w:rPr>
              <w:t>(senza ribasso)</w:t>
            </w:r>
          </w:p>
        </w:tc>
        <w:tc>
          <w:tcPr>
            <w:tcW w:w="1040" w:type="dxa"/>
            <w:tcBorders>
              <w:top w:val="nil"/>
              <w:left w:val="nil"/>
              <w:bottom w:val="nil"/>
              <w:right w:val="nil"/>
            </w:tcBorders>
            <w:shd w:val="clear" w:color="auto" w:fill="auto"/>
            <w:noWrap/>
            <w:vAlign w:val="bottom"/>
            <w:hideMark/>
          </w:tcPr>
          <w:p w14:paraId="5B33FA75" w14:textId="77777777" w:rsidR="00617244" w:rsidRPr="00F34B6A" w:rsidRDefault="00617244" w:rsidP="00A45C68">
            <w:pPr>
              <w:suppressAutoHyphens w:val="0"/>
              <w:jc w:val="center"/>
              <w:rPr>
                <w:color w:val="000000"/>
                <w:sz w:val="20"/>
                <w:szCs w:val="20"/>
              </w:rPr>
            </w:pPr>
          </w:p>
        </w:tc>
      </w:tr>
      <w:tr w:rsidR="00617244" w:rsidRPr="00F34B6A" w14:paraId="1F2FBDFC" w14:textId="77777777" w:rsidTr="00A45C68">
        <w:trPr>
          <w:trHeight w:val="300"/>
        </w:trPr>
        <w:tc>
          <w:tcPr>
            <w:tcW w:w="6172" w:type="dxa"/>
            <w:gridSpan w:val="3"/>
            <w:tcBorders>
              <w:top w:val="nil"/>
              <w:left w:val="nil"/>
              <w:bottom w:val="nil"/>
              <w:right w:val="nil"/>
            </w:tcBorders>
            <w:shd w:val="clear" w:color="auto" w:fill="auto"/>
            <w:noWrap/>
            <w:vAlign w:val="bottom"/>
            <w:hideMark/>
          </w:tcPr>
          <w:p w14:paraId="7D32B60C" w14:textId="77777777" w:rsidR="00617244" w:rsidRPr="00F34B6A" w:rsidRDefault="00617244" w:rsidP="00A45C68">
            <w:pPr>
              <w:suppressAutoHyphens w:val="0"/>
              <w:rPr>
                <w:sz w:val="20"/>
                <w:szCs w:val="20"/>
              </w:rPr>
            </w:pPr>
          </w:p>
        </w:tc>
        <w:tc>
          <w:tcPr>
            <w:tcW w:w="1720" w:type="dxa"/>
            <w:tcBorders>
              <w:top w:val="nil"/>
              <w:left w:val="nil"/>
              <w:bottom w:val="nil"/>
              <w:right w:val="nil"/>
            </w:tcBorders>
            <w:shd w:val="clear" w:color="auto" w:fill="auto"/>
            <w:noWrap/>
            <w:vAlign w:val="bottom"/>
            <w:hideMark/>
          </w:tcPr>
          <w:p w14:paraId="1D7ED5E2" w14:textId="77777777" w:rsidR="00617244" w:rsidRPr="00F34B6A" w:rsidRDefault="00617244" w:rsidP="00A45C68">
            <w:pPr>
              <w:suppressAutoHyphens w:val="0"/>
              <w:jc w:val="center"/>
              <w:rPr>
                <w:color w:val="000000"/>
                <w:sz w:val="20"/>
                <w:szCs w:val="20"/>
              </w:rPr>
            </w:pPr>
            <w:proofErr w:type="spellStart"/>
            <w:r w:rsidRPr="00F34B6A">
              <w:rPr>
                <w:color w:val="000000"/>
                <w:sz w:val="20"/>
                <w:szCs w:val="20"/>
              </w:rPr>
              <w:t>prog</w:t>
            </w:r>
            <w:proofErr w:type="spellEnd"/>
            <w:r w:rsidRPr="00F34B6A">
              <w:rPr>
                <w:color w:val="000000"/>
                <w:sz w:val="20"/>
                <w:szCs w:val="20"/>
              </w:rPr>
              <w:t>. Esecutivo</w:t>
            </w:r>
          </w:p>
        </w:tc>
        <w:tc>
          <w:tcPr>
            <w:tcW w:w="1040" w:type="dxa"/>
            <w:tcBorders>
              <w:top w:val="nil"/>
              <w:left w:val="nil"/>
              <w:bottom w:val="nil"/>
              <w:right w:val="nil"/>
            </w:tcBorders>
            <w:shd w:val="clear" w:color="auto" w:fill="auto"/>
            <w:noWrap/>
            <w:vAlign w:val="bottom"/>
            <w:hideMark/>
          </w:tcPr>
          <w:p w14:paraId="25E00BC1" w14:textId="77777777" w:rsidR="00617244" w:rsidRPr="00F34B6A" w:rsidRDefault="00617244" w:rsidP="00A45C68">
            <w:pPr>
              <w:suppressAutoHyphens w:val="0"/>
              <w:jc w:val="center"/>
              <w:rPr>
                <w:color w:val="000000"/>
                <w:sz w:val="20"/>
                <w:szCs w:val="20"/>
              </w:rPr>
            </w:pPr>
          </w:p>
        </w:tc>
      </w:tr>
      <w:tr w:rsidR="00617244" w:rsidRPr="00F34B6A" w14:paraId="5EA40895" w14:textId="77777777" w:rsidTr="00A45C68">
        <w:trPr>
          <w:trHeight w:val="300"/>
        </w:trPr>
        <w:tc>
          <w:tcPr>
            <w:tcW w:w="6172" w:type="dxa"/>
            <w:gridSpan w:val="3"/>
            <w:tcBorders>
              <w:top w:val="single" w:sz="4" w:space="0" w:color="auto"/>
              <w:left w:val="single" w:sz="4" w:space="0" w:color="auto"/>
              <w:bottom w:val="nil"/>
              <w:right w:val="nil"/>
            </w:tcBorders>
            <w:shd w:val="clear" w:color="auto" w:fill="auto"/>
            <w:noWrap/>
            <w:vAlign w:val="bottom"/>
            <w:hideMark/>
          </w:tcPr>
          <w:p w14:paraId="05984258" w14:textId="77777777" w:rsidR="00617244" w:rsidRPr="00F34B6A" w:rsidRDefault="00617244" w:rsidP="00A45C68">
            <w:pPr>
              <w:suppressAutoHyphens w:val="0"/>
              <w:rPr>
                <w:b/>
                <w:bCs/>
                <w:color w:val="000000"/>
                <w:sz w:val="20"/>
                <w:szCs w:val="20"/>
              </w:rPr>
            </w:pPr>
            <w:r w:rsidRPr="00F34B6A">
              <w:rPr>
                <w:b/>
                <w:bCs/>
                <w:color w:val="000000"/>
                <w:sz w:val="20"/>
                <w:szCs w:val="20"/>
              </w:rPr>
              <w:t>1)         IMPORTO LAVORI</w:t>
            </w:r>
          </w:p>
        </w:tc>
        <w:tc>
          <w:tcPr>
            <w:tcW w:w="1720" w:type="dxa"/>
            <w:tcBorders>
              <w:top w:val="single" w:sz="4" w:space="0" w:color="auto"/>
              <w:left w:val="single" w:sz="4" w:space="0" w:color="auto"/>
              <w:bottom w:val="nil"/>
              <w:right w:val="single" w:sz="4" w:space="0" w:color="auto"/>
            </w:tcBorders>
            <w:shd w:val="clear" w:color="auto" w:fill="auto"/>
            <w:noWrap/>
            <w:vAlign w:val="bottom"/>
            <w:hideMark/>
          </w:tcPr>
          <w:p w14:paraId="3D35DC9F" w14:textId="77777777" w:rsidR="00617244" w:rsidRPr="00F34B6A" w:rsidRDefault="00617244" w:rsidP="00A45C68">
            <w:pPr>
              <w:suppressAutoHyphens w:val="0"/>
              <w:jc w:val="center"/>
              <w:rPr>
                <w:color w:val="000000"/>
                <w:sz w:val="20"/>
                <w:szCs w:val="20"/>
              </w:rPr>
            </w:pPr>
            <w:r w:rsidRPr="00F34B6A">
              <w:rPr>
                <w:color w:val="000000"/>
                <w:sz w:val="20"/>
                <w:szCs w:val="20"/>
              </w:rPr>
              <w:t>IMPORTO</w:t>
            </w:r>
          </w:p>
        </w:tc>
        <w:tc>
          <w:tcPr>
            <w:tcW w:w="1040" w:type="dxa"/>
            <w:tcBorders>
              <w:top w:val="nil"/>
              <w:left w:val="nil"/>
              <w:bottom w:val="nil"/>
              <w:right w:val="nil"/>
            </w:tcBorders>
            <w:shd w:val="clear" w:color="auto" w:fill="auto"/>
            <w:noWrap/>
            <w:vAlign w:val="bottom"/>
            <w:hideMark/>
          </w:tcPr>
          <w:p w14:paraId="565D9182" w14:textId="77777777" w:rsidR="00617244" w:rsidRPr="00F34B6A" w:rsidRDefault="00617244" w:rsidP="00A45C68">
            <w:pPr>
              <w:suppressAutoHyphens w:val="0"/>
              <w:jc w:val="center"/>
              <w:rPr>
                <w:color w:val="000000"/>
                <w:sz w:val="20"/>
                <w:szCs w:val="20"/>
              </w:rPr>
            </w:pPr>
          </w:p>
        </w:tc>
      </w:tr>
      <w:tr w:rsidR="00617244" w:rsidRPr="00F34B6A" w14:paraId="045806AF" w14:textId="77777777" w:rsidTr="00A45C68">
        <w:trPr>
          <w:trHeight w:val="300"/>
        </w:trPr>
        <w:tc>
          <w:tcPr>
            <w:tcW w:w="6172" w:type="dxa"/>
            <w:gridSpan w:val="3"/>
            <w:tcBorders>
              <w:top w:val="nil"/>
              <w:left w:val="single" w:sz="4" w:space="0" w:color="auto"/>
              <w:bottom w:val="nil"/>
              <w:right w:val="nil"/>
            </w:tcBorders>
            <w:shd w:val="clear" w:color="auto" w:fill="auto"/>
            <w:noWrap/>
            <w:vAlign w:val="bottom"/>
            <w:hideMark/>
          </w:tcPr>
          <w:p w14:paraId="55EA2C98" w14:textId="77777777" w:rsidR="00617244" w:rsidRPr="00F34B6A" w:rsidRDefault="00617244" w:rsidP="00A45C68">
            <w:pPr>
              <w:suppressAutoHyphens w:val="0"/>
              <w:rPr>
                <w:b/>
                <w:bCs/>
                <w:color w:val="000000"/>
                <w:sz w:val="20"/>
                <w:szCs w:val="20"/>
              </w:rPr>
            </w:pPr>
            <w:r w:rsidRPr="00F34B6A">
              <w:rPr>
                <w:b/>
                <w:bCs/>
                <w:color w:val="000000"/>
                <w:sz w:val="20"/>
                <w:szCs w:val="20"/>
              </w:rPr>
              <w:t> </w:t>
            </w:r>
          </w:p>
        </w:tc>
        <w:tc>
          <w:tcPr>
            <w:tcW w:w="1720" w:type="dxa"/>
            <w:tcBorders>
              <w:top w:val="nil"/>
              <w:left w:val="single" w:sz="4" w:space="0" w:color="auto"/>
              <w:bottom w:val="nil"/>
              <w:right w:val="single" w:sz="4" w:space="0" w:color="auto"/>
            </w:tcBorders>
            <w:shd w:val="clear" w:color="auto" w:fill="auto"/>
            <w:noWrap/>
            <w:vAlign w:val="bottom"/>
            <w:hideMark/>
          </w:tcPr>
          <w:p w14:paraId="13BDB5B6" w14:textId="77777777" w:rsidR="00617244" w:rsidRPr="00F34B6A" w:rsidRDefault="00617244" w:rsidP="00A45C68">
            <w:pPr>
              <w:suppressAutoHyphens w:val="0"/>
              <w:rPr>
                <w:color w:val="000000"/>
                <w:sz w:val="20"/>
                <w:szCs w:val="20"/>
              </w:rPr>
            </w:pPr>
            <w:r w:rsidRPr="00F34B6A">
              <w:rPr>
                <w:color w:val="000000"/>
                <w:sz w:val="20"/>
                <w:szCs w:val="20"/>
              </w:rPr>
              <w:t> </w:t>
            </w:r>
          </w:p>
        </w:tc>
        <w:tc>
          <w:tcPr>
            <w:tcW w:w="1040" w:type="dxa"/>
            <w:tcBorders>
              <w:top w:val="nil"/>
              <w:left w:val="nil"/>
              <w:bottom w:val="nil"/>
              <w:right w:val="nil"/>
            </w:tcBorders>
            <w:shd w:val="clear" w:color="auto" w:fill="auto"/>
            <w:noWrap/>
            <w:vAlign w:val="bottom"/>
            <w:hideMark/>
          </w:tcPr>
          <w:p w14:paraId="6FF0CF92" w14:textId="77777777" w:rsidR="00617244" w:rsidRPr="00F34B6A" w:rsidRDefault="00617244" w:rsidP="00A45C68">
            <w:pPr>
              <w:suppressAutoHyphens w:val="0"/>
              <w:rPr>
                <w:color w:val="000000"/>
                <w:sz w:val="20"/>
                <w:szCs w:val="20"/>
              </w:rPr>
            </w:pPr>
          </w:p>
        </w:tc>
      </w:tr>
      <w:tr w:rsidR="00617244" w:rsidRPr="00F34B6A" w14:paraId="6A0221EE" w14:textId="77777777" w:rsidTr="00A45C68">
        <w:trPr>
          <w:trHeight w:val="300"/>
        </w:trPr>
        <w:tc>
          <w:tcPr>
            <w:tcW w:w="6172" w:type="dxa"/>
            <w:gridSpan w:val="3"/>
            <w:tcBorders>
              <w:top w:val="nil"/>
              <w:left w:val="single" w:sz="4" w:space="0" w:color="auto"/>
              <w:bottom w:val="nil"/>
              <w:right w:val="nil"/>
            </w:tcBorders>
            <w:shd w:val="clear" w:color="auto" w:fill="auto"/>
            <w:vAlign w:val="bottom"/>
            <w:hideMark/>
          </w:tcPr>
          <w:p w14:paraId="400517C1" w14:textId="0EEB411E" w:rsidR="00617244" w:rsidRPr="00F34B6A" w:rsidRDefault="00617244" w:rsidP="00A45C68">
            <w:pPr>
              <w:suppressAutoHyphens w:val="0"/>
              <w:rPr>
                <w:color w:val="000000"/>
                <w:sz w:val="20"/>
                <w:szCs w:val="20"/>
              </w:rPr>
            </w:pPr>
            <w:r w:rsidRPr="00F34B6A">
              <w:rPr>
                <w:color w:val="000000"/>
                <w:sz w:val="20"/>
                <w:szCs w:val="20"/>
              </w:rPr>
              <w:t>1.1)     Lavori (soggetti a ribasso d'asta)</w:t>
            </w:r>
          </w:p>
        </w:tc>
        <w:tc>
          <w:tcPr>
            <w:tcW w:w="1720" w:type="dxa"/>
            <w:tcBorders>
              <w:top w:val="nil"/>
              <w:left w:val="single" w:sz="4" w:space="0" w:color="auto"/>
              <w:bottom w:val="nil"/>
              <w:right w:val="single" w:sz="4" w:space="0" w:color="auto"/>
            </w:tcBorders>
            <w:shd w:val="clear" w:color="auto" w:fill="auto"/>
            <w:noWrap/>
            <w:vAlign w:val="bottom"/>
            <w:hideMark/>
          </w:tcPr>
          <w:p w14:paraId="1E6D1916" w14:textId="77777777" w:rsidR="00617244" w:rsidRPr="00F34B6A" w:rsidRDefault="00617244" w:rsidP="00A45C68">
            <w:pPr>
              <w:suppressAutoHyphens w:val="0"/>
              <w:jc w:val="right"/>
              <w:rPr>
                <w:color w:val="000000"/>
                <w:sz w:val="20"/>
                <w:szCs w:val="20"/>
              </w:rPr>
            </w:pPr>
            <w:r w:rsidRPr="00F34B6A">
              <w:rPr>
                <w:color w:val="000000"/>
                <w:sz w:val="20"/>
                <w:szCs w:val="20"/>
              </w:rPr>
              <w:t>€ 70.602,50</w:t>
            </w:r>
          </w:p>
        </w:tc>
        <w:tc>
          <w:tcPr>
            <w:tcW w:w="1040" w:type="dxa"/>
            <w:tcBorders>
              <w:top w:val="nil"/>
              <w:left w:val="nil"/>
              <w:bottom w:val="nil"/>
              <w:right w:val="nil"/>
            </w:tcBorders>
            <w:shd w:val="clear" w:color="auto" w:fill="auto"/>
            <w:noWrap/>
            <w:vAlign w:val="bottom"/>
            <w:hideMark/>
          </w:tcPr>
          <w:p w14:paraId="5A682FE4" w14:textId="77777777" w:rsidR="00617244" w:rsidRPr="00F34B6A" w:rsidRDefault="00617244" w:rsidP="00A45C68">
            <w:pPr>
              <w:suppressAutoHyphens w:val="0"/>
              <w:jc w:val="right"/>
              <w:rPr>
                <w:color w:val="000000"/>
                <w:sz w:val="20"/>
                <w:szCs w:val="20"/>
              </w:rPr>
            </w:pPr>
          </w:p>
        </w:tc>
      </w:tr>
      <w:tr w:rsidR="00617244" w:rsidRPr="00F34B6A" w14:paraId="62886F98" w14:textId="77777777" w:rsidTr="00A45C68">
        <w:trPr>
          <w:trHeight w:val="300"/>
        </w:trPr>
        <w:tc>
          <w:tcPr>
            <w:tcW w:w="6172" w:type="dxa"/>
            <w:gridSpan w:val="3"/>
            <w:tcBorders>
              <w:top w:val="nil"/>
              <w:left w:val="single" w:sz="4" w:space="0" w:color="auto"/>
              <w:bottom w:val="nil"/>
              <w:right w:val="nil"/>
            </w:tcBorders>
            <w:shd w:val="clear" w:color="auto" w:fill="auto"/>
            <w:vAlign w:val="bottom"/>
            <w:hideMark/>
          </w:tcPr>
          <w:p w14:paraId="6EDC9B13" w14:textId="77777777" w:rsidR="00617244" w:rsidRPr="00F34B6A" w:rsidRDefault="00617244" w:rsidP="00A45C68">
            <w:pPr>
              <w:suppressAutoHyphens w:val="0"/>
              <w:rPr>
                <w:color w:val="000000"/>
                <w:sz w:val="20"/>
                <w:szCs w:val="20"/>
              </w:rPr>
            </w:pPr>
            <w:r w:rsidRPr="00F34B6A">
              <w:rPr>
                <w:color w:val="000000"/>
                <w:sz w:val="20"/>
                <w:szCs w:val="20"/>
              </w:rPr>
              <w:t>di cui per Oneri della Sicurezza</w:t>
            </w:r>
          </w:p>
        </w:tc>
        <w:tc>
          <w:tcPr>
            <w:tcW w:w="1720" w:type="dxa"/>
            <w:tcBorders>
              <w:top w:val="nil"/>
              <w:left w:val="single" w:sz="4" w:space="0" w:color="auto"/>
              <w:bottom w:val="nil"/>
              <w:right w:val="single" w:sz="4" w:space="0" w:color="auto"/>
            </w:tcBorders>
            <w:shd w:val="clear" w:color="auto" w:fill="auto"/>
            <w:noWrap/>
            <w:vAlign w:val="bottom"/>
            <w:hideMark/>
          </w:tcPr>
          <w:p w14:paraId="20360C29" w14:textId="77777777" w:rsidR="00617244" w:rsidRPr="00F34B6A" w:rsidRDefault="00617244" w:rsidP="00A45C68">
            <w:pPr>
              <w:suppressAutoHyphens w:val="0"/>
              <w:rPr>
                <w:color w:val="000000"/>
                <w:sz w:val="20"/>
                <w:szCs w:val="20"/>
              </w:rPr>
            </w:pPr>
            <w:r w:rsidRPr="00F34B6A">
              <w:rPr>
                <w:color w:val="000000"/>
                <w:sz w:val="20"/>
                <w:szCs w:val="20"/>
              </w:rPr>
              <w:t> </w:t>
            </w:r>
          </w:p>
        </w:tc>
        <w:tc>
          <w:tcPr>
            <w:tcW w:w="1040" w:type="dxa"/>
            <w:tcBorders>
              <w:top w:val="nil"/>
              <w:left w:val="nil"/>
              <w:bottom w:val="nil"/>
              <w:right w:val="nil"/>
            </w:tcBorders>
            <w:shd w:val="clear" w:color="auto" w:fill="auto"/>
            <w:noWrap/>
            <w:vAlign w:val="bottom"/>
            <w:hideMark/>
          </w:tcPr>
          <w:p w14:paraId="547D35DE" w14:textId="77777777" w:rsidR="00617244" w:rsidRPr="00F34B6A" w:rsidRDefault="00617244" w:rsidP="00A45C68">
            <w:pPr>
              <w:suppressAutoHyphens w:val="0"/>
              <w:rPr>
                <w:color w:val="000000"/>
                <w:sz w:val="20"/>
                <w:szCs w:val="20"/>
              </w:rPr>
            </w:pPr>
          </w:p>
        </w:tc>
      </w:tr>
      <w:tr w:rsidR="00617244" w:rsidRPr="00F34B6A" w14:paraId="674A6F15" w14:textId="77777777" w:rsidTr="00A45C68">
        <w:trPr>
          <w:trHeight w:val="300"/>
        </w:trPr>
        <w:tc>
          <w:tcPr>
            <w:tcW w:w="6172" w:type="dxa"/>
            <w:gridSpan w:val="3"/>
            <w:tcBorders>
              <w:top w:val="nil"/>
              <w:left w:val="single" w:sz="4" w:space="0" w:color="auto"/>
              <w:bottom w:val="nil"/>
              <w:right w:val="nil"/>
            </w:tcBorders>
            <w:shd w:val="clear" w:color="auto" w:fill="auto"/>
            <w:noWrap/>
            <w:vAlign w:val="bottom"/>
            <w:hideMark/>
          </w:tcPr>
          <w:p w14:paraId="272E1447" w14:textId="722DDB96" w:rsidR="00617244" w:rsidRPr="00F34B6A" w:rsidRDefault="00617244" w:rsidP="00A45C68">
            <w:pPr>
              <w:suppressAutoHyphens w:val="0"/>
              <w:rPr>
                <w:color w:val="000000"/>
                <w:sz w:val="20"/>
                <w:szCs w:val="20"/>
              </w:rPr>
            </w:pPr>
            <w:r w:rsidRPr="00F34B6A">
              <w:rPr>
                <w:color w:val="000000"/>
                <w:sz w:val="20"/>
                <w:szCs w:val="20"/>
              </w:rPr>
              <w:t xml:space="preserve">1.2) Costi per la </w:t>
            </w:r>
            <w:proofErr w:type="gramStart"/>
            <w:r w:rsidRPr="00F34B6A">
              <w:rPr>
                <w:color w:val="000000"/>
                <w:sz w:val="20"/>
                <w:szCs w:val="20"/>
              </w:rPr>
              <w:t>sicurezza  (</w:t>
            </w:r>
            <w:proofErr w:type="gramEnd"/>
            <w:r w:rsidRPr="00F34B6A">
              <w:rPr>
                <w:color w:val="000000"/>
                <w:sz w:val="20"/>
                <w:szCs w:val="20"/>
              </w:rPr>
              <w:t>non soggetti a ribasso d'asta)</w:t>
            </w:r>
          </w:p>
        </w:tc>
        <w:tc>
          <w:tcPr>
            <w:tcW w:w="1720" w:type="dxa"/>
            <w:tcBorders>
              <w:top w:val="nil"/>
              <w:left w:val="single" w:sz="4" w:space="0" w:color="auto"/>
              <w:bottom w:val="nil"/>
              <w:right w:val="single" w:sz="4" w:space="0" w:color="auto"/>
            </w:tcBorders>
            <w:shd w:val="clear" w:color="auto" w:fill="auto"/>
            <w:noWrap/>
            <w:vAlign w:val="bottom"/>
            <w:hideMark/>
          </w:tcPr>
          <w:p w14:paraId="2DCCBD83" w14:textId="77777777" w:rsidR="00617244" w:rsidRPr="00F34B6A" w:rsidRDefault="00617244" w:rsidP="00A45C68">
            <w:pPr>
              <w:suppressAutoHyphens w:val="0"/>
              <w:jc w:val="right"/>
              <w:rPr>
                <w:color w:val="000000"/>
                <w:sz w:val="20"/>
                <w:szCs w:val="20"/>
              </w:rPr>
            </w:pPr>
            <w:r w:rsidRPr="00F34B6A">
              <w:rPr>
                <w:color w:val="000000"/>
                <w:sz w:val="20"/>
                <w:szCs w:val="20"/>
              </w:rPr>
              <w:t>€ 3.500,00</w:t>
            </w:r>
          </w:p>
        </w:tc>
        <w:tc>
          <w:tcPr>
            <w:tcW w:w="1040" w:type="dxa"/>
            <w:tcBorders>
              <w:top w:val="nil"/>
              <w:left w:val="nil"/>
              <w:bottom w:val="nil"/>
              <w:right w:val="nil"/>
            </w:tcBorders>
            <w:shd w:val="clear" w:color="auto" w:fill="auto"/>
            <w:noWrap/>
            <w:vAlign w:val="bottom"/>
            <w:hideMark/>
          </w:tcPr>
          <w:p w14:paraId="228F1CA3" w14:textId="77777777" w:rsidR="00617244" w:rsidRPr="00F34B6A" w:rsidRDefault="00617244" w:rsidP="00A45C68">
            <w:pPr>
              <w:suppressAutoHyphens w:val="0"/>
              <w:rPr>
                <w:color w:val="000000"/>
                <w:sz w:val="20"/>
                <w:szCs w:val="20"/>
              </w:rPr>
            </w:pPr>
            <w:r w:rsidRPr="00F34B6A">
              <w:rPr>
                <w:color w:val="000000"/>
                <w:sz w:val="20"/>
                <w:szCs w:val="20"/>
              </w:rPr>
              <w:t>STIMA</w:t>
            </w:r>
          </w:p>
        </w:tc>
      </w:tr>
      <w:tr w:rsidR="00617244" w:rsidRPr="00F34B6A" w14:paraId="41DA4892" w14:textId="77777777" w:rsidTr="00A45C68">
        <w:trPr>
          <w:trHeight w:val="300"/>
        </w:trPr>
        <w:tc>
          <w:tcPr>
            <w:tcW w:w="6172" w:type="dxa"/>
            <w:gridSpan w:val="3"/>
            <w:tcBorders>
              <w:top w:val="nil"/>
              <w:left w:val="single" w:sz="4" w:space="0" w:color="auto"/>
              <w:bottom w:val="nil"/>
              <w:right w:val="nil"/>
            </w:tcBorders>
            <w:shd w:val="clear" w:color="auto" w:fill="auto"/>
            <w:noWrap/>
            <w:vAlign w:val="bottom"/>
            <w:hideMark/>
          </w:tcPr>
          <w:p w14:paraId="2D94589D" w14:textId="77777777" w:rsidR="00617244" w:rsidRPr="00F34B6A" w:rsidRDefault="00617244" w:rsidP="00A45C68">
            <w:pPr>
              <w:suppressAutoHyphens w:val="0"/>
              <w:jc w:val="right"/>
              <w:rPr>
                <w:b/>
                <w:bCs/>
                <w:color w:val="000000"/>
                <w:sz w:val="20"/>
                <w:szCs w:val="20"/>
              </w:rPr>
            </w:pPr>
            <w:r w:rsidRPr="00F34B6A">
              <w:rPr>
                <w:b/>
                <w:bCs/>
                <w:color w:val="000000"/>
                <w:sz w:val="20"/>
                <w:szCs w:val="20"/>
              </w:rPr>
              <w:t xml:space="preserve">Totale lavori </w:t>
            </w:r>
          </w:p>
        </w:tc>
        <w:tc>
          <w:tcPr>
            <w:tcW w:w="1720" w:type="dxa"/>
            <w:tcBorders>
              <w:top w:val="nil"/>
              <w:left w:val="single" w:sz="4" w:space="0" w:color="auto"/>
              <w:bottom w:val="nil"/>
              <w:right w:val="single" w:sz="4" w:space="0" w:color="auto"/>
            </w:tcBorders>
            <w:shd w:val="clear" w:color="auto" w:fill="auto"/>
            <w:noWrap/>
            <w:vAlign w:val="bottom"/>
            <w:hideMark/>
          </w:tcPr>
          <w:p w14:paraId="2F184CAA" w14:textId="77777777" w:rsidR="00617244" w:rsidRPr="00F34B6A" w:rsidRDefault="00617244" w:rsidP="00A45C68">
            <w:pPr>
              <w:suppressAutoHyphens w:val="0"/>
              <w:jc w:val="right"/>
              <w:rPr>
                <w:b/>
                <w:bCs/>
                <w:color w:val="000000"/>
                <w:sz w:val="20"/>
                <w:szCs w:val="20"/>
              </w:rPr>
            </w:pPr>
            <w:r w:rsidRPr="00F34B6A">
              <w:rPr>
                <w:b/>
                <w:bCs/>
                <w:color w:val="000000"/>
                <w:sz w:val="20"/>
                <w:szCs w:val="20"/>
              </w:rPr>
              <w:t>€ 74.102,50</w:t>
            </w:r>
          </w:p>
        </w:tc>
        <w:tc>
          <w:tcPr>
            <w:tcW w:w="1040" w:type="dxa"/>
            <w:tcBorders>
              <w:top w:val="nil"/>
              <w:left w:val="nil"/>
              <w:bottom w:val="nil"/>
              <w:right w:val="nil"/>
            </w:tcBorders>
            <w:shd w:val="clear" w:color="auto" w:fill="auto"/>
            <w:noWrap/>
            <w:vAlign w:val="bottom"/>
            <w:hideMark/>
          </w:tcPr>
          <w:p w14:paraId="5241D020" w14:textId="77777777" w:rsidR="00617244" w:rsidRPr="00F34B6A" w:rsidRDefault="00617244" w:rsidP="00A45C68">
            <w:pPr>
              <w:suppressAutoHyphens w:val="0"/>
              <w:jc w:val="right"/>
              <w:rPr>
                <w:b/>
                <w:bCs/>
                <w:color w:val="000000"/>
                <w:sz w:val="20"/>
                <w:szCs w:val="20"/>
              </w:rPr>
            </w:pPr>
          </w:p>
        </w:tc>
      </w:tr>
      <w:tr w:rsidR="00617244" w:rsidRPr="00F34B6A" w14:paraId="5B935CF1" w14:textId="77777777" w:rsidTr="00A45C68">
        <w:trPr>
          <w:trHeight w:val="300"/>
        </w:trPr>
        <w:tc>
          <w:tcPr>
            <w:tcW w:w="6172" w:type="dxa"/>
            <w:gridSpan w:val="3"/>
            <w:tcBorders>
              <w:top w:val="nil"/>
              <w:left w:val="single" w:sz="4" w:space="0" w:color="auto"/>
              <w:bottom w:val="nil"/>
              <w:right w:val="nil"/>
            </w:tcBorders>
            <w:shd w:val="clear" w:color="auto" w:fill="auto"/>
            <w:noWrap/>
            <w:vAlign w:val="bottom"/>
            <w:hideMark/>
          </w:tcPr>
          <w:p w14:paraId="6E1EE6EC" w14:textId="77777777" w:rsidR="00617244" w:rsidRPr="00F34B6A" w:rsidRDefault="00617244" w:rsidP="00A45C68">
            <w:pPr>
              <w:suppressAutoHyphens w:val="0"/>
              <w:rPr>
                <w:color w:val="000000"/>
                <w:sz w:val="20"/>
                <w:szCs w:val="20"/>
              </w:rPr>
            </w:pPr>
            <w:r w:rsidRPr="00F34B6A">
              <w:rPr>
                <w:color w:val="000000"/>
                <w:sz w:val="20"/>
                <w:szCs w:val="20"/>
              </w:rPr>
              <w:t> </w:t>
            </w:r>
          </w:p>
        </w:tc>
        <w:tc>
          <w:tcPr>
            <w:tcW w:w="1720" w:type="dxa"/>
            <w:tcBorders>
              <w:top w:val="nil"/>
              <w:left w:val="single" w:sz="4" w:space="0" w:color="auto"/>
              <w:bottom w:val="nil"/>
              <w:right w:val="single" w:sz="4" w:space="0" w:color="auto"/>
            </w:tcBorders>
            <w:shd w:val="clear" w:color="auto" w:fill="auto"/>
            <w:noWrap/>
            <w:vAlign w:val="bottom"/>
            <w:hideMark/>
          </w:tcPr>
          <w:p w14:paraId="328DDC6D" w14:textId="77777777" w:rsidR="00617244" w:rsidRPr="00F34B6A" w:rsidRDefault="00617244" w:rsidP="00A45C68">
            <w:pPr>
              <w:suppressAutoHyphens w:val="0"/>
              <w:rPr>
                <w:color w:val="000000"/>
                <w:sz w:val="20"/>
                <w:szCs w:val="20"/>
              </w:rPr>
            </w:pPr>
            <w:r w:rsidRPr="00F34B6A">
              <w:rPr>
                <w:color w:val="000000"/>
                <w:sz w:val="20"/>
                <w:szCs w:val="20"/>
              </w:rPr>
              <w:t> </w:t>
            </w:r>
          </w:p>
        </w:tc>
        <w:tc>
          <w:tcPr>
            <w:tcW w:w="1040" w:type="dxa"/>
            <w:tcBorders>
              <w:top w:val="nil"/>
              <w:left w:val="nil"/>
              <w:bottom w:val="nil"/>
              <w:right w:val="nil"/>
            </w:tcBorders>
            <w:shd w:val="clear" w:color="auto" w:fill="auto"/>
            <w:noWrap/>
            <w:vAlign w:val="bottom"/>
            <w:hideMark/>
          </w:tcPr>
          <w:p w14:paraId="074E22A2" w14:textId="77777777" w:rsidR="00617244" w:rsidRPr="00F34B6A" w:rsidRDefault="00617244" w:rsidP="00A45C68">
            <w:pPr>
              <w:suppressAutoHyphens w:val="0"/>
              <w:rPr>
                <w:color w:val="000000"/>
                <w:sz w:val="20"/>
                <w:szCs w:val="20"/>
              </w:rPr>
            </w:pPr>
          </w:p>
        </w:tc>
      </w:tr>
      <w:tr w:rsidR="00617244" w:rsidRPr="00F34B6A" w14:paraId="394AB2B6" w14:textId="77777777" w:rsidTr="00A45C68">
        <w:trPr>
          <w:trHeight w:val="300"/>
        </w:trPr>
        <w:tc>
          <w:tcPr>
            <w:tcW w:w="6172" w:type="dxa"/>
            <w:gridSpan w:val="3"/>
            <w:tcBorders>
              <w:top w:val="single" w:sz="4" w:space="0" w:color="auto"/>
              <w:left w:val="single" w:sz="4" w:space="0" w:color="auto"/>
              <w:bottom w:val="nil"/>
              <w:right w:val="nil"/>
            </w:tcBorders>
            <w:shd w:val="clear" w:color="auto" w:fill="auto"/>
            <w:noWrap/>
            <w:vAlign w:val="bottom"/>
            <w:hideMark/>
          </w:tcPr>
          <w:p w14:paraId="3F617D51" w14:textId="77777777" w:rsidR="00617244" w:rsidRPr="00F34B6A" w:rsidRDefault="00617244" w:rsidP="00A45C68">
            <w:pPr>
              <w:suppressAutoHyphens w:val="0"/>
              <w:rPr>
                <w:b/>
                <w:bCs/>
                <w:color w:val="000000"/>
                <w:sz w:val="20"/>
                <w:szCs w:val="20"/>
              </w:rPr>
            </w:pPr>
            <w:r w:rsidRPr="00F34B6A">
              <w:rPr>
                <w:b/>
                <w:bCs/>
                <w:color w:val="000000"/>
                <w:sz w:val="20"/>
                <w:szCs w:val="20"/>
              </w:rPr>
              <w:t>2) SOMME A DISPOSIZIONE</w:t>
            </w:r>
          </w:p>
        </w:tc>
        <w:tc>
          <w:tcPr>
            <w:tcW w:w="1720" w:type="dxa"/>
            <w:tcBorders>
              <w:top w:val="single" w:sz="4" w:space="0" w:color="auto"/>
              <w:left w:val="single" w:sz="4" w:space="0" w:color="auto"/>
              <w:bottom w:val="nil"/>
              <w:right w:val="single" w:sz="4" w:space="0" w:color="auto"/>
            </w:tcBorders>
            <w:shd w:val="clear" w:color="auto" w:fill="auto"/>
            <w:noWrap/>
            <w:vAlign w:val="bottom"/>
            <w:hideMark/>
          </w:tcPr>
          <w:p w14:paraId="1A115841" w14:textId="77777777" w:rsidR="00617244" w:rsidRPr="00F34B6A" w:rsidRDefault="00617244" w:rsidP="00A45C68">
            <w:pPr>
              <w:suppressAutoHyphens w:val="0"/>
              <w:rPr>
                <w:color w:val="000000"/>
                <w:sz w:val="20"/>
                <w:szCs w:val="20"/>
              </w:rPr>
            </w:pPr>
            <w:r w:rsidRPr="00F34B6A">
              <w:rPr>
                <w:color w:val="000000"/>
                <w:sz w:val="20"/>
                <w:szCs w:val="20"/>
              </w:rPr>
              <w:t> </w:t>
            </w:r>
          </w:p>
        </w:tc>
        <w:tc>
          <w:tcPr>
            <w:tcW w:w="1040" w:type="dxa"/>
            <w:tcBorders>
              <w:top w:val="nil"/>
              <w:left w:val="nil"/>
              <w:bottom w:val="nil"/>
              <w:right w:val="nil"/>
            </w:tcBorders>
            <w:shd w:val="clear" w:color="auto" w:fill="auto"/>
            <w:noWrap/>
            <w:vAlign w:val="bottom"/>
            <w:hideMark/>
          </w:tcPr>
          <w:p w14:paraId="26738890" w14:textId="77777777" w:rsidR="00617244" w:rsidRPr="00F34B6A" w:rsidRDefault="00617244" w:rsidP="00A45C68">
            <w:pPr>
              <w:suppressAutoHyphens w:val="0"/>
              <w:rPr>
                <w:color w:val="000000"/>
                <w:sz w:val="20"/>
                <w:szCs w:val="20"/>
              </w:rPr>
            </w:pPr>
          </w:p>
        </w:tc>
      </w:tr>
      <w:tr w:rsidR="00617244" w:rsidRPr="00F34B6A" w14:paraId="43C8FF01" w14:textId="77777777" w:rsidTr="00A45C68">
        <w:trPr>
          <w:trHeight w:val="300"/>
        </w:trPr>
        <w:tc>
          <w:tcPr>
            <w:tcW w:w="6172" w:type="dxa"/>
            <w:gridSpan w:val="3"/>
            <w:tcBorders>
              <w:top w:val="nil"/>
              <w:left w:val="single" w:sz="4" w:space="0" w:color="auto"/>
              <w:bottom w:val="nil"/>
              <w:right w:val="nil"/>
            </w:tcBorders>
            <w:shd w:val="clear" w:color="auto" w:fill="auto"/>
            <w:noWrap/>
            <w:vAlign w:val="bottom"/>
            <w:hideMark/>
          </w:tcPr>
          <w:p w14:paraId="01B6C504" w14:textId="77777777" w:rsidR="00617244" w:rsidRPr="00F34B6A" w:rsidRDefault="00617244" w:rsidP="00A45C68">
            <w:pPr>
              <w:suppressAutoHyphens w:val="0"/>
              <w:rPr>
                <w:color w:val="000000"/>
                <w:sz w:val="20"/>
                <w:szCs w:val="20"/>
              </w:rPr>
            </w:pPr>
            <w:r w:rsidRPr="00F34B6A">
              <w:rPr>
                <w:color w:val="000000"/>
                <w:sz w:val="20"/>
                <w:szCs w:val="20"/>
              </w:rPr>
              <w:t> </w:t>
            </w:r>
          </w:p>
        </w:tc>
        <w:tc>
          <w:tcPr>
            <w:tcW w:w="1720" w:type="dxa"/>
            <w:tcBorders>
              <w:top w:val="nil"/>
              <w:left w:val="single" w:sz="4" w:space="0" w:color="auto"/>
              <w:bottom w:val="nil"/>
              <w:right w:val="single" w:sz="4" w:space="0" w:color="auto"/>
            </w:tcBorders>
            <w:shd w:val="clear" w:color="auto" w:fill="auto"/>
            <w:noWrap/>
            <w:vAlign w:val="bottom"/>
            <w:hideMark/>
          </w:tcPr>
          <w:p w14:paraId="5BB0D636" w14:textId="77777777" w:rsidR="00617244" w:rsidRPr="00F34B6A" w:rsidRDefault="00617244" w:rsidP="00A45C68">
            <w:pPr>
              <w:suppressAutoHyphens w:val="0"/>
              <w:rPr>
                <w:color w:val="000000"/>
                <w:sz w:val="20"/>
                <w:szCs w:val="20"/>
              </w:rPr>
            </w:pPr>
            <w:r w:rsidRPr="00F34B6A">
              <w:rPr>
                <w:color w:val="000000"/>
                <w:sz w:val="20"/>
                <w:szCs w:val="20"/>
              </w:rPr>
              <w:t> </w:t>
            </w:r>
          </w:p>
        </w:tc>
        <w:tc>
          <w:tcPr>
            <w:tcW w:w="1040" w:type="dxa"/>
            <w:tcBorders>
              <w:top w:val="nil"/>
              <w:left w:val="nil"/>
              <w:bottom w:val="nil"/>
              <w:right w:val="nil"/>
            </w:tcBorders>
            <w:shd w:val="clear" w:color="auto" w:fill="auto"/>
            <w:noWrap/>
            <w:vAlign w:val="bottom"/>
            <w:hideMark/>
          </w:tcPr>
          <w:p w14:paraId="2A16B275" w14:textId="77777777" w:rsidR="00617244" w:rsidRPr="00F34B6A" w:rsidRDefault="00617244" w:rsidP="00A45C68">
            <w:pPr>
              <w:suppressAutoHyphens w:val="0"/>
              <w:rPr>
                <w:color w:val="000000"/>
                <w:sz w:val="20"/>
                <w:szCs w:val="20"/>
              </w:rPr>
            </w:pPr>
          </w:p>
        </w:tc>
      </w:tr>
      <w:tr w:rsidR="00617244" w:rsidRPr="00F34B6A" w14:paraId="36990ADC" w14:textId="77777777" w:rsidTr="00A45C68">
        <w:trPr>
          <w:trHeight w:val="300"/>
        </w:trPr>
        <w:tc>
          <w:tcPr>
            <w:tcW w:w="6172" w:type="dxa"/>
            <w:gridSpan w:val="3"/>
            <w:tcBorders>
              <w:top w:val="nil"/>
              <w:left w:val="single" w:sz="4" w:space="0" w:color="auto"/>
              <w:bottom w:val="nil"/>
              <w:right w:val="nil"/>
            </w:tcBorders>
            <w:shd w:val="clear" w:color="auto" w:fill="auto"/>
            <w:noWrap/>
            <w:vAlign w:val="bottom"/>
            <w:hideMark/>
          </w:tcPr>
          <w:p w14:paraId="10EBB4AA" w14:textId="77777777" w:rsidR="00617244" w:rsidRPr="00F34B6A" w:rsidRDefault="00617244" w:rsidP="00A45C68">
            <w:pPr>
              <w:suppressAutoHyphens w:val="0"/>
              <w:rPr>
                <w:color w:val="000000"/>
                <w:sz w:val="20"/>
                <w:szCs w:val="20"/>
              </w:rPr>
            </w:pPr>
            <w:r w:rsidRPr="00F34B6A">
              <w:rPr>
                <w:color w:val="000000"/>
                <w:sz w:val="20"/>
                <w:szCs w:val="20"/>
              </w:rPr>
              <w:t>B.1) I.V.A. su lavori (10%)</w:t>
            </w:r>
          </w:p>
        </w:tc>
        <w:tc>
          <w:tcPr>
            <w:tcW w:w="1720" w:type="dxa"/>
            <w:tcBorders>
              <w:top w:val="nil"/>
              <w:left w:val="single" w:sz="4" w:space="0" w:color="auto"/>
              <w:bottom w:val="nil"/>
              <w:right w:val="single" w:sz="4" w:space="0" w:color="auto"/>
            </w:tcBorders>
            <w:shd w:val="clear" w:color="auto" w:fill="auto"/>
            <w:noWrap/>
            <w:vAlign w:val="bottom"/>
            <w:hideMark/>
          </w:tcPr>
          <w:p w14:paraId="3D7E956E" w14:textId="77777777" w:rsidR="00617244" w:rsidRPr="00F34B6A" w:rsidRDefault="00617244" w:rsidP="00A45C68">
            <w:pPr>
              <w:suppressAutoHyphens w:val="0"/>
              <w:jc w:val="right"/>
              <w:rPr>
                <w:color w:val="000000"/>
                <w:sz w:val="20"/>
                <w:szCs w:val="20"/>
              </w:rPr>
            </w:pPr>
            <w:r w:rsidRPr="00F34B6A">
              <w:rPr>
                <w:color w:val="000000"/>
                <w:sz w:val="20"/>
                <w:szCs w:val="20"/>
              </w:rPr>
              <w:t>€ 7.410,25</w:t>
            </w:r>
          </w:p>
        </w:tc>
        <w:tc>
          <w:tcPr>
            <w:tcW w:w="1040" w:type="dxa"/>
            <w:tcBorders>
              <w:top w:val="nil"/>
              <w:left w:val="nil"/>
              <w:bottom w:val="nil"/>
              <w:right w:val="nil"/>
            </w:tcBorders>
            <w:shd w:val="clear" w:color="auto" w:fill="auto"/>
            <w:noWrap/>
            <w:vAlign w:val="bottom"/>
            <w:hideMark/>
          </w:tcPr>
          <w:p w14:paraId="3C37753A" w14:textId="77777777" w:rsidR="00617244" w:rsidRPr="00F34B6A" w:rsidRDefault="00617244" w:rsidP="00A45C68">
            <w:pPr>
              <w:suppressAutoHyphens w:val="0"/>
              <w:jc w:val="right"/>
              <w:rPr>
                <w:color w:val="000000"/>
                <w:sz w:val="20"/>
                <w:szCs w:val="20"/>
              </w:rPr>
            </w:pPr>
          </w:p>
        </w:tc>
      </w:tr>
      <w:tr w:rsidR="00617244" w:rsidRPr="00F34B6A" w14:paraId="33E5FFC1" w14:textId="77777777" w:rsidTr="00A45C68">
        <w:trPr>
          <w:trHeight w:val="300"/>
        </w:trPr>
        <w:tc>
          <w:tcPr>
            <w:tcW w:w="6172" w:type="dxa"/>
            <w:gridSpan w:val="3"/>
            <w:tcBorders>
              <w:top w:val="nil"/>
              <w:left w:val="single" w:sz="4" w:space="0" w:color="auto"/>
              <w:bottom w:val="nil"/>
              <w:right w:val="nil"/>
            </w:tcBorders>
            <w:shd w:val="clear" w:color="auto" w:fill="auto"/>
            <w:noWrap/>
            <w:vAlign w:val="bottom"/>
            <w:hideMark/>
          </w:tcPr>
          <w:p w14:paraId="28427D21" w14:textId="77777777" w:rsidR="00617244" w:rsidRPr="00F34B6A" w:rsidRDefault="00617244" w:rsidP="00A45C68">
            <w:pPr>
              <w:suppressAutoHyphens w:val="0"/>
              <w:rPr>
                <w:color w:val="000000"/>
                <w:sz w:val="20"/>
                <w:szCs w:val="20"/>
              </w:rPr>
            </w:pPr>
            <w:r w:rsidRPr="00F34B6A">
              <w:rPr>
                <w:color w:val="000000"/>
                <w:sz w:val="20"/>
                <w:szCs w:val="20"/>
              </w:rPr>
              <w:t>B.2.1) Spese tecniche comprendenti:</w:t>
            </w:r>
          </w:p>
        </w:tc>
        <w:tc>
          <w:tcPr>
            <w:tcW w:w="1720" w:type="dxa"/>
            <w:tcBorders>
              <w:top w:val="nil"/>
              <w:left w:val="single" w:sz="4" w:space="0" w:color="auto"/>
              <w:bottom w:val="nil"/>
              <w:right w:val="single" w:sz="4" w:space="0" w:color="auto"/>
            </w:tcBorders>
            <w:shd w:val="clear" w:color="auto" w:fill="auto"/>
            <w:noWrap/>
            <w:vAlign w:val="bottom"/>
            <w:hideMark/>
          </w:tcPr>
          <w:p w14:paraId="19C72159" w14:textId="77777777" w:rsidR="00617244" w:rsidRPr="00F34B6A" w:rsidRDefault="00617244" w:rsidP="00A45C68">
            <w:pPr>
              <w:suppressAutoHyphens w:val="0"/>
              <w:rPr>
                <w:color w:val="000000"/>
                <w:sz w:val="20"/>
                <w:szCs w:val="20"/>
              </w:rPr>
            </w:pPr>
            <w:r w:rsidRPr="00F34B6A">
              <w:rPr>
                <w:color w:val="000000"/>
                <w:sz w:val="20"/>
                <w:szCs w:val="20"/>
              </w:rPr>
              <w:t> </w:t>
            </w:r>
          </w:p>
        </w:tc>
        <w:tc>
          <w:tcPr>
            <w:tcW w:w="1040" w:type="dxa"/>
            <w:tcBorders>
              <w:top w:val="nil"/>
              <w:left w:val="nil"/>
              <w:bottom w:val="nil"/>
              <w:right w:val="nil"/>
            </w:tcBorders>
            <w:shd w:val="clear" w:color="auto" w:fill="auto"/>
            <w:noWrap/>
            <w:vAlign w:val="bottom"/>
            <w:hideMark/>
          </w:tcPr>
          <w:p w14:paraId="07571C51" w14:textId="77777777" w:rsidR="00617244" w:rsidRPr="00F34B6A" w:rsidRDefault="00617244" w:rsidP="00A45C68">
            <w:pPr>
              <w:suppressAutoHyphens w:val="0"/>
              <w:rPr>
                <w:color w:val="000000"/>
                <w:sz w:val="20"/>
                <w:szCs w:val="20"/>
              </w:rPr>
            </w:pPr>
          </w:p>
        </w:tc>
      </w:tr>
      <w:tr w:rsidR="00617244" w:rsidRPr="00F34B6A" w14:paraId="6C4448F0" w14:textId="77777777" w:rsidTr="00A45C68">
        <w:trPr>
          <w:trHeight w:val="300"/>
        </w:trPr>
        <w:tc>
          <w:tcPr>
            <w:tcW w:w="6172" w:type="dxa"/>
            <w:gridSpan w:val="3"/>
            <w:tcBorders>
              <w:top w:val="nil"/>
              <w:left w:val="single" w:sz="4" w:space="0" w:color="auto"/>
              <w:bottom w:val="nil"/>
              <w:right w:val="nil"/>
            </w:tcBorders>
            <w:shd w:val="clear" w:color="auto" w:fill="auto"/>
            <w:noWrap/>
            <w:vAlign w:val="bottom"/>
            <w:hideMark/>
          </w:tcPr>
          <w:p w14:paraId="19916F06" w14:textId="77777777" w:rsidR="00617244" w:rsidRPr="00F34B6A" w:rsidRDefault="00617244" w:rsidP="00A45C68">
            <w:pPr>
              <w:suppressAutoHyphens w:val="0"/>
              <w:rPr>
                <w:color w:val="000000"/>
                <w:sz w:val="20"/>
                <w:szCs w:val="20"/>
              </w:rPr>
            </w:pPr>
            <w:r w:rsidRPr="00F34B6A">
              <w:rPr>
                <w:color w:val="000000"/>
                <w:sz w:val="20"/>
                <w:szCs w:val="20"/>
              </w:rPr>
              <w:t>Incarico Tetra Engineering</w:t>
            </w:r>
          </w:p>
        </w:tc>
        <w:tc>
          <w:tcPr>
            <w:tcW w:w="1720" w:type="dxa"/>
            <w:tcBorders>
              <w:top w:val="nil"/>
              <w:left w:val="single" w:sz="4" w:space="0" w:color="auto"/>
              <w:bottom w:val="nil"/>
              <w:right w:val="single" w:sz="4" w:space="0" w:color="auto"/>
            </w:tcBorders>
            <w:shd w:val="clear" w:color="auto" w:fill="auto"/>
            <w:noWrap/>
            <w:vAlign w:val="bottom"/>
            <w:hideMark/>
          </w:tcPr>
          <w:p w14:paraId="7B5CFFD5" w14:textId="77777777" w:rsidR="00617244" w:rsidRPr="00F34B6A" w:rsidRDefault="00617244" w:rsidP="00A45C68">
            <w:pPr>
              <w:suppressAutoHyphens w:val="0"/>
              <w:jc w:val="right"/>
              <w:rPr>
                <w:color w:val="000000"/>
                <w:sz w:val="20"/>
                <w:szCs w:val="20"/>
              </w:rPr>
            </w:pPr>
            <w:r w:rsidRPr="00F34B6A">
              <w:rPr>
                <w:color w:val="000000"/>
                <w:sz w:val="20"/>
                <w:szCs w:val="20"/>
              </w:rPr>
              <w:t>€ 3.840,00</w:t>
            </w:r>
          </w:p>
        </w:tc>
        <w:tc>
          <w:tcPr>
            <w:tcW w:w="1040" w:type="dxa"/>
            <w:tcBorders>
              <w:top w:val="nil"/>
              <w:left w:val="nil"/>
              <w:bottom w:val="nil"/>
              <w:right w:val="nil"/>
            </w:tcBorders>
            <w:shd w:val="clear" w:color="auto" w:fill="auto"/>
            <w:noWrap/>
            <w:vAlign w:val="bottom"/>
            <w:hideMark/>
          </w:tcPr>
          <w:p w14:paraId="39CF9999" w14:textId="77777777" w:rsidR="00617244" w:rsidRPr="00F34B6A" w:rsidRDefault="00617244" w:rsidP="00A45C68">
            <w:pPr>
              <w:suppressAutoHyphens w:val="0"/>
              <w:jc w:val="right"/>
              <w:rPr>
                <w:color w:val="000000"/>
                <w:sz w:val="20"/>
                <w:szCs w:val="20"/>
              </w:rPr>
            </w:pPr>
          </w:p>
        </w:tc>
      </w:tr>
      <w:tr w:rsidR="00617244" w:rsidRPr="00F34B6A" w14:paraId="0A054EB7" w14:textId="77777777" w:rsidTr="00A45C68">
        <w:trPr>
          <w:trHeight w:val="300"/>
        </w:trPr>
        <w:tc>
          <w:tcPr>
            <w:tcW w:w="6172" w:type="dxa"/>
            <w:gridSpan w:val="3"/>
            <w:tcBorders>
              <w:top w:val="nil"/>
              <w:left w:val="single" w:sz="4" w:space="0" w:color="auto"/>
              <w:bottom w:val="nil"/>
              <w:right w:val="nil"/>
            </w:tcBorders>
            <w:shd w:val="clear" w:color="auto" w:fill="auto"/>
            <w:noWrap/>
            <w:vAlign w:val="bottom"/>
            <w:hideMark/>
          </w:tcPr>
          <w:p w14:paraId="12AF0E89" w14:textId="77777777" w:rsidR="00617244" w:rsidRPr="00F34B6A" w:rsidRDefault="00617244" w:rsidP="00A45C68">
            <w:pPr>
              <w:suppressAutoHyphens w:val="0"/>
              <w:rPr>
                <w:color w:val="000000"/>
                <w:sz w:val="20"/>
                <w:szCs w:val="20"/>
              </w:rPr>
            </w:pPr>
            <w:r w:rsidRPr="00F34B6A">
              <w:rPr>
                <w:color w:val="000000"/>
                <w:sz w:val="20"/>
                <w:szCs w:val="20"/>
              </w:rPr>
              <w:t>Incarico DIRI</w:t>
            </w:r>
          </w:p>
        </w:tc>
        <w:tc>
          <w:tcPr>
            <w:tcW w:w="1720" w:type="dxa"/>
            <w:tcBorders>
              <w:top w:val="nil"/>
              <w:left w:val="single" w:sz="4" w:space="0" w:color="auto"/>
              <w:bottom w:val="nil"/>
              <w:right w:val="single" w:sz="4" w:space="0" w:color="auto"/>
            </w:tcBorders>
            <w:shd w:val="clear" w:color="auto" w:fill="auto"/>
            <w:noWrap/>
            <w:vAlign w:val="bottom"/>
            <w:hideMark/>
          </w:tcPr>
          <w:p w14:paraId="60CD4E3F" w14:textId="77777777" w:rsidR="00617244" w:rsidRPr="00F34B6A" w:rsidRDefault="00617244" w:rsidP="00A45C68">
            <w:pPr>
              <w:suppressAutoHyphens w:val="0"/>
              <w:jc w:val="right"/>
              <w:rPr>
                <w:color w:val="000000"/>
                <w:sz w:val="20"/>
                <w:szCs w:val="20"/>
              </w:rPr>
            </w:pPr>
            <w:r w:rsidRPr="00F34B6A">
              <w:rPr>
                <w:color w:val="000000"/>
                <w:sz w:val="20"/>
                <w:szCs w:val="20"/>
              </w:rPr>
              <w:t>€ 3.900,00</w:t>
            </w:r>
          </w:p>
        </w:tc>
        <w:tc>
          <w:tcPr>
            <w:tcW w:w="1040" w:type="dxa"/>
            <w:tcBorders>
              <w:top w:val="nil"/>
              <w:left w:val="nil"/>
              <w:bottom w:val="nil"/>
              <w:right w:val="nil"/>
            </w:tcBorders>
            <w:shd w:val="clear" w:color="auto" w:fill="auto"/>
            <w:noWrap/>
            <w:vAlign w:val="bottom"/>
            <w:hideMark/>
          </w:tcPr>
          <w:p w14:paraId="3F3FB4BB" w14:textId="77777777" w:rsidR="00617244" w:rsidRPr="00F34B6A" w:rsidRDefault="00617244" w:rsidP="00A45C68">
            <w:pPr>
              <w:suppressAutoHyphens w:val="0"/>
              <w:jc w:val="right"/>
              <w:rPr>
                <w:color w:val="000000"/>
                <w:sz w:val="20"/>
                <w:szCs w:val="20"/>
              </w:rPr>
            </w:pPr>
          </w:p>
        </w:tc>
      </w:tr>
      <w:tr w:rsidR="00617244" w:rsidRPr="00F34B6A" w14:paraId="20602139" w14:textId="77777777" w:rsidTr="00A45C68">
        <w:trPr>
          <w:trHeight w:val="300"/>
        </w:trPr>
        <w:tc>
          <w:tcPr>
            <w:tcW w:w="6172" w:type="dxa"/>
            <w:gridSpan w:val="3"/>
            <w:tcBorders>
              <w:top w:val="nil"/>
              <w:left w:val="single" w:sz="4" w:space="0" w:color="auto"/>
              <w:bottom w:val="nil"/>
              <w:right w:val="nil"/>
            </w:tcBorders>
            <w:shd w:val="clear" w:color="auto" w:fill="auto"/>
            <w:noWrap/>
            <w:vAlign w:val="bottom"/>
            <w:hideMark/>
          </w:tcPr>
          <w:p w14:paraId="08A981B9" w14:textId="77777777" w:rsidR="00617244" w:rsidRPr="00F34B6A" w:rsidRDefault="00617244" w:rsidP="00A45C68">
            <w:pPr>
              <w:suppressAutoHyphens w:val="0"/>
              <w:rPr>
                <w:color w:val="000000"/>
                <w:sz w:val="20"/>
                <w:szCs w:val="20"/>
              </w:rPr>
            </w:pPr>
            <w:r w:rsidRPr="00F34B6A">
              <w:rPr>
                <w:color w:val="000000"/>
                <w:sz w:val="20"/>
                <w:szCs w:val="20"/>
              </w:rPr>
              <w:t xml:space="preserve">B.2.2) </w:t>
            </w:r>
            <w:proofErr w:type="spellStart"/>
            <w:r w:rsidRPr="00F34B6A">
              <w:rPr>
                <w:color w:val="000000"/>
                <w:sz w:val="20"/>
                <w:szCs w:val="20"/>
              </w:rPr>
              <w:t>c.</w:t>
            </w:r>
            <w:proofErr w:type="gramStart"/>
            <w:r w:rsidRPr="00F34B6A">
              <w:rPr>
                <w:color w:val="000000"/>
                <w:sz w:val="20"/>
                <w:szCs w:val="20"/>
              </w:rPr>
              <w:t>i.InarCassa</w:t>
            </w:r>
            <w:proofErr w:type="spellEnd"/>
            <w:proofErr w:type="gramEnd"/>
            <w:r w:rsidRPr="00F34B6A">
              <w:rPr>
                <w:color w:val="000000"/>
                <w:sz w:val="20"/>
                <w:szCs w:val="20"/>
              </w:rPr>
              <w:t xml:space="preserve"> (4%) su spese tecniche</w:t>
            </w:r>
          </w:p>
        </w:tc>
        <w:tc>
          <w:tcPr>
            <w:tcW w:w="1720" w:type="dxa"/>
            <w:tcBorders>
              <w:top w:val="nil"/>
              <w:left w:val="single" w:sz="4" w:space="0" w:color="auto"/>
              <w:bottom w:val="nil"/>
              <w:right w:val="single" w:sz="4" w:space="0" w:color="auto"/>
            </w:tcBorders>
            <w:shd w:val="clear" w:color="auto" w:fill="auto"/>
            <w:noWrap/>
            <w:vAlign w:val="bottom"/>
            <w:hideMark/>
          </w:tcPr>
          <w:p w14:paraId="69E2555F" w14:textId="77777777" w:rsidR="00617244" w:rsidRPr="00F34B6A" w:rsidRDefault="00617244" w:rsidP="00A45C68">
            <w:pPr>
              <w:suppressAutoHyphens w:val="0"/>
              <w:jc w:val="right"/>
              <w:rPr>
                <w:color w:val="000000"/>
                <w:sz w:val="20"/>
                <w:szCs w:val="20"/>
              </w:rPr>
            </w:pPr>
            <w:r w:rsidRPr="00F34B6A">
              <w:rPr>
                <w:color w:val="000000"/>
                <w:sz w:val="20"/>
                <w:szCs w:val="20"/>
              </w:rPr>
              <w:t>€ 309,60</w:t>
            </w:r>
          </w:p>
        </w:tc>
        <w:tc>
          <w:tcPr>
            <w:tcW w:w="1040" w:type="dxa"/>
            <w:tcBorders>
              <w:top w:val="nil"/>
              <w:left w:val="nil"/>
              <w:bottom w:val="nil"/>
              <w:right w:val="nil"/>
            </w:tcBorders>
            <w:shd w:val="clear" w:color="auto" w:fill="auto"/>
            <w:noWrap/>
            <w:vAlign w:val="bottom"/>
            <w:hideMark/>
          </w:tcPr>
          <w:p w14:paraId="2AF1FC13" w14:textId="77777777" w:rsidR="00617244" w:rsidRPr="00F34B6A" w:rsidRDefault="00617244" w:rsidP="00A45C68">
            <w:pPr>
              <w:suppressAutoHyphens w:val="0"/>
              <w:jc w:val="right"/>
              <w:rPr>
                <w:color w:val="000000"/>
                <w:sz w:val="20"/>
                <w:szCs w:val="20"/>
              </w:rPr>
            </w:pPr>
          </w:p>
        </w:tc>
      </w:tr>
      <w:tr w:rsidR="00617244" w:rsidRPr="00F34B6A" w14:paraId="1B5A826F" w14:textId="77777777" w:rsidTr="00A45C68">
        <w:trPr>
          <w:trHeight w:val="300"/>
        </w:trPr>
        <w:tc>
          <w:tcPr>
            <w:tcW w:w="6172" w:type="dxa"/>
            <w:gridSpan w:val="3"/>
            <w:tcBorders>
              <w:top w:val="nil"/>
              <w:left w:val="single" w:sz="4" w:space="0" w:color="auto"/>
              <w:bottom w:val="nil"/>
              <w:right w:val="nil"/>
            </w:tcBorders>
            <w:shd w:val="clear" w:color="auto" w:fill="auto"/>
            <w:noWrap/>
            <w:vAlign w:val="bottom"/>
            <w:hideMark/>
          </w:tcPr>
          <w:p w14:paraId="22E743A7" w14:textId="77777777" w:rsidR="00617244" w:rsidRPr="00F34B6A" w:rsidRDefault="00617244" w:rsidP="00A45C68">
            <w:pPr>
              <w:suppressAutoHyphens w:val="0"/>
              <w:rPr>
                <w:color w:val="000000"/>
                <w:sz w:val="20"/>
                <w:szCs w:val="20"/>
              </w:rPr>
            </w:pPr>
            <w:r w:rsidRPr="00F34B6A">
              <w:rPr>
                <w:color w:val="000000"/>
                <w:sz w:val="20"/>
                <w:szCs w:val="20"/>
              </w:rPr>
              <w:t>B.2.3) I.V.A. (22%) su spese tecniche</w:t>
            </w:r>
          </w:p>
        </w:tc>
        <w:tc>
          <w:tcPr>
            <w:tcW w:w="1720" w:type="dxa"/>
            <w:tcBorders>
              <w:top w:val="nil"/>
              <w:left w:val="single" w:sz="4" w:space="0" w:color="auto"/>
              <w:bottom w:val="nil"/>
              <w:right w:val="single" w:sz="4" w:space="0" w:color="auto"/>
            </w:tcBorders>
            <w:shd w:val="clear" w:color="auto" w:fill="auto"/>
            <w:noWrap/>
            <w:vAlign w:val="bottom"/>
            <w:hideMark/>
          </w:tcPr>
          <w:p w14:paraId="1D1B1D22" w14:textId="77777777" w:rsidR="00617244" w:rsidRPr="00F34B6A" w:rsidRDefault="00617244" w:rsidP="00A45C68">
            <w:pPr>
              <w:suppressAutoHyphens w:val="0"/>
              <w:jc w:val="right"/>
              <w:rPr>
                <w:color w:val="000000"/>
                <w:sz w:val="20"/>
                <w:szCs w:val="20"/>
              </w:rPr>
            </w:pPr>
            <w:r w:rsidRPr="00F34B6A">
              <w:rPr>
                <w:color w:val="000000"/>
                <w:sz w:val="20"/>
                <w:szCs w:val="20"/>
              </w:rPr>
              <w:t>€ 1.770,91</w:t>
            </w:r>
          </w:p>
        </w:tc>
        <w:tc>
          <w:tcPr>
            <w:tcW w:w="1040" w:type="dxa"/>
            <w:tcBorders>
              <w:top w:val="nil"/>
              <w:left w:val="nil"/>
              <w:bottom w:val="nil"/>
              <w:right w:val="nil"/>
            </w:tcBorders>
            <w:shd w:val="clear" w:color="auto" w:fill="auto"/>
            <w:noWrap/>
            <w:vAlign w:val="bottom"/>
            <w:hideMark/>
          </w:tcPr>
          <w:p w14:paraId="3439756C" w14:textId="77777777" w:rsidR="00617244" w:rsidRPr="00F34B6A" w:rsidRDefault="00617244" w:rsidP="00A45C68">
            <w:pPr>
              <w:suppressAutoHyphens w:val="0"/>
              <w:jc w:val="right"/>
              <w:rPr>
                <w:color w:val="000000"/>
                <w:sz w:val="20"/>
                <w:szCs w:val="20"/>
              </w:rPr>
            </w:pPr>
          </w:p>
        </w:tc>
      </w:tr>
      <w:tr w:rsidR="00617244" w:rsidRPr="00F34B6A" w14:paraId="5299BD71" w14:textId="77777777" w:rsidTr="00A45C68">
        <w:trPr>
          <w:trHeight w:val="300"/>
        </w:trPr>
        <w:tc>
          <w:tcPr>
            <w:tcW w:w="6172" w:type="dxa"/>
            <w:gridSpan w:val="3"/>
            <w:tcBorders>
              <w:top w:val="nil"/>
              <w:left w:val="single" w:sz="4" w:space="0" w:color="auto"/>
              <w:bottom w:val="nil"/>
              <w:right w:val="nil"/>
            </w:tcBorders>
            <w:shd w:val="clear" w:color="auto" w:fill="auto"/>
            <w:noWrap/>
            <w:vAlign w:val="bottom"/>
            <w:hideMark/>
          </w:tcPr>
          <w:p w14:paraId="7A4A99C3" w14:textId="77777777" w:rsidR="00617244" w:rsidRPr="00F34B6A" w:rsidRDefault="00617244" w:rsidP="00A45C68">
            <w:pPr>
              <w:suppressAutoHyphens w:val="0"/>
              <w:rPr>
                <w:color w:val="000000"/>
                <w:sz w:val="20"/>
                <w:szCs w:val="20"/>
              </w:rPr>
            </w:pPr>
            <w:r w:rsidRPr="00F34B6A">
              <w:rPr>
                <w:color w:val="000000"/>
                <w:sz w:val="20"/>
                <w:szCs w:val="20"/>
              </w:rPr>
              <w:t>B.4) Imprevisti in arrotondamento</w:t>
            </w:r>
          </w:p>
        </w:tc>
        <w:tc>
          <w:tcPr>
            <w:tcW w:w="1720" w:type="dxa"/>
            <w:tcBorders>
              <w:top w:val="nil"/>
              <w:left w:val="single" w:sz="4" w:space="0" w:color="auto"/>
              <w:bottom w:val="nil"/>
              <w:right w:val="single" w:sz="4" w:space="0" w:color="auto"/>
            </w:tcBorders>
            <w:shd w:val="clear" w:color="auto" w:fill="auto"/>
            <w:noWrap/>
            <w:vAlign w:val="bottom"/>
            <w:hideMark/>
          </w:tcPr>
          <w:p w14:paraId="1AF9CBF2" w14:textId="77777777" w:rsidR="00617244" w:rsidRPr="00F34B6A" w:rsidRDefault="00617244" w:rsidP="00A45C68">
            <w:pPr>
              <w:suppressAutoHyphens w:val="0"/>
              <w:jc w:val="right"/>
              <w:rPr>
                <w:color w:val="000000"/>
                <w:sz w:val="20"/>
                <w:szCs w:val="20"/>
              </w:rPr>
            </w:pPr>
            <w:r w:rsidRPr="00F34B6A">
              <w:rPr>
                <w:color w:val="000000"/>
                <w:sz w:val="20"/>
                <w:szCs w:val="20"/>
              </w:rPr>
              <w:t>€ 3.666,74</w:t>
            </w:r>
          </w:p>
        </w:tc>
        <w:tc>
          <w:tcPr>
            <w:tcW w:w="1040" w:type="dxa"/>
            <w:tcBorders>
              <w:top w:val="nil"/>
              <w:left w:val="nil"/>
              <w:bottom w:val="nil"/>
              <w:right w:val="nil"/>
            </w:tcBorders>
            <w:shd w:val="clear" w:color="auto" w:fill="auto"/>
            <w:noWrap/>
            <w:vAlign w:val="bottom"/>
            <w:hideMark/>
          </w:tcPr>
          <w:p w14:paraId="7C11D15C" w14:textId="77777777" w:rsidR="00617244" w:rsidRPr="00F34B6A" w:rsidRDefault="00617244" w:rsidP="00A45C68">
            <w:pPr>
              <w:suppressAutoHyphens w:val="0"/>
              <w:jc w:val="right"/>
              <w:rPr>
                <w:color w:val="000000"/>
                <w:sz w:val="20"/>
                <w:szCs w:val="20"/>
              </w:rPr>
            </w:pPr>
          </w:p>
        </w:tc>
      </w:tr>
      <w:tr w:rsidR="00617244" w:rsidRPr="00F34B6A" w14:paraId="6E17B60C" w14:textId="77777777" w:rsidTr="00A45C68">
        <w:trPr>
          <w:trHeight w:val="300"/>
        </w:trPr>
        <w:tc>
          <w:tcPr>
            <w:tcW w:w="6172" w:type="dxa"/>
            <w:gridSpan w:val="3"/>
            <w:tcBorders>
              <w:top w:val="nil"/>
              <w:left w:val="single" w:sz="4" w:space="0" w:color="auto"/>
              <w:bottom w:val="nil"/>
              <w:right w:val="nil"/>
            </w:tcBorders>
            <w:shd w:val="clear" w:color="auto" w:fill="auto"/>
            <w:noWrap/>
            <w:vAlign w:val="bottom"/>
            <w:hideMark/>
          </w:tcPr>
          <w:p w14:paraId="6F057E2D" w14:textId="77777777" w:rsidR="00617244" w:rsidRPr="00F34B6A" w:rsidRDefault="00617244" w:rsidP="00A45C68">
            <w:pPr>
              <w:suppressAutoHyphens w:val="0"/>
              <w:rPr>
                <w:color w:val="000000"/>
                <w:sz w:val="20"/>
                <w:szCs w:val="20"/>
              </w:rPr>
            </w:pPr>
            <w:r w:rsidRPr="00F34B6A">
              <w:rPr>
                <w:color w:val="000000"/>
                <w:sz w:val="20"/>
                <w:szCs w:val="20"/>
              </w:rPr>
              <w:t xml:space="preserve">B.5) Spese di allaccio, gara, varie e pubblicità </w:t>
            </w:r>
          </w:p>
        </w:tc>
        <w:tc>
          <w:tcPr>
            <w:tcW w:w="1720" w:type="dxa"/>
            <w:tcBorders>
              <w:top w:val="nil"/>
              <w:left w:val="single" w:sz="4" w:space="0" w:color="auto"/>
              <w:bottom w:val="nil"/>
              <w:right w:val="single" w:sz="4" w:space="0" w:color="auto"/>
            </w:tcBorders>
            <w:shd w:val="clear" w:color="auto" w:fill="auto"/>
            <w:noWrap/>
            <w:vAlign w:val="bottom"/>
            <w:hideMark/>
          </w:tcPr>
          <w:p w14:paraId="40C6744A" w14:textId="77777777" w:rsidR="00617244" w:rsidRPr="00F34B6A" w:rsidRDefault="00617244" w:rsidP="00A45C68">
            <w:pPr>
              <w:suppressAutoHyphens w:val="0"/>
              <w:rPr>
                <w:color w:val="000000"/>
                <w:sz w:val="20"/>
                <w:szCs w:val="20"/>
              </w:rPr>
            </w:pPr>
            <w:r w:rsidRPr="00F34B6A">
              <w:rPr>
                <w:color w:val="000000"/>
                <w:sz w:val="20"/>
                <w:szCs w:val="20"/>
              </w:rPr>
              <w:t> </w:t>
            </w:r>
          </w:p>
        </w:tc>
        <w:tc>
          <w:tcPr>
            <w:tcW w:w="1040" w:type="dxa"/>
            <w:tcBorders>
              <w:top w:val="nil"/>
              <w:left w:val="nil"/>
              <w:bottom w:val="nil"/>
              <w:right w:val="nil"/>
            </w:tcBorders>
            <w:shd w:val="clear" w:color="auto" w:fill="auto"/>
            <w:noWrap/>
            <w:vAlign w:val="bottom"/>
            <w:hideMark/>
          </w:tcPr>
          <w:p w14:paraId="1868231C" w14:textId="77777777" w:rsidR="00617244" w:rsidRPr="00F34B6A" w:rsidRDefault="00617244" w:rsidP="00A45C68">
            <w:pPr>
              <w:suppressAutoHyphens w:val="0"/>
              <w:rPr>
                <w:color w:val="000000"/>
                <w:sz w:val="20"/>
                <w:szCs w:val="20"/>
              </w:rPr>
            </w:pPr>
          </w:p>
        </w:tc>
      </w:tr>
      <w:tr w:rsidR="00617244" w:rsidRPr="00F34B6A" w14:paraId="2EA59834" w14:textId="77777777" w:rsidTr="00A45C68">
        <w:trPr>
          <w:trHeight w:val="300"/>
        </w:trPr>
        <w:tc>
          <w:tcPr>
            <w:tcW w:w="6172" w:type="dxa"/>
            <w:gridSpan w:val="3"/>
            <w:tcBorders>
              <w:top w:val="nil"/>
              <w:left w:val="single" w:sz="4" w:space="0" w:color="auto"/>
              <w:bottom w:val="single" w:sz="4" w:space="0" w:color="auto"/>
              <w:right w:val="nil"/>
            </w:tcBorders>
            <w:shd w:val="clear" w:color="auto" w:fill="auto"/>
            <w:noWrap/>
            <w:vAlign w:val="bottom"/>
            <w:hideMark/>
          </w:tcPr>
          <w:p w14:paraId="1EAFD223" w14:textId="77777777" w:rsidR="00617244" w:rsidRPr="00F34B6A" w:rsidRDefault="00617244" w:rsidP="00A45C68">
            <w:pPr>
              <w:suppressAutoHyphens w:val="0"/>
              <w:jc w:val="right"/>
              <w:rPr>
                <w:b/>
                <w:bCs/>
                <w:color w:val="000000"/>
                <w:sz w:val="20"/>
                <w:szCs w:val="20"/>
              </w:rPr>
            </w:pPr>
            <w:r w:rsidRPr="00F34B6A">
              <w:rPr>
                <w:b/>
                <w:bCs/>
                <w:color w:val="000000"/>
                <w:sz w:val="20"/>
                <w:szCs w:val="20"/>
              </w:rPr>
              <w:t xml:space="preserve">Totale Somme a disposizione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A1D5238" w14:textId="77777777" w:rsidR="00617244" w:rsidRPr="00F34B6A" w:rsidRDefault="00617244" w:rsidP="00A45C68">
            <w:pPr>
              <w:suppressAutoHyphens w:val="0"/>
              <w:jc w:val="right"/>
              <w:rPr>
                <w:b/>
                <w:bCs/>
                <w:color w:val="000000"/>
                <w:sz w:val="20"/>
                <w:szCs w:val="20"/>
              </w:rPr>
            </w:pPr>
            <w:r w:rsidRPr="00F34B6A">
              <w:rPr>
                <w:b/>
                <w:bCs/>
                <w:color w:val="000000"/>
                <w:sz w:val="20"/>
                <w:szCs w:val="20"/>
              </w:rPr>
              <w:t>€ 20.897,50</w:t>
            </w:r>
          </w:p>
        </w:tc>
        <w:tc>
          <w:tcPr>
            <w:tcW w:w="1040" w:type="dxa"/>
            <w:tcBorders>
              <w:top w:val="nil"/>
              <w:left w:val="nil"/>
              <w:bottom w:val="nil"/>
              <w:right w:val="nil"/>
            </w:tcBorders>
            <w:shd w:val="clear" w:color="auto" w:fill="auto"/>
            <w:noWrap/>
            <w:vAlign w:val="bottom"/>
            <w:hideMark/>
          </w:tcPr>
          <w:p w14:paraId="31E80F74" w14:textId="77777777" w:rsidR="00617244" w:rsidRPr="00F34B6A" w:rsidRDefault="00617244" w:rsidP="00A45C68">
            <w:pPr>
              <w:suppressAutoHyphens w:val="0"/>
              <w:jc w:val="right"/>
              <w:rPr>
                <w:b/>
                <w:bCs/>
                <w:color w:val="000000"/>
                <w:sz w:val="20"/>
                <w:szCs w:val="20"/>
              </w:rPr>
            </w:pPr>
          </w:p>
        </w:tc>
      </w:tr>
      <w:tr w:rsidR="00617244" w:rsidRPr="00F34B6A" w14:paraId="64DF6670" w14:textId="77777777" w:rsidTr="00A45C68">
        <w:trPr>
          <w:trHeight w:val="300"/>
        </w:trPr>
        <w:tc>
          <w:tcPr>
            <w:tcW w:w="6172" w:type="dxa"/>
            <w:gridSpan w:val="3"/>
            <w:tcBorders>
              <w:top w:val="nil"/>
              <w:left w:val="single" w:sz="4" w:space="0" w:color="auto"/>
              <w:bottom w:val="single" w:sz="4" w:space="0" w:color="auto"/>
              <w:right w:val="nil"/>
            </w:tcBorders>
            <w:shd w:val="clear" w:color="auto" w:fill="auto"/>
            <w:noWrap/>
            <w:vAlign w:val="bottom"/>
            <w:hideMark/>
          </w:tcPr>
          <w:p w14:paraId="21CCCC2C" w14:textId="77777777" w:rsidR="00617244" w:rsidRPr="00F34B6A" w:rsidRDefault="00617244" w:rsidP="00A45C68">
            <w:pPr>
              <w:suppressAutoHyphens w:val="0"/>
              <w:jc w:val="center"/>
              <w:rPr>
                <w:b/>
                <w:bCs/>
                <w:color w:val="000000"/>
                <w:sz w:val="20"/>
                <w:szCs w:val="20"/>
              </w:rPr>
            </w:pPr>
            <w:r w:rsidRPr="00F34B6A">
              <w:rPr>
                <w:b/>
                <w:bCs/>
                <w:color w:val="000000"/>
                <w:sz w:val="20"/>
                <w:szCs w:val="20"/>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8C18030" w14:textId="77777777" w:rsidR="00617244" w:rsidRPr="00F34B6A" w:rsidRDefault="00617244" w:rsidP="00A45C68">
            <w:pPr>
              <w:suppressAutoHyphens w:val="0"/>
              <w:rPr>
                <w:b/>
                <w:bCs/>
                <w:color w:val="000000"/>
                <w:sz w:val="20"/>
                <w:szCs w:val="20"/>
              </w:rPr>
            </w:pPr>
            <w:r w:rsidRPr="00F34B6A">
              <w:rPr>
                <w:b/>
                <w:bCs/>
                <w:color w:val="000000"/>
                <w:sz w:val="20"/>
                <w:szCs w:val="20"/>
              </w:rPr>
              <w:t> </w:t>
            </w:r>
          </w:p>
        </w:tc>
        <w:tc>
          <w:tcPr>
            <w:tcW w:w="1040" w:type="dxa"/>
            <w:tcBorders>
              <w:top w:val="nil"/>
              <w:left w:val="nil"/>
              <w:bottom w:val="nil"/>
              <w:right w:val="nil"/>
            </w:tcBorders>
            <w:shd w:val="clear" w:color="auto" w:fill="auto"/>
            <w:noWrap/>
            <w:vAlign w:val="bottom"/>
            <w:hideMark/>
          </w:tcPr>
          <w:p w14:paraId="425F80DD" w14:textId="77777777" w:rsidR="00617244" w:rsidRPr="00F34B6A" w:rsidRDefault="00617244" w:rsidP="00A45C68">
            <w:pPr>
              <w:suppressAutoHyphens w:val="0"/>
              <w:rPr>
                <w:b/>
                <w:bCs/>
                <w:color w:val="000000"/>
                <w:sz w:val="20"/>
                <w:szCs w:val="20"/>
              </w:rPr>
            </w:pPr>
          </w:p>
        </w:tc>
      </w:tr>
      <w:tr w:rsidR="00617244" w:rsidRPr="00F34B6A" w14:paraId="5BD3B5BD" w14:textId="77777777" w:rsidTr="00A45C68">
        <w:trPr>
          <w:trHeight w:val="300"/>
        </w:trPr>
        <w:tc>
          <w:tcPr>
            <w:tcW w:w="6172" w:type="dxa"/>
            <w:gridSpan w:val="3"/>
            <w:tcBorders>
              <w:top w:val="nil"/>
              <w:left w:val="single" w:sz="4" w:space="0" w:color="auto"/>
              <w:bottom w:val="single" w:sz="4" w:space="0" w:color="auto"/>
              <w:right w:val="nil"/>
            </w:tcBorders>
            <w:shd w:val="clear" w:color="auto" w:fill="auto"/>
            <w:noWrap/>
            <w:vAlign w:val="bottom"/>
            <w:hideMark/>
          </w:tcPr>
          <w:p w14:paraId="6969D3D1" w14:textId="77777777" w:rsidR="00617244" w:rsidRPr="00F34B6A" w:rsidRDefault="00617244" w:rsidP="00A45C68">
            <w:pPr>
              <w:suppressAutoHyphens w:val="0"/>
              <w:jc w:val="right"/>
              <w:rPr>
                <w:b/>
                <w:bCs/>
                <w:color w:val="000000"/>
                <w:sz w:val="20"/>
                <w:szCs w:val="20"/>
              </w:rPr>
            </w:pPr>
            <w:r w:rsidRPr="00F34B6A">
              <w:rPr>
                <w:b/>
                <w:bCs/>
                <w:color w:val="000000"/>
                <w:sz w:val="20"/>
                <w:szCs w:val="20"/>
              </w:rPr>
              <w:t xml:space="preserve">Totale Quadro Economico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BEFDFCE" w14:textId="77777777" w:rsidR="00617244" w:rsidRPr="00F34B6A" w:rsidRDefault="00617244" w:rsidP="00A45C68">
            <w:pPr>
              <w:suppressAutoHyphens w:val="0"/>
              <w:jc w:val="right"/>
              <w:rPr>
                <w:b/>
                <w:bCs/>
                <w:color w:val="000000"/>
                <w:sz w:val="20"/>
                <w:szCs w:val="20"/>
              </w:rPr>
            </w:pPr>
            <w:r w:rsidRPr="00F34B6A">
              <w:rPr>
                <w:b/>
                <w:bCs/>
                <w:color w:val="000000"/>
                <w:sz w:val="20"/>
                <w:szCs w:val="20"/>
              </w:rPr>
              <w:t>€ 95.000,00</w:t>
            </w:r>
          </w:p>
        </w:tc>
        <w:tc>
          <w:tcPr>
            <w:tcW w:w="1040" w:type="dxa"/>
            <w:tcBorders>
              <w:top w:val="nil"/>
              <w:left w:val="nil"/>
              <w:bottom w:val="nil"/>
              <w:right w:val="nil"/>
            </w:tcBorders>
            <w:shd w:val="clear" w:color="auto" w:fill="auto"/>
            <w:noWrap/>
            <w:vAlign w:val="bottom"/>
            <w:hideMark/>
          </w:tcPr>
          <w:p w14:paraId="5C69A45F" w14:textId="77777777" w:rsidR="00617244" w:rsidRPr="00F34B6A" w:rsidRDefault="00617244" w:rsidP="00A45C68">
            <w:pPr>
              <w:suppressAutoHyphens w:val="0"/>
              <w:jc w:val="right"/>
              <w:rPr>
                <w:b/>
                <w:bCs/>
                <w:color w:val="000000"/>
                <w:sz w:val="20"/>
                <w:szCs w:val="20"/>
              </w:rPr>
            </w:pPr>
          </w:p>
        </w:tc>
      </w:tr>
      <w:tr w:rsidR="00617244" w:rsidRPr="00F34B6A" w14:paraId="196C7844" w14:textId="77777777" w:rsidTr="00A45C68">
        <w:trPr>
          <w:trHeight w:val="300"/>
        </w:trPr>
        <w:tc>
          <w:tcPr>
            <w:tcW w:w="6172" w:type="dxa"/>
            <w:gridSpan w:val="3"/>
            <w:tcBorders>
              <w:top w:val="nil"/>
              <w:left w:val="nil"/>
              <w:bottom w:val="nil"/>
              <w:right w:val="nil"/>
            </w:tcBorders>
            <w:shd w:val="clear" w:color="auto" w:fill="auto"/>
            <w:noWrap/>
            <w:vAlign w:val="bottom"/>
            <w:hideMark/>
          </w:tcPr>
          <w:p w14:paraId="63EFFCB5" w14:textId="77777777" w:rsidR="00617244" w:rsidRPr="00F34B6A" w:rsidRDefault="00617244" w:rsidP="00A45C68">
            <w:pPr>
              <w:suppressAutoHyphens w:val="0"/>
              <w:rPr>
                <w:sz w:val="20"/>
                <w:szCs w:val="20"/>
              </w:rPr>
            </w:pPr>
          </w:p>
        </w:tc>
        <w:tc>
          <w:tcPr>
            <w:tcW w:w="1720" w:type="dxa"/>
            <w:tcBorders>
              <w:top w:val="nil"/>
              <w:left w:val="nil"/>
              <w:bottom w:val="nil"/>
              <w:right w:val="nil"/>
            </w:tcBorders>
            <w:shd w:val="clear" w:color="auto" w:fill="auto"/>
            <w:noWrap/>
            <w:vAlign w:val="bottom"/>
            <w:hideMark/>
          </w:tcPr>
          <w:p w14:paraId="08BE9EEC" w14:textId="77777777" w:rsidR="00617244" w:rsidRPr="00F34B6A" w:rsidRDefault="00617244" w:rsidP="00A45C68">
            <w:pPr>
              <w:suppressAutoHyphens w:val="0"/>
              <w:rPr>
                <w:sz w:val="20"/>
                <w:szCs w:val="20"/>
              </w:rPr>
            </w:pPr>
          </w:p>
        </w:tc>
        <w:tc>
          <w:tcPr>
            <w:tcW w:w="1040" w:type="dxa"/>
            <w:tcBorders>
              <w:top w:val="nil"/>
              <w:left w:val="nil"/>
              <w:bottom w:val="nil"/>
              <w:right w:val="nil"/>
            </w:tcBorders>
            <w:shd w:val="clear" w:color="auto" w:fill="auto"/>
            <w:noWrap/>
            <w:vAlign w:val="bottom"/>
            <w:hideMark/>
          </w:tcPr>
          <w:p w14:paraId="13E37E2E" w14:textId="77777777" w:rsidR="00617244" w:rsidRPr="00F34B6A" w:rsidRDefault="00617244" w:rsidP="00A45C68">
            <w:pPr>
              <w:suppressAutoHyphens w:val="0"/>
              <w:rPr>
                <w:sz w:val="20"/>
                <w:szCs w:val="20"/>
              </w:rPr>
            </w:pPr>
          </w:p>
        </w:tc>
      </w:tr>
    </w:tbl>
    <w:p w14:paraId="714E7C1A" w14:textId="77777777" w:rsidR="00617244" w:rsidRPr="00F34B6A" w:rsidRDefault="00617244" w:rsidP="00617244">
      <w:pPr>
        <w:jc w:val="both"/>
        <w:rPr>
          <w:b/>
          <w:bCs/>
        </w:rPr>
      </w:pPr>
      <w:r w:rsidRPr="00F34B6A">
        <w:rPr>
          <w:b/>
          <w:bCs/>
        </w:rPr>
        <w:t xml:space="preserve">Ist. Einaudi (abbattimento barriere architettoniche). </w:t>
      </w:r>
    </w:p>
    <w:p w14:paraId="6AFBE283" w14:textId="77777777" w:rsidR="00617244" w:rsidRPr="00F34B6A" w:rsidRDefault="00617244" w:rsidP="00617244">
      <w:pPr>
        <w:jc w:val="both"/>
      </w:pPr>
      <w:r w:rsidRPr="00F34B6A">
        <w:t>Nel corso della seconda metà del 2023 il tema dell’accessibilità è tornato vivo.</w:t>
      </w:r>
    </w:p>
    <w:p w14:paraId="5C2D992D" w14:textId="07B32C8B" w:rsidR="00617244" w:rsidRPr="00F34B6A" w:rsidRDefault="00617244" w:rsidP="00617244">
      <w:pPr>
        <w:jc w:val="both"/>
      </w:pPr>
      <w:r w:rsidRPr="00F34B6A">
        <w:lastRenderedPageBreak/>
        <w:t>Si è dovuto dare atto del diniego al progetto disposto dalla Soprintendenza con la quale questo Ente ed il competente servizio provinciale hanno cercato subito un incontro che ad oggi non è stato possibile.</w:t>
      </w:r>
      <w:r w:rsidR="00A414E8">
        <w:t xml:space="preserve"> </w:t>
      </w:r>
      <w:r w:rsidRPr="00F34B6A">
        <w:t xml:space="preserve">In data 24.08.2023 su richiesta della Provincia è stato effettuato un incontro presso il Comune di Todi dal quale è emerso (visto il cantiere riguardante </w:t>
      </w:r>
      <w:r w:rsidR="005E1989">
        <w:t>“</w:t>
      </w:r>
      <w:r w:rsidR="005E1989" w:rsidRPr="00E73491">
        <w:rPr>
          <w:i/>
          <w:iCs/>
        </w:rPr>
        <w:t>L</w:t>
      </w:r>
      <w:r w:rsidRPr="00E73491">
        <w:rPr>
          <w:i/>
          <w:iCs/>
        </w:rPr>
        <w:t>a serpentina</w:t>
      </w:r>
      <w:r w:rsidR="005E1989">
        <w:t>”</w:t>
      </w:r>
      <w:r w:rsidRPr="00F34B6A">
        <w:t xml:space="preserve"> – fatto che non </w:t>
      </w:r>
      <w:r w:rsidR="00A414E8">
        <w:t>avrebbe consentito</w:t>
      </w:r>
      <w:r w:rsidRPr="00F34B6A">
        <w:t xml:space="preserve"> l’utilizzo dell’attuale accesso ai disabili) l’indirizzo di realizzare un ingresso in legno provvisorio e di chiedere l’ampliamento dell’ingresso lato </w:t>
      </w:r>
      <w:r w:rsidR="00A414E8">
        <w:t>C</w:t>
      </w:r>
      <w:r w:rsidRPr="00F34B6A">
        <w:t xml:space="preserve">onsolazione sulle mura urbiche. </w:t>
      </w:r>
    </w:p>
    <w:p w14:paraId="5C5A283D" w14:textId="47B2E037" w:rsidR="00617244" w:rsidRPr="00F34B6A" w:rsidRDefault="00617244" w:rsidP="00617244">
      <w:pPr>
        <w:jc w:val="both"/>
      </w:pPr>
      <w:r w:rsidRPr="00F34B6A">
        <w:t>L’ingresso è stato realizzato</w:t>
      </w:r>
      <w:r w:rsidR="00877B77">
        <w:t>,</w:t>
      </w:r>
      <w:r w:rsidRPr="00F34B6A">
        <w:t xml:space="preserve"> tuttavia nel momento della pavimentazione di Via Menecali si </w:t>
      </w:r>
      <w:r w:rsidR="00A414E8">
        <w:t xml:space="preserve">potrebbe </w:t>
      </w:r>
      <w:r w:rsidRPr="00F34B6A">
        <w:t>riproporr</w:t>
      </w:r>
      <w:r w:rsidR="00A414E8">
        <w:t>e</w:t>
      </w:r>
      <w:r w:rsidRPr="00F34B6A">
        <w:t xml:space="preserve"> la criticità</w:t>
      </w:r>
      <w:r w:rsidR="00A414E8">
        <w:t xml:space="preserve"> per il periodo di riapertura delle scuole a settembre del 2024 fino alla chiusura del cantiere</w:t>
      </w:r>
      <w:r w:rsidR="00535905">
        <w:t>.</w:t>
      </w:r>
    </w:p>
    <w:p w14:paraId="09C6A4A6" w14:textId="77777777" w:rsidR="00617244" w:rsidRPr="00F34B6A" w:rsidRDefault="00617244" w:rsidP="00617244">
      <w:pPr>
        <w:jc w:val="both"/>
      </w:pPr>
    </w:p>
    <w:p w14:paraId="24A72AC8" w14:textId="77777777" w:rsidR="00617244" w:rsidRPr="00F34B6A" w:rsidRDefault="00617244" w:rsidP="00617244">
      <w:pPr>
        <w:jc w:val="both"/>
        <w:rPr>
          <w:b/>
          <w:bCs/>
        </w:rPr>
      </w:pPr>
      <w:r w:rsidRPr="00F34B6A">
        <w:rPr>
          <w:b/>
          <w:bCs/>
        </w:rPr>
        <w:t>Destinazione locali C.so Cavour e altri immobili non locati.</w:t>
      </w:r>
    </w:p>
    <w:p w14:paraId="3C20F028" w14:textId="644DF277" w:rsidR="00617244" w:rsidRPr="00F34B6A" w:rsidRDefault="00617244" w:rsidP="00617244">
      <w:pPr>
        <w:jc w:val="both"/>
      </w:pPr>
      <w:r w:rsidRPr="00F34B6A">
        <w:t>L’assegnazione dei locali in C.so Cavour ha consentito di rilanciare il centro storico insieme ad altre attività che hanno aperto le serrande presso le principali vie cittadine.</w:t>
      </w:r>
      <w:r w:rsidR="00B52BC4">
        <w:t xml:space="preserve"> Grazie ad un canone modulare è stato possibile ampliare l’accoglienza turistica enogastronomica presso il centro storico di Todi.</w:t>
      </w:r>
    </w:p>
    <w:p w14:paraId="56A9FC88" w14:textId="77777777" w:rsidR="00617244" w:rsidRPr="00F34B6A" w:rsidRDefault="00617244" w:rsidP="00617244">
      <w:pPr>
        <w:jc w:val="both"/>
      </w:pPr>
    </w:p>
    <w:p w14:paraId="5249CA9E" w14:textId="77777777" w:rsidR="00617244" w:rsidRPr="00F34B6A" w:rsidRDefault="00617244" w:rsidP="00617244">
      <w:pPr>
        <w:jc w:val="both"/>
        <w:rPr>
          <w:b/>
          <w:bCs/>
        </w:rPr>
      </w:pPr>
      <w:r w:rsidRPr="00F34B6A">
        <w:rPr>
          <w:b/>
          <w:bCs/>
        </w:rPr>
        <w:t>Lavori ristrutturazione in Todi, Frazione Pantalla.</w:t>
      </w:r>
    </w:p>
    <w:p w14:paraId="73EEE7BC" w14:textId="46FF4618" w:rsidR="00617244" w:rsidRPr="00F34B6A" w:rsidRDefault="00617244" w:rsidP="00617244">
      <w:pPr>
        <w:jc w:val="both"/>
      </w:pPr>
      <w:r w:rsidRPr="00F34B6A">
        <w:t>Nel corso del secondo semestre</w:t>
      </w:r>
      <w:r w:rsidR="001E3A3A">
        <w:t xml:space="preserve"> del 2023</w:t>
      </w:r>
      <w:r w:rsidRPr="00F34B6A">
        <w:t xml:space="preserve"> sono stati assegnati e realizzati lavori presso l’officina Maugeri per circa 50 mila euro. I lavori sono stati ultimati in luglio</w:t>
      </w:r>
      <w:r w:rsidR="001E3A3A">
        <w:t>.</w:t>
      </w:r>
    </w:p>
    <w:p w14:paraId="2F3D1D6B" w14:textId="77777777" w:rsidR="00617244" w:rsidRPr="00F34B6A" w:rsidRDefault="00617244" w:rsidP="00617244">
      <w:pPr>
        <w:jc w:val="both"/>
      </w:pPr>
    </w:p>
    <w:p w14:paraId="569E711B" w14:textId="77777777" w:rsidR="00617244" w:rsidRPr="00F34B6A" w:rsidRDefault="00617244" w:rsidP="00617244">
      <w:pPr>
        <w:jc w:val="both"/>
        <w:rPr>
          <w:b/>
          <w:bCs/>
        </w:rPr>
      </w:pPr>
      <w:r w:rsidRPr="00F34B6A">
        <w:rPr>
          <w:b/>
          <w:bCs/>
        </w:rPr>
        <w:t>Verifiche sul patrimonio</w:t>
      </w:r>
    </w:p>
    <w:p w14:paraId="1765ED7B" w14:textId="5F8196B4" w:rsidR="00617244" w:rsidRPr="00F34B6A" w:rsidRDefault="00617244" w:rsidP="00617244">
      <w:pPr>
        <w:jc w:val="both"/>
        <w:rPr>
          <w:color w:val="000000"/>
        </w:rPr>
      </w:pPr>
      <w:r w:rsidRPr="00F34B6A">
        <w:t xml:space="preserve">Come da prot. 2096 in data 29.06.2023 sono stati effettuati i controlli su pozzi e invasi. </w:t>
      </w:r>
      <w:r w:rsidRPr="00F34B6A">
        <w:rPr>
          <w:color w:val="000000"/>
        </w:rPr>
        <w:t>In seguito è stato chiesto al funzionario tecnico di accreditarsi presso l’</w:t>
      </w:r>
      <w:r w:rsidR="003A499E">
        <w:rPr>
          <w:color w:val="000000"/>
        </w:rPr>
        <w:t>A</w:t>
      </w:r>
      <w:r w:rsidRPr="00F34B6A">
        <w:rPr>
          <w:color w:val="000000"/>
        </w:rPr>
        <w:t xml:space="preserve">genzia delle </w:t>
      </w:r>
      <w:r w:rsidR="003A499E">
        <w:rPr>
          <w:color w:val="000000"/>
        </w:rPr>
        <w:t>E</w:t>
      </w:r>
      <w:r w:rsidRPr="00F34B6A">
        <w:rPr>
          <w:color w:val="000000"/>
        </w:rPr>
        <w:t>ntrate per attivare il programma catastale in uso gratuito presso gli enti pubblici. Detta abilitazione non comporta oneri e consentirà di migliorare la funzionalità del servizio tecnico.</w:t>
      </w:r>
    </w:p>
    <w:p w14:paraId="3C5444E7" w14:textId="77777777" w:rsidR="00617244" w:rsidRPr="00F34B6A" w:rsidRDefault="00617244" w:rsidP="00617244">
      <w:pPr>
        <w:jc w:val="both"/>
      </w:pPr>
      <w:r w:rsidRPr="00F34B6A">
        <w:rPr>
          <w:color w:val="000000"/>
        </w:rPr>
        <w:t xml:space="preserve">Una prima applicazione che sarà richiesta è quella della verifica di sconfinamenti, utilizzi impropri e occupazione indebita di aree o individuare ipotesi di razionalizzazione dei confini. </w:t>
      </w:r>
      <w:r w:rsidRPr="00F34B6A">
        <w:t xml:space="preserve">Contestualmente saranno riprese le pratiche sui passi di accesso carrabili. </w:t>
      </w:r>
    </w:p>
    <w:p w14:paraId="07E414C2" w14:textId="77777777" w:rsidR="00617244" w:rsidRPr="00F34B6A" w:rsidRDefault="00617244" w:rsidP="00617244">
      <w:pPr>
        <w:pStyle w:val="Default"/>
        <w:rPr>
          <w:rFonts w:ascii="Times New Roman" w:hAnsi="Times New Roman" w:cs="Times New Roman"/>
          <w:color w:val="auto"/>
        </w:rPr>
      </w:pPr>
    </w:p>
    <w:p w14:paraId="53FD0ADA" w14:textId="77777777" w:rsidR="00617244" w:rsidRPr="00F34B6A" w:rsidRDefault="00617244" w:rsidP="00617244">
      <w:pPr>
        <w:pStyle w:val="Default"/>
        <w:rPr>
          <w:rFonts w:ascii="Times New Roman" w:hAnsi="Times New Roman" w:cs="Times New Roman"/>
          <w:b/>
          <w:bCs/>
          <w:color w:val="auto"/>
        </w:rPr>
      </w:pPr>
      <w:r w:rsidRPr="00F34B6A">
        <w:rPr>
          <w:rFonts w:ascii="Times New Roman" w:hAnsi="Times New Roman" w:cs="Times New Roman"/>
          <w:b/>
          <w:bCs/>
          <w:color w:val="auto"/>
        </w:rPr>
        <w:t>Lavori in via Menecali (Cablaggio Scuola Ist. Einaudi).</w:t>
      </w:r>
    </w:p>
    <w:p w14:paraId="2D9625C3" w14:textId="77777777" w:rsidR="00617244" w:rsidRPr="00F34B6A" w:rsidRDefault="00617244" w:rsidP="00617244">
      <w:pPr>
        <w:pStyle w:val="Default"/>
        <w:jc w:val="both"/>
        <w:rPr>
          <w:rFonts w:ascii="Times New Roman" w:hAnsi="Times New Roman" w:cs="Times New Roman"/>
          <w:color w:val="auto"/>
        </w:rPr>
      </w:pPr>
      <w:r w:rsidRPr="00F34B6A">
        <w:rPr>
          <w:rFonts w:ascii="Times New Roman" w:hAnsi="Times New Roman" w:cs="Times New Roman"/>
          <w:color w:val="auto"/>
        </w:rPr>
        <w:t xml:space="preserve">Nella seconda metà del 2023 sono stati effettuati interventi non preventivamente autorizzati da questo Ente sulla </w:t>
      </w:r>
      <w:proofErr w:type="spellStart"/>
      <w:r w:rsidRPr="00F34B6A">
        <w:rPr>
          <w:rFonts w:ascii="Times New Roman" w:hAnsi="Times New Roman" w:cs="Times New Roman"/>
          <w:color w:val="auto"/>
        </w:rPr>
        <w:t>p.lla</w:t>
      </w:r>
      <w:proofErr w:type="spellEnd"/>
      <w:r w:rsidRPr="00F34B6A">
        <w:rPr>
          <w:rFonts w:ascii="Times New Roman" w:hAnsi="Times New Roman" w:cs="Times New Roman"/>
          <w:color w:val="auto"/>
        </w:rPr>
        <w:t xml:space="preserve"> 1008 del foglio 96 (oggetto tra l’altro del comodato per il Parco Urbano di Beverly Pepper) per il cablaggio della scuola posta nelle vicinanze (Ist. Einaudi).</w:t>
      </w:r>
    </w:p>
    <w:p w14:paraId="74337823" w14:textId="646CB940" w:rsidR="00617244" w:rsidRDefault="003A499E" w:rsidP="00B52BC4">
      <w:pPr>
        <w:pStyle w:val="Default"/>
        <w:jc w:val="both"/>
        <w:rPr>
          <w:rFonts w:ascii="Times New Roman" w:hAnsi="Times New Roman" w:cs="Times New Roman"/>
          <w:color w:val="auto"/>
        </w:rPr>
      </w:pPr>
      <w:r w:rsidRPr="00F34B6A">
        <w:rPr>
          <w:rFonts w:ascii="Times New Roman" w:hAnsi="Times New Roman" w:cs="Times New Roman"/>
          <w:color w:val="auto"/>
        </w:rPr>
        <w:t>È</w:t>
      </w:r>
      <w:r w:rsidR="00617244" w:rsidRPr="00F34B6A">
        <w:rPr>
          <w:rFonts w:ascii="Times New Roman" w:hAnsi="Times New Roman" w:cs="Times New Roman"/>
          <w:color w:val="auto"/>
        </w:rPr>
        <w:t xml:space="preserve"> stata acquisita l’autorizzazione da parte del Comune rilasciata in favore della </w:t>
      </w:r>
      <w:proofErr w:type="spellStart"/>
      <w:r w:rsidR="00617244" w:rsidRPr="00F34B6A">
        <w:rPr>
          <w:rFonts w:ascii="Times New Roman" w:hAnsi="Times New Roman" w:cs="Times New Roman"/>
          <w:color w:val="auto"/>
        </w:rPr>
        <w:t>Soc</w:t>
      </w:r>
      <w:proofErr w:type="spellEnd"/>
      <w:r w:rsidR="00617244" w:rsidRPr="00F34B6A">
        <w:rPr>
          <w:rFonts w:ascii="Times New Roman" w:hAnsi="Times New Roman" w:cs="Times New Roman"/>
          <w:color w:val="auto"/>
        </w:rPr>
        <w:t>. TIM TELECOM ITALIA MOBILE con sede in 20123 MILANO MI, VIA GAETANO NEGRI 1 C.F.</w:t>
      </w:r>
      <w:r>
        <w:rPr>
          <w:rFonts w:ascii="Times New Roman" w:hAnsi="Times New Roman" w:cs="Times New Roman"/>
          <w:color w:val="auto"/>
        </w:rPr>
        <w:t xml:space="preserve"> e </w:t>
      </w:r>
      <w:proofErr w:type="spellStart"/>
      <w:r w:rsidR="00617244" w:rsidRPr="00F34B6A">
        <w:rPr>
          <w:rFonts w:ascii="Times New Roman" w:hAnsi="Times New Roman" w:cs="Times New Roman"/>
          <w:color w:val="auto"/>
        </w:rPr>
        <w:t>P.Iva</w:t>
      </w:r>
      <w:proofErr w:type="spellEnd"/>
      <w:r w:rsidR="00617244" w:rsidRPr="00F34B6A">
        <w:rPr>
          <w:rFonts w:ascii="Times New Roman" w:hAnsi="Times New Roman" w:cs="Times New Roman"/>
          <w:color w:val="auto"/>
        </w:rPr>
        <w:t xml:space="preserve">: 00488410010 ai sensi del Decreto Legislativo n. 507/1993, Decreto Legislativo 566/1993 e del Regolamento Comunale per l'occupazione di spazi ed aree pubbliche vigente con la dicitura </w:t>
      </w:r>
      <w:r w:rsidR="00617244" w:rsidRPr="00F34B6A">
        <w:rPr>
          <w:rFonts w:ascii="Times New Roman" w:hAnsi="Times New Roman" w:cs="Times New Roman"/>
          <w:i/>
          <w:iCs/>
          <w:color w:val="auto"/>
        </w:rPr>
        <w:t>“salvo diritti di terzi</w:t>
      </w:r>
      <w:r w:rsidR="00617244" w:rsidRPr="00F34B6A">
        <w:rPr>
          <w:rFonts w:ascii="Times New Roman" w:hAnsi="Times New Roman" w:cs="Times New Roman"/>
          <w:color w:val="auto"/>
        </w:rPr>
        <w:t>”. La documentazione è stata recepita dal Sig. Fabio Betti referente ed incaricato della TIM a sua volta incaricata da Regione (e con il nulla osta della Provincia) nell’ambito dei progetti di riqualificazione del PNRR (così è stato anche riferito dai tecnici referenti della Provincia di Perugia).</w:t>
      </w:r>
      <w:r w:rsidR="00B52BC4">
        <w:rPr>
          <w:rFonts w:ascii="Times New Roman" w:hAnsi="Times New Roman" w:cs="Times New Roman"/>
          <w:color w:val="auto"/>
        </w:rPr>
        <w:t xml:space="preserve"> </w:t>
      </w:r>
      <w:r w:rsidR="00617244" w:rsidRPr="00F34B6A">
        <w:rPr>
          <w:rFonts w:ascii="Times New Roman" w:hAnsi="Times New Roman" w:cs="Times New Roman"/>
          <w:color w:val="auto"/>
        </w:rPr>
        <w:t>All’esito delle verifiche è stato introitato un canone per asservimento di Euro 1.000,00.</w:t>
      </w:r>
      <w:r w:rsidR="00B52BC4">
        <w:rPr>
          <w:rFonts w:ascii="Times New Roman" w:hAnsi="Times New Roman" w:cs="Times New Roman"/>
          <w:color w:val="auto"/>
        </w:rPr>
        <w:t xml:space="preserve"> </w:t>
      </w:r>
      <w:r w:rsidR="00617244" w:rsidRPr="00F34B6A">
        <w:rPr>
          <w:rFonts w:ascii="Times New Roman" w:hAnsi="Times New Roman" w:cs="Times New Roman"/>
          <w:color w:val="auto"/>
        </w:rPr>
        <w:t>Analoga situazione si è verificata presso l’IIS Ciuffelli.</w:t>
      </w:r>
    </w:p>
    <w:p w14:paraId="7594CFCC" w14:textId="77777777" w:rsidR="00617244" w:rsidRDefault="00617244" w:rsidP="00617244">
      <w:pPr>
        <w:pStyle w:val="Default"/>
        <w:rPr>
          <w:rFonts w:ascii="Times New Roman" w:hAnsi="Times New Roman" w:cs="Times New Roman"/>
          <w:color w:val="auto"/>
        </w:rPr>
      </w:pPr>
    </w:p>
    <w:p w14:paraId="68F4B354" w14:textId="77777777" w:rsidR="00617244" w:rsidRPr="00C606D8" w:rsidRDefault="00617244" w:rsidP="00617244">
      <w:pPr>
        <w:pStyle w:val="Default"/>
        <w:rPr>
          <w:rFonts w:ascii="Times New Roman" w:hAnsi="Times New Roman" w:cs="Times New Roman"/>
          <w:b/>
          <w:bCs/>
          <w:color w:val="auto"/>
        </w:rPr>
      </w:pPr>
      <w:r w:rsidRPr="00C606D8">
        <w:rPr>
          <w:rFonts w:ascii="Times New Roman" w:hAnsi="Times New Roman" w:cs="Times New Roman"/>
          <w:b/>
          <w:bCs/>
          <w:color w:val="auto"/>
        </w:rPr>
        <w:t>Permuta e razionalizzazione confini in Todi, Via Menecali e varie</w:t>
      </w:r>
      <w:r w:rsidR="00C606D8">
        <w:rPr>
          <w:rFonts w:ascii="Times New Roman" w:hAnsi="Times New Roman" w:cs="Times New Roman"/>
          <w:b/>
          <w:bCs/>
          <w:color w:val="auto"/>
        </w:rPr>
        <w:t>.</w:t>
      </w:r>
    </w:p>
    <w:p w14:paraId="0E907EDA" w14:textId="77777777" w:rsidR="00617244" w:rsidRDefault="00617244" w:rsidP="00617244">
      <w:pPr>
        <w:jc w:val="both"/>
      </w:pPr>
      <w:r>
        <w:t xml:space="preserve">L’occasione dei lavori di rigenerazione urbana e con particolare riferimento alla pavimentazione in Via Menecali </w:t>
      </w:r>
      <w:r w:rsidR="00532CBB">
        <w:t>è stata una buona opportunità per riprendere il dialogo con il Comune di Todi nell’ottica della sistemazione di confini e per la definizione di espropri datati e mai perfezionati.</w:t>
      </w:r>
    </w:p>
    <w:p w14:paraId="585F22CC" w14:textId="77777777" w:rsidR="00532CBB" w:rsidRDefault="00532CBB" w:rsidP="00617244">
      <w:pPr>
        <w:jc w:val="both"/>
      </w:pPr>
      <w:r>
        <w:t>In particolare al fine di dare corretta risposta alle istanze del Servizio Lavori Pubblici, è stata proposta una permuta che riguarda da parte di ETAB la cessione delle aree di proprietà dove sono poste le prime statue di B. Pepper (già oggetto di comodato in favore del Comune di Todi in scadenza nel 202</w:t>
      </w:r>
      <w:r w:rsidR="00C606D8">
        <w:t>9</w:t>
      </w:r>
      <w:r>
        <w:t>) contro l’acquisiz</w:t>
      </w:r>
      <w:r w:rsidR="00C606D8">
        <w:t>i</w:t>
      </w:r>
      <w:r>
        <w:t>one</w:t>
      </w:r>
      <w:r w:rsidR="00C606D8">
        <w:t xml:space="preserve"> delle aree di proprietà comunale (con possibile vincolo demaniale) </w:t>
      </w:r>
      <w:r w:rsidR="00C606D8">
        <w:lastRenderedPageBreak/>
        <w:t>limitrof</w:t>
      </w:r>
      <w:r w:rsidR="00877B77">
        <w:t>e</w:t>
      </w:r>
      <w:r w:rsidR="00C606D8">
        <w:t xml:space="preserve"> a Torre Caetani al fine di adeguarne la corte rispetto alle situazioni naturali o occupazioni di fatto.</w:t>
      </w:r>
      <w:r w:rsidR="00B52BC4">
        <w:t xml:space="preserve"> Su detti aspetti si è in attesa di riscontro da parte del Comune.</w:t>
      </w:r>
    </w:p>
    <w:p w14:paraId="54C6CF63" w14:textId="77777777" w:rsidR="00617244" w:rsidRPr="00F34B6A" w:rsidRDefault="00617244" w:rsidP="00617244">
      <w:pPr>
        <w:jc w:val="both"/>
      </w:pPr>
    </w:p>
    <w:p w14:paraId="6A0EFCA7" w14:textId="77777777" w:rsidR="00074DE1" w:rsidRDefault="00074DE1" w:rsidP="00617244">
      <w:pPr>
        <w:jc w:val="both"/>
        <w:rPr>
          <w:b/>
          <w:bCs/>
        </w:rPr>
      </w:pPr>
      <w:r>
        <w:rPr>
          <w:b/>
          <w:bCs/>
        </w:rPr>
        <w:t>La fattoria di Pantalla per l’agricoltura sociale.</w:t>
      </w:r>
    </w:p>
    <w:p w14:paraId="5BFF7DE4" w14:textId="0490385F" w:rsidR="00617244" w:rsidRPr="00E9702A" w:rsidRDefault="00617244" w:rsidP="00617244">
      <w:pPr>
        <w:jc w:val="both"/>
      </w:pPr>
      <w:r w:rsidRPr="00E9702A">
        <w:t>L’Amministrazione di ETAB, proprietaria di oltre 1000 ettari di terreni agricoli (oltre ai fabbricati di pregio), da sempre è attenta alle prospettive dell’agricoltura sociale quale elemento di ideale unione tra le proprie proprietà agricole ed i fini desumibili dalle tavole di fondazione delle antiche Opere Pie di cui ETAB (già IRB e ancora prima Congregazione di Carità di Todi) è erede.</w:t>
      </w:r>
    </w:p>
    <w:p w14:paraId="738D6AE4" w14:textId="77777777" w:rsidR="00617244" w:rsidRPr="00E9702A" w:rsidRDefault="00617244" w:rsidP="00617244">
      <w:pPr>
        <w:jc w:val="both"/>
      </w:pPr>
      <w:r w:rsidRPr="00E9702A">
        <w:t xml:space="preserve">Le attuali opportunità dei fondi comunitari e del PNRR, nonostante le criticità e le caute aspettative legate a gestioni complesse, hanno indotto l’Amministrazione di ETAB ad avviare diversi bandi e avvisi per manifestazioni di interesse al fine di collocare un complesso, peraltro bene culturale ai sensi del </w:t>
      </w:r>
      <w:proofErr w:type="spellStart"/>
      <w:r w:rsidRPr="00E9702A">
        <w:t>D.lgs</w:t>
      </w:r>
      <w:proofErr w:type="spellEnd"/>
      <w:r w:rsidRPr="00E9702A">
        <w:t xml:space="preserve"> 42/2004, pur senza ottenere risultati.</w:t>
      </w:r>
    </w:p>
    <w:p w14:paraId="134AAF95" w14:textId="77777777" w:rsidR="00617244" w:rsidRPr="00E9702A" w:rsidRDefault="00617244" w:rsidP="00617244">
      <w:pPr>
        <w:jc w:val="both"/>
      </w:pPr>
      <w:r w:rsidRPr="00E9702A">
        <w:t xml:space="preserve">Dopo una licitazione andata deserta, alla fine del 2022 è stato possibile reperire il formale interesse per l’affitto pluriennale di due cooperative sociali denominate: Futuro Sereno e Arcobaleno per il complesso immobiliare in Pantalla noto come “La Fattoria” e “Casa </w:t>
      </w:r>
      <w:proofErr w:type="spellStart"/>
      <w:r w:rsidRPr="00E9702A">
        <w:t>Caciotto</w:t>
      </w:r>
      <w:proofErr w:type="spellEnd"/>
      <w:r w:rsidRPr="00E9702A">
        <w:t>”.</w:t>
      </w:r>
    </w:p>
    <w:p w14:paraId="333E9942" w14:textId="77777777" w:rsidR="00617244" w:rsidRPr="00E9702A" w:rsidRDefault="00617244" w:rsidP="00617244">
      <w:pPr>
        <w:jc w:val="both"/>
      </w:pPr>
      <w:r w:rsidRPr="00E9702A">
        <w:t>In data 22 marzo 2023 è stato sottoscritto il primo contratto di affitto ex L. 203/1982 per l’area nota come Fattoria di Pantalla.</w:t>
      </w:r>
    </w:p>
    <w:p w14:paraId="038A4050" w14:textId="6F22D8A2" w:rsidR="00617244" w:rsidRDefault="00617244" w:rsidP="00617244">
      <w:pPr>
        <w:jc w:val="both"/>
      </w:pPr>
      <w:r w:rsidRPr="00E9702A">
        <w:t xml:space="preserve">In data 11.12.2023 </w:t>
      </w:r>
      <w:r w:rsidR="00A21D01" w:rsidRPr="00A21D01">
        <w:t>il rappresentante della Società L’Arcobaleno ha comunicato la rinuncia ai contributi regionali poiché la società non è riuscita a reperire i fondi necessari per continuare con il progetto in questione. Di conseguenza, ha richiesto all'</w:t>
      </w:r>
      <w:r w:rsidR="003A499E">
        <w:t>E</w:t>
      </w:r>
      <w:r w:rsidR="00A21D01" w:rsidRPr="00A21D01">
        <w:t>nte la risoluzione anticipata del contratto, facoltà prevista nel contratto di affitto. Pertanto, l'Ente si impegnerà nel prossimo futuro a cercare altri progetti per la valorizzazione dei due immobili</w:t>
      </w:r>
      <w:r w:rsidR="00CB3A7D">
        <w:t>.</w:t>
      </w:r>
    </w:p>
    <w:p w14:paraId="205D377F" w14:textId="77777777" w:rsidR="00CB3A7D" w:rsidRDefault="00CB3A7D" w:rsidP="00617244">
      <w:pPr>
        <w:jc w:val="both"/>
      </w:pPr>
    </w:p>
    <w:p w14:paraId="3501A657" w14:textId="77777777" w:rsidR="00CB3A7D" w:rsidRPr="00CB3A7D" w:rsidRDefault="00CB3A7D" w:rsidP="00CB3A7D">
      <w:pPr>
        <w:jc w:val="both"/>
        <w:rPr>
          <w:b/>
          <w:bCs/>
        </w:rPr>
      </w:pPr>
      <w:r w:rsidRPr="00CB3A7D">
        <w:rPr>
          <w:b/>
          <w:bCs/>
        </w:rPr>
        <w:t>Riconversioni Patrimoniali.</w:t>
      </w:r>
    </w:p>
    <w:p w14:paraId="1B57314C" w14:textId="77777777" w:rsidR="00CB3A7D" w:rsidRDefault="00CB3A7D" w:rsidP="00CB3A7D">
      <w:pPr>
        <w:jc w:val="both"/>
      </w:pPr>
      <w:r>
        <w:t>Come di consueto all’inizio di ogni mandato e secondo canoni di buona amministrazione ex art. 97 Cost. l’Amministrazione di questo Ente ha esaminato l’analisi delle fonti rispetto ai fabbisogni di investimento al fine di conseguire gli obiettivi statutari di valorizzare il Patrimonio cogliendo le peculiarità attuali del mercato immobiliare.</w:t>
      </w:r>
    </w:p>
    <w:p w14:paraId="44625E0E" w14:textId="7B0AF457" w:rsidR="00CB3A7D" w:rsidRDefault="00CB3A7D" w:rsidP="00CB3A7D">
      <w:pPr>
        <w:jc w:val="both"/>
      </w:pPr>
      <w:r>
        <w:t xml:space="preserve">In particolare, a seguito di varie istruttorie e approfondimenti rispetto anche alle diverse istanze di alienazione, sono stati individuati n. 3 lotti da porre in vendita previo esperimento di pubblico incanto (si tratta di due modeste aree di terreno di cui una ad uso vigneto in </w:t>
      </w:r>
      <w:proofErr w:type="spellStart"/>
      <w:r>
        <w:t>Loc</w:t>
      </w:r>
      <w:proofErr w:type="spellEnd"/>
      <w:r>
        <w:t>. Palombaro e un seminativo nella frazione di Monticello e di un rudere in Gualdo Cattaneo, Vocabolo Molino, Fosso di Montelupone).</w:t>
      </w:r>
    </w:p>
    <w:p w14:paraId="69D1ED8A" w14:textId="77777777" w:rsidR="003F348D" w:rsidRDefault="003F348D" w:rsidP="00617244">
      <w:pPr>
        <w:jc w:val="both"/>
      </w:pPr>
    </w:p>
    <w:p w14:paraId="3592B4FB" w14:textId="052D4044" w:rsidR="003F348D" w:rsidRPr="003F348D" w:rsidRDefault="003F348D" w:rsidP="00617244">
      <w:pPr>
        <w:jc w:val="both"/>
        <w:rPr>
          <w:b/>
        </w:rPr>
      </w:pPr>
      <w:r w:rsidRPr="003F348D">
        <w:rPr>
          <w:b/>
        </w:rPr>
        <w:t>Reperimento risorse e riconversioni patrimoniali</w:t>
      </w:r>
      <w:r w:rsidR="00CB3A7D">
        <w:rPr>
          <w:b/>
        </w:rPr>
        <w:t>.</w:t>
      </w:r>
    </w:p>
    <w:p w14:paraId="5835BF99" w14:textId="3163B7BE" w:rsidR="003F348D" w:rsidRDefault="003F348D" w:rsidP="003F348D">
      <w:pPr>
        <w:jc w:val="both"/>
      </w:pPr>
      <w:r>
        <w:t xml:space="preserve">In considerazione dei tanti impegni sulla valorizzazione del patrimonio ed in vista del possibile acquisto </w:t>
      </w:r>
      <w:r w:rsidR="00CB3A7D">
        <w:t xml:space="preserve">(in via di concretizzazione per un importo di </w:t>
      </w:r>
      <w:r w:rsidR="00CB3A7D" w:rsidRPr="00CB3A7D">
        <w:t>€</w:t>
      </w:r>
      <w:r w:rsidR="00CB3A7D">
        <w:t xml:space="preserve"> 180.000) </w:t>
      </w:r>
      <w:r>
        <w:t>della parte di locali di proprietà del Monte Paschi di Siena Spa lo scorso febbraio 2024 è stato approvato e pubblicato un avviso d’asta per la cessione d</w:t>
      </w:r>
      <w:r w:rsidR="00887C35">
        <w:t>ei</w:t>
      </w:r>
      <w:r>
        <w:t xml:space="preserve"> 3 lotti immobiliari</w:t>
      </w:r>
      <w:r w:rsidR="00887C35">
        <w:t xml:space="preserve"> descritti in precedenza.</w:t>
      </w:r>
    </w:p>
    <w:p w14:paraId="21043630" w14:textId="77777777" w:rsidR="003F348D" w:rsidRDefault="003F348D" w:rsidP="003F348D">
      <w:pPr>
        <w:jc w:val="both"/>
      </w:pPr>
      <w:r>
        <w:t xml:space="preserve">All’esito della procedura AVVISO DI ASTA PUBBLICA (art.73 lett. c) R.D 23.05.1924 n.827 e </w:t>
      </w:r>
      <w:proofErr w:type="spellStart"/>
      <w:r>
        <w:t>succ</w:t>
      </w:r>
      <w:proofErr w:type="spellEnd"/>
      <w:r>
        <w:t xml:space="preserve">. modifiche) è stato assegnato solo un lotto su 3 LOTTO N°. 1 – terreno agricolo investito a vigneto, sito nel Comune di Todi </w:t>
      </w:r>
      <w:proofErr w:type="spellStart"/>
      <w:r>
        <w:t>Fraz</w:t>
      </w:r>
      <w:proofErr w:type="spellEnd"/>
      <w:r>
        <w:t xml:space="preserve">. </w:t>
      </w:r>
      <w:proofErr w:type="spellStart"/>
      <w:r>
        <w:t>Duesanti</w:t>
      </w:r>
      <w:proofErr w:type="spellEnd"/>
      <w:r>
        <w:t xml:space="preserve"> </w:t>
      </w:r>
      <w:proofErr w:type="spellStart"/>
      <w:r>
        <w:t>Voc</w:t>
      </w:r>
      <w:proofErr w:type="spellEnd"/>
      <w:r>
        <w:t xml:space="preserve">. Palombaro o </w:t>
      </w:r>
      <w:proofErr w:type="spellStart"/>
      <w:r>
        <w:t>Palombaretto</w:t>
      </w:r>
      <w:proofErr w:type="spellEnd"/>
      <w:r>
        <w:t xml:space="preserve"> di catastali mq 9.830; nel C.T. risulta censito al Foglio 21 </w:t>
      </w:r>
      <w:proofErr w:type="spellStart"/>
      <w:r>
        <w:t>p.lla</w:t>
      </w:r>
      <w:proofErr w:type="spellEnd"/>
      <w:r>
        <w:t xml:space="preserve"> 650 e al Foglio 32 </w:t>
      </w:r>
      <w:proofErr w:type="spellStart"/>
      <w:r>
        <w:t>p.lle</w:t>
      </w:r>
      <w:proofErr w:type="spellEnd"/>
      <w:r>
        <w:t xml:space="preserve"> 630 – 632 – 634.</w:t>
      </w:r>
    </w:p>
    <w:p w14:paraId="399F8E9A" w14:textId="77777777" w:rsidR="003F348D" w:rsidRDefault="003F348D" w:rsidP="003F348D">
      <w:pPr>
        <w:jc w:val="both"/>
      </w:pPr>
      <w:r>
        <w:t>Prezzo Base d’asta: € 26.500,00.</w:t>
      </w:r>
    </w:p>
    <w:p w14:paraId="392E8881" w14:textId="376F6F6A" w:rsidR="003F348D" w:rsidRDefault="003F348D" w:rsidP="003F348D">
      <w:pPr>
        <w:jc w:val="both"/>
      </w:pPr>
      <w:r>
        <w:t>In seguito è stato possibile</w:t>
      </w:r>
      <w:r w:rsidR="00F44903">
        <w:t>, dopo numerosi tentativi effettuati dall’</w:t>
      </w:r>
      <w:r w:rsidR="003862EF">
        <w:t>e</w:t>
      </w:r>
      <w:r w:rsidR="00F44903">
        <w:t>nte, l’ultimo nel 2017,</w:t>
      </w:r>
      <w:r w:rsidR="00791D12">
        <w:t xml:space="preserve"> </w:t>
      </w:r>
      <w:r w:rsidR="00F44903">
        <w:t xml:space="preserve">effettuare </w:t>
      </w:r>
      <w:r>
        <w:t>l’</w:t>
      </w:r>
      <w:r w:rsidR="00B45A1A">
        <w:t xml:space="preserve">alienazione per un importo di </w:t>
      </w:r>
      <w:r w:rsidR="00B45A1A" w:rsidRPr="00B45A1A">
        <w:t>€</w:t>
      </w:r>
      <w:r w:rsidR="00B45A1A">
        <w:t xml:space="preserve"> 38.0000 </w:t>
      </w:r>
      <w:r>
        <w:t xml:space="preserve">dei locali </w:t>
      </w:r>
      <w:r w:rsidR="00F44903">
        <w:t xml:space="preserve">siti </w:t>
      </w:r>
      <w:r>
        <w:t>in Todi, Frazione Monticello il cui trasferimento è in corso e si concretizzerà presumibilmente dal mese di settembre 2024.</w:t>
      </w:r>
    </w:p>
    <w:p w14:paraId="49379F8B" w14:textId="1F290530" w:rsidR="00617244" w:rsidRDefault="003F348D" w:rsidP="00617244">
      <w:pPr>
        <w:jc w:val="both"/>
      </w:pPr>
      <w:r>
        <w:t xml:space="preserve">Attualmente è al vaglio il secondo step che riguarda il piano delle alienazioni con particolare riferimento </w:t>
      </w:r>
      <w:r w:rsidR="00823E84">
        <w:t xml:space="preserve">sia all’immobile sito in Todi in </w:t>
      </w:r>
      <w:r w:rsidR="003A499E">
        <w:t>V</w:t>
      </w:r>
      <w:r w:rsidR="00823E84">
        <w:t>ia del Monte ( ex “</w:t>
      </w:r>
      <w:r w:rsidR="003862EF">
        <w:t>T</w:t>
      </w:r>
      <w:r w:rsidR="00823E84">
        <w:t xml:space="preserve">rattoria Italia” già più volte inserito nel piano delle alienazioni dalle precedenti amministrazioni) </w:t>
      </w:r>
      <w:r w:rsidR="00A81E15">
        <w:t xml:space="preserve">sia </w:t>
      </w:r>
      <w:r>
        <w:t>alle aree edificabili</w:t>
      </w:r>
      <w:r w:rsidR="00275FC3">
        <w:t xml:space="preserve"> in Pantalla nel duplice intento di reperire, da una parte, risorse per i tanti investimenti (si pensi ai tanti fabbisogni </w:t>
      </w:r>
      <w:r w:rsidR="00275FC3">
        <w:lastRenderedPageBreak/>
        <w:t>del Tempio della Consolazione secondo i dettami statutari) nonché per dare slancio e opportunità di investimento al nostro territorio</w:t>
      </w:r>
      <w:r>
        <w:t>.</w:t>
      </w:r>
    </w:p>
    <w:p w14:paraId="75F079CD" w14:textId="77777777" w:rsidR="003F348D" w:rsidRPr="00F34B6A" w:rsidRDefault="003F348D" w:rsidP="00617244">
      <w:pPr>
        <w:jc w:val="both"/>
      </w:pPr>
    </w:p>
    <w:p w14:paraId="257D934D" w14:textId="77777777" w:rsidR="00617244" w:rsidRPr="00E9702A" w:rsidRDefault="00617244" w:rsidP="00617244">
      <w:pPr>
        <w:jc w:val="both"/>
        <w:rPr>
          <w:b/>
          <w:bCs/>
        </w:rPr>
      </w:pPr>
      <w:r w:rsidRPr="00E9702A">
        <w:rPr>
          <w:b/>
          <w:bCs/>
        </w:rPr>
        <w:t>IMPEGNI IN OTTICA PROSPETTICA</w:t>
      </w:r>
    </w:p>
    <w:p w14:paraId="5D88C51E" w14:textId="77777777" w:rsidR="00617244" w:rsidRPr="00E9702A" w:rsidRDefault="00617244" w:rsidP="00617244">
      <w:pPr>
        <w:jc w:val="both"/>
      </w:pPr>
      <w:proofErr w:type="spellStart"/>
      <w:r w:rsidRPr="00E9702A">
        <w:t>Etab</w:t>
      </w:r>
      <w:proofErr w:type="spellEnd"/>
      <w:r w:rsidRPr="00E9702A">
        <w:t xml:space="preserve"> intende proseguire la propria attività con un’attenta valutazione e con un monitoraggio sistematico degli scenari che caratterizzeranno il quadro per il 2024 e per gli anni successivi, ovvero:</w:t>
      </w:r>
    </w:p>
    <w:p w14:paraId="62FEE910" w14:textId="6B54A146" w:rsidR="00617244" w:rsidRPr="00E9702A" w:rsidRDefault="00617244" w:rsidP="00617244">
      <w:pPr>
        <w:jc w:val="both"/>
      </w:pPr>
      <w:r w:rsidRPr="00E9702A">
        <w:t>1.</w:t>
      </w:r>
      <w:r w:rsidRPr="00E9702A">
        <w:tab/>
        <w:t>stagnazione del mercato immobiliare,</w:t>
      </w:r>
      <w:r w:rsidR="00761E49">
        <w:t xml:space="preserve"> in primis il mercato delle ristrutturazioni immobiliari,</w:t>
      </w:r>
      <w:r w:rsidRPr="00E9702A">
        <w:t xml:space="preserve"> con difficoltà nel disinvestire e quindi nell’investire e/o trovare le risorse per ammortizzare le passività consolidate;</w:t>
      </w:r>
    </w:p>
    <w:p w14:paraId="683FEA7E" w14:textId="77777777" w:rsidR="00617244" w:rsidRPr="00E9702A" w:rsidRDefault="00617244" w:rsidP="00617244">
      <w:pPr>
        <w:jc w:val="both"/>
      </w:pPr>
      <w:r w:rsidRPr="00E9702A">
        <w:t>2.</w:t>
      </w:r>
      <w:r w:rsidRPr="00E9702A">
        <w:tab/>
        <w:t xml:space="preserve">stabilizzazione del peso fiscale sulle rendite nette (da 22.000 Euro di ICI si è passati a 72.000 Euro di </w:t>
      </w:r>
      <w:proofErr w:type="spellStart"/>
      <w:r w:rsidRPr="00E9702A">
        <w:t>Imu</w:t>
      </w:r>
      <w:proofErr w:type="spellEnd"/>
      <w:r w:rsidRPr="00E9702A">
        <w:t xml:space="preserve"> oltre ai nuovi oneri per terreni agricoli ricadenti in zone parzialmente montane) senza maggiori benefici o detrazioni;</w:t>
      </w:r>
    </w:p>
    <w:p w14:paraId="7713E240" w14:textId="77777777" w:rsidR="00617244" w:rsidRPr="00E9702A" w:rsidRDefault="00617244" w:rsidP="00617244">
      <w:pPr>
        <w:jc w:val="both"/>
      </w:pPr>
      <w:r w:rsidRPr="00E9702A">
        <w:t>3.</w:t>
      </w:r>
      <w:r w:rsidRPr="00E9702A">
        <w:tab/>
        <w:t>notevole aumento dell’IRES su beni culturali ex art. 42/2004, con il passaggio dalla tassazione basata sulla rendita “agevolata” al concetto di rendita locativa (ridotta al 60%).</w:t>
      </w:r>
    </w:p>
    <w:p w14:paraId="50DBA277" w14:textId="77777777" w:rsidR="00617244" w:rsidRPr="00E9702A" w:rsidRDefault="00617244" w:rsidP="00617244">
      <w:pPr>
        <w:jc w:val="both"/>
      </w:pPr>
      <w:r w:rsidRPr="00E9702A">
        <w:t>4.</w:t>
      </w:r>
      <w:r w:rsidRPr="00E9702A">
        <w:tab/>
        <w:t>ripresa dell’inflazione spinta dalla crisi energetica, ma anche dal prezzo delle principali materie prime in edilizia</w:t>
      </w:r>
      <w:r>
        <w:t xml:space="preserve"> (anche se la tendenza sembra arrestata)</w:t>
      </w:r>
      <w:r w:rsidRPr="00E9702A">
        <w:t>.</w:t>
      </w:r>
    </w:p>
    <w:p w14:paraId="14F49AC1" w14:textId="77777777" w:rsidR="00617244" w:rsidRPr="00E9702A" w:rsidRDefault="00617244" w:rsidP="00617244">
      <w:pPr>
        <w:jc w:val="both"/>
      </w:pPr>
      <w:r w:rsidRPr="00E9702A">
        <w:t>Sotto altro profilo un peggioramento delle condizioni di famiglie e imprese rende necessario implementare ulteriori servizi e dare corso a investimenti che possano dar “sollievo” a parte della nostra comunità più duramente colpita (si pensi al progetto di ampliamento della Casa Famiglia o al progetto di recupero di locali per “sollievo abitativo”).</w:t>
      </w:r>
    </w:p>
    <w:p w14:paraId="06E1AAB2" w14:textId="77777777" w:rsidR="00617244" w:rsidRDefault="00617244" w:rsidP="00617244">
      <w:pPr>
        <w:jc w:val="both"/>
      </w:pPr>
      <w:r w:rsidRPr="00E9702A">
        <w:t xml:space="preserve">Resta fermo, inoltre, l’impegno a regolarizzare vecchi espropri e usi impropri delle proprietà (es. strade Petroro e </w:t>
      </w:r>
      <w:proofErr w:type="spellStart"/>
      <w:r w:rsidRPr="00E9702A">
        <w:t>Lorgnano</w:t>
      </w:r>
      <w:proofErr w:type="spellEnd"/>
      <w:r w:rsidRPr="00E9702A">
        <w:t xml:space="preserve">, Cavalcavia a Petroro, Depuratore a Pantalla, Cimitero a Monticello, </w:t>
      </w:r>
      <w:proofErr w:type="spellStart"/>
      <w:r w:rsidRPr="00E9702A">
        <w:t>ecc</w:t>
      </w:r>
      <w:proofErr w:type="spellEnd"/>
      <w:r w:rsidRPr="00E9702A">
        <w:t>…) nonché a completare il piano di regolarizzazione dei passi di accesso su strade provinciali.</w:t>
      </w:r>
    </w:p>
    <w:p w14:paraId="1A5E1435" w14:textId="5B982F5B" w:rsidR="00617244" w:rsidRDefault="00617244" w:rsidP="00617244">
      <w:pPr>
        <w:jc w:val="both"/>
      </w:pPr>
      <w:r>
        <w:t xml:space="preserve">Nei prossimi mesi si intende completare lo spostamento dell’archivio, la realizzazione della </w:t>
      </w:r>
      <w:r w:rsidR="0039605A">
        <w:t>C</w:t>
      </w:r>
      <w:r>
        <w:t xml:space="preserve">asa delle </w:t>
      </w:r>
      <w:r w:rsidR="0039605A">
        <w:t>A</w:t>
      </w:r>
      <w:r>
        <w:t>ssociazioni,</w:t>
      </w:r>
      <w:r w:rsidR="0039605A">
        <w:t xml:space="preserve"> e con </w:t>
      </w:r>
      <w:r>
        <w:t xml:space="preserve">l’apertura del Parco degli Olivi </w:t>
      </w:r>
      <w:r w:rsidR="0039605A">
        <w:t>inaugurata a giugno del 2024 rafforzare la</w:t>
      </w:r>
      <w:r>
        <w:t xml:space="preserve"> promozione del Tempio della Consolazione approfittando della ricorrenza Bramantesca.</w:t>
      </w:r>
    </w:p>
    <w:p w14:paraId="2639E8CE" w14:textId="77777777" w:rsidR="00617244" w:rsidRDefault="00617244" w:rsidP="00617244">
      <w:pPr>
        <w:jc w:val="both"/>
      </w:pPr>
      <w:r>
        <w:t>L’autorizzazione (seppur condizionata) per l’ampliamento di Palazzo Francisci apre nuovi scenari e prospettive per il gruppo famiglia (nel 2024 peraltro si dovrà approfondire il nuovo affidamento).</w:t>
      </w:r>
    </w:p>
    <w:p w14:paraId="16A4FF7B" w14:textId="77777777" w:rsidR="00617244" w:rsidRDefault="00617244" w:rsidP="00617244">
      <w:pPr>
        <w:jc w:val="both"/>
      </w:pPr>
      <w:r>
        <w:t>Gli scenari indicati del personale dipendente (v. sotto) andranno gestiti opportunamente in modo da evitare pregiudizi al conseguimento dei fini dell’ente.</w:t>
      </w:r>
    </w:p>
    <w:p w14:paraId="52E9C096" w14:textId="77777777" w:rsidR="00074DE1" w:rsidRDefault="00074DE1" w:rsidP="00617244">
      <w:pPr>
        <w:jc w:val="both"/>
      </w:pPr>
    </w:p>
    <w:p w14:paraId="5CCE72A9" w14:textId="77777777" w:rsidR="00617244" w:rsidRDefault="00617244" w:rsidP="00617244">
      <w:pPr>
        <w:jc w:val="both"/>
      </w:pPr>
    </w:p>
    <w:p w14:paraId="7711A6AA" w14:textId="77777777" w:rsidR="00A42CAE" w:rsidRPr="007C508C" w:rsidRDefault="00A42CAE" w:rsidP="00617244">
      <w:pPr>
        <w:jc w:val="both"/>
        <w:rPr>
          <w:b/>
          <w:bCs/>
        </w:rPr>
      </w:pPr>
      <w:r w:rsidRPr="007C508C">
        <w:rPr>
          <w:b/>
          <w:bCs/>
        </w:rPr>
        <w:t>Disciplina degli appostamenti fissi per la caccia.</w:t>
      </w:r>
    </w:p>
    <w:p w14:paraId="7B33CFD3" w14:textId="77777777" w:rsidR="00A42CAE" w:rsidRDefault="000B1087" w:rsidP="00617244">
      <w:pPr>
        <w:jc w:val="both"/>
      </w:pPr>
      <w:r>
        <w:t>Con deliberazione Consiliare n. 125 del 22.11.2023 è stata disciplinata la materia degli appostamenti fissi per la caccia.</w:t>
      </w:r>
    </w:p>
    <w:p w14:paraId="0DB8CC77" w14:textId="77777777" w:rsidR="000B1087" w:rsidRPr="005D595D" w:rsidRDefault="000B1087" w:rsidP="000B1087">
      <w:pPr>
        <w:shd w:val="clear" w:color="auto" w:fill="FDFDFD"/>
        <w:jc w:val="both"/>
        <w:rPr>
          <w:color w:val="000000"/>
        </w:rPr>
      </w:pPr>
      <w:r w:rsidRPr="005D595D">
        <w:rPr>
          <w:color w:val="000000"/>
        </w:rPr>
        <w:t>A tal proposito si evidenzia che</w:t>
      </w:r>
      <w:r>
        <w:rPr>
          <w:color w:val="000000"/>
        </w:rPr>
        <w:t>,</w:t>
      </w:r>
      <w:r w:rsidRPr="005D595D">
        <w:rPr>
          <w:color w:val="000000"/>
        </w:rPr>
        <w:t xml:space="preserve"> in passato</w:t>
      </w:r>
      <w:r>
        <w:rPr>
          <w:color w:val="000000"/>
        </w:rPr>
        <w:t>,</w:t>
      </w:r>
      <w:r w:rsidRPr="005D595D">
        <w:rPr>
          <w:color w:val="000000"/>
        </w:rPr>
        <w:t xml:space="preserve"> veniva accordata autorizzazione per l’appostamento fisso per la Caccia a richiesta dietro riconoscimento di erogazione liberale per le attività istituzionali dell’ente stante anche la bassa frequenza delle richieste e la poca rilevanza in termini di valore per le rendite di questo Ente.</w:t>
      </w:r>
    </w:p>
    <w:p w14:paraId="0588999F" w14:textId="40727058" w:rsidR="000B1087" w:rsidRDefault="000B1087" w:rsidP="000B1087">
      <w:pPr>
        <w:shd w:val="clear" w:color="auto" w:fill="FDFDFD"/>
        <w:jc w:val="both"/>
        <w:rPr>
          <w:color w:val="000000"/>
        </w:rPr>
      </w:pPr>
      <w:r>
        <w:rPr>
          <w:color w:val="000000"/>
        </w:rPr>
        <w:t xml:space="preserve">L’occasione di una istanza pervenuta ha dato modo di </w:t>
      </w:r>
      <w:r w:rsidRPr="005D595D">
        <w:rPr>
          <w:color w:val="000000"/>
        </w:rPr>
        <w:t>disciplinare la materia e, pur condividendo il fatto che le pratiche sono poche e marginali rispetto alla gestione economica delle rendite di questo Ente, si evidenzia l’importanza nel caso di specie di poter disporre della collaborazione di soggetti che possano essere dei partner nel controllo del territorio e della vigilanza sulle proprietà di questo Ente.</w:t>
      </w:r>
      <w:r w:rsidR="003514B5">
        <w:rPr>
          <w:color w:val="000000"/>
        </w:rPr>
        <w:t xml:space="preserve"> </w:t>
      </w:r>
      <w:r w:rsidRPr="005D595D">
        <w:rPr>
          <w:color w:val="000000"/>
        </w:rPr>
        <w:t xml:space="preserve">A tal fine </w:t>
      </w:r>
      <w:r>
        <w:rPr>
          <w:color w:val="000000"/>
        </w:rPr>
        <w:t xml:space="preserve">l’Amministrazione di ETAB si è </w:t>
      </w:r>
      <w:r w:rsidRPr="005D595D">
        <w:rPr>
          <w:color w:val="000000"/>
        </w:rPr>
        <w:t>allinea</w:t>
      </w:r>
      <w:r>
        <w:rPr>
          <w:color w:val="000000"/>
        </w:rPr>
        <w:t>ta</w:t>
      </w:r>
      <w:r w:rsidR="00B82101">
        <w:rPr>
          <w:color w:val="000000"/>
        </w:rPr>
        <w:t xml:space="preserve"> </w:t>
      </w:r>
      <w:r>
        <w:rPr>
          <w:color w:val="000000"/>
        </w:rPr>
        <w:t>al</w:t>
      </w:r>
      <w:r w:rsidRPr="005D595D">
        <w:rPr>
          <w:color w:val="000000"/>
        </w:rPr>
        <w:t>l’esperienza in essere presso l’A</w:t>
      </w:r>
      <w:r>
        <w:rPr>
          <w:color w:val="000000"/>
        </w:rPr>
        <w:t xml:space="preserve">PSP </w:t>
      </w:r>
      <w:r w:rsidRPr="005D595D">
        <w:rPr>
          <w:color w:val="000000"/>
        </w:rPr>
        <w:t>Veralli Cortesi</w:t>
      </w:r>
      <w:r w:rsidR="004C2B2B">
        <w:rPr>
          <w:color w:val="000000"/>
        </w:rPr>
        <w:t xml:space="preserve"> </w:t>
      </w:r>
      <w:r w:rsidR="004C2B2B" w:rsidRPr="004C2B2B">
        <w:rPr>
          <w:color w:val="000000"/>
        </w:rPr>
        <w:t>approva</w:t>
      </w:r>
      <w:r w:rsidR="004C2B2B">
        <w:rPr>
          <w:color w:val="000000"/>
        </w:rPr>
        <w:t>ndo</w:t>
      </w:r>
      <w:r w:rsidR="004C2B2B" w:rsidRPr="004C2B2B">
        <w:rPr>
          <w:color w:val="000000"/>
        </w:rPr>
        <w:t xml:space="preserve"> lo schema di contratto tipo analogo</w:t>
      </w:r>
      <w:r w:rsidR="004C2B2B">
        <w:rPr>
          <w:color w:val="000000"/>
        </w:rPr>
        <w:t>.</w:t>
      </w:r>
    </w:p>
    <w:p w14:paraId="647A1890" w14:textId="60FF39FB" w:rsidR="000B1087" w:rsidRDefault="00473F15" w:rsidP="000B1087">
      <w:pPr>
        <w:shd w:val="clear" w:color="auto" w:fill="FDFDFD"/>
        <w:jc w:val="both"/>
        <w:rPr>
          <w:color w:val="000000"/>
        </w:rPr>
      </w:pPr>
      <w:r>
        <w:rPr>
          <w:color w:val="000000"/>
        </w:rPr>
        <w:t>È</w:t>
      </w:r>
      <w:r w:rsidR="000B1087">
        <w:rPr>
          <w:color w:val="000000"/>
        </w:rPr>
        <w:t xml:space="preserve"> stato previsto</w:t>
      </w:r>
      <w:r w:rsidR="000B1087" w:rsidRPr="005D595D">
        <w:rPr>
          <w:color w:val="000000"/>
        </w:rPr>
        <w:t xml:space="preserve"> un canone annuale di Euro 100,00 per appostamento fisso </w:t>
      </w:r>
      <w:r w:rsidR="00C8749C">
        <w:rPr>
          <w:color w:val="000000"/>
        </w:rPr>
        <w:t>per la caccia al colombaccio</w:t>
      </w:r>
      <w:r w:rsidR="000B1087" w:rsidRPr="005D595D">
        <w:rPr>
          <w:color w:val="000000"/>
        </w:rPr>
        <w:t xml:space="preserve"> ed Euro 70,00 per appostamento fisso per </w:t>
      </w:r>
      <w:r w:rsidR="00C8749C">
        <w:rPr>
          <w:color w:val="000000"/>
        </w:rPr>
        <w:t xml:space="preserve">la caccia al </w:t>
      </w:r>
      <w:r w:rsidR="000B1087" w:rsidRPr="005D595D">
        <w:rPr>
          <w:color w:val="000000"/>
        </w:rPr>
        <w:t>tord</w:t>
      </w:r>
      <w:r w:rsidR="00C8749C">
        <w:rPr>
          <w:color w:val="000000"/>
        </w:rPr>
        <w:t>o</w:t>
      </w:r>
      <w:r w:rsidR="000B1087" w:rsidRPr="005D595D">
        <w:rPr>
          <w:color w:val="000000"/>
        </w:rPr>
        <w:t xml:space="preserve"> (oltre a spese di istruttoria una tantum e per la durata massima di anni tre di Euro 20,00 da non corrispondere nel caso di rinnovo della richiesta di autorizzazione sulla medesima particella salvo che si rend</w:t>
      </w:r>
      <w:r w:rsidR="003A499E">
        <w:rPr>
          <w:color w:val="000000"/>
        </w:rPr>
        <w:t>a</w:t>
      </w:r>
      <w:r w:rsidR="000B1087" w:rsidRPr="005D595D">
        <w:rPr>
          <w:color w:val="000000"/>
        </w:rPr>
        <w:t xml:space="preserve"> necessario ulteriore sopralluogo).</w:t>
      </w:r>
      <w:r w:rsidR="003514B5">
        <w:rPr>
          <w:color w:val="000000"/>
        </w:rPr>
        <w:t xml:space="preserve"> </w:t>
      </w:r>
      <w:r w:rsidR="000B1087" w:rsidRPr="005D595D">
        <w:rPr>
          <w:color w:val="000000"/>
        </w:rPr>
        <w:t xml:space="preserve">Il Presidente </w:t>
      </w:r>
      <w:r w:rsidR="000B1087">
        <w:rPr>
          <w:color w:val="000000"/>
        </w:rPr>
        <w:t xml:space="preserve">è stato </w:t>
      </w:r>
      <w:r w:rsidR="000B1087" w:rsidRPr="005D595D">
        <w:rPr>
          <w:color w:val="000000"/>
        </w:rPr>
        <w:t>incaricato di provvedere con proprie determine alla definizione dei provvedimenti de quo.</w:t>
      </w:r>
    </w:p>
    <w:p w14:paraId="3B0D482B" w14:textId="77777777" w:rsidR="00B52BC4" w:rsidRDefault="00B52BC4" w:rsidP="000B1087">
      <w:pPr>
        <w:shd w:val="clear" w:color="auto" w:fill="FDFDFD"/>
        <w:jc w:val="both"/>
        <w:rPr>
          <w:color w:val="000000"/>
        </w:rPr>
      </w:pPr>
    </w:p>
    <w:p w14:paraId="07967D21" w14:textId="77777777" w:rsidR="00B52BC4" w:rsidRPr="00B52BC4" w:rsidRDefault="00B52BC4" w:rsidP="000B1087">
      <w:pPr>
        <w:shd w:val="clear" w:color="auto" w:fill="FDFDFD"/>
        <w:jc w:val="both"/>
        <w:rPr>
          <w:b/>
          <w:color w:val="000000"/>
        </w:rPr>
      </w:pPr>
      <w:r w:rsidRPr="00B52BC4">
        <w:rPr>
          <w:b/>
          <w:color w:val="000000"/>
        </w:rPr>
        <w:t>Revisione del regolamento per l’occupazione del suolo.</w:t>
      </w:r>
    </w:p>
    <w:p w14:paraId="334B16DB" w14:textId="77777777" w:rsidR="00B52BC4" w:rsidRDefault="00B52BC4" w:rsidP="000B1087">
      <w:pPr>
        <w:shd w:val="clear" w:color="auto" w:fill="FDFDFD"/>
        <w:jc w:val="both"/>
        <w:rPr>
          <w:color w:val="000000"/>
        </w:rPr>
      </w:pPr>
      <w:r>
        <w:rPr>
          <w:color w:val="000000"/>
        </w:rPr>
        <w:t>L’assunzione del tecnico dell’ente ha creato le premesse per aggiornare e attualizzare il regolamento per l’occupazione del suolo delle proprietà di ETAB.</w:t>
      </w:r>
    </w:p>
    <w:p w14:paraId="62B8AE6B" w14:textId="77777777" w:rsidR="00B52BC4" w:rsidRDefault="00B52BC4" w:rsidP="000B1087">
      <w:pPr>
        <w:shd w:val="clear" w:color="auto" w:fill="FDFDFD"/>
        <w:jc w:val="both"/>
        <w:rPr>
          <w:color w:val="000000"/>
        </w:rPr>
      </w:pPr>
      <w:r>
        <w:rPr>
          <w:color w:val="000000"/>
        </w:rPr>
        <w:t>Detto regolamento è in vigore ed è stato approvato nella sessione consiliare del 13.06.2024.</w:t>
      </w:r>
    </w:p>
    <w:p w14:paraId="6208170F" w14:textId="77777777" w:rsidR="000B1087" w:rsidRDefault="000B1087" w:rsidP="00617244">
      <w:pPr>
        <w:jc w:val="both"/>
      </w:pPr>
    </w:p>
    <w:p w14:paraId="6B6992A2" w14:textId="77777777" w:rsidR="00C82256" w:rsidRPr="00F34B6A" w:rsidRDefault="00C82256" w:rsidP="00C82256">
      <w:pPr>
        <w:jc w:val="center"/>
      </w:pPr>
    </w:p>
    <w:p w14:paraId="4C2B382D" w14:textId="77777777" w:rsidR="00310D81" w:rsidRPr="00F34B6A" w:rsidRDefault="00310D81" w:rsidP="00F34B6A">
      <w:pPr>
        <w:jc w:val="center"/>
        <w:rPr>
          <w:b/>
          <w:highlight w:val="yellow"/>
        </w:rPr>
      </w:pPr>
      <w:r w:rsidRPr="00F34B6A">
        <w:rPr>
          <w:b/>
          <w:highlight w:val="yellow"/>
        </w:rPr>
        <w:t xml:space="preserve">PARTE II - </w:t>
      </w:r>
      <w:r w:rsidR="0083178A" w:rsidRPr="00F34B6A">
        <w:rPr>
          <w:b/>
          <w:highlight w:val="yellow"/>
        </w:rPr>
        <w:t xml:space="preserve">IL PATRIMONIO DI PREGIO: </w:t>
      </w:r>
    </w:p>
    <w:p w14:paraId="311702C5" w14:textId="77777777" w:rsidR="0083178A" w:rsidRPr="00F34B6A" w:rsidRDefault="0083178A" w:rsidP="00F34B6A">
      <w:pPr>
        <w:jc w:val="center"/>
        <w:rPr>
          <w:b/>
        </w:rPr>
      </w:pPr>
      <w:r w:rsidRPr="00F34B6A">
        <w:rPr>
          <w:b/>
          <w:highlight w:val="yellow"/>
        </w:rPr>
        <w:t>LA CONSOLA</w:t>
      </w:r>
      <w:r w:rsidR="00F41990" w:rsidRPr="00F34B6A">
        <w:rPr>
          <w:b/>
          <w:highlight w:val="yellow"/>
        </w:rPr>
        <w:t>ZIONE</w:t>
      </w:r>
      <w:r w:rsidR="00B43022" w:rsidRPr="00F34B6A">
        <w:rPr>
          <w:b/>
          <w:highlight w:val="yellow"/>
        </w:rPr>
        <w:t>,</w:t>
      </w:r>
      <w:r w:rsidR="00F41990" w:rsidRPr="00F34B6A">
        <w:rPr>
          <w:b/>
          <w:highlight w:val="yellow"/>
        </w:rPr>
        <w:t xml:space="preserve"> IL CASTELLO DI PETRORO</w:t>
      </w:r>
      <w:r w:rsidR="00B43022" w:rsidRPr="00F34B6A">
        <w:rPr>
          <w:b/>
          <w:highlight w:val="yellow"/>
        </w:rPr>
        <w:t xml:space="preserve"> E LE SCUOLE</w:t>
      </w:r>
    </w:p>
    <w:p w14:paraId="5AD21309" w14:textId="77777777" w:rsidR="00E171D0" w:rsidRPr="00F34B6A" w:rsidRDefault="00E171D0" w:rsidP="00F34B6A">
      <w:pPr>
        <w:jc w:val="right"/>
      </w:pPr>
    </w:p>
    <w:p w14:paraId="48312772" w14:textId="2215A4CF" w:rsidR="00C52F72" w:rsidRPr="00F34B6A" w:rsidRDefault="00C52F72" w:rsidP="00F34B6A">
      <w:pPr>
        <w:jc w:val="both"/>
      </w:pPr>
      <w:r w:rsidRPr="00F34B6A">
        <w:t>Nella gestione del patrimonio si segnalano l’approvazione di un piano di riconversioni patrimoniali</w:t>
      </w:r>
      <w:r w:rsidR="004D75A1">
        <w:t>, di cui abbiamo parlato in precedenza,</w:t>
      </w:r>
      <w:r w:rsidRPr="00F34B6A">
        <w:t xml:space="preserve"> e la richiesta al Comune di Todi di definire alcune situazioni derivanti da espropri molto datati.</w:t>
      </w:r>
    </w:p>
    <w:p w14:paraId="20C31ED3" w14:textId="60CF3965" w:rsidR="00C52F72" w:rsidRPr="00F34B6A" w:rsidRDefault="00C52F72" w:rsidP="00B52BC4">
      <w:pPr>
        <w:jc w:val="both"/>
      </w:pPr>
      <w:r w:rsidRPr="00F34B6A">
        <w:t xml:space="preserve">Tra </w:t>
      </w:r>
      <w:r w:rsidR="004B3965" w:rsidRPr="00F34B6A">
        <w:t>queste</w:t>
      </w:r>
      <w:r w:rsidRPr="00F34B6A">
        <w:t xml:space="preserve"> anche una permuta di cui si dirà in seguito.</w:t>
      </w:r>
      <w:r w:rsidR="00B52BC4">
        <w:t xml:space="preserve"> </w:t>
      </w:r>
      <w:r w:rsidRPr="00F34B6A">
        <w:t>Nel medesimo quadro, ultimata la demolizione del cavalcavia si sta gestendo la fase di rientro nel possesso dell</w:t>
      </w:r>
      <w:r w:rsidR="005F6775">
        <w:t>e</w:t>
      </w:r>
      <w:r w:rsidRPr="00F34B6A">
        <w:t xml:space="preserve"> aree e la definizione della viabilità di comune intese con la Provincia.</w:t>
      </w:r>
      <w:r w:rsidR="00B52BC4">
        <w:t xml:space="preserve"> </w:t>
      </w:r>
      <w:r w:rsidRPr="00F34B6A">
        <w:t xml:space="preserve">Resta da definire la proprietà e i confini con la SP 248 di Petroro – Bastardo per cui </w:t>
      </w:r>
      <w:r w:rsidR="001014F6" w:rsidRPr="00F34B6A">
        <w:t>è stato risollecitata la Regione per il tramite del servizio competente e del Difensore Civico.</w:t>
      </w:r>
    </w:p>
    <w:p w14:paraId="78825965" w14:textId="77777777" w:rsidR="00C52F72" w:rsidRPr="00F34B6A" w:rsidRDefault="00C52F72" w:rsidP="00F34B6A">
      <w:pPr>
        <w:jc w:val="right"/>
      </w:pPr>
    </w:p>
    <w:p w14:paraId="3BAC623D" w14:textId="77777777" w:rsidR="0083178A" w:rsidRPr="00F34B6A" w:rsidRDefault="0083178A" w:rsidP="00F34B6A">
      <w:pPr>
        <w:rPr>
          <w:b/>
        </w:rPr>
      </w:pPr>
      <w:r w:rsidRPr="00F34B6A">
        <w:rPr>
          <w:b/>
        </w:rPr>
        <w:t xml:space="preserve">A) TEMPIO DELLA CONSOLAZIONE </w:t>
      </w:r>
    </w:p>
    <w:p w14:paraId="5F41A363" w14:textId="77777777" w:rsidR="0083178A" w:rsidRPr="00F34B6A" w:rsidRDefault="0083178A" w:rsidP="00F34B6A">
      <w:pPr>
        <w:rPr>
          <w:b/>
        </w:rPr>
      </w:pPr>
    </w:p>
    <w:p w14:paraId="7425F603" w14:textId="77777777" w:rsidR="00507DBA" w:rsidRPr="00F34B6A" w:rsidRDefault="00507DBA" w:rsidP="00F34B6A">
      <w:r w:rsidRPr="00F34B6A">
        <w:rPr>
          <w:b/>
        </w:rPr>
        <w:t>ATTIVITA’ DI GESTIONE</w:t>
      </w:r>
    </w:p>
    <w:p w14:paraId="6F5BC441" w14:textId="77777777" w:rsidR="00507DBA" w:rsidRPr="00F34B6A" w:rsidRDefault="00507DBA" w:rsidP="00F34B6A">
      <w:pPr>
        <w:jc w:val="both"/>
      </w:pPr>
      <w:r w:rsidRPr="00F34B6A">
        <w:t>L’apertura al culto del Tempio è assicurata sulla base della convenzione con la Parrocchia di S. Giorgio sottoscritta nell’ottobre 2017 per la durata di anni tre dal 1.11.2017 al 31.10.2020</w:t>
      </w:r>
      <w:r w:rsidR="00B61CE8" w:rsidRPr="00F34B6A">
        <w:t xml:space="preserve">, prorogata </w:t>
      </w:r>
      <w:r w:rsidR="00AE5965" w:rsidRPr="00F34B6A">
        <w:t>nell’</w:t>
      </w:r>
      <w:r w:rsidR="00B61CE8" w:rsidRPr="00F34B6A">
        <w:t>ottobre 2020 per il periodo di ulteriori anni tre</w:t>
      </w:r>
      <w:r w:rsidRPr="00F34B6A">
        <w:t xml:space="preserve">. </w:t>
      </w:r>
      <w:r w:rsidR="00B12938" w:rsidRPr="00F34B6A">
        <w:t xml:space="preserve"> Alla scadenza è stata rinnovata per un ulteriore triennio fino al 31.10.2026.</w:t>
      </w:r>
    </w:p>
    <w:p w14:paraId="2E84D27F" w14:textId="77777777" w:rsidR="00507DBA" w:rsidRPr="00F34B6A" w:rsidRDefault="00507DBA" w:rsidP="00F34B6A">
      <w:pPr>
        <w:jc w:val="both"/>
      </w:pPr>
      <w:r w:rsidRPr="00F34B6A">
        <w:t>Detta convenzione prevede in sintesi:</w:t>
      </w:r>
    </w:p>
    <w:p w14:paraId="388C26BB" w14:textId="16211861" w:rsidR="008F06D1" w:rsidRPr="00F34B6A" w:rsidRDefault="00507DBA" w:rsidP="00F34B6A">
      <w:pPr>
        <w:jc w:val="both"/>
      </w:pPr>
      <w:r w:rsidRPr="00F34B6A">
        <w:t>•</w:t>
      </w:r>
      <w:r w:rsidRPr="00F34B6A">
        <w:tab/>
        <w:t>Una durata di tre anni con termine al 31 ottobre 202</w:t>
      </w:r>
      <w:r w:rsidR="003A499E">
        <w:t>6</w:t>
      </w:r>
      <w:r w:rsidRPr="00F34B6A">
        <w:t>;</w:t>
      </w:r>
    </w:p>
    <w:p w14:paraId="73B6B08B" w14:textId="47E4B4FE" w:rsidR="008F06D1" w:rsidRPr="00F34B6A" w:rsidRDefault="008F06D1" w:rsidP="00F34B6A">
      <w:pPr>
        <w:jc w:val="both"/>
      </w:pPr>
      <w:r w:rsidRPr="00F34B6A">
        <w:t>•</w:t>
      </w:r>
      <w:r w:rsidRPr="00F34B6A">
        <w:tab/>
        <w:t>un aumento del contributo accordato alla parrocchia per l’apertura sul triennio: Euro 2</w:t>
      </w:r>
      <w:r w:rsidR="00B12938" w:rsidRPr="00F34B6A">
        <w:t>3</w:t>
      </w:r>
      <w:r w:rsidRPr="00F34B6A">
        <w:t xml:space="preserve"> mila nel primo anno, Euro 2</w:t>
      </w:r>
      <w:r w:rsidR="00B12938" w:rsidRPr="00F34B6A">
        <w:t>4</w:t>
      </w:r>
      <w:r w:rsidRPr="00F34B6A">
        <w:t xml:space="preserve"> mila nel secondo anno ed Euro 2</w:t>
      </w:r>
      <w:r w:rsidR="00B12938" w:rsidRPr="00F34B6A">
        <w:t>5</w:t>
      </w:r>
      <w:r w:rsidRPr="00F34B6A">
        <w:t xml:space="preserve"> mila per terzo anno per un totale di Euro</w:t>
      </w:r>
      <w:r w:rsidR="00C46850" w:rsidRPr="00F34B6A">
        <w:t xml:space="preserve"> 72 mila (</w:t>
      </w:r>
      <w:r w:rsidRPr="00F34B6A">
        <w:t xml:space="preserve">contro una liberalità dell’ultimo triennio di </w:t>
      </w:r>
      <w:r w:rsidR="00C46850" w:rsidRPr="00F34B6A">
        <w:t xml:space="preserve">Euro 66 mila e ancor prima di </w:t>
      </w:r>
      <w:r w:rsidRPr="00F34B6A">
        <w:t>Euro 58</w:t>
      </w:r>
      <w:r w:rsidR="00C46850" w:rsidRPr="00F34B6A">
        <w:t xml:space="preserve"> mila</w:t>
      </w:r>
      <w:r w:rsidRPr="00F34B6A">
        <w:t>).</w:t>
      </w:r>
    </w:p>
    <w:p w14:paraId="0375795E" w14:textId="77777777" w:rsidR="00FE631D" w:rsidRPr="00F34B6A" w:rsidRDefault="00FE631D" w:rsidP="00F34B6A">
      <w:pPr>
        <w:rPr>
          <w:b/>
          <w:color w:val="FF0000"/>
        </w:rPr>
      </w:pPr>
    </w:p>
    <w:p w14:paraId="4CBDC7D7" w14:textId="77777777" w:rsidR="00E171D0" w:rsidRPr="00F34B6A" w:rsidRDefault="00FF0B41" w:rsidP="00F34B6A">
      <w:r w:rsidRPr="00F34B6A">
        <w:rPr>
          <w:b/>
        </w:rPr>
        <w:t>ATTIVITA</w:t>
      </w:r>
      <w:r w:rsidR="00E171D0" w:rsidRPr="00F34B6A">
        <w:rPr>
          <w:b/>
        </w:rPr>
        <w:t xml:space="preserve">’ DI </w:t>
      </w:r>
      <w:r w:rsidRPr="00F34B6A">
        <w:rPr>
          <w:b/>
        </w:rPr>
        <w:t>PROMOZIONE E</w:t>
      </w:r>
      <w:r w:rsidR="00E171D0" w:rsidRPr="00F34B6A">
        <w:rPr>
          <w:b/>
        </w:rPr>
        <w:t xml:space="preserve"> VALORIZZAZIONE DEL TEMPIO</w:t>
      </w:r>
    </w:p>
    <w:p w14:paraId="27A861E4" w14:textId="77777777" w:rsidR="00E171D0" w:rsidRPr="00F34B6A" w:rsidRDefault="00E171D0" w:rsidP="00F34B6A">
      <w:pPr>
        <w:jc w:val="both"/>
      </w:pPr>
      <w:r w:rsidRPr="00F34B6A">
        <w:t xml:space="preserve">Con il preciso intento di richiamare attenzione, </w:t>
      </w:r>
      <w:r w:rsidR="00FF0B41" w:rsidRPr="00F34B6A">
        <w:t>considerazione ed</w:t>
      </w:r>
      <w:r w:rsidRPr="00F34B6A">
        <w:t xml:space="preserve"> ammirazione nei confronti del Tempio e di promuoverne la conoscenza e </w:t>
      </w:r>
      <w:r w:rsidR="00FF0B41" w:rsidRPr="00F34B6A">
        <w:t>magari favorire qualche</w:t>
      </w:r>
      <w:r w:rsidRPr="00F34B6A">
        <w:t xml:space="preserve"> iniziativa di </w:t>
      </w:r>
      <w:r w:rsidR="00FF0B41" w:rsidRPr="00F34B6A">
        <w:t>tutela da</w:t>
      </w:r>
      <w:r w:rsidRPr="00F34B6A">
        <w:t xml:space="preserve"> parte </w:t>
      </w:r>
      <w:r w:rsidR="00FF0B41" w:rsidRPr="00F34B6A">
        <w:t>di aziende</w:t>
      </w:r>
      <w:r w:rsidRPr="00F34B6A">
        <w:t xml:space="preserve"> o di organismi internazionali, sono state promosse </w:t>
      </w:r>
      <w:r w:rsidR="00FF0B41" w:rsidRPr="00F34B6A">
        <w:t>numerose attività</w:t>
      </w:r>
      <w:r w:rsidRPr="00F34B6A">
        <w:t>, tra le qua</w:t>
      </w:r>
      <w:r w:rsidR="00BC27DF" w:rsidRPr="00F34B6A">
        <w:t xml:space="preserve">li si citano la tradizionale e centenaria </w:t>
      </w:r>
      <w:r w:rsidRPr="00F34B6A">
        <w:t xml:space="preserve">Festa della Consolazione (8 </w:t>
      </w:r>
      <w:r w:rsidR="00FF0B41" w:rsidRPr="00F34B6A">
        <w:t>Settembre</w:t>
      </w:r>
      <w:r w:rsidRPr="00F34B6A">
        <w:t xml:space="preserve">). </w:t>
      </w:r>
    </w:p>
    <w:p w14:paraId="01C0390E" w14:textId="5F6045D4" w:rsidR="001152C0" w:rsidRPr="001152C0" w:rsidRDefault="00B52BC4" w:rsidP="001152C0">
      <w:pPr>
        <w:jc w:val="both"/>
        <w:rPr>
          <w:i/>
          <w:iCs/>
        </w:rPr>
      </w:pPr>
      <w:r>
        <w:t>In data</w:t>
      </w:r>
      <w:r w:rsidR="004A371E" w:rsidRPr="00F34B6A">
        <w:t xml:space="preserve"> </w:t>
      </w:r>
      <w:r w:rsidR="00C46850" w:rsidRPr="001152C0">
        <w:rPr>
          <w:b/>
          <w:bCs/>
        </w:rPr>
        <w:t>25.10.2023</w:t>
      </w:r>
      <w:r w:rsidR="004A371E" w:rsidRPr="00F34B6A">
        <w:t xml:space="preserve"> è stat</w:t>
      </w:r>
      <w:r w:rsidR="00C46850" w:rsidRPr="00F34B6A">
        <w:t>o</w:t>
      </w:r>
      <w:r>
        <w:t xml:space="preserve"> </w:t>
      </w:r>
      <w:r w:rsidR="00C46850" w:rsidRPr="00F34B6A">
        <w:t xml:space="preserve">approvato </w:t>
      </w:r>
      <w:r w:rsidR="004A371E" w:rsidRPr="00F34B6A">
        <w:t>l’evento</w:t>
      </w:r>
      <w:r>
        <w:t xml:space="preserve"> </w:t>
      </w:r>
      <w:r w:rsidR="001152C0" w:rsidRPr="00F34B6A">
        <w:t>Biennale di Todi 2024</w:t>
      </w:r>
      <w:r w:rsidR="001152C0">
        <w:t xml:space="preserve"> di cui alla Deliberazione di Giunta Comunale n° 244 del </w:t>
      </w:r>
      <w:r w:rsidR="001152C0" w:rsidRPr="001152C0">
        <w:rPr>
          <w:b/>
          <w:bCs/>
        </w:rPr>
        <w:t>20/07/2023</w:t>
      </w:r>
      <w:r w:rsidR="001152C0">
        <w:t xml:space="preserve"> avente per Oggetto: </w:t>
      </w:r>
      <w:r w:rsidR="001152C0" w:rsidRPr="001152C0">
        <w:rPr>
          <w:i/>
          <w:iCs/>
        </w:rPr>
        <w:t>CONCESSIONE PATROCINIO ED USO LOGO CITTÀ DI TODI A TOWER GALLERY SRLS PER REALIZZAZIONE DELLA 2° EDIZIONE "BIENNALE DI TODI". FEBBRAIO 2024</w:t>
      </w:r>
      <w:r w:rsidR="001152C0" w:rsidRPr="001152C0">
        <w:t>con cui il Comune di Todi ha, tra l’altro, concesso</w:t>
      </w:r>
      <w:r w:rsidR="001152C0" w:rsidRPr="001152C0">
        <w:rPr>
          <w:i/>
          <w:iCs/>
        </w:rPr>
        <w:t xml:space="preserve"> il patrocinio a Tower Gallery s.r.l. di Diego Costantini per la 2° edizione</w:t>
      </w:r>
      <w:r w:rsidR="006E60BC">
        <w:rPr>
          <w:i/>
          <w:iCs/>
        </w:rPr>
        <w:t xml:space="preserve"> </w:t>
      </w:r>
      <w:r w:rsidR="001152C0" w:rsidRPr="001152C0">
        <w:rPr>
          <w:i/>
          <w:iCs/>
        </w:rPr>
        <w:t>della “Biennale di Todi” la cui realizzazione è prevista nel mese di febbraio 2024</w:t>
      </w:r>
      <w:r w:rsidR="001152C0">
        <w:rPr>
          <w:i/>
          <w:iCs/>
        </w:rPr>
        <w:t>.</w:t>
      </w:r>
    </w:p>
    <w:p w14:paraId="46597DAA" w14:textId="77777777" w:rsidR="00763983" w:rsidRPr="00F34B6A" w:rsidRDefault="00763983" w:rsidP="00F34B6A">
      <w:pPr>
        <w:jc w:val="both"/>
      </w:pPr>
      <w:r w:rsidRPr="00F34B6A">
        <w:t>Il progetto della Biennale di Todi nasce dall’idea del gallerista e antiquario Diego Costantini di portare l’arte negli spazi aperti della città di Todi, con un’azione che arricchisca i luoghi di significati unici e inattesi.</w:t>
      </w:r>
    </w:p>
    <w:p w14:paraId="7236C9B5" w14:textId="66C19004" w:rsidR="00763983" w:rsidRDefault="00763983" w:rsidP="00F34B6A">
      <w:pPr>
        <w:jc w:val="both"/>
      </w:pPr>
      <w:r w:rsidRPr="00F34B6A">
        <w:t xml:space="preserve">Simbolo della città e capolavoro rinascimentale mondiale è il Tempio di Santa Maria della Consolazione, luogo prescelto per ospitare, nello spazio antistante, una grande installazione ambientale selezionata da una giuria di esponenti del mondo dell’arte che, partendo proprio del Tempio </w:t>
      </w:r>
      <w:r w:rsidR="00DA29CE">
        <w:t>ruota</w:t>
      </w:r>
      <w:r w:rsidRPr="00F34B6A">
        <w:t xml:space="preserve"> di volta in volta intorno al concetto di Consolazione nelle sue vaste interpretazioni e sfumature.</w:t>
      </w:r>
      <w:r w:rsidR="00C46850" w:rsidRPr="00F34B6A">
        <w:t xml:space="preserve"> </w:t>
      </w:r>
    </w:p>
    <w:p w14:paraId="3AE52BA0" w14:textId="5E57041E" w:rsidR="009062BD" w:rsidRDefault="009062BD" w:rsidP="00F34B6A">
      <w:pPr>
        <w:jc w:val="both"/>
      </w:pPr>
      <w:r>
        <w:lastRenderedPageBreak/>
        <w:t xml:space="preserve">In </w:t>
      </w:r>
      <w:r w:rsidR="00FB3729">
        <w:t>q</w:t>
      </w:r>
      <w:r>
        <w:t>uest</w:t>
      </w:r>
      <w:r w:rsidR="00FB3729">
        <w:t>a</w:t>
      </w:r>
      <w:r>
        <w:t xml:space="preserve"> ottica si pongono la recente partecipazione al Bando della Fondazione TIM con il </w:t>
      </w:r>
      <w:r w:rsidR="006E60BC">
        <w:t>“P</w:t>
      </w:r>
      <w:r>
        <w:t xml:space="preserve">arco degli </w:t>
      </w:r>
      <w:r w:rsidR="006E60BC">
        <w:t>U</w:t>
      </w:r>
      <w:r>
        <w:t>livi</w:t>
      </w:r>
      <w:r w:rsidR="006E60BC">
        <w:t>”</w:t>
      </w:r>
      <w:r>
        <w:t xml:space="preserve"> e interessanti iniziative multimediali, la partecipazione al bando del Ministero della Cultura con un progetto per fotolibro (fotografie di Federico Strinati) nonché da ultimo all’adesione come partner al progetto del Comune di Todi e della Fondazione Beverly Pepper con il parco degli </w:t>
      </w:r>
      <w:r w:rsidR="00C94F1E">
        <w:t>U</w:t>
      </w:r>
      <w:r>
        <w:t>livi al progetto</w:t>
      </w:r>
      <w:r w:rsidR="00C94F1E">
        <w:t xml:space="preserve">: </w:t>
      </w:r>
      <w:r>
        <w:t>Todi, Capitale della Cultura contemporanea.</w:t>
      </w:r>
    </w:p>
    <w:p w14:paraId="04C7712B" w14:textId="65F62B82" w:rsidR="009062BD" w:rsidRDefault="009062BD" w:rsidP="009062BD">
      <w:pPr>
        <w:jc w:val="both"/>
      </w:pPr>
      <w:r>
        <w:t xml:space="preserve">La città di Todi </w:t>
      </w:r>
      <w:r w:rsidR="006E15AF">
        <w:t>è</w:t>
      </w:r>
      <w:r>
        <w:t xml:space="preserve"> candidata</w:t>
      </w:r>
      <w:r w:rsidR="006E15AF">
        <w:t xml:space="preserve"> uffici</w:t>
      </w:r>
      <w:r w:rsidR="00F47E4E">
        <w:t>al</w:t>
      </w:r>
      <w:r w:rsidR="006E15AF">
        <w:t>mente</w:t>
      </w:r>
      <w:r>
        <w:t xml:space="preserve"> a Capitale italiana dell'Arte contemporanea 2026. Il Comune ha infatti depositato al Ministero della Cultura il dossier di candidatura in risposta al bando presentato dal Ministro Gennaro Sangiuliano lo scorso 2 maggio.</w:t>
      </w:r>
      <w:r w:rsidR="006E15AF">
        <w:t xml:space="preserve"> </w:t>
      </w:r>
      <w:r>
        <w:t>Il progetto, articolato in azioni che vanno dalla riqualificazione di spazi architettonici ed aree verdi alla realizzazione di eventi a tema, si sviluppa in 60 pagine che mettono a sistema una vocazione che Todi esprime ormai da oltre mezzo secolo e per il cui sviluppo molto si è investito in anni recenti.</w:t>
      </w:r>
    </w:p>
    <w:p w14:paraId="724D4281" w14:textId="77777777" w:rsidR="009062BD" w:rsidRDefault="009062BD" w:rsidP="009062BD">
      <w:pPr>
        <w:jc w:val="both"/>
      </w:pPr>
      <w:r>
        <w:t>L'obiettivo, dunque, è ora sulla prima fase di selezione, superata la quale sono previste, entro il 14 ottobre le audizioni delle cinque finaliste, per arrivare alla proclamazione da parte del Ministro della prima Capitale italiana dell'Arte contemporanea 2026 entro il 30 ottobre di quest'anno.</w:t>
      </w:r>
    </w:p>
    <w:p w14:paraId="18FD3E6F" w14:textId="77777777" w:rsidR="006B3C27" w:rsidRDefault="006B3C27" w:rsidP="00F34B6A">
      <w:pPr>
        <w:jc w:val="both"/>
      </w:pPr>
    </w:p>
    <w:p w14:paraId="4650EDA2" w14:textId="77777777" w:rsidR="00953D9E" w:rsidRPr="00953D9E" w:rsidRDefault="00953D9E" w:rsidP="00F34B6A">
      <w:pPr>
        <w:jc w:val="both"/>
        <w:rPr>
          <w:b/>
          <w:bCs/>
        </w:rPr>
      </w:pPr>
      <w:r w:rsidRPr="00953D9E">
        <w:rPr>
          <w:b/>
          <w:bCs/>
        </w:rPr>
        <w:t>RESTAURO DELLA STATUA DI S. BARTOLOMEO</w:t>
      </w:r>
      <w:r w:rsidR="00B52BC4">
        <w:rPr>
          <w:b/>
          <w:bCs/>
        </w:rPr>
        <w:t xml:space="preserve"> </w:t>
      </w:r>
      <w:r w:rsidR="009E7280">
        <w:rPr>
          <w:b/>
          <w:bCs/>
        </w:rPr>
        <w:t>CROLLATA A SEGUITO DELLE</w:t>
      </w:r>
      <w:r w:rsidR="00A06521">
        <w:rPr>
          <w:b/>
          <w:bCs/>
        </w:rPr>
        <w:t xml:space="preserve"> CRISI SISMICHE DEL 2016</w:t>
      </w:r>
      <w:r w:rsidRPr="00953D9E">
        <w:rPr>
          <w:b/>
          <w:bCs/>
        </w:rPr>
        <w:t>.</w:t>
      </w:r>
    </w:p>
    <w:p w14:paraId="29B93A5E" w14:textId="77777777" w:rsidR="00B52BC4" w:rsidRDefault="00953D9E" w:rsidP="00F34B6A">
      <w:pPr>
        <w:jc w:val="both"/>
      </w:pPr>
      <w:r>
        <w:t>Dopo diversi confronti con la competente Soprintendenza agli inizi del mese di dicembre c.a. è stata attivata indagine d</w:t>
      </w:r>
      <w:r w:rsidR="00A55663">
        <w:t xml:space="preserve">i mercato per il restauro della Statua avendo già acquisito un primo preventivo per la relativa sostituzione. Nel mese di gennaio 2024 </w:t>
      </w:r>
      <w:r w:rsidR="00B52BC4">
        <w:t>sono state</w:t>
      </w:r>
      <w:r w:rsidR="00A55663">
        <w:t xml:space="preserve"> esaminate le quotazioni pervenute</w:t>
      </w:r>
      <w:r w:rsidR="00B52BC4">
        <w:t>.</w:t>
      </w:r>
    </w:p>
    <w:p w14:paraId="4200EBCF" w14:textId="302223F0" w:rsidR="00953D9E" w:rsidRDefault="00D66935" w:rsidP="00F34B6A">
      <w:pPr>
        <w:jc w:val="both"/>
      </w:pPr>
      <w:r w:rsidRPr="00D66935">
        <w:rPr>
          <w:caps/>
        </w:rPr>
        <w:t>é</w:t>
      </w:r>
      <w:r w:rsidR="00B52BC4">
        <w:t xml:space="preserve"> stato quindi affidato l’incarico di redigere il progetto per quanto riguarda la statua alla ditta Magistri Srl di Milano. Attualmente si è in attesa di autorizzazione ex art. 21 </w:t>
      </w:r>
      <w:proofErr w:type="spellStart"/>
      <w:r w:rsidR="00B52BC4">
        <w:t>D.lgs</w:t>
      </w:r>
      <w:proofErr w:type="spellEnd"/>
      <w:r w:rsidR="00B52BC4">
        <w:t xml:space="preserve"> 42/2004 per poter dare avvio alle opere.</w:t>
      </w:r>
    </w:p>
    <w:p w14:paraId="38633EDD" w14:textId="77777777" w:rsidR="00B52BC4" w:rsidRPr="00F34B6A" w:rsidRDefault="00B52BC4" w:rsidP="00F34B6A">
      <w:pPr>
        <w:jc w:val="both"/>
      </w:pPr>
    </w:p>
    <w:p w14:paraId="526F75E2" w14:textId="77777777" w:rsidR="005D40BB" w:rsidRPr="00F34B6A" w:rsidRDefault="005D40BB" w:rsidP="00F34B6A">
      <w:pPr>
        <w:jc w:val="both"/>
        <w:rPr>
          <w:b/>
          <w:bCs/>
        </w:rPr>
      </w:pPr>
      <w:r w:rsidRPr="00F34B6A">
        <w:rPr>
          <w:b/>
          <w:bCs/>
        </w:rPr>
        <w:t>RICORRENZA BRAMANTESCHE E REALIZZAZIONE MATERIALE ESPOSITIVO PER MOSTRE E MULTIMEDIALE PER ESPERIENZE VIRTUALI.</w:t>
      </w:r>
    </w:p>
    <w:p w14:paraId="190A3186" w14:textId="77777777" w:rsidR="005D40BB" w:rsidRPr="00F34B6A" w:rsidRDefault="005D40BB" w:rsidP="00F34B6A">
      <w:pPr>
        <w:jc w:val="both"/>
      </w:pPr>
      <w:r w:rsidRPr="00F34B6A">
        <w:t xml:space="preserve">La proposta dell’Europarlamentare On. Francesca </w:t>
      </w:r>
      <w:proofErr w:type="spellStart"/>
      <w:r w:rsidRPr="00F34B6A">
        <w:t>Peppucci</w:t>
      </w:r>
      <w:proofErr w:type="spellEnd"/>
      <w:r w:rsidRPr="00F34B6A">
        <w:t xml:space="preserve"> è stata un’ottima occasione per realizzare il materiale di promozione cercando di sfruttare al meglio il materiale già a disposizione dell’ente e realizzando contributi inediti con la collaborazione del Comune di Todi e di Filippo Orsini e Nicoletta Paolucci per quanto attiene i contenuti.</w:t>
      </w:r>
    </w:p>
    <w:p w14:paraId="371AB407" w14:textId="572BF327" w:rsidR="00D1435A" w:rsidRPr="00F34B6A" w:rsidRDefault="00D1435A" w:rsidP="00F34B6A">
      <w:pPr>
        <w:jc w:val="both"/>
      </w:pPr>
      <w:r w:rsidRPr="00F34B6A">
        <w:t xml:space="preserve">Dopo la realizzazione del materiale che </w:t>
      </w:r>
      <w:r w:rsidR="00160895">
        <w:t>è stato esposto</w:t>
      </w:r>
      <w:r w:rsidRPr="00F34B6A">
        <w:t xml:space="preserve"> a Bruxelles presso il Parlamento Europeo dal</w:t>
      </w:r>
      <w:r w:rsidR="006B3C27">
        <w:t>l’8 al</w:t>
      </w:r>
      <w:r w:rsidRPr="00F34B6A">
        <w:t xml:space="preserve"> 14 gennaio 2023, si è inteso di dover condividere con altri enti e istituzioni l'opportunità straordinaria per celebrare un anniversario di grande rilevanza storica e artistica: i 510 anni dalla morte di Donato Bramante, uno dei più eminenti architetti del Rinascimento italiano. </w:t>
      </w:r>
    </w:p>
    <w:p w14:paraId="16793BEC" w14:textId="77777777" w:rsidR="00D1435A" w:rsidRPr="00F34B6A" w:rsidRDefault="00D1435A" w:rsidP="00F34B6A">
      <w:pPr>
        <w:jc w:val="both"/>
      </w:pPr>
      <w:r w:rsidRPr="00F34B6A">
        <w:t>Per commemorare il genio di Bramante e la sua straordinaria influenza nell'arte e nell'architettura, sono stati realizzati infatti pannelli informativi di 1,20 x 2 metri e file multimediali (audio e video) contenenti immagini e video per offrire una visione completa dell'opera e del contesto storico in cui è nata.</w:t>
      </w:r>
      <w:r w:rsidR="00DE2CC6" w:rsidRPr="00F34B6A">
        <w:t xml:space="preserve"> I</w:t>
      </w:r>
      <w:r w:rsidRPr="00F34B6A">
        <w:t>l materiale è molto curato sotto il profilo storico e filologico</w:t>
      </w:r>
      <w:r w:rsidR="00DE2CC6" w:rsidRPr="00F34B6A">
        <w:t xml:space="preserve"> nei conte</w:t>
      </w:r>
      <w:r w:rsidR="006B3C27">
        <w:t>n</w:t>
      </w:r>
      <w:r w:rsidR="00DE2CC6" w:rsidRPr="00F34B6A">
        <w:t>uti</w:t>
      </w:r>
      <w:r w:rsidRPr="00F34B6A">
        <w:t>, ma presente una modularità espositiva accessibile anche al vasto pubblico (per cui si prestato per l’esposizione non solo gli spazi della cultura).</w:t>
      </w:r>
    </w:p>
    <w:p w14:paraId="43FC9C3C" w14:textId="77777777" w:rsidR="00D1435A" w:rsidRPr="00F34B6A" w:rsidRDefault="00D1435A" w:rsidP="00F34B6A">
      <w:pPr>
        <w:jc w:val="both"/>
      </w:pPr>
      <w:r w:rsidRPr="00F34B6A">
        <w:t>Saranno disponibili immagini inedite d’archivio, del noto modello ligneo (anche interne) custodito ai musei civici di Todi e immagini e video che offriranno ai visitatori una visione più vivida dell'opera di Bramante, delle sue influenze e del suo impatto sull'architettura rinascimentale e successiva.</w:t>
      </w:r>
    </w:p>
    <w:p w14:paraId="4D0278EC" w14:textId="77777777" w:rsidR="00D1435A" w:rsidRPr="00F34B6A" w:rsidRDefault="00D1435A" w:rsidP="00F34B6A">
      <w:pPr>
        <w:jc w:val="both"/>
      </w:pPr>
      <w:r w:rsidRPr="00F34B6A">
        <w:t xml:space="preserve">La mostra è modulare e si presta a diversi allestimenti e può essere stampata e consegnata in modo da assicurare la realizzazione di esposizioni in più ambienti fisici. </w:t>
      </w:r>
    </w:p>
    <w:p w14:paraId="5539751A" w14:textId="209FB060" w:rsidR="006A5175" w:rsidRDefault="006854D4" w:rsidP="00F34B6A">
      <w:pPr>
        <w:jc w:val="both"/>
      </w:pPr>
      <w:r>
        <w:t xml:space="preserve">È </w:t>
      </w:r>
      <w:r w:rsidR="00D1435A" w:rsidRPr="00F34B6A">
        <w:t xml:space="preserve">agevole e possibile anche realizzare mostre virtuali e multimediali utilizzando </w:t>
      </w:r>
      <w:r w:rsidR="004A2B0C">
        <w:t>visori per la realtà virtuale</w:t>
      </w:r>
      <w:r w:rsidR="00A177E5">
        <w:t>.</w:t>
      </w:r>
    </w:p>
    <w:p w14:paraId="0EE7EC78" w14:textId="77777777" w:rsidR="006A5175" w:rsidRDefault="006A5175" w:rsidP="00F34B6A">
      <w:pPr>
        <w:jc w:val="both"/>
      </w:pPr>
    </w:p>
    <w:p w14:paraId="7445187D" w14:textId="614BEBCD" w:rsidR="00D1435A" w:rsidRPr="006A5175" w:rsidRDefault="006A5175" w:rsidP="00F34B6A">
      <w:pPr>
        <w:jc w:val="both"/>
        <w:rPr>
          <w:i/>
          <w:iCs/>
        </w:rPr>
      </w:pPr>
      <w:r w:rsidRPr="006A5175">
        <w:rPr>
          <w:i/>
          <w:iCs/>
        </w:rPr>
        <w:t xml:space="preserve">A seguito riportiamo link per la visione </w:t>
      </w:r>
      <w:r w:rsidR="00D1435A" w:rsidRPr="006A5175">
        <w:rPr>
          <w:i/>
          <w:iCs/>
        </w:rPr>
        <w:t>del materiale realizzato</w:t>
      </w:r>
      <w:r w:rsidR="00221ADE" w:rsidRPr="006A5175">
        <w:rPr>
          <w:i/>
          <w:iCs/>
        </w:rPr>
        <w:t xml:space="preserve"> (cartelle </w:t>
      </w:r>
      <w:proofErr w:type="spellStart"/>
      <w:r w:rsidR="00221ADE" w:rsidRPr="006A5175">
        <w:rPr>
          <w:i/>
          <w:iCs/>
        </w:rPr>
        <w:t>dropbox</w:t>
      </w:r>
      <w:proofErr w:type="spellEnd"/>
      <w:r w:rsidR="00221ADE" w:rsidRPr="006A5175">
        <w:rPr>
          <w:i/>
          <w:iCs/>
        </w:rPr>
        <w:t>)</w:t>
      </w:r>
      <w:r w:rsidR="000B1087" w:rsidRPr="006A5175">
        <w:rPr>
          <w:i/>
          <w:iCs/>
        </w:rPr>
        <w:t>:</w:t>
      </w:r>
    </w:p>
    <w:p w14:paraId="19C958F1" w14:textId="77777777" w:rsidR="00D1435A" w:rsidRPr="00473F15" w:rsidRDefault="00D1435A" w:rsidP="00F34B6A">
      <w:pPr>
        <w:jc w:val="both"/>
        <w:rPr>
          <w:lang w:val="en-US"/>
        </w:rPr>
      </w:pPr>
      <w:r w:rsidRPr="00473F15">
        <w:rPr>
          <w:lang w:val="en-US"/>
        </w:rPr>
        <w:t xml:space="preserve">Files </w:t>
      </w:r>
      <w:proofErr w:type="spellStart"/>
      <w:r w:rsidRPr="00473F15">
        <w:rPr>
          <w:lang w:val="en-US"/>
        </w:rPr>
        <w:t>Pannelli</w:t>
      </w:r>
      <w:proofErr w:type="spellEnd"/>
    </w:p>
    <w:p w14:paraId="5C65CDD2" w14:textId="77777777" w:rsidR="00D1435A" w:rsidRPr="00473F15" w:rsidRDefault="00000000" w:rsidP="00F34B6A">
      <w:pPr>
        <w:jc w:val="both"/>
        <w:rPr>
          <w:lang w:val="en-US"/>
        </w:rPr>
      </w:pPr>
      <w:hyperlink r:id="rId9" w:history="1">
        <w:r w:rsidR="00D1435A" w:rsidRPr="00473F15">
          <w:rPr>
            <w:rStyle w:val="Collegamentoipertestuale"/>
            <w:lang w:val="en-US"/>
          </w:rPr>
          <w:t>https://www.dropbox.com/scl/fo/ix3ui8da5e5g9wslmd3s7/h?rlkey=b8zptnjmsgq5zx08cxmn7okjr&amp;dl=0</w:t>
        </w:r>
      </w:hyperlink>
    </w:p>
    <w:p w14:paraId="4895DAF0" w14:textId="77777777" w:rsidR="00D1435A" w:rsidRPr="00473F15" w:rsidRDefault="00D1435A" w:rsidP="00F34B6A">
      <w:pPr>
        <w:jc w:val="both"/>
        <w:rPr>
          <w:lang w:val="en-US"/>
        </w:rPr>
      </w:pPr>
      <w:r w:rsidRPr="00473F15">
        <w:rPr>
          <w:lang w:val="en-US"/>
        </w:rPr>
        <w:t xml:space="preserve">Files </w:t>
      </w:r>
      <w:proofErr w:type="spellStart"/>
      <w:r w:rsidRPr="00473F15">
        <w:rPr>
          <w:lang w:val="en-US"/>
        </w:rPr>
        <w:t>Audioguida</w:t>
      </w:r>
      <w:proofErr w:type="spellEnd"/>
    </w:p>
    <w:p w14:paraId="37FD0760" w14:textId="77777777" w:rsidR="00D1435A" w:rsidRPr="00473F15" w:rsidRDefault="00000000" w:rsidP="00F34B6A">
      <w:pPr>
        <w:jc w:val="both"/>
        <w:rPr>
          <w:lang w:val="en-US"/>
        </w:rPr>
      </w:pPr>
      <w:hyperlink r:id="rId10" w:history="1">
        <w:r w:rsidR="00D1435A" w:rsidRPr="00473F15">
          <w:rPr>
            <w:rStyle w:val="Collegamentoipertestuale"/>
            <w:lang w:val="en-US"/>
          </w:rPr>
          <w:t>https://www.dropbox.com/scl/fo/8kxb544qvgzg0rc5l9yl2/h?rlkey=r0wxxu16xx5vbptqc2s6rui8p&amp;dl=0</w:t>
        </w:r>
      </w:hyperlink>
    </w:p>
    <w:p w14:paraId="0110ADB8" w14:textId="77777777" w:rsidR="00D1435A" w:rsidRPr="00473F15" w:rsidRDefault="00D1435A" w:rsidP="00F34B6A">
      <w:pPr>
        <w:jc w:val="both"/>
        <w:rPr>
          <w:lang w:val="en-US"/>
        </w:rPr>
      </w:pPr>
      <w:r w:rsidRPr="00473F15">
        <w:rPr>
          <w:lang w:val="en-US"/>
        </w:rPr>
        <w:t>Files Video</w:t>
      </w:r>
    </w:p>
    <w:p w14:paraId="77E51606" w14:textId="77777777" w:rsidR="00D1435A" w:rsidRPr="00473F15" w:rsidRDefault="00000000" w:rsidP="00F34B6A">
      <w:pPr>
        <w:jc w:val="both"/>
        <w:rPr>
          <w:lang w:val="en-US"/>
        </w:rPr>
      </w:pPr>
      <w:hyperlink r:id="rId11" w:history="1">
        <w:r w:rsidR="00D1435A" w:rsidRPr="00473F15">
          <w:rPr>
            <w:rStyle w:val="Collegamentoipertestuale"/>
            <w:lang w:val="en-US"/>
          </w:rPr>
          <w:t>https://www.dropbox.com/scl/fo/r3ocwnm568kqr85qz3wvf/h?rlkey=fcdgje4yauqmd2ehn754b9bnd&amp;dl=0</w:t>
        </w:r>
      </w:hyperlink>
    </w:p>
    <w:p w14:paraId="2A8AEE80" w14:textId="77777777" w:rsidR="00221ADE" w:rsidRDefault="00221ADE" w:rsidP="00221ADE">
      <w:pPr>
        <w:jc w:val="both"/>
      </w:pPr>
      <w:r w:rsidRPr="00F34B6A">
        <w:t>File del materiale realizzato</w:t>
      </w:r>
      <w:r>
        <w:t xml:space="preserve"> (dal sito di etab</w:t>
      </w:r>
      <w:hyperlink r:id="rId12" w:history="1">
        <w:r w:rsidRPr="009F4F83">
          <w:rPr>
            <w:rStyle w:val="Collegamentoipertestuale"/>
          </w:rPr>
          <w:t>www.etabtodi.it</w:t>
        </w:r>
      </w:hyperlink>
      <w:r>
        <w:t>):</w:t>
      </w:r>
    </w:p>
    <w:p w14:paraId="2EEC6F5B" w14:textId="77777777" w:rsidR="00221ADE" w:rsidRPr="00473F15" w:rsidRDefault="00221ADE" w:rsidP="00221ADE">
      <w:pPr>
        <w:jc w:val="both"/>
        <w:rPr>
          <w:lang w:val="en-US"/>
        </w:rPr>
      </w:pPr>
      <w:r w:rsidRPr="00473F15">
        <w:rPr>
          <w:lang w:val="en-US"/>
        </w:rPr>
        <w:t xml:space="preserve">Files </w:t>
      </w:r>
      <w:proofErr w:type="spellStart"/>
      <w:r w:rsidRPr="00473F15">
        <w:rPr>
          <w:lang w:val="en-US"/>
        </w:rPr>
        <w:t>Pannelli</w:t>
      </w:r>
      <w:proofErr w:type="spellEnd"/>
    </w:p>
    <w:p w14:paraId="3F78BB25" w14:textId="77777777" w:rsidR="00221ADE" w:rsidRPr="00473F15" w:rsidRDefault="00000000" w:rsidP="00221ADE">
      <w:pPr>
        <w:jc w:val="both"/>
        <w:rPr>
          <w:lang w:val="en-US"/>
        </w:rPr>
      </w:pPr>
      <w:hyperlink r:id="rId13" w:history="1">
        <w:r w:rsidR="00221ADE" w:rsidRPr="00473F15">
          <w:rPr>
            <w:rStyle w:val="Collegamentoipertestuale"/>
            <w:lang w:val="en-US"/>
          </w:rPr>
          <w:t>https://etabtodi.it/contenuti/2242370/pannelli-expo-europa</w:t>
        </w:r>
      </w:hyperlink>
    </w:p>
    <w:p w14:paraId="15B0400D" w14:textId="77777777" w:rsidR="00221ADE" w:rsidRPr="00473F15" w:rsidRDefault="00221ADE" w:rsidP="00221ADE">
      <w:pPr>
        <w:jc w:val="both"/>
        <w:rPr>
          <w:lang w:val="en-US"/>
        </w:rPr>
      </w:pPr>
      <w:r w:rsidRPr="00473F15">
        <w:rPr>
          <w:lang w:val="en-US"/>
        </w:rPr>
        <w:t xml:space="preserve">Files </w:t>
      </w:r>
      <w:proofErr w:type="spellStart"/>
      <w:r w:rsidRPr="00473F15">
        <w:rPr>
          <w:lang w:val="en-US"/>
        </w:rPr>
        <w:t>Audioguida</w:t>
      </w:r>
      <w:proofErr w:type="spellEnd"/>
    </w:p>
    <w:p w14:paraId="259602BF" w14:textId="77777777" w:rsidR="00221ADE" w:rsidRPr="00473F15" w:rsidRDefault="00000000" w:rsidP="00221ADE">
      <w:pPr>
        <w:jc w:val="both"/>
        <w:rPr>
          <w:lang w:val="en-US"/>
        </w:rPr>
      </w:pPr>
      <w:hyperlink r:id="rId14" w:history="1">
        <w:r w:rsidR="00221ADE" w:rsidRPr="00473F15">
          <w:rPr>
            <w:rStyle w:val="Collegamentoipertestuale"/>
            <w:lang w:val="en-US"/>
          </w:rPr>
          <w:t>https://etabtodi.it/contenuti/2233018/file-multimediali-riguardanti-tempio-consolazione</w:t>
        </w:r>
      </w:hyperlink>
    </w:p>
    <w:p w14:paraId="06F432EE" w14:textId="77777777" w:rsidR="00221ADE" w:rsidRPr="00473F15" w:rsidRDefault="00221ADE" w:rsidP="00221ADE">
      <w:pPr>
        <w:jc w:val="both"/>
        <w:rPr>
          <w:lang w:val="en-US"/>
        </w:rPr>
      </w:pPr>
      <w:r w:rsidRPr="00473F15">
        <w:rPr>
          <w:lang w:val="en-US"/>
        </w:rPr>
        <w:t>Files Video</w:t>
      </w:r>
    </w:p>
    <w:p w14:paraId="61528A42" w14:textId="77777777" w:rsidR="00221ADE" w:rsidRPr="00473F15" w:rsidRDefault="00000000" w:rsidP="00221ADE">
      <w:pPr>
        <w:jc w:val="both"/>
        <w:rPr>
          <w:lang w:val="en-US"/>
        </w:rPr>
      </w:pPr>
      <w:hyperlink r:id="rId15" w:history="1">
        <w:r w:rsidR="00221ADE" w:rsidRPr="00473F15">
          <w:rPr>
            <w:rStyle w:val="Collegamentoipertestuale"/>
            <w:lang w:val="en-US"/>
          </w:rPr>
          <w:t>https://etabtodi.it/contenuti/2244097/video-occasione-510-anni-morte-donato-bramante</w:t>
        </w:r>
      </w:hyperlink>
    </w:p>
    <w:p w14:paraId="368EEFDA" w14:textId="77777777" w:rsidR="00221ADE" w:rsidRPr="00473F15" w:rsidRDefault="00221ADE" w:rsidP="00F34B6A">
      <w:pPr>
        <w:jc w:val="both"/>
        <w:rPr>
          <w:lang w:val="en-US"/>
        </w:rPr>
      </w:pPr>
    </w:p>
    <w:p w14:paraId="4C8E54B6" w14:textId="77777777" w:rsidR="00386D68" w:rsidRDefault="00386D68" w:rsidP="00386D68">
      <w:pPr>
        <w:jc w:val="both"/>
      </w:pPr>
      <w:r>
        <w:t>Lo scorso 10 aprile 2024 si è tenuto un ulteriore evento per rendere omaggio a Donato Bramante, a 510 anni dalla morte di uno dei più straordinari architetti di tutti i tempi. Si intitola "Bramante e il suo tempio" organizzata da Ordine degli Architetti PPC (Pianificatori Paesaggisti Conservatori) della Provincia di Perugia, Comune di Todi, La Consolazione ETAB (Ente Tuderte di Assistenza e Beneficenza) e Soprintendenza Archeologica Belle Arti e Paesaggio dell'Umbria.</w:t>
      </w:r>
    </w:p>
    <w:p w14:paraId="2A25DE4F" w14:textId="742D3503" w:rsidR="00386D68" w:rsidRDefault="00386D68" w:rsidP="00386D68">
      <w:pPr>
        <w:jc w:val="both"/>
      </w:pPr>
      <w:r>
        <w:t>Il programma ha previsto la visita guidata del Tempio di Santa Maria della Consolazione Todi con convegno "Bramante ed il suo tempio". Nel mezzo è stato possibile anche la visita museale al modello ligneo della magnifica opera architettonica. Dopo la proiezione di un filmato introduttivo ai lavori del convegno, è stato possibile assistere ai contributi di Bruno Gori, Architetto e restauratore, consigliere del suddetto Ordine degli Architetti, di Enzo Bentivoglio, Architetto, scrittore, già professore ordinario di Storia de</w:t>
      </w:r>
      <w:r w:rsidR="006D4B20">
        <w:t>ll’</w:t>
      </w:r>
      <w:r>
        <w:t xml:space="preserve">'Architettura e presidente del Corso di Laurea in Conservazione, Restauro e Valorizzazione dei Beni Architettonici e Ambientali presso </w:t>
      </w:r>
      <w:proofErr w:type="spellStart"/>
      <w:r>
        <w:t>UniRC</w:t>
      </w:r>
      <w:proofErr w:type="spellEnd"/>
      <w:r>
        <w:t xml:space="preserve"> (Università degli Studi Mediterranea) e di Simonetta </w:t>
      </w:r>
      <w:proofErr w:type="spellStart"/>
      <w:r>
        <w:t>Valtieri</w:t>
      </w:r>
      <w:proofErr w:type="spellEnd"/>
      <w:r>
        <w:t>, Architetto, scrittrice, già professore ordinario di Storia de</w:t>
      </w:r>
      <w:r w:rsidR="004C15C7">
        <w:t>ll’</w:t>
      </w:r>
      <w:r>
        <w:t xml:space="preserve">Architettura e Restauro Architettonico presso </w:t>
      </w:r>
      <w:proofErr w:type="spellStart"/>
      <w:r>
        <w:t>UniRC</w:t>
      </w:r>
      <w:proofErr w:type="spellEnd"/>
      <w:r>
        <w:t>. Ha moderato il convegno Emanuele Tini, Architetto, Vicepresidente dell'Ordine degli Architetti P.P.C. della provincia di Perugia.</w:t>
      </w:r>
      <w:r w:rsidR="0064594B" w:rsidRPr="0064594B">
        <w:t xml:space="preserve"> Al convegno di venerdì, hanno preso parte l'assessore alla Cultura Alessia Marta, per la Soprintendenza Archeologica de</w:t>
      </w:r>
      <w:r w:rsidR="0064594B">
        <w:t>ll’</w:t>
      </w:r>
      <w:r w:rsidR="0064594B" w:rsidRPr="0064594B">
        <w:t xml:space="preserve">Umbria La </w:t>
      </w:r>
      <w:r w:rsidR="00533201">
        <w:t>D</w:t>
      </w:r>
      <w:r w:rsidR="0064594B" w:rsidRPr="0064594B">
        <w:t xml:space="preserve">r.ssa Stefania </w:t>
      </w:r>
      <w:proofErr w:type="spellStart"/>
      <w:r w:rsidR="0064594B" w:rsidRPr="0064594B">
        <w:t>Furelli</w:t>
      </w:r>
      <w:proofErr w:type="spellEnd"/>
      <w:r w:rsidR="0064594B" w:rsidRPr="0064594B">
        <w:t xml:space="preserve">, l’Arch. Florian Castiglione e il </w:t>
      </w:r>
      <w:r w:rsidR="00533201">
        <w:t>P</w:t>
      </w:r>
      <w:r w:rsidR="0064594B" w:rsidRPr="0064594B">
        <w:t xml:space="preserve">residente dell'Ordine degli Architetti PPC della provincia di Perugia Marco Petrini Elce. </w:t>
      </w:r>
    </w:p>
    <w:p w14:paraId="09CE47B5" w14:textId="77777777" w:rsidR="009434A6" w:rsidRPr="00F34B6A" w:rsidRDefault="009434A6" w:rsidP="00F34B6A">
      <w:pPr>
        <w:jc w:val="both"/>
      </w:pPr>
    </w:p>
    <w:p w14:paraId="49A19769" w14:textId="77777777" w:rsidR="00DA0652" w:rsidRPr="00F34B6A" w:rsidRDefault="00DA0652" w:rsidP="00F34B6A">
      <w:pPr>
        <w:jc w:val="both"/>
        <w:rPr>
          <w:b/>
          <w:bCs/>
        </w:rPr>
      </w:pPr>
      <w:r w:rsidRPr="00F34B6A">
        <w:rPr>
          <w:b/>
          <w:bCs/>
        </w:rPr>
        <w:t>LE RICERCHE ACCADEMICHE</w:t>
      </w:r>
    </w:p>
    <w:p w14:paraId="573A7ADF" w14:textId="04EEB219" w:rsidR="00DA0652" w:rsidRPr="00F34B6A" w:rsidRDefault="00DA0652" w:rsidP="00F34B6A">
      <w:pPr>
        <w:jc w:val="both"/>
      </w:pPr>
      <w:r w:rsidRPr="00F34B6A">
        <w:t>Nel corso del secondo semestre del 2023 è stato varato un nuovo studio accademico dell’altare barocco del Tempio di Santa Maria della Consolazione.</w:t>
      </w:r>
      <w:r w:rsidR="00B52BC4">
        <w:t xml:space="preserve"> </w:t>
      </w:r>
      <w:r w:rsidRPr="00F34B6A">
        <w:t>Si registra infatti un interesse crescente della comunità accademica</w:t>
      </w:r>
      <w:r w:rsidR="002C7E45">
        <w:t xml:space="preserve"> nei confronti della nostra Chiesa</w:t>
      </w:r>
      <w:r w:rsidRPr="00F34B6A">
        <w:t xml:space="preserve"> nel corso degli ultimi decenni, dando luogo a studi con conseguente pubblicazione di libri e articoli scientifici. </w:t>
      </w:r>
    </w:p>
    <w:p w14:paraId="7988B425" w14:textId="1DAA06F2" w:rsidR="00DA0652" w:rsidRPr="00F34B6A" w:rsidRDefault="00DA0652" w:rsidP="00F34B6A">
      <w:pPr>
        <w:jc w:val="both"/>
      </w:pPr>
      <w:r w:rsidRPr="00F34B6A">
        <w:t xml:space="preserve">Dopo l’ultima pubblicazione (“The </w:t>
      </w:r>
      <w:proofErr w:type="spellStart"/>
      <w:r w:rsidRPr="00F34B6A">
        <w:t>analysis</w:t>
      </w:r>
      <w:proofErr w:type="spellEnd"/>
      <w:r w:rsidRPr="00F34B6A">
        <w:t xml:space="preserve"> of </w:t>
      </w:r>
      <w:proofErr w:type="spellStart"/>
      <w:r w:rsidRPr="00F34B6A">
        <w:t>Clarity</w:t>
      </w:r>
      <w:proofErr w:type="spellEnd"/>
      <w:r w:rsidRPr="00F34B6A">
        <w:t xml:space="preserve"> index of ‘Santa Maria della Consolazione</w:t>
      </w:r>
      <w:proofErr w:type="gramStart"/>
      <w:r w:rsidRPr="00F34B6A">
        <w:t xml:space="preserve">’  </w:t>
      </w:r>
      <w:proofErr w:type="spellStart"/>
      <w:r w:rsidRPr="00F34B6A">
        <w:t>temple</w:t>
      </w:r>
      <w:proofErr w:type="spellEnd"/>
      <w:proofErr w:type="gramEnd"/>
      <w:r w:rsidRPr="00F34B6A">
        <w:t xml:space="preserve"> in Todi), elaborata dall’Università di Perugia (</w:t>
      </w:r>
      <w:r w:rsidR="00221ADE">
        <w:t>Dipar</w:t>
      </w:r>
      <w:r w:rsidR="00604174">
        <w:t>t</w:t>
      </w:r>
      <w:r w:rsidR="00221ADE">
        <w:t>imento</w:t>
      </w:r>
      <w:r w:rsidR="00604174">
        <w:t xml:space="preserve"> </w:t>
      </w:r>
      <w:r w:rsidRPr="00F34B6A">
        <w:t xml:space="preserve">CIRIAF), è stata la tesi della studentessa Michela </w:t>
      </w:r>
      <w:proofErr w:type="spellStart"/>
      <w:r w:rsidRPr="00F34B6A">
        <w:t>Iachettini</w:t>
      </w:r>
      <w:proofErr w:type="spellEnd"/>
      <w:r w:rsidRPr="00F34B6A">
        <w:t xml:space="preserve"> assegnata dalla Prof.ssa Simona Benedetti, Professore ordinario presso il </w:t>
      </w:r>
      <w:r w:rsidR="00604174">
        <w:t xml:space="preserve">Dipartimento di Storia , Disegno e Restauro dell’Architettura </w:t>
      </w:r>
      <w:r w:rsidRPr="00F34B6A">
        <w:t>dell’Università La Sapienza di Roma a interessare l’altare barocco.</w:t>
      </w:r>
      <w:r w:rsidR="00604174">
        <w:t xml:space="preserve"> </w:t>
      </w:r>
      <w:r w:rsidRPr="00F34B6A">
        <w:t>La tesi è stata arricchita da uno</w:t>
      </w:r>
      <w:r w:rsidR="00916834">
        <w:t xml:space="preserve"> </w:t>
      </w:r>
      <w:r w:rsidRPr="00F34B6A">
        <w:t xml:space="preserve">studio mai fatto prima grazie alle nuove tecnologie; lo scorso 31 luglio infatti il prof. Tommaso </w:t>
      </w:r>
      <w:proofErr w:type="spellStart"/>
      <w:r w:rsidRPr="00F34B6A">
        <w:t>Empler</w:t>
      </w:r>
      <w:proofErr w:type="spellEnd"/>
      <w:r w:rsidRPr="00F34B6A">
        <w:t xml:space="preserve"> e la prof.ssa Adriana Caldarone, docenti di rappresentazione e rilievo del medesimo ateneo romano, hanno effettuato un rilievo con laser scanner e drone con termocamera dell’altare di Santa Maria della Consolazione, per ricostruirne il suo percorso storico.</w:t>
      </w:r>
    </w:p>
    <w:p w14:paraId="0C73E84E" w14:textId="77777777" w:rsidR="00DA0652" w:rsidRPr="00F34B6A" w:rsidRDefault="00DA0652" w:rsidP="00F34B6A">
      <w:pPr>
        <w:jc w:val="both"/>
      </w:pPr>
      <w:r w:rsidRPr="00F34B6A">
        <w:lastRenderedPageBreak/>
        <w:t>Lo studio dell’altare maggiore del Rainaldi si inserisce nel quadro più ampio della ricerca per la tesi di laurea magistrale in architettura su chiese a pianta centrale, con particolare riferimento a Santa Maria della Consolazione di Todi.</w:t>
      </w:r>
    </w:p>
    <w:p w14:paraId="55A3AB5C" w14:textId="77777777" w:rsidR="00DA0652" w:rsidRPr="00F34B6A" w:rsidRDefault="00DA0652" w:rsidP="00F34B6A">
      <w:pPr>
        <w:jc w:val="both"/>
      </w:pPr>
      <w:r w:rsidRPr="00F34B6A">
        <w:t>Il rilievo effettuato all’altare è un importante strumento a corredo della ricerca sul contesto storico in cui l’opera è stata concepita da Carlo Rainaldi, uno dei maggiori esponenti del barocco Romano, nel periodo della sua formazione accanto al padre Girolamo.</w:t>
      </w:r>
    </w:p>
    <w:p w14:paraId="02F1DD04" w14:textId="698B2F5B" w:rsidR="00DA0652" w:rsidRPr="00F34B6A" w:rsidRDefault="00EE75DF" w:rsidP="00B52BC4">
      <w:pPr>
        <w:jc w:val="both"/>
      </w:pPr>
      <w:r>
        <w:t xml:space="preserve">È </w:t>
      </w:r>
      <w:r w:rsidR="00B52BC4">
        <w:t>in corso di programmazione</w:t>
      </w:r>
      <w:r w:rsidR="001F7EB1">
        <w:t>, probabilmente il prossimo settembre,</w:t>
      </w:r>
      <w:r w:rsidR="00B52BC4">
        <w:t xml:space="preserve"> la presentazione di</w:t>
      </w:r>
      <w:r w:rsidR="00DA0652" w:rsidRPr="00F34B6A">
        <w:t xml:space="preserve"> una pubblicazione e una giornata seminariale a Todi</w:t>
      </w:r>
      <w:r w:rsidR="00B52BC4">
        <w:t xml:space="preserve"> relativ</w:t>
      </w:r>
      <w:r w:rsidR="001F7EB1">
        <w:t>i</w:t>
      </w:r>
      <w:r w:rsidR="00B52BC4">
        <w:t xml:space="preserve"> allo studio della Dr.ssa Michela </w:t>
      </w:r>
      <w:proofErr w:type="spellStart"/>
      <w:r w:rsidR="00B52BC4">
        <w:t>Iachettini</w:t>
      </w:r>
      <w:proofErr w:type="spellEnd"/>
      <w:r w:rsidR="00DA0652" w:rsidRPr="00F34B6A">
        <w:t>.</w:t>
      </w:r>
    </w:p>
    <w:p w14:paraId="13B887D8" w14:textId="77777777" w:rsidR="00DA0652" w:rsidRDefault="00DA0652" w:rsidP="00F34B6A">
      <w:pPr>
        <w:jc w:val="both"/>
      </w:pPr>
      <w:r w:rsidRPr="00F34B6A">
        <w:t>Resta fermo l’impegno da parte dell’Amministrazione di ETAB a promuovere e favorire le attività di Studio e Ricerca nella piena convinzione che anche gli studi accademici siano un canale prezioso per la valorizzazione del Tempio e la promozione territoriale di uno dei principali attrattori turistici della nostra Regione.</w:t>
      </w:r>
    </w:p>
    <w:p w14:paraId="29403573" w14:textId="77777777" w:rsidR="00B52BC4" w:rsidRDefault="00B52BC4" w:rsidP="00F34B6A">
      <w:pPr>
        <w:jc w:val="both"/>
      </w:pPr>
    </w:p>
    <w:p w14:paraId="06121316" w14:textId="7CF47BDD" w:rsidR="00056891" w:rsidRPr="00056891" w:rsidRDefault="00056891" w:rsidP="00056891">
      <w:pPr>
        <w:rPr>
          <w:b/>
          <w:bCs/>
        </w:rPr>
      </w:pPr>
      <w:r w:rsidRPr="00056891">
        <w:rPr>
          <w:b/>
          <w:bCs/>
        </w:rPr>
        <w:t>Concorso TODI LA CITTA’ CHE AMO</w:t>
      </w:r>
      <w:r w:rsidR="00341B67">
        <w:rPr>
          <w:b/>
          <w:bCs/>
        </w:rPr>
        <w:t>.</w:t>
      </w:r>
    </w:p>
    <w:p w14:paraId="200F5475" w14:textId="099243D6" w:rsidR="00056891" w:rsidRDefault="00056891" w:rsidP="00404CCF">
      <w:pPr>
        <w:jc w:val="both"/>
      </w:pPr>
      <w:r>
        <w:t>La giuria del premio “Todi, La Città che Amo” - composta dal Presidente di ETAB Leonardo Mallozzi, da Manfredo Retti e da Francesco Tiberi ha scelto le opere tra le numerose pervenute ed ha individuato i vincitori per ciascuno dei tre ambiti del concorso.</w:t>
      </w:r>
    </w:p>
    <w:p w14:paraId="1FA89C0F" w14:textId="11C06695" w:rsidR="00056891" w:rsidRDefault="00056891" w:rsidP="00404CCF">
      <w:pPr>
        <w:jc w:val="both"/>
      </w:pPr>
      <w:r>
        <w:t xml:space="preserve">Il tema di questa edizione, abbinata all’ultima edizione della </w:t>
      </w:r>
      <w:r w:rsidR="00533201">
        <w:t>F</w:t>
      </w:r>
      <w:r>
        <w:t>esta della Consolazione è: “Madre Siam Fratelli”.</w:t>
      </w:r>
    </w:p>
    <w:p w14:paraId="63D367DA" w14:textId="77777777" w:rsidR="00056891" w:rsidRDefault="00056891" w:rsidP="00404CCF">
      <w:pPr>
        <w:jc w:val="both"/>
      </w:pPr>
      <w:r>
        <w:t>Come nelle ultime edizioni ad ogni primo premio è stata associata la figura di un benefattore o di un personaggio storico la cui attività e vita personale, familiare e professionale si è fusa con la centenaria storia delle Opere Pie tuderti delle quali oggi ETAB è custode ed erede.</w:t>
      </w:r>
    </w:p>
    <w:p w14:paraId="0BEBBD75" w14:textId="77777777" w:rsidR="00056891" w:rsidRDefault="00056891" w:rsidP="00404CCF">
      <w:pPr>
        <w:jc w:val="both"/>
      </w:pPr>
      <w:r>
        <w:t>Sono stati assegnati i seguenti primi premi:</w:t>
      </w:r>
    </w:p>
    <w:p w14:paraId="5E6A6201" w14:textId="77777777" w:rsidR="00056891" w:rsidRDefault="00056891" w:rsidP="00404CCF">
      <w:pPr>
        <w:jc w:val="both"/>
      </w:pPr>
      <w:r>
        <w:t>- Premio “Augusto Ciuffelli” per la qualità della produzione poetica a Raffaele Davanzo di Orvieto (TR);</w:t>
      </w:r>
    </w:p>
    <w:p w14:paraId="2AB96002" w14:textId="77777777" w:rsidR="00056891" w:rsidRDefault="00056891" w:rsidP="00404CCF">
      <w:pPr>
        <w:jc w:val="both"/>
      </w:pPr>
      <w:r>
        <w:t>- Premio “Don Abdon Menecali” per l’originalità espressiva a Roberto Carbonari di Firenze;</w:t>
      </w:r>
    </w:p>
    <w:p w14:paraId="660BA79C" w14:textId="5C1ACADE" w:rsidR="00056891" w:rsidRDefault="00056891" w:rsidP="00404CCF">
      <w:pPr>
        <w:jc w:val="both"/>
      </w:pPr>
      <w:r>
        <w:t>- Premio “</w:t>
      </w:r>
      <w:proofErr w:type="spellStart"/>
      <w:r>
        <w:t>Tal</w:t>
      </w:r>
      <w:r w:rsidR="00076095">
        <w:t>ì</w:t>
      </w:r>
      <w:r>
        <w:t>a</w:t>
      </w:r>
      <w:proofErr w:type="spellEnd"/>
      <w:r>
        <w:t xml:space="preserve"> Bagli – De Angelis” per la capacità di coinvolgere emotivamente il lettore assegnato ex aequo a Laura Mechelli di Terni e Tiziana Monari di Prato.</w:t>
      </w:r>
    </w:p>
    <w:p w14:paraId="46B40BFD" w14:textId="61721FB1" w:rsidR="00056891" w:rsidRDefault="00056891" w:rsidP="00056891">
      <w:r>
        <w:t xml:space="preserve">Anche la nona edizione è stata patrocinata da </w:t>
      </w:r>
      <w:proofErr w:type="spellStart"/>
      <w:r>
        <w:t>Wikipoesia</w:t>
      </w:r>
      <w:proofErr w:type="spellEnd"/>
      <w:r>
        <w:t>, l'enciclopedia poetica più consultata d'Italia" e noto "avamposto culturale" nel campo della poesia.</w:t>
      </w:r>
    </w:p>
    <w:p w14:paraId="271C7754" w14:textId="08CE0F70" w:rsidR="00056891" w:rsidRDefault="00056891" w:rsidP="00056891">
      <w:r>
        <w:t>Sabato 25 maggio alle ore 11, presso la sala affrescata, si è tenuta la cerimonia di premiazione.</w:t>
      </w:r>
    </w:p>
    <w:p w14:paraId="3ADC42DD" w14:textId="77777777" w:rsidR="00056891" w:rsidRPr="00F34B6A" w:rsidRDefault="00056891" w:rsidP="00F34B6A"/>
    <w:p w14:paraId="636C4B10" w14:textId="77777777" w:rsidR="006A050B" w:rsidRPr="00F34B6A" w:rsidRDefault="006A050B" w:rsidP="00F34B6A">
      <w:r w:rsidRPr="00F34B6A">
        <w:rPr>
          <w:b/>
          <w:bCs/>
        </w:rPr>
        <w:t>TODIFESTIVAL</w:t>
      </w:r>
    </w:p>
    <w:p w14:paraId="4C88962E" w14:textId="75D5D24E" w:rsidR="006A050B" w:rsidRPr="00F34B6A" w:rsidRDefault="006A050B" w:rsidP="00F34B6A">
      <w:pPr>
        <w:jc w:val="both"/>
      </w:pPr>
      <w:r w:rsidRPr="00F34B6A">
        <w:t>L’Ente ha partecipato attivamente alle edizioni 2013, 2016</w:t>
      </w:r>
      <w:r w:rsidR="00B40BD5" w:rsidRPr="00F34B6A">
        <w:t>,</w:t>
      </w:r>
      <w:r w:rsidRPr="00F34B6A">
        <w:t xml:space="preserve"> 2017</w:t>
      </w:r>
      <w:r w:rsidR="00F61870" w:rsidRPr="00F34B6A">
        <w:t>,</w:t>
      </w:r>
      <w:r w:rsidR="00B40BD5" w:rsidRPr="00F34B6A">
        <w:t xml:space="preserve"> 2018</w:t>
      </w:r>
      <w:r w:rsidR="009A4B61" w:rsidRPr="00F34B6A">
        <w:t>,</w:t>
      </w:r>
      <w:r w:rsidR="00F61870" w:rsidRPr="00F34B6A">
        <w:t xml:space="preserve"> 2019</w:t>
      </w:r>
      <w:r w:rsidR="009A4B61" w:rsidRPr="00F34B6A">
        <w:t>, 2020</w:t>
      </w:r>
      <w:r w:rsidR="00BB3DA5" w:rsidRPr="00F34B6A">
        <w:t xml:space="preserve"> e 2021</w:t>
      </w:r>
      <w:r w:rsidR="00B52BC4">
        <w:t xml:space="preserve"> </w:t>
      </w:r>
      <w:r w:rsidRPr="00F34B6A">
        <w:t>del Todi Festival mettendo a disposizione un contributo per ciascun anno. La collaborazione</w:t>
      </w:r>
      <w:r w:rsidR="009A4B61" w:rsidRPr="00F34B6A">
        <w:t>, anche nel 2021,</w:t>
      </w:r>
      <w:r w:rsidRPr="00F34B6A">
        <w:t xml:space="preserve"> è andata ben oltre il contributo economico per </w:t>
      </w:r>
      <w:r w:rsidR="009A4B61" w:rsidRPr="00F34B6A">
        <w:t>una delle</w:t>
      </w:r>
      <w:r w:rsidRPr="00F34B6A">
        <w:t xml:space="preserve"> più important</w:t>
      </w:r>
      <w:r w:rsidR="009A4B61" w:rsidRPr="00F34B6A">
        <w:t>i</w:t>
      </w:r>
      <w:r w:rsidRPr="00F34B6A">
        <w:t xml:space="preserve"> manifestazion</w:t>
      </w:r>
      <w:r w:rsidR="009A4B61" w:rsidRPr="00F34B6A">
        <w:t>i</w:t>
      </w:r>
      <w:r w:rsidRPr="00F34B6A">
        <w:t xml:space="preserve"> ci</w:t>
      </w:r>
      <w:r w:rsidR="009A4B61" w:rsidRPr="00F34B6A">
        <w:t>ttadine;</w:t>
      </w:r>
      <w:r w:rsidRPr="00F34B6A">
        <w:t xml:space="preserve"> alcuni spettacoli ed eventi hanno visto protagoni</w:t>
      </w:r>
      <w:r w:rsidR="009A4B61" w:rsidRPr="00F34B6A">
        <w:t xml:space="preserve">sti le ragazze del DCA Palazzo Francisci e del centro diurno </w:t>
      </w:r>
      <w:r w:rsidR="00977415">
        <w:t>“</w:t>
      </w:r>
      <w:r w:rsidR="009A4B61" w:rsidRPr="00F34B6A">
        <w:t>Nido delle Rondi</w:t>
      </w:r>
      <w:r w:rsidR="00221ADE">
        <w:t>ni</w:t>
      </w:r>
      <w:r w:rsidR="00977415">
        <w:t>”</w:t>
      </w:r>
      <w:r w:rsidR="009A4B61" w:rsidRPr="00F34B6A">
        <w:t>.</w:t>
      </w:r>
      <w:r w:rsidR="00664F64">
        <w:t xml:space="preserve"> </w:t>
      </w:r>
      <w:r w:rsidR="009A4B61" w:rsidRPr="00F34B6A">
        <w:t>Nel</w:t>
      </w:r>
      <w:r w:rsidRPr="00F34B6A">
        <w:t xml:space="preserve"> 20</w:t>
      </w:r>
      <w:r w:rsidR="00F61870" w:rsidRPr="00F34B6A">
        <w:t>2</w:t>
      </w:r>
      <w:r w:rsidR="00BB3DA5" w:rsidRPr="00F34B6A">
        <w:t>2</w:t>
      </w:r>
      <w:r w:rsidRPr="00F34B6A">
        <w:t xml:space="preserve"> è stato riconosciuto un contributo di Euro </w:t>
      </w:r>
      <w:r w:rsidR="009A4B61" w:rsidRPr="00F34B6A">
        <w:t>2</w:t>
      </w:r>
      <w:r w:rsidRPr="00F34B6A">
        <w:t>.000,00</w:t>
      </w:r>
      <w:r w:rsidR="00BB3DA5" w:rsidRPr="00F34B6A">
        <w:t xml:space="preserve"> erogato agli inizi del 2023</w:t>
      </w:r>
      <w:r w:rsidRPr="00F34B6A">
        <w:t>.</w:t>
      </w:r>
      <w:r w:rsidR="00B52BC4">
        <w:t xml:space="preserve"> </w:t>
      </w:r>
      <w:r w:rsidR="00C46850" w:rsidRPr="00F34B6A">
        <w:t xml:space="preserve">Nel 2023 </w:t>
      </w:r>
      <w:r w:rsidR="00B52BC4">
        <w:t xml:space="preserve">e 2024 </w:t>
      </w:r>
      <w:r w:rsidR="00C46850" w:rsidRPr="00F34B6A">
        <w:t>il contributo di Euro 2.000,00 è stato confermato.</w:t>
      </w:r>
    </w:p>
    <w:p w14:paraId="2EF635BC" w14:textId="77777777" w:rsidR="001D642A" w:rsidRPr="00F34B6A" w:rsidRDefault="001D642A" w:rsidP="00F34B6A">
      <w:pPr>
        <w:jc w:val="both"/>
      </w:pPr>
    </w:p>
    <w:p w14:paraId="36782AAA" w14:textId="399B278D" w:rsidR="00E171D0" w:rsidRPr="00F34B6A" w:rsidRDefault="00B120CD" w:rsidP="00F34B6A">
      <w:r w:rsidRPr="00F34B6A">
        <w:rPr>
          <w:b/>
        </w:rPr>
        <w:t xml:space="preserve">IL </w:t>
      </w:r>
      <w:r w:rsidR="007C4236" w:rsidRPr="00F34B6A">
        <w:rPr>
          <w:b/>
        </w:rPr>
        <w:t xml:space="preserve">PARCO DEGLI </w:t>
      </w:r>
      <w:r w:rsidR="004253EA">
        <w:rPr>
          <w:b/>
        </w:rPr>
        <w:t>U</w:t>
      </w:r>
      <w:r w:rsidR="007C4236" w:rsidRPr="00F34B6A">
        <w:rPr>
          <w:b/>
        </w:rPr>
        <w:t>LIVI DELLA CONSOLAZIONE.</w:t>
      </w:r>
    </w:p>
    <w:p w14:paraId="3B098C88" w14:textId="77777777" w:rsidR="00611528" w:rsidRPr="00F34B6A" w:rsidRDefault="00E171D0" w:rsidP="00F34B6A">
      <w:pPr>
        <w:pStyle w:val="Standard"/>
        <w:jc w:val="both"/>
        <w:rPr>
          <w:sz w:val="24"/>
          <w:szCs w:val="24"/>
        </w:rPr>
      </w:pPr>
      <w:r w:rsidRPr="00F34B6A">
        <w:rPr>
          <w:sz w:val="24"/>
          <w:szCs w:val="24"/>
        </w:rPr>
        <w:t xml:space="preserve">Al fine di migliorare l’accoglienza turistica, </w:t>
      </w:r>
      <w:r w:rsidR="00C46850" w:rsidRPr="00F34B6A">
        <w:rPr>
          <w:sz w:val="24"/>
          <w:szCs w:val="24"/>
        </w:rPr>
        <w:t xml:space="preserve">è stato realizzato il </w:t>
      </w:r>
      <w:r w:rsidR="007C4236" w:rsidRPr="00F34B6A">
        <w:rPr>
          <w:sz w:val="24"/>
          <w:szCs w:val="24"/>
        </w:rPr>
        <w:t>progetto denominato</w:t>
      </w:r>
      <w:r w:rsidR="00FF0B41" w:rsidRPr="00F34B6A">
        <w:rPr>
          <w:sz w:val="24"/>
          <w:szCs w:val="24"/>
        </w:rPr>
        <w:t xml:space="preserve"> “</w:t>
      </w:r>
      <w:r w:rsidRPr="00F34B6A">
        <w:rPr>
          <w:i/>
          <w:sz w:val="24"/>
          <w:szCs w:val="24"/>
        </w:rPr>
        <w:t xml:space="preserve">Parco degli </w:t>
      </w:r>
      <w:r w:rsidR="0043572C" w:rsidRPr="00F34B6A">
        <w:rPr>
          <w:i/>
          <w:sz w:val="24"/>
          <w:szCs w:val="24"/>
        </w:rPr>
        <w:t>O</w:t>
      </w:r>
      <w:r w:rsidRPr="00F34B6A">
        <w:rPr>
          <w:i/>
          <w:sz w:val="24"/>
          <w:szCs w:val="24"/>
        </w:rPr>
        <w:t>livi della Consolazione</w:t>
      </w:r>
      <w:r w:rsidRPr="00F34B6A">
        <w:rPr>
          <w:sz w:val="24"/>
          <w:szCs w:val="24"/>
        </w:rPr>
        <w:t>”</w:t>
      </w:r>
      <w:r w:rsidR="007C4236" w:rsidRPr="00F34B6A">
        <w:rPr>
          <w:sz w:val="24"/>
          <w:szCs w:val="24"/>
        </w:rPr>
        <w:t xml:space="preserve"> per partecipare ad un Bando del GAL Media Valle del Tevere</w:t>
      </w:r>
      <w:r w:rsidR="006F5025" w:rsidRPr="00F34B6A">
        <w:rPr>
          <w:color w:val="000000"/>
          <w:sz w:val="24"/>
          <w:szCs w:val="24"/>
        </w:rPr>
        <w:t xml:space="preserve"> (Programma di Sviluppo Rurale per l’Umbria 2014-2020; Piano di Azione Locale del GAL MEDIA VALLE DEL TEVERE 2014 – 2020; Misura 19 - SOTTOMISURA 19.2 – Azione 7 del PAL “</w:t>
      </w:r>
      <w:r w:rsidR="006F5025" w:rsidRPr="00F34B6A">
        <w:rPr>
          <w:i/>
          <w:color w:val="000000"/>
          <w:sz w:val="24"/>
          <w:szCs w:val="24"/>
        </w:rPr>
        <w:t>Sostegno ad investimenti di fruizione pubblica in infrastrutture ricreative, informazioni turistiche e infrastrutture turistiche su piccola scala”</w:t>
      </w:r>
      <w:r w:rsidR="006F5025" w:rsidRPr="00F34B6A">
        <w:rPr>
          <w:color w:val="000000"/>
          <w:sz w:val="24"/>
          <w:szCs w:val="24"/>
        </w:rPr>
        <w:t>).</w:t>
      </w:r>
      <w:r w:rsidR="00C46850" w:rsidRPr="00F34B6A">
        <w:rPr>
          <w:sz w:val="24"/>
          <w:szCs w:val="24"/>
        </w:rPr>
        <w:t>Attualmente è in corso di approntamento una convenzione con AFOR Umbria nell’intento di poter attirare capitali e favorire investimenti nella ritrovata area urbana</w:t>
      </w:r>
      <w:r w:rsidR="00CA5536" w:rsidRPr="00F34B6A">
        <w:rPr>
          <w:sz w:val="24"/>
          <w:szCs w:val="24"/>
        </w:rPr>
        <w:t>.</w:t>
      </w:r>
    </w:p>
    <w:p w14:paraId="78610FE6" w14:textId="77777777" w:rsidR="000547AA" w:rsidRPr="00F34B6A" w:rsidRDefault="000547AA" w:rsidP="00F34B6A">
      <w:pPr>
        <w:pStyle w:val="Standard"/>
        <w:jc w:val="both"/>
        <w:rPr>
          <w:sz w:val="24"/>
          <w:szCs w:val="24"/>
        </w:rPr>
      </w:pPr>
      <w:r w:rsidRPr="00F34B6A">
        <w:rPr>
          <w:sz w:val="24"/>
          <w:szCs w:val="24"/>
        </w:rPr>
        <w:t>L'investimento complessivo per questo progetto di riqualificazione paesaggistica e funzionale ammonta a 181.000 euro, di cui 154.000 euro finanziati attraverso fondi pubblici e 27.000 euro a carico dell'Ente tuderte di assistenza e beneficenza.</w:t>
      </w:r>
    </w:p>
    <w:p w14:paraId="3EABEA3C" w14:textId="3E73D66C" w:rsidR="000547AA" w:rsidRPr="00F34B6A" w:rsidRDefault="000547AA" w:rsidP="00F34B6A">
      <w:pPr>
        <w:pStyle w:val="Standard"/>
        <w:jc w:val="both"/>
        <w:rPr>
          <w:sz w:val="24"/>
          <w:szCs w:val="24"/>
        </w:rPr>
      </w:pPr>
      <w:r w:rsidRPr="00F34B6A">
        <w:rPr>
          <w:sz w:val="24"/>
          <w:szCs w:val="24"/>
        </w:rPr>
        <w:lastRenderedPageBreak/>
        <w:t xml:space="preserve">L'area del futuro parco, che si estende su circa un ettaro, è situata in una posizione strategica tra il </w:t>
      </w:r>
      <w:r w:rsidR="00533201">
        <w:rPr>
          <w:sz w:val="24"/>
          <w:szCs w:val="24"/>
        </w:rPr>
        <w:t>T</w:t>
      </w:r>
      <w:r w:rsidRPr="00F34B6A">
        <w:rPr>
          <w:sz w:val="24"/>
          <w:szCs w:val="24"/>
        </w:rPr>
        <w:t xml:space="preserve">empio di Santa Maria della Consolazione e la scalinata Martiri di Nassirya, nei pressi dell'Istituto Einaudi e del parco della Rocca. </w:t>
      </w:r>
    </w:p>
    <w:p w14:paraId="6445C70D" w14:textId="77777777" w:rsidR="000547AA" w:rsidRPr="00F34B6A" w:rsidRDefault="000547AA" w:rsidP="00F34B6A">
      <w:pPr>
        <w:pStyle w:val="Standard"/>
        <w:jc w:val="both"/>
        <w:rPr>
          <w:sz w:val="24"/>
          <w:szCs w:val="24"/>
        </w:rPr>
      </w:pPr>
      <w:r w:rsidRPr="00F34B6A">
        <w:rPr>
          <w:sz w:val="24"/>
          <w:szCs w:val="24"/>
        </w:rPr>
        <w:t>Il nome del parco deriva dalla forte presenza di olivi, che rappresentavano la prima azienda della Colonia Agricola nel 1863, da cui ebbe origine l'attuale istituto agrario.</w:t>
      </w:r>
    </w:p>
    <w:p w14:paraId="5DC02FF8" w14:textId="77777777" w:rsidR="000547AA" w:rsidRPr="00F34B6A" w:rsidRDefault="000547AA" w:rsidP="00F34B6A">
      <w:pPr>
        <w:pStyle w:val="Standard"/>
        <w:jc w:val="both"/>
        <w:rPr>
          <w:sz w:val="24"/>
          <w:szCs w:val="24"/>
        </w:rPr>
      </w:pPr>
      <w:r w:rsidRPr="00F34B6A">
        <w:rPr>
          <w:sz w:val="24"/>
          <w:szCs w:val="24"/>
        </w:rPr>
        <w:t>Con la bonifica dell’area, abbandonata per anni allo sviluppo della biodiversità, è stato possibile arrestare il fenomeno di erosione del terreno che ha portato alle attuali importanti pendenze; c’è quindi la consapevolezza che si tratta di un primo intervento che restituisce alla fruibilità un’area urbana sia ai cittadini che agli amanti del turismo all’aria aperta.</w:t>
      </w:r>
    </w:p>
    <w:p w14:paraId="30FD2180" w14:textId="77777777" w:rsidR="000547AA" w:rsidRPr="00F34B6A" w:rsidRDefault="000547AA" w:rsidP="00F34B6A">
      <w:pPr>
        <w:pStyle w:val="Standard"/>
        <w:jc w:val="both"/>
        <w:rPr>
          <w:sz w:val="24"/>
          <w:szCs w:val="24"/>
        </w:rPr>
      </w:pPr>
      <w:r w:rsidRPr="00F34B6A">
        <w:rPr>
          <w:sz w:val="24"/>
          <w:szCs w:val="24"/>
        </w:rPr>
        <w:t>L’amministrazione di ETAB sta valutando altresì la possibilità di ulteriori interventi sia per assicurare la sicurezza ulteriore dell’area (tra cui la videosorveglianza) sia per realizzare spazi idonei a installazioni artistiche temporanee.</w:t>
      </w:r>
    </w:p>
    <w:p w14:paraId="79FAEE42" w14:textId="7AE8E0D3" w:rsidR="000547AA" w:rsidRPr="00F34B6A" w:rsidRDefault="000547AA" w:rsidP="00F34B6A">
      <w:pPr>
        <w:pStyle w:val="Standard"/>
        <w:jc w:val="both"/>
        <w:rPr>
          <w:sz w:val="24"/>
          <w:szCs w:val="24"/>
        </w:rPr>
      </w:pPr>
      <w:r w:rsidRPr="00F34B6A">
        <w:rPr>
          <w:sz w:val="24"/>
          <w:szCs w:val="24"/>
        </w:rPr>
        <w:t xml:space="preserve">Il parco sarà altresì a disposizione del gruppo famiglia Talia Bagli De Angelis </w:t>
      </w:r>
      <w:r w:rsidR="00533201" w:rsidRPr="00F34B6A">
        <w:rPr>
          <w:sz w:val="24"/>
          <w:szCs w:val="24"/>
        </w:rPr>
        <w:t>nonché</w:t>
      </w:r>
      <w:r w:rsidRPr="00F34B6A">
        <w:rPr>
          <w:sz w:val="24"/>
          <w:szCs w:val="24"/>
        </w:rPr>
        <w:t xml:space="preserve"> dei centri DCA di Todi (Palazzo Francisci e Nido delle Rondini) di cui l’</w:t>
      </w:r>
      <w:proofErr w:type="spellStart"/>
      <w:r w:rsidRPr="00F34B6A">
        <w:rPr>
          <w:sz w:val="24"/>
          <w:szCs w:val="24"/>
        </w:rPr>
        <w:t>Etab</w:t>
      </w:r>
      <w:proofErr w:type="spellEnd"/>
      <w:r w:rsidRPr="00F34B6A">
        <w:rPr>
          <w:sz w:val="24"/>
          <w:szCs w:val="24"/>
        </w:rPr>
        <w:t xml:space="preserve"> è fondatore.</w:t>
      </w:r>
    </w:p>
    <w:p w14:paraId="2A93541C" w14:textId="243D9547" w:rsidR="000547AA" w:rsidRPr="00F34B6A" w:rsidRDefault="000547AA" w:rsidP="00F34B6A">
      <w:pPr>
        <w:pStyle w:val="Standard"/>
        <w:jc w:val="both"/>
        <w:rPr>
          <w:sz w:val="24"/>
          <w:szCs w:val="24"/>
        </w:rPr>
      </w:pPr>
      <w:r w:rsidRPr="00F34B6A">
        <w:rPr>
          <w:sz w:val="24"/>
          <w:szCs w:val="24"/>
        </w:rPr>
        <w:t>L’area sarà aperta e mess</w:t>
      </w:r>
      <w:r w:rsidR="00533201">
        <w:rPr>
          <w:sz w:val="24"/>
          <w:szCs w:val="24"/>
        </w:rPr>
        <w:t>a</w:t>
      </w:r>
      <w:r w:rsidRPr="00F34B6A">
        <w:rPr>
          <w:sz w:val="24"/>
          <w:szCs w:val="24"/>
        </w:rPr>
        <w:t xml:space="preserve"> a disposizione per altre idee che possano arrivare dagli enti del terzo settore.</w:t>
      </w:r>
      <w:r w:rsidR="00BA3E51">
        <w:rPr>
          <w:sz w:val="24"/>
          <w:szCs w:val="24"/>
        </w:rPr>
        <w:t xml:space="preserve"> </w:t>
      </w:r>
      <w:r w:rsidRPr="00F34B6A">
        <w:rPr>
          <w:sz w:val="24"/>
          <w:szCs w:val="24"/>
        </w:rPr>
        <w:t>Questo intervento si integra perfettamente con le azioni previste dal piano di gestione dell'area protetta in cui si trova e con le nuove prospettive aumenta l’attrattività per il turismo scolastico/culturale e per gli amanti delle escursioni all'aria aperta e rappresenta un importante passo avanti nella valorizzazione del patrimonio pubblico e nelle politiche socio assistenziali dell'ente.</w:t>
      </w:r>
    </w:p>
    <w:p w14:paraId="710E9301" w14:textId="77777777" w:rsidR="000547AA" w:rsidRPr="00F34B6A" w:rsidRDefault="000547AA" w:rsidP="00F34B6A">
      <w:pPr>
        <w:pStyle w:val="Standard"/>
        <w:jc w:val="both"/>
        <w:rPr>
          <w:sz w:val="24"/>
          <w:szCs w:val="24"/>
        </w:rPr>
      </w:pPr>
      <w:r w:rsidRPr="00F34B6A">
        <w:rPr>
          <w:sz w:val="24"/>
          <w:szCs w:val="24"/>
        </w:rPr>
        <w:t>Questo progetto si unisce a una serie di iniziative volte a migliorare la bellezza naturale e culturale della regione, rendendola ancora più accessibile e attraente per i visitatori. Il GAL Media Valle del Tevere continuerà a promuovere e finanziare tali progetti al fine di sostenere il turismo sostenibile e la valorizzazione del territorio tra cui il Tempio della Consolazione squisita sintesi dell’architettura rinascimentale.</w:t>
      </w:r>
    </w:p>
    <w:p w14:paraId="572A8F96" w14:textId="5BD00C36" w:rsidR="00C46850" w:rsidRDefault="00B52BC4" w:rsidP="00F34B6A">
      <w:pPr>
        <w:pStyle w:val="Standard"/>
        <w:jc w:val="both"/>
        <w:rPr>
          <w:sz w:val="24"/>
          <w:szCs w:val="24"/>
        </w:rPr>
      </w:pPr>
      <w:r>
        <w:rPr>
          <w:sz w:val="24"/>
          <w:szCs w:val="24"/>
        </w:rPr>
        <w:t xml:space="preserve">Nella scorsa primavera il Comune di Todi ha effettuato opere di </w:t>
      </w:r>
      <w:r w:rsidR="00C46850" w:rsidRPr="00F34B6A">
        <w:rPr>
          <w:sz w:val="24"/>
          <w:szCs w:val="24"/>
        </w:rPr>
        <w:t xml:space="preserve">messa in sicurezza </w:t>
      </w:r>
      <w:r>
        <w:rPr>
          <w:sz w:val="24"/>
          <w:szCs w:val="24"/>
        </w:rPr>
        <w:t>del</w:t>
      </w:r>
      <w:r w:rsidR="00C46850" w:rsidRPr="00F34B6A">
        <w:rPr>
          <w:sz w:val="24"/>
          <w:szCs w:val="24"/>
        </w:rPr>
        <w:t xml:space="preserve">l’accesso dal lato </w:t>
      </w:r>
      <w:r w:rsidR="00DC4BCE">
        <w:rPr>
          <w:sz w:val="24"/>
          <w:szCs w:val="24"/>
        </w:rPr>
        <w:t>della c.d. “S</w:t>
      </w:r>
      <w:r w:rsidR="00C46850" w:rsidRPr="00F34B6A">
        <w:rPr>
          <w:sz w:val="24"/>
          <w:szCs w:val="24"/>
        </w:rPr>
        <w:t>erpentina</w:t>
      </w:r>
      <w:r w:rsidR="00DC4BCE">
        <w:rPr>
          <w:sz w:val="24"/>
          <w:szCs w:val="24"/>
        </w:rPr>
        <w:t>”</w:t>
      </w:r>
      <w:r w:rsidR="001152C0">
        <w:rPr>
          <w:sz w:val="24"/>
          <w:szCs w:val="24"/>
        </w:rPr>
        <w:t xml:space="preserve"> e alcune piante pericolanti di cui è già sono state effettuate segnalazioni secondo gli impegni assunti dal Comune con il contratto di comodato rep. 8940 del 24.05.2019.</w:t>
      </w:r>
    </w:p>
    <w:p w14:paraId="16D36202" w14:textId="072E252C" w:rsidR="001152C0" w:rsidRDefault="00B52BC4" w:rsidP="00F34B6A">
      <w:pPr>
        <w:pStyle w:val="Standard"/>
        <w:jc w:val="both"/>
        <w:rPr>
          <w:sz w:val="24"/>
          <w:szCs w:val="24"/>
        </w:rPr>
      </w:pPr>
      <w:r>
        <w:rPr>
          <w:sz w:val="24"/>
          <w:szCs w:val="24"/>
        </w:rPr>
        <w:t>Il parco è stato inaugurato alla presenza del GAL e delle autorità cittadine lo scorso 2</w:t>
      </w:r>
      <w:r w:rsidR="000E6B30">
        <w:rPr>
          <w:sz w:val="24"/>
          <w:szCs w:val="24"/>
        </w:rPr>
        <w:t>6</w:t>
      </w:r>
      <w:r>
        <w:rPr>
          <w:sz w:val="24"/>
          <w:szCs w:val="24"/>
        </w:rPr>
        <w:t xml:space="preserve"> </w:t>
      </w:r>
      <w:r w:rsidR="00EF7633">
        <w:rPr>
          <w:sz w:val="24"/>
          <w:szCs w:val="24"/>
        </w:rPr>
        <w:t>giugno</w:t>
      </w:r>
      <w:r>
        <w:rPr>
          <w:sz w:val="24"/>
          <w:szCs w:val="24"/>
        </w:rPr>
        <w:t xml:space="preserve"> 2024.</w:t>
      </w:r>
    </w:p>
    <w:p w14:paraId="4663AB83" w14:textId="77777777" w:rsidR="00B52BC4" w:rsidRDefault="00B52BC4" w:rsidP="00F34B6A">
      <w:pPr>
        <w:pStyle w:val="Standard"/>
        <w:jc w:val="both"/>
        <w:rPr>
          <w:sz w:val="24"/>
          <w:szCs w:val="24"/>
        </w:rPr>
      </w:pPr>
    </w:p>
    <w:p w14:paraId="78B790AF" w14:textId="77777777" w:rsidR="001152C0" w:rsidRPr="001152C0" w:rsidRDefault="001152C0" w:rsidP="00F34B6A">
      <w:pPr>
        <w:pStyle w:val="Standard"/>
        <w:jc w:val="both"/>
        <w:rPr>
          <w:b/>
          <w:bCs/>
          <w:sz w:val="24"/>
          <w:szCs w:val="24"/>
        </w:rPr>
      </w:pPr>
      <w:r w:rsidRPr="001152C0">
        <w:rPr>
          <w:b/>
          <w:bCs/>
          <w:sz w:val="24"/>
          <w:szCs w:val="24"/>
        </w:rPr>
        <w:t>CONVENZIONE AFOR</w:t>
      </w:r>
      <w:r w:rsidR="00B52BC4">
        <w:rPr>
          <w:b/>
          <w:bCs/>
          <w:sz w:val="24"/>
          <w:szCs w:val="24"/>
        </w:rPr>
        <w:t xml:space="preserve"> Umbria</w:t>
      </w:r>
    </w:p>
    <w:p w14:paraId="35369072" w14:textId="7D8D51D3" w:rsidR="001152C0" w:rsidRDefault="001152C0" w:rsidP="00F34B6A">
      <w:pPr>
        <w:pStyle w:val="Standard"/>
        <w:jc w:val="both"/>
        <w:rPr>
          <w:sz w:val="24"/>
          <w:szCs w:val="24"/>
        </w:rPr>
      </w:pPr>
      <w:r>
        <w:rPr>
          <w:sz w:val="24"/>
          <w:szCs w:val="24"/>
        </w:rPr>
        <w:t xml:space="preserve">Dopo un primo confronto istituzionale con la Direzione dell’AFOR, valutate le risorse ingenti che sono necessarie ancora per </w:t>
      </w:r>
      <w:r w:rsidR="00E04599">
        <w:rPr>
          <w:sz w:val="24"/>
          <w:szCs w:val="24"/>
        </w:rPr>
        <w:t>ultimare</w:t>
      </w:r>
      <w:r>
        <w:rPr>
          <w:sz w:val="24"/>
          <w:szCs w:val="24"/>
        </w:rPr>
        <w:t xml:space="preserve"> la rigenerazione urbana dell’area nota oggi come Parco degli </w:t>
      </w:r>
      <w:r w:rsidR="00F7424A">
        <w:rPr>
          <w:sz w:val="24"/>
          <w:szCs w:val="24"/>
        </w:rPr>
        <w:t>U</w:t>
      </w:r>
      <w:r>
        <w:rPr>
          <w:sz w:val="24"/>
          <w:szCs w:val="24"/>
        </w:rPr>
        <w:t xml:space="preserve">livi della Consolazione, si sta approvando una convenzione con AFOR Umbria </w:t>
      </w:r>
      <w:r w:rsidR="00E04599">
        <w:rPr>
          <w:sz w:val="24"/>
          <w:szCs w:val="24"/>
        </w:rPr>
        <w:t>i cui ambiti</w:t>
      </w:r>
      <w:r>
        <w:rPr>
          <w:sz w:val="24"/>
          <w:szCs w:val="24"/>
        </w:rPr>
        <w:t xml:space="preserve"> sono di seguito sintetizzat</w:t>
      </w:r>
      <w:r w:rsidR="00E04599">
        <w:rPr>
          <w:sz w:val="24"/>
          <w:szCs w:val="24"/>
        </w:rPr>
        <w:t>i</w:t>
      </w:r>
      <w:r>
        <w:rPr>
          <w:sz w:val="24"/>
          <w:szCs w:val="24"/>
        </w:rPr>
        <w:t>:</w:t>
      </w:r>
    </w:p>
    <w:p w14:paraId="09503D75" w14:textId="77777777" w:rsidR="00E04599" w:rsidRPr="00E04599" w:rsidRDefault="00E04599" w:rsidP="00E04599">
      <w:pPr>
        <w:pStyle w:val="Standard"/>
        <w:jc w:val="both"/>
        <w:rPr>
          <w:sz w:val="24"/>
          <w:szCs w:val="24"/>
        </w:rPr>
      </w:pPr>
      <w:r w:rsidRPr="00E04599">
        <w:rPr>
          <w:sz w:val="24"/>
          <w:szCs w:val="24"/>
        </w:rPr>
        <w:t>a)</w:t>
      </w:r>
      <w:r w:rsidRPr="00E04599">
        <w:rPr>
          <w:sz w:val="24"/>
          <w:szCs w:val="24"/>
        </w:rPr>
        <w:tab/>
        <w:t>Sistemazioni idraulico-forestali e idraulico- agrarie;</w:t>
      </w:r>
    </w:p>
    <w:p w14:paraId="66527563" w14:textId="77777777" w:rsidR="00E04599" w:rsidRPr="00E04599" w:rsidRDefault="00E04599" w:rsidP="00E04599">
      <w:pPr>
        <w:pStyle w:val="Standard"/>
        <w:jc w:val="both"/>
        <w:rPr>
          <w:sz w:val="24"/>
          <w:szCs w:val="24"/>
        </w:rPr>
      </w:pPr>
      <w:r w:rsidRPr="00E04599">
        <w:rPr>
          <w:sz w:val="24"/>
          <w:szCs w:val="24"/>
        </w:rPr>
        <w:t>b)</w:t>
      </w:r>
      <w:r w:rsidRPr="00E04599">
        <w:rPr>
          <w:sz w:val="24"/>
          <w:szCs w:val="24"/>
        </w:rPr>
        <w:tab/>
        <w:t>Gestione dei beni appartenenti al demanio e al patrimonio dei comuni e di altri enti pubblici;</w:t>
      </w:r>
    </w:p>
    <w:p w14:paraId="046E4689" w14:textId="77777777" w:rsidR="00E04599" w:rsidRPr="00E04599" w:rsidRDefault="00E04599" w:rsidP="00E04599">
      <w:pPr>
        <w:pStyle w:val="Standard"/>
        <w:jc w:val="both"/>
        <w:rPr>
          <w:sz w:val="24"/>
          <w:szCs w:val="24"/>
        </w:rPr>
      </w:pPr>
      <w:r w:rsidRPr="00E04599">
        <w:rPr>
          <w:sz w:val="24"/>
          <w:szCs w:val="24"/>
        </w:rPr>
        <w:t>c)</w:t>
      </w:r>
      <w:r w:rsidRPr="00E04599">
        <w:rPr>
          <w:sz w:val="24"/>
          <w:szCs w:val="24"/>
        </w:rPr>
        <w:tab/>
        <w:t>Tutela, valorizzazione, incremento del patrimonio tartuficolo;</w:t>
      </w:r>
    </w:p>
    <w:p w14:paraId="1594BB02" w14:textId="77777777" w:rsidR="00E04599" w:rsidRPr="00E04599" w:rsidRDefault="00E04599" w:rsidP="00E04599">
      <w:pPr>
        <w:pStyle w:val="Standard"/>
        <w:jc w:val="both"/>
        <w:rPr>
          <w:sz w:val="24"/>
          <w:szCs w:val="24"/>
        </w:rPr>
      </w:pPr>
      <w:r w:rsidRPr="00E04599">
        <w:rPr>
          <w:sz w:val="24"/>
          <w:szCs w:val="24"/>
        </w:rPr>
        <w:t>d)</w:t>
      </w:r>
      <w:r w:rsidRPr="00E04599">
        <w:rPr>
          <w:sz w:val="24"/>
          <w:szCs w:val="24"/>
        </w:rPr>
        <w:tab/>
        <w:t>Valorizzazione delle biomasse agricole e forestali;</w:t>
      </w:r>
    </w:p>
    <w:p w14:paraId="05D6E8EA" w14:textId="64552B3F" w:rsidR="00E04599" w:rsidRPr="00E04599" w:rsidRDefault="00E04599" w:rsidP="00E04599">
      <w:pPr>
        <w:pStyle w:val="Standard"/>
        <w:jc w:val="both"/>
        <w:rPr>
          <w:sz w:val="24"/>
          <w:szCs w:val="24"/>
        </w:rPr>
      </w:pPr>
      <w:r w:rsidRPr="00E04599">
        <w:rPr>
          <w:sz w:val="24"/>
          <w:szCs w:val="24"/>
        </w:rPr>
        <w:t>e)</w:t>
      </w:r>
      <w:r w:rsidRPr="00E04599">
        <w:rPr>
          <w:sz w:val="24"/>
          <w:szCs w:val="24"/>
        </w:rPr>
        <w:tab/>
        <w:t>Gestione faunistica;</w:t>
      </w:r>
    </w:p>
    <w:p w14:paraId="20B1FA6E" w14:textId="77777777" w:rsidR="00E04599" w:rsidRPr="00E04599" w:rsidRDefault="00E04599" w:rsidP="00E04599">
      <w:pPr>
        <w:pStyle w:val="Standard"/>
        <w:jc w:val="both"/>
        <w:rPr>
          <w:sz w:val="24"/>
          <w:szCs w:val="24"/>
        </w:rPr>
      </w:pPr>
      <w:r w:rsidRPr="00E04599">
        <w:rPr>
          <w:sz w:val="24"/>
          <w:szCs w:val="24"/>
        </w:rPr>
        <w:t>f)</w:t>
      </w:r>
      <w:r w:rsidRPr="00E04599">
        <w:rPr>
          <w:sz w:val="24"/>
          <w:szCs w:val="24"/>
        </w:rPr>
        <w:tab/>
        <w:t>Sistemazione e miglioramento delle aree verdi da destinare ad uso pubblico;</w:t>
      </w:r>
    </w:p>
    <w:p w14:paraId="66E101E2" w14:textId="77777777" w:rsidR="00E04599" w:rsidRPr="00E04599" w:rsidRDefault="00E04599" w:rsidP="00E04599">
      <w:pPr>
        <w:pStyle w:val="Standard"/>
        <w:jc w:val="both"/>
        <w:rPr>
          <w:sz w:val="24"/>
          <w:szCs w:val="24"/>
        </w:rPr>
      </w:pPr>
      <w:r w:rsidRPr="00E04599">
        <w:rPr>
          <w:sz w:val="24"/>
          <w:szCs w:val="24"/>
        </w:rPr>
        <w:t>g)</w:t>
      </w:r>
      <w:r w:rsidRPr="00E04599">
        <w:rPr>
          <w:sz w:val="24"/>
          <w:szCs w:val="24"/>
        </w:rPr>
        <w:tab/>
        <w:t>Supporto tecnico ed operativo in materia di protezione civile;</w:t>
      </w:r>
    </w:p>
    <w:p w14:paraId="61123695" w14:textId="77777777" w:rsidR="00E04599" w:rsidRPr="00E04599" w:rsidRDefault="00E04599" w:rsidP="00E04599">
      <w:pPr>
        <w:pStyle w:val="Standard"/>
        <w:jc w:val="both"/>
        <w:rPr>
          <w:sz w:val="24"/>
          <w:szCs w:val="24"/>
        </w:rPr>
      </w:pPr>
      <w:r w:rsidRPr="00E04599">
        <w:rPr>
          <w:sz w:val="24"/>
          <w:szCs w:val="24"/>
        </w:rPr>
        <w:t>h)</w:t>
      </w:r>
      <w:r w:rsidRPr="00E04599">
        <w:rPr>
          <w:sz w:val="24"/>
          <w:szCs w:val="24"/>
        </w:rPr>
        <w:tab/>
        <w:t>Sperimentazione e progetti dimostrativi nelle materie di competenza;</w:t>
      </w:r>
    </w:p>
    <w:p w14:paraId="12C4D929" w14:textId="77777777" w:rsidR="00E04599" w:rsidRPr="00E04599" w:rsidRDefault="00E04599" w:rsidP="00E04599">
      <w:pPr>
        <w:pStyle w:val="Standard"/>
        <w:jc w:val="both"/>
        <w:rPr>
          <w:sz w:val="24"/>
          <w:szCs w:val="24"/>
        </w:rPr>
      </w:pPr>
      <w:r w:rsidRPr="00E04599">
        <w:rPr>
          <w:sz w:val="24"/>
          <w:szCs w:val="24"/>
        </w:rPr>
        <w:t>i)</w:t>
      </w:r>
      <w:r w:rsidRPr="00E04599">
        <w:rPr>
          <w:sz w:val="24"/>
          <w:szCs w:val="24"/>
        </w:rPr>
        <w:tab/>
        <w:t>Conservazione degli ecosistemi naturali e salvaguardia dell’equilibrio ecologico;</w:t>
      </w:r>
    </w:p>
    <w:p w14:paraId="24CBA402" w14:textId="30D4930F" w:rsidR="00E04599" w:rsidRPr="00E04599" w:rsidRDefault="00E04599" w:rsidP="00E04599">
      <w:pPr>
        <w:pStyle w:val="Standard"/>
        <w:jc w:val="both"/>
        <w:rPr>
          <w:sz w:val="24"/>
          <w:szCs w:val="24"/>
        </w:rPr>
      </w:pPr>
      <w:r w:rsidRPr="00E04599">
        <w:rPr>
          <w:sz w:val="24"/>
          <w:szCs w:val="24"/>
        </w:rPr>
        <w:t>l)</w:t>
      </w:r>
      <w:r w:rsidRPr="00E04599">
        <w:rPr>
          <w:sz w:val="24"/>
          <w:szCs w:val="24"/>
        </w:rPr>
        <w:tab/>
        <w:t>Realizzazione e gestione della rete irrigua</w:t>
      </w:r>
      <w:r w:rsidR="00EE0DD7">
        <w:rPr>
          <w:sz w:val="24"/>
          <w:szCs w:val="24"/>
        </w:rPr>
        <w:t>;</w:t>
      </w:r>
    </w:p>
    <w:p w14:paraId="335F975A" w14:textId="20CAFE42" w:rsidR="00E04599" w:rsidRPr="00E04599" w:rsidRDefault="00E04599" w:rsidP="00E04599">
      <w:pPr>
        <w:pStyle w:val="Standard"/>
        <w:jc w:val="both"/>
        <w:rPr>
          <w:sz w:val="24"/>
          <w:szCs w:val="24"/>
        </w:rPr>
      </w:pPr>
      <w:r w:rsidRPr="00E04599">
        <w:rPr>
          <w:sz w:val="24"/>
          <w:szCs w:val="24"/>
        </w:rPr>
        <w:t>m)</w:t>
      </w:r>
      <w:r w:rsidRPr="00E04599">
        <w:rPr>
          <w:sz w:val="24"/>
          <w:szCs w:val="24"/>
        </w:rPr>
        <w:tab/>
        <w:t xml:space="preserve">Ogni attività per l’ottimale gestione degli ambiti </w:t>
      </w:r>
      <w:proofErr w:type="spellStart"/>
      <w:r w:rsidRPr="00E04599">
        <w:rPr>
          <w:sz w:val="24"/>
          <w:szCs w:val="24"/>
        </w:rPr>
        <w:t>silvo</w:t>
      </w:r>
      <w:proofErr w:type="spellEnd"/>
      <w:r w:rsidR="00E8682E">
        <w:rPr>
          <w:sz w:val="24"/>
          <w:szCs w:val="24"/>
        </w:rPr>
        <w:t>-</w:t>
      </w:r>
      <w:r w:rsidRPr="00E04599">
        <w:rPr>
          <w:sz w:val="24"/>
          <w:szCs w:val="24"/>
        </w:rPr>
        <w:t>pastorali e montani e del verde pubblico;</w:t>
      </w:r>
    </w:p>
    <w:p w14:paraId="753E1B21" w14:textId="77777777" w:rsidR="00E04599" w:rsidRDefault="00E04599" w:rsidP="00E04599">
      <w:pPr>
        <w:pStyle w:val="Standard"/>
        <w:jc w:val="both"/>
        <w:rPr>
          <w:sz w:val="24"/>
          <w:szCs w:val="24"/>
        </w:rPr>
      </w:pPr>
      <w:r w:rsidRPr="00E04599">
        <w:rPr>
          <w:sz w:val="24"/>
          <w:szCs w:val="24"/>
        </w:rPr>
        <w:t>n)</w:t>
      </w:r>
      <w:r w:rsidRPr="00E04599">
        <w:rPr>
          <w:sz w:val="24"/>
          <w:szCs w:val="24"/>
        </w:rPr>
        <w:tab/>
        <w:t>Esercizio delle funzioni in materia di bonifica come disciplinate dalla L. R. n. 30/2004.</w:t>
      </w:r>
    </w:p>
    <w:p w14:paraId="6AA3AD1C" w14:textId="77777777" w:rsidR="008243B7" w:rsidRPr="00D55E86" w:rsidRDefault="00D55E86" w:rsidP="00F34B6A">
      <w:pPr>
        <w:pStyle w:val="Standard"/>
        <w:jc w:val="both"/>
        <w:rPr>
          <w:sz w:val="24"/>
          <w:szCs w:val="24"/>
        </w:rPr>
      </w:pPr>
      <w:r w:rsidRPr="00D55E86">
        <w:rPr>
          <w:sz w:val="24"/>
          <w:szCs w:val="24"/>
        </w:rPr>
        <w:t>Grazie a questa convenzione si auspica di poter meglio reperire fondi anche comunitari in attesa di conoscere la nuova programmazione del PSR Umbria.</w:t>
      </w:r>
    </w:p>
    <w:p w14:paraId="2434E935" w14:textId="77777777" w:rsidR="00D55E86" w:rsidRDefault="00D55E86" w:rsidP="00F34B6A">
      <w:pPr>
        <w:pStyle w:val="Standard"/>
        <w:jc w:val="both"/>
        <w:rPr>
          <w:b/>
          <w:bCs/>
          <w:sz w:val="24"/>
          <w:szCs w:val="24"/>
        </w:rPr>
      </w:pPr>
    </w:p>
    <w:p w14:paraId="2F055851" w14:textId="77777777" w:rsidR="00376D91" w:rsidRPr="00FA5EEC" w:rsidRDefault="00376D91" w:rsidP="00376D91">
      <w:pPr>
        <w:pStyle w:val="Standard"/>
        <w:jc w:val="both"/>
        <w:rPr>
          <w:b/>
          <w:sz w:val="22"/>
          <w:szCs w:val="22"/>
        </w:rPr>
      </w:pPr>
      <w:bookmarkStart w:id="4" w:name="_Hlk104986653"/>
      <w:r w:rsidRPr="00FA5EEC">
        <w:rPr>
          <w:b/>
          <w:sz w:val="22"/>
          <w:szCs w:val="22"/>
        </w:rPr>
        <w:lastRenderedPageBreak/>
        <w:t>“</w:t>
      </w:r>
      <w:r>
        <w:rPr>
          <w:b/>
          <w:sz w:val="22"/>
          <w:szCs w:val="22"/>
        </w:rPr>
        <w:t>FESTIVAL DELLE ARTI</w:t>
      </w:r>
      <w:r w:rsidRPr="00FA5EEC">
        <w:rPr>
          <w:b/>
          <w:sz w:val="22"/>
          <w:szCs w:val="22"/>
        </w:rPr>
        <w:t>” EDIZIONE 20</w:t>
      </w:r>
      <w:r>
        <w:rPr>
          <w:b/>
          <w:sz w:val="22"/>
          <w:szCs w:val="22"/>
        </w:rPr>
        <w:t>24 A CURA DELLA FONDAZIONE BEVERLY PEPPER</w:t>
      </w:r>
      <w:r w:rsidRPr="00FA5EEC">
        <w:rPr>
          <w:b/>
          <w:sz w:val="22"/>
          <w:szCs w:val="22"/>
        </w:rPr>
        <w:t>. CONCESSIONE PATROCINIO</w:t>
      </w:r>
      <w:r>
        <w:rPr>
          <w:b/>
          <w:sz w:val="22"/>
          <w:szCs w:val="22"/>
        </w:rPr>
        <w:t xml:space="preserve"> E</w:t>
      </w:r>
      <w:r w:rsidRPr="00FA5EEC">
        <w:rPr>
          <w:b/>
          <w:sz w:val="22"/>
          <w:szCs w:val="22"/>
        </w:rPr>
        <w:t xml:space="preserve"> USO DEL LOGO</w:t>
      </w:r>
      <w:r>
        <w:rPr>
          <w:b/>
          <w:sz w:val="22"/>
          <w:szCs w:val="22"/>
        </w:rPr>
        <w:t>.</w:t>
      </w:r>
      <w:r w:rsidRPr="00FA5EEC">
        <w:rPr>
          <w:b/>
          <w:sz w:val="22"/>
          <w:szCs w:val="22"/>
        </w:rPr>
        <w:t xml:space="preserve"> </w:t>
      </w:r>
    </w:p>
    <w:bookmarkEnd w:id="4"/>
    <w:p w14:paraId="3F1A65CE" w14:textId="77777777" w:rsidR="00376D91" w:rsidRPr="00533201" w:rsidRDefault="00376D91" w:rsidP="00376D91">
      <w:pPr>
        <w:jc w:val="both"/>
      </w:pPr>
      <w:r w:rsidRPr="00533201">
        <w:t>Con determina 91/2024 è stato accordato il patrocinio al festival delle arti 2024.</w:t>
      </w:r>
    </w:p>
    <w:p w14:paraId="634E1F09" w14:textId="528A7F74" w:rsidR="00376D91" w:rsidRPr="00533201" w:rsidRDefault="00376D91" w:rsidP="00376D91">
      <w:pPr>
        <w:jc w:val="both"/>
      </w:pPr>
      <w:r w:rsidRPr="00533201">
        <w:t>Con mail in data 24.06.2024 (prot. 1695 in data 25.06.2024) la Fondazione Progetti Beverly Pepper (CF 941680710542) presentava il programma del Festival delle Arti 2024 e in particolare la mostra “</w:t>
      </w:r>
      <w:proofErr w:type="spellStart"/>
      <w:r w:rsidRPr="00533201">
        <w:t>Spacetime</w:t>
      </w:r>
      <w:proofErr w:type="spellEnd"/>
      <w:r w:rsidRPr="00533201">
        <w:t>” con l’omaggio della Città di Todi a Mark Di Suvero.</w:t>
      </w:r>
    </w:p>
    <w:p w14:paraId="08851D92" w14:textId="65A7983A" w:rsidR="00376D91" w:rsidRPr="00533201" w:rsidRDefault="00376D91" w:rsidP="00707696">
      <w:pPr>
        <w:jc w:val="both"/>
      </w:pPr>
      <w:r w:rsidRPr="00533201">
        <w:t xml:space="preserve">Atteso che tra le finalità dell’Ente vi rientra in generale la promozione del territorio nonché a norma dell’art. 3 del vigente Statuto </w:t>
      </w:r>
      <w:r w:rsidRPr="00533201">
        <w:rPr>
          <w:i/>
        </w:rPr>
        <w:t xml:space="preserve">“… fini assistenziali e culturali collegati alla comunità cittadina.   In questo quadro l'Ente si propone di mantenere e valorizzare il patrimonio storico artistico e culturale che ha ereditato dalle I.P.A.B. dalla cui fusione l'Ente stesso è nato </w:t>
      </w:r>
      <w:r w:rsidRPr="00533201">
        <w:t>…” è stato accordato il suddetto patrocinio Fondazione Beverly Pepper avanzava richiesta di gratuito patrocinio per la manifestazione "Festival delle Arti 2024” in programma a Todi</w:t>
      </w:r>
      <w:r w:rsidR="00707696" w:rsidRPr="00533201">
        <w:t>.</w:t>
      </w:r>
    </w:p>
    <w:p w14:paraId="5C13BD1B" w14:textId="77777777" w:rsidR="00B52BC4" w:rsidRDefault="00B52BC4" w:rsidP="00F34B6A">
      <w:pPr>
        <w:pStyle w:val="Standard"/>
        <w:jc w:val="both"/>
        <w:rPr>
          <w:b/>
          <w:bCs/>
          <w:sz w:val="24"/>
          <w:szCs w:val="24"/>
        </w:rPr>
      </w:pPr>
    </w:p>
    <w:p w14:paraId="7C4A9803" w14:textId="77777777" w:rsidR="00D55E86" w:rsidRDefault="00D55E86" w:rsidP="00F34B6A">
      <w:pPr>
        <w:pStyle w:val="Standard"/>
        <w:jc w:val="both"/>
        <w:rPr>
          <w:b/>
          <w:bCs/>
          <w:sz w:val="24"/>
          <w:szCs w:val="24"/>
        </w:rPr>
      </w:pPr>
      <w:r>
        <w:rPr>
          <w:b/>
          <w:bCs/>
          <w:sz w:val="24"/>
          <w:szCs w:val="24"/>
        </w:rPr>
        <w:t>CURA DELLE TOMBE DEI BENEFATTORI PRESSO IL VECCHIO CIMITERO URBANO.</w:t>
      </w:r>
    </w:p>
    <w:p w14:paraId="54B697CF" w14:textId="77777777" w:rsidR="00D55E86" w:rsidRPr="00D55E86" w:rsidRDefault="00D55E86" w:rsidP="00F34B6A">
      <w:pPr>
        <w:pStyle w:val="Standard"/>
        <w:jc w:val="both"/>
        <w:rPr>
          <w:sz w:val="24"/>
          <w:szCs w:val="24"/>
        </w:rPr>
      </w:pPr>
      <w:r w:rsidRPr="00D55E86">
        <w:rPr>
          <w:sz w:val="24"/>
          <w:szCs w:val="24"/>
        </w:rPr>
        <w:t xml:space="preserve">Anche </w:t>
      </w:r>
      <w:r>
        <w:rPr>
          <w:sz w:val="24"/>
          <w:szCs w:val="24"/>
        </w:rPr>
        <w:t xml:space="preserve">nello scorso ottobre, in vista della ricorrenza dei defunti di novembre, si è fatto fronte alle necessità di decoro e manutentive delle cappelle dei benefattori presso il Cimitero monumentale di Todi; in particolare un’edicola funeraria della famiglia </w:t>
      </w:r>
      <w:proofErr w:type="spellStart"/>
      <w:r w:rsidR="00C12DFF">
        <w:rPr>
          <w:sz w:val="24"/>
          <w:szCs w:val="24"/>
        </w:rPr>
        <w:t>Bacarini</w:t>
      </w:r>
      <w:proofErr w:type="spellEnd"/>
      <w:r>
        <w:rPr>
          <w:sz w:val="24"/>
          <w:szCs w:val="24"/>
        </w:rPr>
        <w:t xml:space="preserve"> Morettini e due cappelle </w:t>
      </w:r>
      <w:r w:rsidR="00C12DFF">
        <w:rPr>
          <w:sz w:val="24"/>
          <w:szCs w:val="24"/>
        </w:rPr>
        <w:t>delle famiglie Bagli e De Angelis.</w:t>
      </w:r>
    </w:p>
    <w:p w14:paraId="7BEACF9D" w14:textId="77777777" w:rsidR="00D55E86" w:rsidRPr="006B3C27" w:rsidRDefault="00D55E86" w:rsidP="00F34B6A">
      <w:pPr>
        <w:pStyle w:val="Standard"/>
        <w:jc w:val="both"/>
        <w:rPr>
          <w:b/>
          <w:bCs/>
          <w:sz w:val="24"/>
          <w:szCs w:val="24"/>
        </w:rPr>
      </w:pPr>
    </w:p>
    <w:p w14:paraId="7A2BBE0E" w14:textId="77777777" w:rsidR="001573E6" w:rsidRPr="00F34B6A" w:rsidRDefault="001573E6" w:rsidP="00F34B6A">
      <w:pPr>
        <w:pStyle w:val="Standard"/>
        <w:jc w:val="both"/>
        <w:rPr>
          <w:b/>
          <w:bCs/>
          <w:sz w:val="24"/>
          <w:szCs w:val="24"/>
        </w:rPr>
      </w:pPr>
      <w:r w:rsidRPr="00F34B6A">
        <w:rPr>
          <w:b/>
          <w:bCs/>
          <w:sz w:val="24"/>
          <w:szCs w:val="24"/>
        </w:rPr>
        <w:t>FESTA DELLA CONSOLAZIONE ED EVENTI COLLEGATI</w:t>
      </w:r>
    </w:p>
    <w:p w14:paraId="58BBF9E2" w14:textId="6571E242" w:rsidR="009B281D" w:rsidRDefault="009B281D" w:rsidP="009B281D">
      <w:pPr>
        <w:jc w:val="both"/>
      </w:pPr>
      <w:r>
        <w:t>La Festa della Consolazione 2024 e il Festival di Musica Sacra sono pronti a illuminare Todi, ancora una volta, con una straordinaria serie di eventi religiosi, culturali e di intrattenimento dal 5 all’8 settembre 2024.</w:t>
      </w:r>
    </w:p>
    <w:p w14:paraId="3E6E37A8" w14:textId="77777777" w:rsidR="009B281D" w:rsidRDefault="009B281D" w:rsidP="009B281D">
      <w:pPr>
        <w:jc w:val="both"/>
      </w:pPr>
      <w:r>
        <w:t>Questa antica rassegna, patrocinata dal Comune di Todi, dalla Regione Umbria, dalla CCIAA dell'Umbria, dal Pontificio Istituto di Musica Sacra e da tanti altri, rappresenta un momento di gioia e condivisione per la comunità tuderte e per i tanti ospiti che dopo il Todi Festival decidono di prolungare la propria presenza a Todi.</w:t>
      </w:r>
    </w:p>
    <w:p w14:paraId="07A7E977" w14:textId="77777777" w:rsidR="009B281D" w:rsidRDefault="009B281D" w:rsidP="009B281D">
      <w:pPr>
        <w:jc w:val="both"/>
      </w:pPr>
      <w:r>
        <w:t>La festa prenderà il via il 5 settembre con eventi religiosi molto partecipati, che uniranno i fedeli in momenti di preghiera e riflessione. Ma l'evento non si ferma qui: il 6 e il 7 settembre, le serate saranno allietate da concerti di elevato livello culturale, dove artisti rinomati si esibiranno per regalare al pubblico esperienze musicali indimenticabili.</w:t>
      </w:r>
    </w:p>
    <w:p w14:paraId="4ED44438" w14:textId="77777777" w:rsidR="009B281D" w:rsidRDefault="009B281D" w:rsidP="009B281D">
      <w:pPr>
        <w:jc w:val="both"/>
      </w:pPr>
      <w:r>
        <w:t>A breve sarà svelato il programma dal Direttore Artistico Emiliano Leonardi che prevede un concerto per coro e un concerto con i Maestri Marco e Luca Venturi.</w:t>
      </w:r>
    </w:p>
    <w:p w14:paraId="6EE591DE" w14:textId="77777777" w:rsidR="009B281D" w:rsidRDefault="009B281D" w:rsidP="009B281D">
      <w:pPr>
        <w:jc w:val="both"/>
      </w:pPr>
      <w:r>
        <w:t>Anche l’edizione 2024 della Festa della Consolazione offre l'opportunità di esprimere la propria creatività attraverso l’attesissimo concorso fotografico” Polvere di Stelle sulla Consolazione” (giunto alla dodicesima edizione) e quello di poesia (giunto alla decima edizione e che sarà lanciato dopo l’inizio dell’anno scolastico seppur abbinato alla festa).</w:t>
      </w:r>
    </w:p>
    <w:p w14:paraId="11EDBD29" w14:textId="199F92D4" w:rsidR="009B281D" w:rsidRDefault="009B281D" w:rsidP="009B281D">
      <w:pPr>
        <w:jc w:val="both"/>
      </w:pPr>
      <w:r>
        <w:t>Il clou delle celebrazioni sarà l'8 settembre, con una suggestiva esibizione del complesso Bandistico “Pasquale del Bianco” di Pantalla subito dopo la messa. Nel pomeriggio, a partire dalle ore 16:30 circa, la Compagnia Medievale di Todi coinvolgerà le famiglie in un affascinante evento per immergersi nell'atmosfera del passato.</w:t>
      </w:r>
    </w:p>
    <w:p w14:paraId="568C7E53" w14:textId="77777777" w:rsidR="009B281D" w:rsidRDefault="009B281D" w:rsidP="009B281D">
      <w:pPr>
        <w:jc w:val="both"/>
      </w:pPr>
      <w:r>
        <w:t xml:space="preserve">Si coglie l’occasione per ringraziare il PIMS per il patrocinio e l’attuale Preside Maestro Padre Robert </w:t>
      </w:r>
      <w:proofErr w:type="spellStart"/>
      <w:r>
        <w:t>Mehlhart</w:t>
      </w:r>
      <w:proofErr w:type="spellEnd"/>
      <w:r>
        <w:t>.</w:t>
      </w:r>
    </w:p>
    <w:p w14:paraId="62E69C72" w14:textId="77777777" w:rsidR="009B281D" w:rsidRDefault="009B281D" w:rsidP="009B281D">
      <w:pPr>
        <w:jc w:val="both"/>
      </w:pPr>
      <w:r>
        <w:t>Si esprime la nostra gratitudine al Mons. Vincenzo De Gregorio, Direttore del Pontificio Istituto di Musica Sacra fino all’anno accademico 2022/2023 che sin dagli albori del festival ha collaborato in maniera preziosa con il festival tuderte venendo per ben 2 volte a Todi (il primo anno ed in occasione del quinquennio).</w:t>
      </w:r>
    </w:p>
    <w:p w14:paraId="1245E88A" w14:textId="77777777" w:rsidR="001573E6" w:rsidRPr="009B281D" w:rsidRDefault="001573E6" w:rsidP="00F34B6A">
      <w:pPr>
        <w:pStyle w:val="Standard"/>
        <w:jc w:val="both"/>
        <w:rPr>
          <w:sz w:val="24"/>
          <w:szCs w:val="24"/>
        </w:rPr>
      </w:pPr>
    </w:p>
    <w:p w14:paraId="1EF6BD78" w14:textId="77777777" w:rsidR="003732B9" w:rsidRPr="009B281D" w:rsidRDefault="003732B9" w:rsidP="00F34B6A">
      <w:pPr>
        <w:pStyle w:val="Standard"/>
        <w:jc w:val="both"/>
        <w:rPr>
          <w:b/>
          <w:bCs/>
          <w:sz w:val="24"/>
          <w:szCs w:val="24"/>
        </w:rPr>
      </w:pPr>
      <w:r w:rsidRPr="009B281D">
        <w:rPr>
          <w:b/>
          <w:bCs/>
          <w:sz w:val="24"/>
          <w:szCs w:val="24"/>
        </w:rPr>
        <w:t>IL FESTIVAL DI MUSICA SACRA TRA CULTURA E SOLIDARIETA’</w:t>
      </w:r>
    </w:p>
    <w:p w14:paraId="7ACF5512" w14:textId="151B76F8" w:rsidR="003732B9" w:rsidRPr="009B281D" w:rsidRDefault="003732B9" w:rsidP="00F34B6A">
      <w:pPr>
        <w:jc w:val="both"/>
      </w:pPr>
      <w:r w:rsidRPr="009B281D">
        <w:lastRenderedPageBreak/>
        <w:t>A settembre. nell’ambito del programma dei festeggiamenti per la festa della Consolazione</w:t>
      </w:r>
      <w:r w:rsidR="00964518">
        <w:t>,</w:t>
      </w:r>
      <w:r w:rsidRPr="009B281D">
        <w:t xml:space="preserve"> la ricorrenza più sentita dai tuderti, è tornato il Festival di Musica Sacra a Todi giunto all</w:t>
      </w:r>
      <w:r w:rsidR="00964518">
        <w:t xml:space="preserve">’ottava </w:t>
      </w:r>
      <w:r w:rsidRPr="009B281D">
        <w:t>edizione.</w:t>
      </w:r>
    </w:p>
    <w:p w14:paraId="0B5950CC" w14:textId="1A776097" w:rsidR="007C4FEC" w:rsidRPr="009B281D" w:rsidRDefault="009B281D" w:rsidP="00F34B6A">
      <w:pPr>
        <w:jc w:val="both"/>
      </w:pPr>
      <w:r w:rsidRPr="009B281D">
        <w:t xml:space="preserve">Con questi eventi </w:t>
      </w:r>
      <w:proofErr w:type="spellStart"/>
      <w:r w:rsidR="007C4FEC" w:rsidRPr="009B281D">
        <w:t>Etab</w:t>
      </w:r>
      <w:proofErr w:type="spellEnd"/>
      <w:r w:rsidR="007C4FEC" w:rsidRPr="009B281D">
        <w:t xml:space="preserve"> continua a impegnarsi per promuovere la solidarietà, l'arte e la cultura nella comunità di Todi e si impegna a sostenere iniziative benefiche che contribuiscono al benessere di tutti i suoi cittadini.</w:t>
      </w:r>
    </w:p>
    <w:p w14:paraId="7C7D63E5" w14:textId="77777777" w:rsidR="00436E61" w:rsidRPr="0022294F" w:rsidRDefault="00436E61" w:rsidP="00F34B6A">
      <w:pPr>
        <w:pStyle w:val="Standard"/>
        <w:jc w:val="both"/>
        <w:rPr>
          <w:color w:val="FF0000"/>
          <w:sz w:val="24"/>
          <w:szCs w:val="24"/>
        </w:rPr>
      </w:pPr>
    </w:p>
    <w:p w14:paraId="716E3476" w14:textId="77777777" w:rsidR="00E171D0" w:rsidRPr="00F34B6A" w:rsidRDefault="00FF0B41" w:rsidP="00F34B6A">
      <w:r w:rsidRPr="00F34B6A">
        <w:rPr>
          <w:b/>
        </w:rPr>
        <w:t>B)</w:t>
      </w:r>
      <w:r w:rsidR="00E171D0" w:rsidRPr="00F34B6A">
        <w:rPr>
          <w:b/>
        </w:rPr>
        <w:t xml:space="preserve"> CASTELLO DI PETRORO</w:t>
      </w:r>
    </w:p>
    <w:p w14:paraId="2BDF7ED7" w14:textId="77777777" w:rsidR="000425B2" w:rsidRPr="00F34B6A" w:rsidRDefault="000425B2" w:rsidP="00F34B6A">
      <w:pPr>
        <w:jc w:val="both"/>
      </w:pPr>
      <w:r w:rsidRPr="00F34B6A">
        <w:t>Il complesso è stato locato</w:t>
      </w:r>
      <w:r w:rsidR="00074EA3" w:rsidRPr="00F34B6A">
        <w:t xml:space="preserve"> alla </w:t>
      </w:r>
      <w:proofErr w:type="spellStart"/>
      <w:r w:rsidR="00074EA3" w:rsidRPr="00F34B6A">
        <w:t>Soc</w:t>
      </w:r>
      <w:proofErr w:type="spellEnd"/>
      <w:r w:rsidR="00074EA3" w:rsidRPr="00F34B6A">
        <w:t xml:space="preserve">. Glam Spa che vi ha realizzato una </w:t>
      </w:r>
      <w:r w:rsidRPr="00F34B6A">
        <w:t>struttura ricettiva</w:t>
      </w:r>
      <w:r w:rsidR="00074EA3" w:rsidRPr="00F34B6A">
        <w:t>.</w:t>
      </w:r>
    </w:p>
    <w:p w14:paraId="3811CE34" w14:textId="77777777" w:rsidR="00074EA3" w:rsidRPr="00F34B6A" w:rsidRDefault="000425B2" w:rsidP="00F34B6A">
      <w:pPr>
        <w:jc w:val="both"/>
      </w:pPr>
      <w:r w:rsidRPr="00F34B6A">
        <w:t>Sia per il complesso che per il resto del patrimonio è stato approvato un capitolato delle manutenzioni che è stato sottoposto alla conduzione e si è in attesa di riscontro.</w:t>
      </w:r>
    </w:p>
    <w:p w14:paraId="1E208167" w14:textId="77777777" w:rsidR="00B43022" w:rsidRPr="00F34B6A" w:rsidRDefault="00B43022" w:rsidP="00F34B6A">
      <w:pPr>
        <w:jc w:val="both"/>
      </w:pPr>
    </w:p>
    <w:p w14:paraId="6010FE18" w14:textId="77777777" w:rsidR="00BB3FDB" w:rsidRPr="004E0F4E" w:rsidRDefault="00BB3FDB" w:rsidP="00F34B6A">
      <w:pPr>
        <w:jc w:val="both"/>
        <w:rPr>
          <w:b/>
          <w:bCs/>
        </w:rPr>
      </w:pPr>
      <w:r w:rsidRPr="004E0F4E">
        <w:rPr>
          <w:b/>
          <w:bCs/>
        </w:rPr>
        <w:t>I RISCHI DI GESTIONE</w:t>
      </w:r>
    </w:p>
    <w:p w14:paraId="06F0C8F9" w14:textId="41902229" w:rsidR="003C5A76" w:rsidRPr="004E0F4E" w:rsidRDefault="003C5A76" w:rsidP="00F34B6A">
      <w:pPr>
        <w:jc w:val="both"/>
      </w:pPr>
      <w:r w:rsidRPr="004E0F4E">
        <w:t>Nel corso del 2023 sono stati esaminati i rischi di gestione e approvat</w:t>
      </w:r>
      <w:r w:rsidR="00964518">
        <w:t>a</w:t>
      </w:r>
      <w:r w:rsidRPr="004E0F4E">
        <w:t xml:space="preserve"> nella seduta del 22.11.2023 la gara per la copertura dei rischi. In breve si è deciso di approvare i seguenti dati economici:</w:t>
      </w:r>
    </w:p>
    <w:p w14:paraId="5E5A9B4C" w14:textId="77777777" w:rsidR="004E0F4E" w:rsidRPr="004E0F4E" w:rsidRDefault="004E0F4E" w:rsidP="00F34B6A">
      <w:pPr>
        <w:jc w:val="both"/>
      </w:pPr>
    </w:p>
    <w:p w14:paraId="55049E35" w14:textId="77777777" w:rsidR="004E0F4E" w:rsidRPr="004E0F4E" w:rsidRDefault="004E0F4E" w:rsidP="00F34B6A">
      <w:pPr>
        <w:jc w:val="both"/>
      </w:pPr>
      <w:r w:rsidRPr="004E0F4E">
        <w:t>Polizza Incendio, eventi sismici e rischi connessi</w:t>
      </w:r>
    </w:p>
    <w:p w14:paraId="2D362ACD" w14:textId="77777777" w:rsidR="00416552" w:rsidRPr="004E0F4E" w:rsidRDefault="00416552" w:rsidP="00F34B6A">
      <w:pPr>
        <w:jc w:val="both"/>
      </w:pPr>
    </w:p>
    <w:tbl>
      <w:tblPr>
        <w:tblW w:w="0" w:type="auto"/>
        <w:tblLayout w:type="fixed"/>
        <w:tblCellMar>
          <w:left w:w="113" w:type="dxa"/>
        </w:tblCellMar>
        <w:tblLook w:val="0000" w:firstRow="0" w:lastRow="0" w:firstColumn="0" w:lastColumn="0" w:noHBand="0" w:noVBand="0"/>
      </w:tblPr>
      <w:tblGrid>
        <w:gridCol w:w="3534"/>
        <w:gridCol w:w="6354"/>
      </w:tblGrid>
      <w:tr w:rsidR="004E0F4E" w:rsidRPr="004E0F4E" w14:paraId="59E56AFB" w14:textId="77777777" w:rsidTr="008E3C53">
        <w:trPr>
          <w:trHeight w:val="1417"/>
        </w:trPr>
        <w:tc>
          <w:tcPr>
            <w:tcW w:w="3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4C242" w14:textId="77777777" w:rsidR="004E0F4E" w:rsidRPr="004E0F4E" w:rsidRDefault="004E0F4E" w:rsidP="008E3C53">
            <w:pPr>
              <w:jc w:val="center"/>
              <w:rPr>
                <w:rFonts w:ascii="Arial" w:hAnsi="Arial" w:cs="Arial"/>
                <w:b/>
                <w:sz w:val="18"/>
                <w:szCs w:val="18"/>
                <w:lang w:eastAsia="it-IT"/>
              </w:rPr>
            </w:pPr>
          </w:p>
          <w:p w14:paraId="416D11E7" w14:textId="77777777" w:rsidR="004E0F4E" w:rsidRPr="004E0F4E" w:rsidRDefault="004E0F4E" w:rsidP="008E3C53">
            <w:pPr>
              <w:rPr>
                <w:rFonts w:ascii="Arial" w:hAnsi="Arial" w:cs="Arial"/>
                <w:b/>
                <w:sz w:val="18"/>
                <w:szCs w:val="18"/>
                <w:lang w:eastAsia="it-IT"/>
              </w:rPr>
            </w:pPr>
            <w:r w:rsidRPr="004E0F4E">
              <w:rPr>
                <w:rFonts w:ascii="Arial" w:hAnsi="Arial" w:cs="Arial"/>
                <w:b/>
                <w:sz w:val="18"/>
                <w:szCs w:val="18"/>
                <w:lang w:eastAsia="it-IT"/>
              </w:rPr>
              <w:t>SOMME ASSICURATE</w:t>
            </w:r>
          </w:p>
          <w:p w14:paraId="1054A00A" w14:textId="77777777" w:rsidR="004E0F4E" w:rsidRPr="004E0F4E" w:rsidRDefault="004E0F4E" w:rsidP="008E3C53">
            <w:pPr>
              <w:rPr>
                <w:rFonts w:ascii="Arial" w:hAnsi="Arial" w:cs="Arial"/>
                <w:b/>
                <w:sz w:val="18"/>
                <w:szCs w:val="18"/>
                <w:lang w:eastAsia="it-IT"/>
              </w:rPr>
            </w:pP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14:paraId="198C604C" w14:textId="77777777" w:rsidR="004E0F4E" w:rsidRPr="004E0F4E" w:rsidRDefault="004E0F4E" w:rsidP="008E3C53">
            <w:pPr>
              <w:rPr>
                <w:rFonts w:ascii="Arial" w:hAnsi="Arial" w:cs="Arial"/>
                <w:sz w:val="18"/>
                <w:szCs w:val="18"/>
                <w:lang w:eastAsia="it-IT"/>
              </w:rPr>
            </w:pPr>
          </w:p>
          <w:tbl>
            <w:tblPr>
              <w:tblW w:w="0" w:type="auto"/>
              <w:tblLayout w:type="fixed"/>
              <w:tblCellMar>
                <w:top w:w="10" w:type="dxa"/>
                <w:left w:w="79" w:type="dxa"/>
                <w:bottom w:w="33" w:type="dxa"/>
                <w:right w:w="184" w:type="dxa"/>
              </w:tblCellMar>
              <w:tblLook w:val="0000" w:firstRow="0" w:lastRow="0" w:firstColumn="0" w:lastColumn="0" w:noHBand="0" w:noVBand="0"/>
            </w:tblPr>
            <w:tblGrid>
              <w:gridCol w:w="4114"/>
              <w:gridCol w:w="2015"/>
            </w:tblGrid>
            <w:tr w:rsidR="004E0F4E" w:rsidRPr="004E0F4E" w14:paraId="0B63DED6" w14:textId="77777777" w:rsidTr="008E3C53">
              <w:trPr>
                <w:trHeight w:val="256"/>
              </w:trPr>
              <w:tc>
                <w:tcPr>
                  <w:tcW w:w="411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9571415" w14:textId="77777777" w:rsidR="004E0F4E" w:rsidRPr="004E0F4E" w:rsidRDefault="004E0F4E" w:rsidP="008E3C53">
                  <w:pPr>
                    <w:spacing w:line="259" w:lineRule="auto"/>
                    <w:ind w:left="60"/>
                    <w:jc w:val="center"/>
                    <w:rPr>
                      <w:rFonts w:ascii="Arial" w:hAnsi="Arial" w:cs="Arial"/>
                      <w:sz w:val="18"/>
                      <w:szCs w:val="18"/>
                      <w:lang w:eastAsia="it-IT"/>
                    </w:rPr>
                  </w:pPr>
                  <w:r w:rsidRPr="004E0F4E">
                    <w:rPr>
                      <w:rFonts w:ascii="Arial" w:hAnsi="Arial" w:cs="Arial"/>
                      <w:sz w:val="18"/>
                      <w:szCs w:val="18"/>
                      <w:lang w:eastAsia="it-IT"/>
                    </w:rPr>
                    <w:t>Fabbricati</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AA469D" w14:textId="77777777" w:rsidR="004E0F4E" w:rsidRPr="004E0F4E" w:rsidRDefault="004E0F4E" w:rsidP="008E3C53">
                  <w:pPr>
                    <w:spacing w:line="259" w:lineRule="auto"/>
                  </w:pPr>
                  <w:r w:rsidRPr="004E0F4E">
                    <w:rPr>
                      <w:rFonts w:ascii="Arial" w:hAnsi="Arial" w:cs="Arial"/>
                      <w:sz w:val="18"/>
                      <w:szCs w:val="18"/>
                      <w:lang w:eastAsia="it-IT"/>
                    </w:rPr>
                    <w:t xml:space="preserve">€ </w:t>
                  </w:r>
                  <w:r w:rsidRPr="004E0F4E">
                    <w:rPr>
                      <w:rFonts w:ascii="Arial" w:hAnsi="Arial" w:cs="Arial"/>
                      <w:sz w:val="20"/>
                      <w:szCs w:val="20"/>
                      <w:lang w:eastAsia="it-IT"/>
                    </w:rPr>
                    <w:t>1.329.825,00</w:t>
                  </w:r>
                </w:p>
              </w:tc>
            </w:tr>
            <w:tr w:rsidR="004E0F4E" w:rsidRPr="004E0F4E" w14:paraId="49DE012A" w14:textId="77777777" w:rsidTr="008E3C53">
              <w:trPr>
                <w:trHeight w:val="256"/>
              </w:trPr>
              <w:tc>
                <w:tcPr>
                  <w:tcW w:w="411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1687D81" w14:textId="77777777" w:rsidR="004E0F4E" w:rsidRPr="004E0F4E" w:rsidRDefault="004E0F4E" w:rsidP="008E3C53">
                  <w:pPr>
                    <w:spacing w:line="259" w:lineRule="auto"/>
                    <w:ind w:left="60"/>
                    <w:jc w:val="center"/>
                    <w:rPr>
                      <w:rFonts w:ascii="Arial" w:hAnsi="Arial" w:cs="Arial"/>
                      <w:sz w:val="18"/>
                      <w:szCs w:val="18"/>
                      <w:lang w:eastAsia="it-IT"/>
                    </w:rPr>
                  </w:pPr>
                  <w:r w:rsidRPr="004E0F4E">
                    <w:rPr>
                      <w:rFonts w:ascii="Arial" w:hAnsi="Arial" w:cs="Arial"/>
                      <w:sz w:val="18"/>
                      <w:szCs w:val="18"/>
                      <w:lang w:eastAsia="it-IT"/>
                    </w:rPr>
                    <w:t>Fabbricati Interesse Storico</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0A37575" w14:textId="77777777" w:rsidR="004E0F4E" w:rsidRPr="004E0F4E" w:rsidRDefault="004E0F4E" w:rsidP="008E3C53">
                  <w:pPr>
                    <w:spacing w:line="259" w:lineRule="auto"/>
                  </w:pPr>
                  <w:r w:rsidRPr="004E0F4E">
                    <w:rPr>
                      <w:rFonts w:ascii="Arial" w:hAnsi="Arial" w:cs="Arial"/>
                      <w:sz w:val="18"/>
                      <w:szCs w:val="18"/>
                      <w:lang w:eastAsia="it-IT"/>
                    </w:rPr>
                    <w:t xml:space="preserve">€ </w:t>
                  </w:r>
                  <w:r w:rsidRPr="004E0F4E">
                    <w:rPr>
                      <w:rFonts w:ascii="Arial" w:hAnsi="Arial" w:cs="Arial"/>
                      <w:sz w:val="20"/>
                      <w:szCs w:val="20"/>
                      <w:lang w:eastAsia="it-IT"/>
                    </w:rPr>
                    <w:t>10.438.455,00</w:t>
                  </w:r>
                </w:p>
              </w:tc>
            </w:tr>
            <w:tr w:rsidR="004E0F4E" w:rsidRPr="004E0F4E" w14:paraId="319286E9" w14:textId="77777777" w:rsidTr="008E3C53">
              <w:trPr>
                <w:trHeight w:val="256"/>
              </w:trPr>
              <w:tc>
                <w:tcPr>
                  <w:tcW w:w="411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4DF853E" w14:textId="77777777" w:rsidR="004E0F4E" w:rsidRPr="004E0F4E" w:rsidRDefault="004E0F4E" w:rsidP="008E3C53">
                  <w:pPr>
                    <w:spacing w:line="259" w:lineRule="auto"/>
                    <w:ind w:left="60"/>
                    <w:jc w:val="center"/>
                    <w:rPr>
                      <w:rFonts w:ascii="Arial" w:hAnsi="Arial" w:cs="Arial"/>
                      <w:sz w:val="18"/>
                      <w:szCs w:val="18"/>
                      <w:lang w:eastAsia="it-IT"/>
                    </w:rPr>
                  </w:pPr>
                  <w:r w:rsidRPr="004E0F4E">
                    <w:rPr>
                      <w:rFonts w:ascii="Arial" w:hAnsi="Arial" w:cs="Arial"/>
                      <w:sz w:val="18"/>
                      <w:szCs w:val="18"/>
                      <w:lang w:eastAsia="it-IT"/>
                    </w:rPr>
                    <w:t>Fabbricato interesse storico a P.</w:t>
                  </w:r>
                  <w:proofErr w:type="gramStart"/>
                  <w:r w:rsidRPr="004E0F4E">
                    <w:rPr>
                      <w:rFonts w:ascii="Arial" w:hAnsi="Arial" w:cs="Arial"/>
                      <w:sz w:val="18"/>
                      <w:szCs w:val="18"/>
                      <w:lang w:eastAsia="it-IT"/>
                    </w:rPr>
                    <w:t>R.A</w:t>
                  </w:r>
                  <w:proofErr w:type="gramEnd"/>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E078552" w14:textId="77777777" w:rsidR="004E0F4E" w:rsidRPr="004E0F4E" w:rsidRDefault="004E0F4E" w:rsidP="008E3C53">
                  <w:pPr>
                    <w:spacing w:line="259" w:lineRule="auto"/>
                  </w:pPr>
                  <w:r w:rsidRPr="004E0F4E">
                    <w:rPr>
                      <w:rFonts w:ascii="Arial" w:hAnsi="Arial" w:cs="Arial"/>
                      <w:sz w:val="18"/>
                      <w:szCs w:val="18"/>
                      <w:lang w:eastAsia="it-IT"/>
                    </w:rPr>
                    <w:t>€ 2.000.000,00</w:t>
                  </w:r>
                </w:p>
              </w:tc>
            </w:tr>
            <w:tr w:rsidR="004E0F4E" w:rsidRPr="004E0F4E" w14:paraId="78DD261B" w14:textId="77777777" w:rsidTr="008E3C53">
              <w:trPr>
                <w:trHeight w:val="564"/>
              </w:trPr>
              <w:tc>
                <w:tcPr>
                  <w:tcW w:w="411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4E76AE" w14:textId="77777777" w:rsidR="004E0F4E" w:rsidRPr="004E0F4E" w:rsidRDefault="004E0F4E" w:rsidP="008E3C53">
                  <w:pPr>
                    <w:spacing w:line="259" w:lineRule="auto"/>
                    <w:ind w:left="60"/>
                    <w:jc w:val="center"/>
                    <w:rPr>
                      <w:rFonts w:ascii="Arial" w:hAnsi="Arial" w:cs="Arial"/>
                      <w:sz w:val="18"/>
                      <w:szCs w:val="18"/>
                      <w:lang w:eastAsia="it-IT"/>
                    </w:rPr>
                  </w:pPr>
                  <w:r w:rsidRPr="004E0F4E">
                    <w:rPr>
                      <w:rFonts w:ascii="Arial" w:hAnsi="Arial" w:cs="Arial"/>
                      <w:sz w:val="18"/>
                      <w:szCs w:val="18"/>
                      <w:lang w:eastAsia="it-IT"/>
                    </w:rPr>
                    <w:t>Patrimonio Mobiliare/Contenuto</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62BC97A" w14:textId="77777777" w:rsidR="004E0F4E" w:rsidRPr="004E0F4E" w:rsidRDefault="004E0F4E" w:rsidP="008E3C53">
                  <w:pPr>
                    <w:spacing w:line="259" w:lineRule="auto"/>
                  </w:pPr>
                  <w:r w:rsidRPr="004E0F4E">
                    <w:rPr>
                      <w:rFonts w:ascii="Arial" w:hAnsi="Arial" w:cs="Arial"/>
                      <w:sz w:val="18"/>
                      <w:szCs w:val="18"/>
                      <w:lang w:eastAsia="it-IT"/>
                    </w:rPr>
                    <w:t>€ 400.000,00</w:t>
                  </w:r>
                </w:p>
              </w:tc>
            </w:tr>
            <w:tr w:rsidR="004E0F4E" w:rsidRPr="004E0F4E" w14:paraId="7DB5A48F" w14:textId="77777777" w:rsidTr="008E3C53">
              <w:trPr>
                <w:trHeight w:val="20"/>
              </w:trPr>
              <w:tc>
                <w:tcPr>
                  <w:tcW w:w="411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70BE360" w14:textId="77777777" w:rsidR="004E0F4E" w:rsidRPr="004E0F4E" w:rsidRDefault="004E0F4E" w:rsidP="008E3C53">
                  <w:pPr>
                    <w:spacing w:line="259" w:lineRule="auto"/>
                    <w:ind w:left="39" w:firstLine="7"/>
                    <w:jc w:val="center"/>
                    <w:rPr>
                      <w:rFonts w:ascii="Arial" w:hAnsi="Arial" w:cs="Arial"/>
                      <w:sz w:val="18"/>
                      <w:szCs w:val="18"/>
                      <w:lang w:eastAsia="it-IT"/>
                    </w:rPr>
                  </w:pPr>
                  <w:r w:rsidRPr="004E0F4E">
                    <w:rPr>
                      <w:rFonts w:ascii="Arial" w:hAnsi="Arial" w:cs="Arial"/>
                      <w:sz w:val="18"/>
                      <w:szCs w:val="18"/>
                      <w:lang w:eastAsia="it-IT"/>
                    </w:rPr>
                    <w:t>Patrimonio mobiliare/Contenuto a PRA</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1EC698" w14:textId="77777777" w:rsidR="004E0F4E" w:rsidRPr="004E0F4E" w:rsidRDefault="004E0F4E" w:rsidP="008E3C53">
                  <w:pPr>
                    <w:spacing w:line="259" w:lineRule="auto"/>
                    <w:ind w:right="7"/>
                  </w:pPr>
                  <w:r w:rsidRPr="004E0F4E">
                    <w:rPr>
                      <w:rFonts w:ascii="Arial" w:hAnsi="Arial" w:cs="Arial"/>
                      <w:sz w:val="18"/>
                      <w:szCs w:val="18"/>
                      <w:lang w:eastAsia="it-IT"/>
                    </w:rPr>
                    <w:t>€ 100.000,00</w:t>
                  </w:r>
                </w:p>
              </w:tc>
            </w:tr>
            <w:tr w:rsidR="004E0F4E" w:rsidRPr="004E0F4E" w14:paraId="4EF75CBD" w14:textId="77777777" w:rsidTr="008E3C53">
              <w:trPr>
                <w:trHeight w:val="20"/>
              </w:trPr>
              <w:tc>
                <w:tcPr>
                  <w:tcW w:w="411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C76FF28" w14:textId="77777777" w:rsidR="004E0F4E" w:rsidRPr="004E0F4E" w:rsidRDefault="004E0F4E" w:rsidP="008E3C53">
                  <w:pPr>
                    <w:spacing w:line="259" w:lineRule="auto"/>
                    <w:ind w:left="39" w:firstLine="7"/>
                    <w:jc w:val="center"/>
                    <w:rPr>
                      <w:rFonts w:ascii="Arial" w:hAnsi="Arial" w:cs="Arial"/>
                      <w:sz w:val="18"/>
                      <w:szCs w:val="18"/>
                      <w:lang w:eastAsia="it-IT"/>
                    </w:rPr>
                  </w:pPr>
                  <w:r w:rsidRPr="004E0F4E">
                    <w:rPr>
                      <w:rFonts w:ascii="Arial" w:hAnsi="Arial" w:cs="Arial"/>
                      <w:sz w:val="18"/>
                      <w:szCs w:val="18"/>
                      <w:lang w:eastAsia="it-IT"/>
                    </w:rPr>
                    <w:t>Ricorso Terzi</w:t>
                  </w:r>
                </w:p>
              </w:tc>
              <w:tc>
                <w:tcPr>
                  <w:tcW w:w="201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C276917" w14:textId="77777777" w:rsidR="004E0F4E" w:rsidRPr="004E0F4E" w:rsidRDefault="004E0F4E" w:rsidP="008E3C53">
                  <w:pPr>
                    <w:spacing w:line="259" w:lineRule="auto"/>
                    <w:ind w:right="7"/>
                  </w:pPr>
                  <w:r w:rsidRPr="004E0F4E">
                    <w:rPr>
                      <w:rFonts w:ascii="Arial" w:hAnsi="Arial" w:cs="Arial"/>
                      <w:sz w:val="18"/>
                      <w:szCs w:val="18"/>
                      <w:lang w:eastAsia="it-IT"/>
                    </w:rPr>
                    <w:t>€ 1.500.000,00</w:t>
                  </w:r>
                </w:p>
              </w:tc>
            </w:tr>
          </w:tbl>
          <w:p w14:paraId="02ADA025" w14:textId="77777777" w:rsidR="004E0F4E" w:rsidRPr="004E0F4E" w:rsidRDefault="004E0F4E" w:rsidP="008E3C53">
            <w:pPr>
              <w:rPr>
                <w:rFonts w:ascii="Arial" w:hAnsi="Arial" w:cs="Arial"/>
                <w:sz w:val="18"/>
                <w:szCs w:val="18"/>
                <w:lang w:eastAsia="it-IT"/>
              </w:rPr>
            </w:pPr>
          </w:p>
        </w:tc>
      </w:tr>
    </w:tbl>
    <w:p w14:paraId="5145FA39" w14:textId="77777777" w:rsidR="004E0F4E" w:rsidRPr="004E0F4E" w:rsidRDefault="004E0F4E" w:rsidP="00F34B6A">
      <w:pPr>
        <w:jc w:val="both"/>
      </w:pPr>
    </w:p>
    <w:p w14:paraId="049D41CA" w14:textId="77777777" w:rsidR="004E0F4E" w:rsidRPr="004E0F4E" w:rsidRDefault="004E0F4E" w:rsidP="00F34B6A">
      <w:pPr>
        <w:jc w:val="both"/>
      </w:pPr>
      <w:r w:rsidRPr="004E0F4E">
        <w:t>Polizza RCT</w:t>
      </w:r>
    </w:p>
    <w:p w14:paraId="1FF19722" w14:textId="77777777" w:rsidR="004E0F4E" w:rsidRDefault="004E0F4E" w:rsidP="00F34B6A">
      <w:pPr>
        <w:jc w:val="both"/>
        <w:rPr>
          <w:b/>
        </w:rPr>
      </w:pPr>
      <w:r w:rsidRPr="004E0F4E">
        <w:rPr>
          <w:b/>
        </w:rPr>
        <w:t>Retribuzioni € 130.000,00</w:t>
      </w:r>
    </w:p>
    <w:p w14:paraId="123FC866" w14:textId="77777777" w:rsidR="004E0F4E" w:rsidRDefault="004E0F4E" w:rsidP="00F34B6A">
      <w:pPr>
        <w:jc w:val="both"/>
        <w:rPr>
          <w:b/>
        </w:rPr>
      </w:pPr>
    </w:p>
    <w:p w14:paraId="33F7AAC0" w14:textId="77777777" w:rsidR="004E0F4E" w:rsidRDefault="004E0F4E" w:rsidP="004E0F4E">
      <w:pPr>
        <w:ind w:right="-142"/>
        <w:jc w:val="both"/>
        <w:rPr>
          <w:rFonts w:ascii="Arial" w:hAnsi="Arial" w:cs="Arial"/>
        </w:rPr>
      </w:pPr>
      <w:r w:rsidRPr="00CA2FFD">
        <w:rPr>
          <w:rFonts w:ascii="Arial" w:hAnsi="Arial" w:cs="Arial"/>
        </w:rPr>
        <w:t xml:space="preserve">Importo del contratto: </w:t>
      </w:r>
    </w:p>
    <w:tbl>
      <w:tblPr>
        <w:tblW w:w="8480" w:type="dxa"/>
        <w:tblInd w:w="55" w:type="dxa"/>
        <w:tblCellMar>
          <w:left w:w="70" w:type="dxa"/>
          <w:right w:w="70" w:type="dxa"/>
        </w:tblCellMar>
        <w:tblLook w:val="0000" w:firstRow="0" w:lastRow="0" w:firstColumn="0" w:lastColumn="0" w:noHBand="0" w:noVBand="0"/>
      </w:tblPr>
      <w:tblGrid>
        <w:gridCol w:w="3200"/>
        <w:gridCol w:w="2320"/>
        <w:gridCol w:w="1480"/>
        <w:gridCol w:w="1480"/>
      </w:tblGrid>
      <w:tr w:rsidR="004E0F4E" w:rsidRPr="00A754F5" w14:paraId="2C0AD826" w14:textId="77777777" w:rsidTr="008E3C53">
        <w:trPr>
          <w:trHeight w:val="510"/>
        </w:trPr>
        <w:tc>
          <w:tcPr>
            <w:tcW w:w="3200" w:type="dxa"/>
            <w:tcBorders>
              <w:top w:val="single" w:sz="4" w:space="0" w:color="auto"/>
              <w:left w:val="single" w:sz="4" w:space="0" w:color="auto"/>
              <w:bottom w:val="single" w:sz="4" w:space="0" w:color="auto"/>
              <w:right w:val="single" w:sz="4" w:space="0" w:color="auto"/>
            </w:tcBorders>
            <w:shd w:val="clear" w:color="auto" w:fill="auto"/>
          </w:tcPr>
          <w:p w14:paraId="3F5E5C58" w14:textId="77777777" w:rsidR="004E0F4E" w:rsidRPr="00A754F5" w:rsidRDefault="004E0F4E" w:rsidP="008E3C53">
            <w:pPr>
              <w:suppressAutoHyphens w:val="0"/>
              <w:jc w:val="center"/>
              <w:rPr>
                <w:rFonts w:ascii="Arial" w:hAnsi="Arial" w:cs="Arial"/>
                <w:b/>
                <w:bCs/>
                <w:lang w:eastAsia="it-IT"/>
              </w:rPr>
            </w:pPr>
            <w:r w:rsidRPr="00A754F5">
              <w:rPr>
                <w:rFonts w:ascii="Arial" w:hAnsi="Arial" w:cs="Arial"/>
                <w:b/>
                <w:bCs/>
                <w:lang w:eastAsia="it-IT"/>
              </w:rPr>
              <w:t>Descrizione Lotto</w:t>
            </w:r>
          </w:p>
        </w:tc>
        <w:tc>
          <w:tcPr>
            <w:tcW w:w="2320" w:type="dxa"/>
            <w:tcBorders>
              <w:top w:val="single" w:sz="4" w:space="0" w:color="auto"/>
              <w:left w:val="nil"/>
              <w:bottom w:val="single" w:sz="4" w:space="0" w:color="auto"/>
              <w:right w:val="single" w:sz="4" w:space="0" w:color="auto"/>
            </w:tcBorders>
            <w:shd w:val="clear" w:color="auto" w:fill="auto"/>
          </w:tcPr>
          <w:p w14:paraId="22097895" w14:textId="77777777" w:rsidR="004E0F4E" w:rsidRPr="00A754F5" w:rsidRDefault="004E0F4E" w:rsidP="008E3C53">
            <w:pPr>
              <w:suppressAutoHyphens w:val="0"/>
              <w:jc w:val="center"/>
              <w:rPr>
                <w:rFonts w:ascii="Arial" w:hAnsi="Arial" w:cs="Arial"/>
                <w:b/>
                <w:bCs/>
                <w:lang w:eastAsia="it-IT"/>
              </w:rPr>
            </w:pPr>
            <w:r w:rsidRPr="00A754F5">
              <w:rPr>
                <w:rFonts w:ascii="Arial" w:hAnsi="Arial" w:cs="Arial"/>
                <w:b/>
                <w:bCs/>
                <w:lang w:eastAsia="it-IT"/>
              </w:rPr>
              <w:t>CIG</w:t>
            </w:r>
          </w:p>
        </w:tc>
        <w:tc>
          <w:tcPr>
            <w:tcW w:w="1480" w:type="dxa"/>
            <w:tcBorders>
              <w:top w:val="single" w:sz="4" w:space="0" w:color="auto"/>
              <w:left w:val="nil"/>
              <w:bottom w:val="single" w:sz="4" w:space="0" w:color="auto"/>
              <w:right w:val="single" w:sz="4" w:space="0" w:color="auto"/>
            </w:tcBorders>
            <w:shd w:val="clear" w:color="auto" w:fill="auto"/>
          </w:tcPr>
          <w:p w14:paraId="6063B316" w14:textId="77777777" w:rsidR="004E0F4E" w:rsidRPr="00A754F5" w:rsidRDefault="004E0F4E" w:rsidP="008E3C53">
            <w:pPr>
              <w:suppressAutoHyphens w:val="0"/>
              <w:jc w:val="center"/>
              <w:rPr>
                <w:rFonts w:ascii="Arial" w:hAnsi="Arial" w:cs="Arial"/>
                <w:b/>
                <w:bCs/>
                <w:lang w:eastAsia="it-IT"/>
              </w:rPr>
            </w:pPr>
            <w:r w:rsidRPr="00A754F5">
              <w:rPr>
                <w:rFonts w:ascii="Arial" w:hAnsi="Arial" w:cs="Arial"/>
                <w:b/>
                <w:bCs/>
                <w:lang w:eastAsia="it-IT"/>
              </w:rPr>
              <w:t xml:space="preserve">Importo annuo </w:t>
            </w:r>
          </w:p>
        </w:tc>
        <w:tc>
          <w:tcPr>
            <w:tcW w:w="1480" w:type="dxa"/>
            <w:tcBorders>
              <w:top w:val="single" w:sz="4" w:space="0" w:color="auto"/>
              <w:left w:val="nil"/>
              <w:bottom w:val="single" w:sz="4" w:space="0" w:color="auto"/>
              <w:right w:val="single" w:sz="4" w:space="0" w:color="auto"/>
            </w:tcBorders>
            <w:shd w:val="clear" w:color="auto" w:fill="auto"/>
          </w:tcPr>
          <w:p w14:paraId="6BDA2D5A" w14:textId="77777777" w:rsidR="004E0F4E" w:rsidRPr="00A754F5" w:rsidRDefault="004E0F4E" w:rsidP="008E3C53">
            <w:pPr>
              <w:suppressAutoHyphens w:val="0"/>
              <w:jc w:val="center"/>
              <w:rPr>
                <w:rFonts w:ascii="Arial" w:hAnsi="Arial" w:cs="Arial"/>
                <w:b/>
                <w:bCs/>
                <w:lang w:eastAsia="it-IT"/>
              </w:rPr>
            </w:pPr>
            <w:r w:rsidRPr="00A754F5">
              <w:rPr>
                <w:rFonts w:ascii="Arial" w:hAnsi="Arial" w:cs="Arial"/>
                <w:b/>
                <w:bCs/>
                <w:lang w:eastAsia="it-IT"/>
              </w:rPr>
              <w:t xml:space="preserve">Importo per il biennio </w:t>
            </w:r>
          </w:p>
        </w:tc>
      </w:tr>
      <w:tr w:rsidR="004E0F4E" w:rsidRPr="00A754F5" w14:paraId="5245FD49" w14:textId="77777777" w:rsidTr="008E3C53">
        <w:trPr>
          <w:trHeight w:val="276"/>
        </w:trPr>
        <w:tc>
          <w:tcPr>
            <w:tcW w:w="3200" w:type="dxa"/>
            <w:vMerge w:val="restart"/>
            <w:tcBorders>
              <w:top w:val="nil"/>
              <w:left w:val="single" w:sz="4" w:space="0" w:color="auto"/>
              <w:bottom w:val="single" w:sz="4" w:space="0" w:color="auto"/>
              <w:right w:val="single" w:sz="4" w:space="0" w:color="auto"/>
            </w:tcBorders>
            <w:shd w:val="clear" w:color="auto" w:fill="auto"/>
          </w:tcPr>
          <w:p w14:paraId="3712E66C"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1. INCENDIO</w:t>
            </w:r>
          </w:p>
        </w:tc>
        <w:tc>
          <w:tcPr>
            <w:tcW w:w="2320" w:type="dxa"/>
            <w:vMerge w:val="restart"/>
            <w:tcBorders>
              <w:top w:val="nil"/>
              <w:left w:val="single" w:sz="4" w:space="0" w:color="auto"/>
              <w:bottom w:val="single" w:sz="4" w:space="0" w:color="auto"/>
              <w:right w:val="single" w:sz="4" w:space="0" w:color="auto"/>
            </w:tcBorders>
            <w:shd w:val="clear" w:color="auto" w:fill="auto"/>
          </w:tcPr>
          <w:p w14:paraId="6B1E950C" w14:textId="77777777" w:rsidR="004E0F4E" w:rsidRPr="002768C5" w:rsidRDefault="004E0F4E" w:rsidP="008E3C53">
            <w:pPr>
              <w:suppressAutoHyphens w:val="0"/>
              <w:rPr>
                <w:rFonts w:ascii="Arial" w:hAnsi="Arial" w:cs="Arial"/>
                <w:lang w:eastAsia="it-IT"/>
              </w:rPr>
            </w:pPr>
            <w:r w:rsidRPr="00A754F5">
              <w:rPr>
                <w:rFonts w:ascii="Arial" w:hAnsi="Arial" w:cs="Arial"/>
                <w:lang w:eastAsia="it-IT"/>
              </w:rPr>
              <w:t> </w:t>
            </w:r>
            <w:r w:rsidRPr="00CF5404">
              <w:rPr>
                <w:b/>
              </w:rPr>
              <w:t>Z903D9DB1D</w:t>
            </w:r>
          </w:p>
          <w:p w14:paraId="0F48E912" w14:textId="77777777" w:rsidR="004E0F4E" w:rsidRPr="002768C5" w:rsidRDefault="004E0F4E" w:rsidP="008E3C53">
            <w:pPr>
              <w:suppressAutoHyphens w:val="0"/>
              <w:rPr>
                <w:rFonts w:ascii="Arial" w:hAnsi="Arial" w:cs="Arial"/>
                <w:lang w:eastAsia="it-IT"/>
              </w:rPr>
            </w:pPr>
          </w:p>
        </w:tc>
        <w:tc>
          <w:tcPr>
            <w:tcW w:w="1480" w:type="dxa"/>
            <w:vMerge w:val="restart"/>
            <w:tcBorders>
              <w:top w:val="nil"/>
              <w:left w:val="single" w:sz="4" w:space="0" w:color="auto"/>
              <w:bottom w:val="single" w:sz="4" w:space="0" w:color="auto"/>
              <w:right w:val="single" w:sz="4" w:space="0" w:color="auto"/>
            </w:tcBorders>
            <w:shd w:val="clear" w:color="auto" w:fill="auto"/>
          </w:tcPr>
          <w:p w14:paraId="7B2206D1"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€ 15.400,00</w:t>
            </w:r>
          </w:p>
        </w:tc>
        <w:tc>
          <w:tcPr>
            <w:tcW w:w="1480" w:type="dxa"/>
            <w:vMerge w:val="restart"/>
            <w:tcBorders>
              <w:top w:val="nil"/>
              <w:left w:val="single" w:sz="4" w:space="0" w:color="auto"/>
              <w:bottom w:val="single" w:sz="4" w:space="0" w:color="auto"/>
              <w:right w:val="single" w:sz="4" w:space="0" w:color="auto"/>
            </w:tcBorders>
            <w:shd w:val="clear" w:color="auto" w:fill="auto"/>
          </w:tcPr>
          <w:p w14:paraId="636C715E"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€ 30.800,00</w:t>
            </w:r>
          </w:p>
        </w:tc>
      </w:tr>
      <w:tr w:rsidR="004E0F4E" w:rsidRPr="00A754F5" w14:paraId="408002DA" w14:textId="77777777" w:rsidTr="008E3C53">
        <w:trPr>
          <w:trHeight w:val="276"/>
        </w:trPr>
        <w:tc>
          <w:tcPr>
            <w:tcW w:w="3200" w:type="dxa"/>
            <w:vMerge/>
            <w:tcBorders>
              <w:top w:val="nil"/>
              <w:left w:val="single" w:sz="4" w:space="0" w:color="auto"/>
              <w:bottom w:val="single" w:sz="4" w:space="0" w:color="auto"/>
              <w:right w:val="single" w:sz="4" w:space="0" w:color="auto"/>
            </w:tcBorders>
            <w:vAlign w:val="center"/>
          </w:tcPr>
          <w:p w14:paraId="6212C710" w14:textId="77777777" w:rsidR="004E0F4E" w:rsidRPr="00A754F5" w:rsidRDefault="004E0F4E" w:rsidP="008E3C53">
            <w:pPr>
              <w:suppressAutoHyphens w:val="0"/>
              <w:rPr>
                <w:rFonts w:ascii="Arial" w:hAnsi="Arial" w:cs="Arial"/>
                <w:lang w:eastAsia="it-IT"/>
              </w:rPr>
            </w:pPr>
          </w:p>
        </w:tc>
        <w:tc>
          <w:tcPr>
            <w:tcW w:w="2320" w:type="dxa"/>
            <w:vMerge/>
            <w:tcBorders>
              <w:top w:val="nil"/>
              <w:left w:val="single" w:sz="4" w:space="0" w:color="auto"/>
              <w:bottom w:val="single" w:sz="4" w:space="0" w:color="auto"/>
              <w:right w:val="single" w:sz="4" w:space="0" w:color="auto"/>
            </w:tcBorders>
            <w:vAlign w:val="center"/>
          </w:tcPr>
          <w:p w14:paraId="056BA016" w14:textId="77777777" w:rsidR="004E0F4E" w:rsidRPr="00A754F5" w:rsidRDefault="004E0F4E" w:rsidP="008E3C53">
            <w:pPr>
              <w:suppressAutoHyphens w:val="0"/>
              <w:rPr>
                <w:rFonts w:ascii="Arial" w:hAnsi="Arial" w:cs="Arial"/>
                <w:lang w:eastAsia="it-IT"/>
              </w:rPr>
            </w:pPr>
          </w:p>
        </w:tc>
        <w:tc>
          <w:tcPr>
            <w:tcW w:w="1480" w:type="dxa"/>
            <w:vMerge/>
            <w:tcBorders>
              <w:top w:val="nil"/>
              <w:left w:val="single" w:sz="4" w:space="0" w:color="auto"/>
              <w:bottom w:val="single" w:sz="4" w:space="0" w:color="auto"/>
              <w:right w:val="single" w:sz="4" w:space="0" w:color="auto"/>
            </w:tcBorders>
            <w:vAlign w:val="center"/>
          </w:tcPr>
          <w:p w14:paraId="0CE9155B" w14:textId="77777777" w:rsidR="004E0F4E" w:rsidRPr="00A754F5" w:rsidRDefault="004E0F4E" w:rsidP="008E3C53">
            <w:pPr>
              <w:suppressAutoHyphens w:val="0"/>
              <w:rPr>
                <w:rFonts w:ascii="Arial" w:hAnsi="Arial" w:cs="Arial"/>
                <w:lang w:eastAsia="it-IT"/>
              </w:rPr>
            </w:pPr>
          </w:p>
        </w:tc>
        <w:tc>
          <w:tcPr>
            <w:tcW w:w="1480" w:type="dxa"/>
            <w:vMerge/>
            <w:tcBorders>
              <w:top w:val="nil"/>
              <w:left w:val="single" w:sz="4" w:space="0" w:color="auto"/>
              <w:bottom w:val="single" w:sz="4" w:space="0" w:color="auto"/>
              <w:right w:val="single" w:sz="4" w:space="0" w:color="auto"/>
            </w:tcBorders>
            <w:vAlign w:val="center"/>
          </w:tcPr>
          <w:p w14:paraId="64E501B9" w14:textId="77777777" w:rsidR="004E0F4E" w:rsidRPr="00A754F5" w:rsidRDefault="004E0F4E" w:rsidP="008E3C53">
            <w:pPr>
              <w:suppressAutoHyphens w:val="0"/>
              <w:rPr>
                <w:rFonts w:ascii="Arial" w:hAnsi="Arial" w:cs="Arial"/>
                <w:lang w:eastAsia="it-IT"/>
              </w:rPr>
            </w:pPr>
          </w:p>
        </w:tc>
      </w:tr>
      <w:tr w:rsidR="004E0F4E" w:rsidRPr="00A754F5" w14:paraId="388199A2" w14:textId="77777777" w:rsidTr="008E3C53">
        <w:trPr>
          <w:trHeight w:val="276"/>
        </w:trPr>
        <w:tc>
          <w:tcPr>
            <w:tcW w:w="3200" w:type="dxa"/>
            <w:vMerge w:val="restart"/>
            <w:tcBorders>
              <w:top w:val="nil"/>
              <w:left w:val="single" w:sz="4" w:space="0" w:color="auto"/>
              <w:bottom w:val="single" w:sz="4" w:space="0" w:color="auto"/>
              <w:right w:val="single" w:sz="4" w:space="0" w:color="auto"/>
            </w:tcBorders>
            <w:shd w:val="clear" w:color="auto" w:fill="auto"/>
          </w:tcPr>
          <w:p w14:paraId="09FA4D93" w14:textId="77777777" w:rsidR="004E0F4E" w:rsidRPr="00A754F5" w:rsidRDefault="004E0F4E" w:rsidP="008E3C53">
            <w:pPr>
              <w:suppressAutoHyphens w:val="0"/>
              <w:rPr>
                <w:rFonts w:ascii="Arial" w:hAnsi="Arial" w:cs="Arial"/>
                <w:color w:val="000000"/>
                <w:lang w:eastAsia="it-IT"/>
              </w:rPr>
            </w:pPr>
            <w:r w:rsidRPr="00A754F5">
              <w:rPr>
                <w:rFonts w:ascii="Arial" w:hAnsi="Arial" w:cs="Arial"/>
                <w:color w:val="000000"/>
                <w:lang w:eastAsia="it-IT"/>
              </w:rPr>
              <w:t>2. RCT/O</w:t>
            </w:r>
          </w:p>
        </w:tc>
        <w:tc>
          <w:tcPr>
            <w:tcW w:w="2320" w:type="dxa"/>
            <w:vMerge w:val="restart"/>
            <w:tcBorders>
              <w:top w:val="nil"/>
              <w:left w:val="single" w:sz="4" w:space="0" w:color="auto"/>
              <w:bottom w:val="single" w:sz="4" w:space="0" w:color="auto"/>
              <w:right w:val="single" w:sz="4" w:space="0" w:color="auto"/>
            </w:tcBorders>
            <w:shd w:val="clear" w:color="auto" w:fill="auto"/>
          </w:tcPr>
          <w:p w14:paraId="627EB4DA"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 </w:t>
            </w:r>
            <w:r w:rsidRPr="00CF5404">
              <w:rPr>
                <w:b/>
              </w:rPr>
              <w:t>ZE13D9DB60</w:t>
            </w:r>
          </w:p>
        </w:tc>
        <w:tc>
          <w:tcPr>
            <w:tcW w:w="1480" w:type="dxa"/>
            <w:vMerge w:val="restart"/>
            <w:tcBorders>
              <w:top w:val="nil"/>
              <w:left w:val="single" w:sz="4" w:space="0" w:color="auto"/>
              <w:bottom w:val="single" w:sz="4" w:space="0" w:color="auto"/>
              <w:right w:val="single" w:sz="4" w:space="0" w:color="auto"/>
            </w:tcBorders>
            <w:shd w:val="clear" w:color="auto" w:fill="auto"/>
          </w:tcPr>
          <w:p w14:paraId="31ECEEBB"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€ 4.500,00</w:t>
            </w:r>
          </w:p>
        </w:tc>
        <w:tc>
          <w:tcPr>
            <w:tcW w:w="1480" w:type="dxa"/>
            <w:vMerge w:val="restart"/>
            <w:tcBorders>
              <w:top w:val="nil"/>
              <w:left w:val="single" w:sz="4" w:space="0" w:color="auto"/>
              <w:bottom w:val="single" w:sz="4" w:space="0" w:color="auto"/>
              <w:right w:val="single" w:sz="4" w:space="0" w:color="auto"/>
            </w:tcBorders>
            <w:shd w:val="clear" w:color="auto" w:fill="auto"/>
          </w:tcPr>
          <w:p w14:paraId="698F461C"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€ 9.000,00</w:t>
            </w:r>
          </w:p>
        </w:tc>
      </w:tr>
      <w:tr w:rsidR="004E0F4E" w:rsidRPr="00A754F5" w14:paraId="4C70684D" w14:textId="77777777" w:rsidTr="008E3C53">
        <w:trPr>
          <w:trHeight w:val="276"/>
        </w:trPr>
        <w:tc>
          <w:tcPr>
            <w:tcW w:w="3200" w:type="dxa"/>
            <w:vMerge/>
            <w:tcBorders>
              <w:top w:val="nil"/>
              <w:left w:val="single" w:sz="4" w:space="0" w:color="auto"/>
              <w:bottom w:val="single" w:sz="4" w:space="0" w:color="auto"/>
              <w:right w:val="single" w:sz="4" w:space="0" w:color="auto"/>
            </w:tcBorders>
            <w:vAlign w:val="center"/>
          </w:tcPr>
          <w:p w14:paraId="5EEFA02F" w14:textId="77777777" w:rsidR="004E0F4E" w:rsidRPr="00A754F5" w:rsidRDefault="004E0F4E" w:rsidP="008E3C53">
            <w:pPr>
              <w:suppressAutoHyphens w:val="0"/>
              <w:rPr>
                <w:rFonts w:ascii="Arial" w:hAnsi="Arial" w:cs="Arial"/>
                <w:color w:val="000000"/>
                <w:lang w:eastAsia="it-IT"/>
              </w:rPr>
            </w:pPr>
          </w:p>
        </w:tc>
        <w:tc>
          <w:tcPr>
            <w:tcW w:w="2320" w:type="dxa"/>
            <w:vMerge/>
            <w:tcBorders>
              <w:top w:val="nil"/>
              <w:left w:val="single" w:sz="4" w:space="0" w:color="auto"/>
              <w:bottom w:val="single" w:sz="4" w:space="0" w:color="auto"/>
              <w:right w:val="single" w:sz="4" w:space="0" w:color="auto"/>
            </w:tcBorders>
            <w:vAlign w:val="center"/>
          </w:tcPr>
          <w:p w14:paraId="29E11E17" w14:textId="77777777" w:rsidR="004E0F4E" w:rsidRPr="00A754F5" w:rsidRDefault="004E0F4E" w:rsidP="008E3C53">
            <w:pPr>
              <w:suppressAutoHyphens w:val="0"/>
              <w:rPr>
                <w:rFonts w:ascii="Arial" w:hAnsi="Arial" w:cs="Arial"/>
                <w:lang w:eastAsia="it-IT"/>
              </w:rPr>
            </w:pPr>
          </w:p>
        </w:tc>
        <w:tc>
          <w:tcPr>
            <w:tcW w:w="1480" w:type="dxa"/>
            <w:vMerge/>
            <w:tcBorders>
              <w:top w:val="nil"/>
              <w:left w:val="single" w:sz="4" w:space="0" w:color="auto"/>
              <w:bottom w:val="single" w:sz="4" w:space="0" w:color="auto"/>
              <w:right w:val="single" w:sz="4" w:space="0" w:color="auto"/>
            </w:tcBorders>
            <w:vAlign w:val="center"/>
          </w:tcPr>
          <w:p w14:paraId="3C4C2B3A" w14:textId="77777777" w:rsidR="004E0F4E" w:rsidRPr="00A754F5" w:rsidRDefault="004E0F4E" w:rsidP="008E3C53">
            <w:pPr>
              <w:suppressAutoHyphens w:val="0"/>
              <w:rPr>
                <w:rFonts w:ascii="Arial" w:hAnsi="Arial" w:cs="Arial"/>
                <w:lang w:eastAsia="it-IT"/>
              </w:rPr>
            </w:pPr>
          </w:p>
        </w:tc>
        <w:tc>
          <w:tcPr>
            <w:tcW w:w="1480" w:type="dxa"/>
            <w:vMerge/>
            <w:tcBorders>
              <w:top w:val="nil"/>
              <w:left w:val="single" w:sz="4" w:space="0" w:color="auto"/>
              <w:bottom w:val="single" w:sz="4" w:space="0" w:color="auto"/>
              <w:right w:val="single" w:sz="4" w:space="0" w:color="auto"/>
            </w:tcBorders>
            <w:vAlign w:val="center"/>
          </w:tcPr>
          <w:p w14:paraId="512325DD" w14:textId="77777777" w:rsidR="004E0F4E" w:rsidRPr="00A754F5" w:rsidRDefault="004E0F4E" w:rsidP="008E3C53">
            <w:pPr>
              <w:suppressAutoHyphens w:val="0"/>
              <w:rPr>
                <w:rFonts w:ascii="Arial" w:hAnsi="Arial" w:cs="Arial"/>
                <w:lang w:eastAsia="it-IT"/>
              </w:rPr>
            </w:pPr>
          </w:p>
        </w:tc>
      </w:tr>
      <w:tr w:rsidR="004E0F4E" w:rsidRPr="00A754F5" w14:paraId="25FBE7A9" w14:textId="77777777" w:rsidTr="008E3C53">
        <w:trPr>
          <w:trHeight w:val="255"/>
        </w:trPr>
        <w:tc>
          <w:tcPr>
            <w:tcW w:w="3200" w:type="dxa"/>
            <w:tcBorders>
              <w:top w:val="nil"/>
              <w:left w:val="single" w:sz="4" w:space="0" w:color="auto"/>
              <w:bottom w:val="single" w:sz="4" w:space="0" w:color="auto"/>
              <w:right w:val="single" w:sz="4" w:space="0" w:color="auto"/>
            </w:tcBorders>
            <w:shd w:val="clear" w:color="auto" w:fill="auto"/>
          </w:tcPr>
          <w:p w14:paraId="0F5E23B9" w14:textId="77777777" w:rsidR="004E0F4E" w:rsidRPr="00A754F5" w:rsidRDefault="004E0F4E" w:rsidP="008E3C53">
            <w:pPr>
              <w:suppressAutoHyphens w:val="0"/>
              <w:ind w:firstLineChars="200" w:firstLine="482"/>
              <w:rPr>
                <w:rFonts w:ascii="Arial" w:hAnsi="Arial" w:cs="Arial"/>
                <w:b/>
                <w:bCs/>
                <w:color w:val="000000"/>
                <w:lang w:eastAsia="it-IT"/>
              </w:rPr>
            </w:pPr>
            <w:r w:rsidRPr="00A754F5">
              <w:rPr>
                <w:rFonts w:ascii="Arial" w:hAnsi="Arial" w:cs="Arial"/>
                <w:b/>
                <w:bCs/>
                <w:color w:val="000000"/>
                <w:lang w:eastAsia="it-IT"/>
              </w:rPr>
              <w:t>TOTALE</w:t>
            </w:r>
          </w:p>
        </w:tc>
        <w:tc>
          <w:tcPr>
            <w:tcW w:w="2320" w:type="dxa"/>
            <w:tcBorders>
              <w:top w:val="nil"/>
              <w:left w:val="nil"/>
              <w:bottom w:val="single" w:sz="4" w:space="0" w:color="auto"/>
              <w:right w:val="single" w:sz="4" w:space="0" w:color="auto"/>
            </w:tcBorders>
            <w:shd w:val="clear" w:color="auto" w:fill="auto"/>
          </w:tcPr>
          <w:p w14:paraId="298D2A34"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 </w:t>
            </w:r>
          </w:p>
        </w:tc>
        <w:tc>
          <w:tcPr>
            <w:tcW w:w="1480" w:type="dxa"/>
            <w:tcBorders>
              <w:top w:val="nil"/>
              <w:left w:val="nil"/>
              <w:bottom w:val="single" w:sz="4" w:space="0" w:color="auto"/>
              <w:right w:val="single" w:sz="4" w:space="0" w:color="auto"/>
            </w:tcBorders>
            <w:shd w:val="clear" w:color="auto" w:fill="auto"/>
          </w:tcPr>
          <w:p w14:paraId="2798D6FF"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€ 19.900,00</w:t>
            </w:r>
          </w:p>
        </w:tc>
        <w:tc>
          <w:tcPr>
            <w:tcW w:w="1480" w:type="dxa"/>
            <w:tcBorders>
              <w:top w:val="nil"/>
              <w:left w:val="nil"/>
              <w:bottom w:val="single" w:sz="4" w:space="0" w:color="auto"/>
              <w:right w:val="single" w:sz="4" w:space="0" w:color="auto"/>
            </w:tcBorders>
            <w:shd w:val="clear" w:color="auto" w:fill="auto"/>
          </w:tcPr>
          <w:p w14:paraId="2D7CC0C4" w14:textId="77777777" w:rsidR="004E0F4E" w:rsidRPr="00A754F5" w:rsidRDefault="004E0F4E" w:rsidP="008E3C53">
            <w:pPr>
              <w:suppressAutoHyphens w:val="0"/>
              <w:rPr>
                <w:rFonts w:ascii="Arial" w:hAnsi="Arial" w:cs="Arial"/>
                <w:lang w:eastAsia="it-IT"/>
              </w:rPr>
            </w:pPr>
            <w:r w:rsidRPr="00A754F5">
              <w:rPr>
                <w:rFonts w:ascii="Arial" w:hAnsi="Arial" w:cs="Arial"/>
                <w:lang w:eastAsia="it-IT"/>
              </w:rPr>
              <w:t>€ 39.800,00</w:t>
            </w:r>
          </w:p>
        </w:tc>
      </w:tr>
    </w:tbl>
    <w:p w14:paraId="4BF30AAC" w14:textId="77777777" w:rsidR="004E0F4E" w:rsidRPr="004E0F4E" w:rsidRDefault="004E0F4E" w:rsidP="00F34B6A">
      <w:pPr>
        <w:jc w:val="both"/>
        <w:rPr>
          <w:b/>
        </w:rPr>
      </w:pPr>
    </w:p>
    <w:p w14:paraId="45ED3EE0" w14:textId="77777777" w:rsidR="0022294F" w:rsidRPr="0022294F" w:rsidRDefault="0022294F" w:rsidP="00F34B6A">
      <w:pPr>
        <w:jc w:val="both"/>
        <w:rPr>
          <w:bCs/>
        </w:rPr>
      </w:pPr>
      <w:r w:rsidRPr="0022294F">
        <w:rPr>
          <w:bCs/>
        </w:rPr>
        <w:t xml:space="preserve">I lotti </w:t>
      </w:r>
      <w:r>
        <w:rPr>
          <w:bCs/>
        </w:rPr>
        <w:t xml:space="preserve">suddetti </w:t>
      </w:r>
      <w:r w:rsidRPr="0022294F">
        <w:rPr>
          <w:bCs/>
        </w:rPr>
        <w:t>sono stati aggiudicati alle compagnie locali Reale Mutua (lotto 2) e Vittoria Assicurazioni (lotto 1).</w:t>
      </w:r>
    </w:p>
    <w:p w14:paraId="399201C6" w14:textId="77777777" w:rsidR="0022294F" w:rsidRDefault="0022294F" w:rsidP="00F34B6A">
      <w:pPr>
        <w:jc w:val="both"/>
        <w:rPr>
          <w:b/>
          <w:bCs/>
        </w:rPr>
      </w:pPr>
    </w:p>
    <w:p w14:paraId="315AE013" w14:textId="01FEA1B6" w:rsidR="003C5A76" w:rsidRPr="00F34B6A" w:rsidRDefault="003C5A76" w:rsidP="00F34B6A">
      <w:pPr>
        <w:jc w:val="both"/>
        <w:rPr>
          <w:b/>
          <w:bCs/>
        </w:rPr>
      </w:pPr>
      <w:r w:rsidRPr="00F34B6A">
        <w:rPr>
          <w:b/>
          <w:bCs/>
        </w:rPr>
        <w:t xml:space="preserve">Area Parco della Rocca – modesta area pertinenziale a confine con i condomini </w:t>
      </w:r>
      <w:r w:rsidR="00AC0EAD">
        <w:rPr>
          <w:b/>
          <w:bCs/>
        </w:rPr>
        <w:t>“</w:t>
      </w:r>
      <w:r w:rsidRPr="00F34B6A">
        <w:rPr>
          <w:b/>
          <w:bCs/>
        </w:rPr>
        <w:t xml:space="preserve">dei </w:t>
      </w:r>
      <w:r w:rsidR="005679DF">
        <w:rPr>
          <w:b/>
          <w:bCs/>
        </w:rPr>
        <w:t>D</w:t>
      </w:r>
      <w:r w:rsidRPr="00F34B6A">
        <w:rPr>
          <w:b/>
          <w:bCs/>
        </w:rPr>
        <w:t>ottori</w:t>
      </w:r>
      <w:r w:rsidR="00AC0EAD">
        <w:rPr>
          <w:b/>
          <w:bCs/>
        </w:rPr>
        <w:t>”.</w:t>
      </w:r>
    </w:p>
    <w:p w14:paraId="0652F5E6" w14:textId="0EBD998D" w:rsidR="003C5A76" w:rsidRPr="00F34B6A" w:rsidRDefault="003C5A76" w:rsidP="00F34B6A">
      <w:pPr>
        <w:jc w:val="both"/>
      </w:pPr>
      <w:r w:rsidRPr="00F34B6A">
        <w:t xml:space="preserve">Rispetto alle indicazioni di razionalizzazione dei confini, gli uffici hanno avviato le verifiche istruttorie. In particolare trattasi di lavoro lungo e complesso, da affrontare per piccoli passi al fine di attivare processi virtuosi di controllo e valorizzazione del patrimonio, ma anche di un iter continuo nel tempo. Da un recente sopralluogo è emersa la necessità di definire con alcuni </w:t>
      </w:r>
      <w:r w:rsidR="00EA1ADF">
        <w:t xml:space="preserve">residenti </w:t>
      </w:r>
      <w:r w:rsidRPr="00F34B6A">
        <w:t>del condominio c.d.</w:t>
      </w:r>
      <w:r w:rsidR="005679DF">
        <w:t xml:space="preserve"> “</w:t>
      </w:r>
      <w:r w:rsidRPr="00F34B6A">
        <w:t>dei Dottori</w:t>
      </w:r>
      <w:r w:rsidR="005679DF">
        <w:t>”</w:t>
      </w:r>
      <w:r w:rsidRPr="00F34B6A">
        <w:t xml:space="preserve"> una convenzione per la gestione del verde pubblico di difficile realizzazione da parte di ETAB.</w:t>
      </w:r>
    </w:p>
    <w:p w14:paraId="37B0267D" w14:textId="77777777" w:rsidR="003C5A76" w:rsidRPr="00F34B6A" w:rsidRDefault="003C5A76" w:rsidP="00F34B6A">
      <w:pPr>
        <w:jc w:val="both"/>
      </w:pPr>
      <w:r w:rsidRPr="00F34B6A">
        <w:lastRenderedPageBreak/>
        <w:t xml:space="preserve">La convenzione risulta anche uno strumento utile per prevenire liti e responsabilizzare i condomini che aderiranno rispetto all’uso consapevole e rispettoso dell’area con manleva in capo a questo Ente da ogni responsabilità e/o ingerenza al riguarda.  </w:t>
      </w:r>
    </w:p>
    <w:p w14:paraId="7BC14A25" w14:textId="5A2C0602" w:rsidR="003C5A76" w:rsidRPr="00F34B6A" w:rsidRDefault="003C5A76" w:rsidP="00F34B6A">
      <w:pPr>
        <w:jc w:val="both"/>
      </w:pPr>
      <w:r w:rsidRPr="00F34B6A">
        <w:t xml:space="preserve">Si evidenzia inoltre che l’area di che trattasi non risulta in contrasto con </w:t>
      </w:r>
      <w:r w:rsidR="00EB6AD4">
        <w:t>la realizzazione</w:t>
      </w:r>
      <w:r w:rsidRPr="00F34B6A">
        <w:t xml:space="preserve"> del Parco degli </w:t>
      </w:r>
      <w:r w:rsidR="00EB6AD4">
        <w:t>U</w:t>
      </w:r>
      <w:r w:rsidRPr="00F34B6A">
        <w:t>livi della Consolazione</w:t>
      </w:r>
      <w:r w:rsidR="00EB6AD4">
        <w:t>.</w:t>
      </w:r>
    </w:p>
    <w:p w14:paraId="41466B3F" w14:textId="77777777" w:rsidR="003C5A76" w:rsidRPr="00F34B6A" w:rsidRDefault="003C5A76" w:rsidP="00F34B6A">
      <w:pPr>
        <w:jc w:val="both"/>
      </w:pPr>
    </w:p>
    <w:p w14:paraId="458D28D4" w14:textId="77777777" w:rsidR="003C5A76" w:rsidRPr="00F34B6A" w:rsidRDefault="003C5A76" w:rsidP="00F34B6A">
      <w:pPr>
        <w:jc w:val="both"/>
        <w:rPr>
          <w:b/>
          <w:bCs/>
        </w:rPr>
      </w:pPr>
      <w:r w:rsidRPr="00F34B6A">
        <w:rPr>
          <w:b/>
          <w:bCs/>
        </w:rPr>
        <w:t>Tempio S. Martino.</w:t>
      </w:r>
    </w:p>
    <w:p w14:paraId="536417CB" w14:textId="07D88A04" w:rsidR="003C5A76" w:rsidRPr="00F34B6A" w:rsidRDefault="003C5A76" w:rsidP="00F34B6A">
      <w:pPr>
        <w:jc w:val="both"/>
      </w:pPr>
      <w:r w:rsidRPr="00F34B6A">
        <w:t xml:space="preserve">Com’è noto il Tempio di S. Martino in Petroro è attualmente senza un gestore. Più volte si è tentato anche nel recente passato di attivare convenzioni senza successo per ora. Sul tutto pesa l’individuazione delle chiese per matrimoni in alcune Chiese della Diocesi. In data 12.8.2023 è stato effettuato sopralluogo dal Presidente con il Segretario. Dal sopralluogo sono emerse alcune esigenze manutentive (portone, taglio rovi, ecc..). </w:t>
      </w:r>
      <w:r w:rsidR="004C4BAD">
        <w:t xml:space="preserve">Si </w:t>
      </w:r>
      <w:r w:rsidRPr="00F34B6A">
        <w:t>è tenuto</w:t>
      </w:r>
      <w:r w:rsidR="004C4BAD">
        <w:t xml:space="preserve"> un</w:t>
      </w:r>
      <w:r w:rsidRPr="00F34B6A">
        <w:t xml:space="preserve"> incontro con il delegato del Vescovo Don Francesco Valentini per riaprire le trattative e per collocare proficuamente la Chiesa nei circuiti turistici di Petroro nel rispetto degli interessi della Comunità locale che tuttavia in questo momento non lo utilizza soprattutto per carenza di sacerdoti.</w:t>
      </w:r>
    </w:p>
    <w:p w14:paraId="41F1AB3A" w14:textId="77777777" w:rsidR="003C5A76" w:rsidRPr="00F34B6A" w:rsidRDefault="003C5A76" w:rsidP="00F34B6A">
      <w:pPr>
        <w:jc w:val="both"/>
      </w:pPr>
      <w:r w:rsidRPr="00F34B6A">
        <w:t>Dall’incontro è emersa la conferma circa la posizione della Curia di non modificare la mappatura delle chiese parrocchiali stilata da Mons. Decio Lucio Grandoni diversi anni fa e quindi di non consentire la celebrazione di matrimoni nella Chiesa di S. Martino.</w:t>
      </w:r>
    </w:p>
    <w:p w14:paraId="6F4299CC" w14:textId="77777777" w:rsidR="003C5A76" w:rsidRPr="00F34B6A" w:rsidRDefault="003C5A76" w:rsidP="00F34B6A">
      <w:pPr>
        <w:jc w:val="both"/>
      </w:pPr>
      <w:r w:rsidRPr="00F34B6A">
        <w:t xml:space="preserve">Don Francesco ha dato disponibilità per l’utilizzo (non di domenica) della Chiesa parrocchiale della Frazione di </w:t>
      </w:r>
      <w:proofErr w:type="spellStart"/>
      <w:r w:rsidRPr="00F34B6A">
        <w:t>Duesanti</w:t>
      </w:r>
      <w:proofErr w:type="spellEnd"/>
      <w:r w:rsidRPr="00F34B6A">
        <w:t xml:space="preserve"> all’uopo deputata.</w:t>
      </w:r>
    </w:p>
    <w:p w14:paraId="1D510B66" w14:textId="71176165" w:rsidR="001D1606" w:rsidRPr="00F34B6A" w:rsidRDefault="001D1606" w:rsidP="00F34B6A">
      <w:pPr>
        <w:jc w:val="both"/>
      </w:pPr>
      <w:proofErr w:type="spellStart"/>
      <w:r w:rsidRPr="00CC152B">
        <w:t>Etab</w:t>
      </w:r>
      <w:proofErr w:type="spellEnd"/>
      <w:r w:rsidRPr="00CC152B">
        <w:t xml:space="preserve"> nel prossimo futuro si adopererà per consentire comunque una calendarizzazione di apertura della Chiesa per l</w:t>
      </w:r>
      <w:r w:rsidR="00CB736E">
        <w:t>e</w:t>
      </w:r>
      <w:r w:rsidRPr="00CC152B">
        <w:t xml:space="preserve"> visit</w:t>
      </w:r>
      <w:r w:rsidR="00CB736E">
        <w:t>e</w:t>
      </w:r>
      <w:r w:rsidRPr="00CC152B">
        <w:t>.</w:t>
      </w:r>
    </w:p>
    <w:p w14:paraId="492F196D" w14:textId="77777777" w:rsidR="00BB3FDB" w:rsidRPr="00F34B6A" w:rsidRDefault="00BB3FDB" w:rsidP="00F34B6A">
      <w:pPr>
        <w:jc w:val="both"/>
        <w:rPr>
          <w:color w:val="FF0000"/>
        </w:rPr>
      </w:pPr>
    </w:p>
    <w:p w14:paraId="2EEF4E7A" w14:textId="77777777" w:rsidR="00D6157A" w:rsidRPr="00F34B6A" w:rsidRDefault="00D6157A" w:rsidP="00F34B6A">
      <w:pPr>
        <w:pBdr>
          <w:bottom w:val="single" w:sz="6" w:space="1" w:color="auto"/>
        </w:pBdr>
        <w:rPr>
          <w:color w:val="FF0000"/>
        </w:rPr>
      </w:pPr>
    </w:p>
    <w:p w14:paraId="2DA27D08" w14:textId="77777777" w:rsidR="00D6157A" w:rsidRPr="00F34B6A" w:rsidRDefault="00D6157A" w:rsidP="00F34B6A">
      <w:pPr>
        <w:jc w:val="both"/>
      </w:pPr>
    </w:p>
    <w:p w14:paraId="4DA36629" w14:textId="77777777" w:rsidR="00C573DC" w:rsidRPr="00F34B6A" w:rsidRDefault="00C573DC" w:rsidP="00F34B6A"/>
    <w:p w14:paraId="10930CF6" w14:textId="77777777" w:rsidR="00E171D0" w:rsidRPr="00F34B6A" w:rsidRDefault="005B3BA8" w:rsidP="00F34B6A">
      <w:pPr>
        <w:jc w:val="center"/>
        <w:rPr>
          <w:highlight w:val="yellow"/>
        </w:rPr>
      </w:pPr>
      <w:r w:rsidRPr="00F34B6A">
        <w:rPr>
          <w:b/>
          <w:bCs/>
          <w:highlight w:val="yellow"/>
        </w:rPr>
        <w:t xml:space="preserve">PARTE III </w:t>
      </w:r>
      <w:r w:rsidR="00E171D0" w:rsidRPr="00F34B6A">
        <w:rPr>
          <w:b/>
          <w:bCs/>
          <w:highlight w:val="yellow"/>
        </w:rPr>
        <w:t>RAPPORTI CON LE ISTITUZIONI E CON GLI ENTI</w:t>
      </w:r>
    </w:p>
    <w:p w14:paraId="7464F994" w14:textId="77777777" w:rsidR="00E171D0" w:rsidRPr="00F34B6A" w:rsidRDefault="00E171D0" w:rsidP="00F34B6A"/>
    <w:p w14:paraId="60C79627" w14:textId="77777777" w:rsidR="00E171D0" w:rsidRPr="00F34B6A" w:rsidRDefault="00E171D0" w:rsidP="00F34B6A">
      <w:r w:rsidRPr="00F34B6A">
        <w:rPr>
          <w:b/>
          <w:bCs/>
        </w:rPr>
        <w:t>COMUNE DI TODI ED ENTI DI SECONDO LIVELLO</w:t>
      </w:r>
      <w:r w:rsidR="00D03E12" w:rsidRPr="00F34B6A">
        <w:rPr>
          <w:b/>
          <w:bCs/>
        </w:rPr>
        <w:t>.</w:t>
      </w:r>
    </w:p>
    <w:p w14:paraId="63D84BE1" w14:textId="172D0EF8" w:rsidR="00D03E12" w:rsidRPr="004E0F4E" w:rsidRDefault="00D03E12" w:rsidP="00F34B6A">
      <w:pPr>
        <w:jc w:val="both"/>
      </w:pPr>
      <w:r w:rsidRPr="004E0F4E">
        <w:t xml:space="preserve">Dopo la fase di condivisione con l’APSP Veralli Cortesi, con nota prot. 799 in data 19.03.2021 è stata trasmessa al Sindaco del Comune di Todi la nota congiunta con cui è stata delineata una proposta di definizione delle obbligazioni pendenti rispetto alle intese del 2006/2007 e successive modifiche inerenti </w:t>
      </w:r>
      <w:proofErr w:type="gramStart"/>
      <w:r w:rsidRPr="004E0F4E">
        <w:t>la</w:t>
      </w:r>
      <w:proofErr w:type="gramEnd"/>
      <w:r w:rsidRPr="004E0F4E">
        <w:t xml:space="preserve"> realizzazione della Residenza Protetta.</w:t>
      </w:r>
      <w:r w:rsidR="0006693B">
        <w:t xml:space="preserve"> </w:t>
      </w:r>
      <w:r w:rsidRPr="004E0F4E">
        <w:t>Allegato alla nota sono stati trasmessi i due pareri dei rispettivi legali (</w:t>
      </w:r>
      <w:r w:rsidR="004F5A73" w:rsidRPr="004E0F4E">
        <w:t xml:space="preserve">Avv. </w:t>
      </w:r>
      <w:r w:rsidRPr="004E0F4E">
        <w:t xml:space="preserve">Rampini </w:t>
      </w:r>
      <w:r w:rsidR="004F5A73" w:rsidRPr="004E0F4E">
        <w:t>per</w:t>
      </w:r>
      <w:r w:rsidRPr="004E0F4E">
        <w:t xml:space="preserve"> Veralli e </w:t>
      </w:r>
      <w:r w:rsidR="004F5A73" w:rsidRPr="004E0F4E">
        <w:t xml:space="preserve">Prof. Avv. </w:t>
      </w:r>
      <w:r w:rsidRPr="004E0F4E">
        <w:t xml:space="preserve">Bartolini </w:t>
      </w:r>
      <w:r w:rsidR="004F5A73" w:rsidRPr="004E0F4E">
        <w:t>per</w:t>
      </w:r>
      <w:r w:rsidRPr="004E0F4E">
        <w:t xml:space="preserve"> ETAB) </w:t>
      </w:r>
      <w:r w:rsidR="00964518" w:rsidRPr="004E0F4E">
        <w:t>nonché</w:t>
      </w:r>
      <w:r w:rsidRPr="004E0F4E">
        <w:t xml:space="preserve"> l’elenco, privo della stima, del patrimonio su cui era stato trovato un preventivo accordo tra i consigli di amministrazione degli enti.</w:t>
      </w:r>
      <w:r w:rsidR="0006693B">
        <w:t xml:space="preserve"> </w:t>
      </w:r>
      <w:r w:rsidRPr="004E0F4E">
        <w:t xml:space="preserve">Si </w:t>
      </w:r>
      <w:r w:rsidR="00C97DD0" w:rsidRPr="004E0F4E">
        <w:t xml:space="preserve">è </w:t>
      </w:r>
      <w:r w:rsidRPr="004E0F4E">
        <w:t>in attesa di riscontro da parte del Comune per procedere con la firma della convenzione, la redazione delle stime e degli adempimenti conseguenti</w:t>
      </w:r>
      <w:r w:rsidR="004E7EF8" w:rsidRPr="004E0F4E">
        <w:t>, dopo un incontro tenutosi presso la Sala del Consiglio Comunale alla presenza dei capigruppo di tutte le forze politiche</w:t>
      </w:r>
      <w:r w:rsidRPr="004E0F4E">
        <w:t xml:space="preserve">. </w:t>
      </w:r>
    </w:p>
    <w:p w14:paraId="7BE3DE49" w14:textId="77777777" w:rsidR="00D03E12" w:rsidRPr="004E0F4E" w:rsidRDefault="00D03E12" w:rsidP="00F34B6A">
      <w:pPr>
        <w:tabs>
          <w:tab w:val="left" w:pos="0"/>
        </w:tabs>
        <w:jc w:val="both"/>
      </w:pPr>
      <w:r w:rsidRPr="004E0F4E">
        <w:t>Con la nota</w:t>
      </w:r>
      <w:r w:rsidR="006D24FF" w:rsidRPr="004E0F4E">
        <w:t>,</w:t>
      </w:r>
      <w:r w:rsidRPr="004E0F4E">
        <w:t xml:space="preserve"> infatti</w:t>
      </w:r>
      <w:r w:rsidR="006D24FF" w:rsidRPr="004E0F4E">
        <w:t>,</w:t>
      </w:r>
      <w:r w:rsidRPr="004E0F4E">
        <w:t xml:space="preserve"> si informava il Sindaco di Todi dei vari incontri tra i Consigli di Amministrazione dell’IPAB  La Consolazione- </w:t>
      </w:r>
      <w:proofErr w:type="spellStart"/>
      <w:r w:rsidRPr="004E0F4E">
        <w:t>Etab</w:t>
      </w:r>
      <w:proofErr w:type="spellEnd"/>
      <w:r w:rsidRPr="004E0F4E">
        <w:t xml:space="preserve">  e  dell’APSP Letizia Veralli, Giulio e Angelo  Cortesi a seguito dei quali è stato raggiunto un accordo di massima per definire l’annosa questione relativa al versamento di un milione di euro in due ratei di cinquecentomila euro ciascuno da parte di </w:t>
      </w:r>
      <w:proofErr w:type="spellStart"/>
      <w:r w:rsidRPr="004E0F4E">
        <w:t>Etab</w:t>
      </w:r>
      <w:proofErr w:type="spellEnd"/>
      <w:r w:rsidRPr="004E0F4E">
        <w:t xml:space="preserve"> in favore di Veralli Cortesi, utilizzati per completare gli interventi di ristrutturazione all’interno della struttura protetta, come da delibere e documentazione di cui si è avuto modo di discutere anche in recenti incontri.</w:t>
      </w:r>
    </w:p>
    <w:p w14:paraId="23724725" w14:textId="3C8F87E9" w:rsidR="00611528" w:rsidRPr="007708AC" w:rsidRDefault="00C86D48" w:rsidP="00F34B6A">
      <w:pPr>
        <w:tabs>
          <w:tab w:val="left" w:pos="0"/>
        </w:tabs>
        <w:jc w:val="both"/>
      </w:pPr>
      <w:r>
        <w:t>La</w:t>
      </w:r>
      <w:r w:rsidR="00A75D0C" w:rsidRPr="004E0F4E">
        <w:t xml:space="preserve"> direzione dell’APSP Veralli Cortesi ha</w:t>
      </w:r>
      <w:r w:rsidR="00611528" w:rsidRPr="004E0F4E">
        <w:t xml:space="preserve"> redatto le stime </w:t>
      </w:r>
      <w:r>
        <w:t xml:space="preserve">e le ha </w:t>
      </w:r>
      <w:r w:rsidR="00611528" w:rsidRPr="004E0F4E">
        <w:t>consegnate nel gennaio 2023; le stime sono state verificate e ritenute congrue dall’Agronomo incaricato Dr. Longari</w:t>
      </w:r>
      <w:r w:rsidR="0016683E">
        <w:t>.</w:t>
      </w:r>
      <w:r w:rsidR="00BD5946">
        <w:t xml:space="preserve"> </w:t>
      </w:r>
      <w:r w:rsidR="008243B7" w:rsidRPr="00CC152B">
        <w:t>Si attende dal</w:t>
      </w:r>
      <w:r w:rsidR="0016683E">
        <w:t xml:space="preserve"> nuovo</w:t>
      </w:r>
      <w:r w:rsidR="008243B7" w:rsidRPr="00CC152B">
        <w:t xml:space="preserve"> CDA della </w:t>
      </w:r>
      <w:r w:rsidR="008243B7" w:rsidRPr="007708AC">
        <w:t xml:space="preserve">Veralli Cortesi un incontro in merito </w:t>
      </w:r>
      <w:r w:rsidR="00BD5946" w:rsidRPr="00BD5946">
        <w:t xml:space="preserve">(delibera n. 43 del 10.5.2024) </w:t>
      </w:r>
      <w:r w:rsidR="00B4415D" w:rsidRPr="007708AC">
        <w:t>alla conclusione positiva della vicenda</w:t>
      </w:r>
      <w:r w:rsidR="00CC152B" w:rsidRPr="007708AC">
        <w:t>.</w:t>
      </w:r>
    </w:p>
    <w:p w14:paraId="15A0FBF5" w14:textId="0EE031EE" w:rsidR="00E34778" w:rsidRDefault="00E34778" w:rsidP="00E34778">
      <w:pPr>
        <w:tabs>
          <w:tab w:val="left" w:pos="0"/>
        </w:tabs>
        <w:jc w:val="both"/>
      </w:pPr>
      <w:r>
        <w:t xml:space="preserve">Dall’insediamento dell’Amministrazione comunale si registra una rinnovata e sinergica collaborazione in particolare con gli uffici di stretta collaborazione con il Sindaco, il suo staff e il </w:t>
      </w:r>
      <w:r>
        <w:lastRenderedPageBreak/>
        <w:t xml:space="preserve">servizio comunicazione (uno degli esempi è la condivisione dei progetti parco degli </w:t>
      </w:r>
      <w:r w:rsidR="00BD5946">
        <w:t>u</w:t>
      </w:r>
      <w:r>
        <w:t>livi, l’inserimento dello stesso nella candidatura di Todi Capitale dell’arte contemporanea e da ultimo la collaborazione all’iniziativa della University of Twente (Paesi Bassi), in collaborazione con l'Università degli Studi di Perugia per cui Todi è stata individuata quale caso di studio per una tesi di laurea sulla accessibilità nei centri storici medievali caratteristici dell'Italia centrale, iniziativa alla quale l'Amministrazione comunale ha assicurato da subito il suo supporto così da poter disporre di una analisi scientifica dei punti di criticità ma anche di potenziale forza sui quali intervenire per migliorare la mobilità nel centro storico.</w:t>
      </w:r>
    </w:p>
    <w:p w14:paraId="6EF412FB" w14:textId="77777777" w:rsidR="00E34778" w:rsidRDefault="00E34778" w:rsidP="00E34778">
      <w:pPr>
        <w:tabs>
          <w:tab w:val="left" w:pos="0"/>
        </w:tabs>
        <w:jc w:val="both"/>
      </w:pPr>
    </w:p>
    <w:p w14:paraId="67B54BFE" w14:textId="77777777" w:rsidR="00E171D0" w:rsidRPr="00F34B6A" w:rsidRDefault="00E171D0" w:rsidP="00F34B6A">
      <w:bookmarkStart w:id="5" w:name="_Hlk38439226"/>
      <w:r w:rsidRPr="00F34B6A">
        <w:rPr>
          <w:b/>
          <w:bCs/>
        </w:rPr>
        <w:t>SOVRINTENDENZE E MINISTERO PER I BENI CULTURALI.</w:t>
      </w:r>
    </w:p>
    <w:p w14:paraId="31312A8A" w14:textId="6835FD83" w:rsidR="00E171D0" w:rsidRPr="00F34B6A" w:rsidRDefault="00E171D0" w:rsidP="00F34B6A">
      <w:pPr>
        <w:jc w:val="both"/>
      </w:pPr>
      <w:r w:rsidRPr="00F34B6A">
        <w:t xml:space="preserve">Relativamente alla tutela, </w:t>
      </w:r>
      <w:r w:rsidR="00FF0B41" w:rsidRPr="00F34B6A">
        <w:t>conservazione e</w:t>
      </w:r>
      <w:r w:rsidR="00056891">
        <w:t xml:space="preserve"> </w:t>
      </w:r>
      <w:r w:rsidR="00FF0B41" w:rsidRPr="00F34B6A">
        <w:t>promozione del proprio</w:t>
      </w:r>
      <w:r w:rsidRPr="00F34B6A">
        <w:t xml:space="preserve"> patrimonio artistico, l’Ente ha intrapreso ogni azione </w:t>
      </w:r>
      <w:r w:rsidR="00FF0B41" w:rsidRPr="00F34B6A">
        <w:t>in piena</w:t>
      </w:r>
      <w:r w:rsidRPr="00F34B6A">
        <w:t xml:space="preserve"> sintonia e stretta collaborazione con gli organi periferici del </w:t>
      </w:r>
      <w:r w:rsidR="0024311E">
        <w:t>M</w:t>
      </w:r>
      <w:r w:rsidRPr="00F34B6A">
        <w:t>inistero e con i rispettivi funzionari addetti con i quali, sin dall’insediamento, sono stati assunti proficui rapporti di collaborazione e di fiducia.</w:t>
      </w:r>
      <w:r w:rsidR="000425B2" w:rsidRPr="00F34B6A">
        <w:t xml:space="preserve"> </w:t>
      </w:r>
    </w:p>
    <w:p w14:paraId="4639ACC0" w14:textId="77777777" w:rsidR="00E171D0" w:rsidRPr="00F34B6A" w:rsidRDefault="00E171D0" w:rsidP="00F34B6A"/>
    <w:p w14:paraId="2DA51991" w14:textId="77777777" w:rsidR="00097CF4" w:rsidRPr="00F34B6A" w:rsidRDefault="00097CF4" w:rsidP="00F34B6A">
      <w:pPr>
        <w:rPr>
          <w:b/>
          <w:bCs/>
        </w:rPr>
      </w:pPr>
      <w:r w:rsidRPr="00F34B6A">
        <w:rPr>
          <w:b/>
          <w:bCs/>
        </w:rPr>
        <w:t>ATTIVITA CON LE SCUOLE PER I RAGAZZI</w:t>
      </w:r>
    </w:p>
    <w:p w14:paraId="31D2A505" w14:textId="77777777" w:rsidR="00097CF4" w:rsidRPr="00F34B6A" w:rsidRDefault="00097CF4" w:rsidP="00F34B6A">
      <w:pPr>
        <w:jc w:val="both"/>
      </w:pPr>
      <w:r w:rsidRPr="00F34B6A">
        <w:t>L’Amministrazione di ETAB sin dal suo insediamento a fine giugno 2023 ha voluto dare una particolare e più marcata attenzione verso le scuole del territorio.</w:t>
      </w:r>
    </w:p>
    <w:p w14:paraId="79118662" w14:textId="77777777" w:rsidR="00097CF4" w:rsidRPr="00F34B6A" w:rsidRDefault="00097CF4" w:rsidP="00F34B6A">
      <w:pPr>
        <w:jc w:val="both"/>
      </w:pPr>
      <w:r w:rsidRPr="00F34B6A">
        <w:t>Si ritiene in particolare che la valorizzazione delle nostre scuole di qualità sia cruciale per invertire il processo di inverno demografico e di calo della popolazione specie nelle fasce più giovani che sta minando le basi della nostra comunità e della nostra economia locale.</w:t>
      </w:r>
    </w:p>
    <w:p w14:paraId="305D4813" w14:textId="0C50AC47" w:rsidR="00097CF4" w:rsidRPr="00F34B6A" w:rsidRDefault="00097CF4" w:rsidP="00F34B6A">
      <w:pPr>
        <w:jc w:val="both"/>
      </w:pPr>
      <w:r w:rsidRPr="00F34B6A">
        <w:t>Il piano varato dall’Amministrazione di ETAB va nell</w:t>
      </w:r>
      <w:r w:rsidR="00964518">
        <w:t>’</w:t>
      </w:r>
      <w:r w:rsidRPr="00F34B6A">
        <w:t>intento di promuovere l'istruzione e il benessere degli studenti e delle loro famiglie. In quest'ottica, sono state importanti i confronti con dirigenti scolastici al fine di rivedere e potenziare gli interventi a favore degli studenti.</w:t>
      </w:r>
    </w:p>
    <w:p w14:paraId="05A2DF17" w14:textId="77777777" w:rsidR="00097CF4" w:rsidRPr="00F34B6A" w:rsidRDefault="00097CF4" w:rsidP="00F34B6A">
      <w:pPr>
        <w:jc w:val="both"/>
      </w:pPr>
      <w:r w:rsidRPr="00F34B6A">
        <w:t xml:space="preserve">Dalle iniziative tradizionali delle </w:t>
      </w:r>
      <w:r w:rsidR="00347342" w:rsidRPr="00F34B6A">
        <w:t>sussidi</w:t>
      </w:r>
      <w:r w:rsidRPr="00F34B6A">
        <w:t xml:space="preserve"> di studio per i convittori dell'Agraria</w:t>
      </w:r>
      <w:r w:rsidR="00CC152B">
        <w:t xml:space="preserve"> (adeguate nel corso dell’ultimo bando stante le difficoltà ed esigenze rilevate e, tra l’altro, confermate con il notevole numero di istanza pervenute)</w:t>
      </w:r>
      <w:r w:rsidRPr="00F34B6A">
        <w:t xml:space="preserve"> sono stati condivisi nuovi progetti speciali per l'Istituto Professionale (contapersone al Tempio della Consolazione realizzato dai ragazzi dell’Ipsia e per i prossimi anni decorazioni natalizie); importanti sotto l’ottica prospettica sono le collaborazioni sinergiche per sostenere lo studio e la pratica della musica sacra presso il Tempio della Consolazione con la scuola secondaria di primo grado.</w:t>
      </w:r>
    </w:p>
    <w:p w14:paraId="54553532" w14:textId="77777777" w:rsidR="00097CF4" w:rsidRPr="00F34B6A" w:rsidRDefault="00097CF4" w:rsidP="00F34B6A">
      <w:pPr>
        <w:jc w:val="both"/>
      </w:pPr>
      <w:r w:rsidRPr="00F34B6A">
        <w:t>In questa ottica si muove lo spostamento dell'archivio, che sarà reso possibile grazie alla collaborazione dell'Amministrazione Comunale, in particolare dell'Assessore Dr.ssa Alessia Marta.</w:t>
      </w:r>
    </w:p>
    <w:p w14:paraId="63E68FB6" w14:textId="4485E6AA" w:rsidR="00097CF4" w:rsidRPr="00F34B6A" w:rsidRDefault="00E43280" w:rsidP="00F34B6A">
      <w:pPr>
        <w:jc w:val="both"/>
      </w:pPr>
      <w:r w:rsidRPr="00E43280">
        <w:rPr>
          <w:caps/>
        </w:rPr>
        <w:t>è</w:t>
      </w:r>
      <w:r w:rsidR="00097CF4" w:rsidRPr="00E43280">
        <w:rPr>
          <w:caps/>
        </w:rPr>
        <w:t xml:space="preserve"> </w:t>
      </w:r>
      <w:r w:rsidR="00097CF4" w:rsidRPr="00F34B6A">
        <w:t xml:space="preserve">stato anche approvato un piano per estendere l'apertura del Tempio durante il periodo da metà giugno 2024 fino al 8 settembre 2024. </w:t>
      </w:r>
    </w:p>
    <w:p w14:paraId="1F241D13" w14:textId="30DDA948" w:rsidR="00097CF4" w:rsidRPr="00F34B6A" w:rsidRDefault="00097CF4" w:rsidP="00F34B6A">
      <w:pPr>
        <w:jc w:val="both"/>
      </w:pPr>
      <w:r w:rsidRPr="00F34B6A">
        <w:t xml:space="preserve">A tal fine è stato approvato, dopo un periodo di larga </w:t>
      </w:r>
      <w:r w:rsidR="008A201E">
        <w:t>con</w:t>
      </w:r>
      <w:r w:rsidRPr="00F34B6A">
        <w:t>divisione, un bando di borsa lavoro</w:t>
      </w:r>
      <w:r w:rsidR="008A201E">
        <w:t xml:space="preserve"> </w:t>
      </w:r>
      <w:r w:rsidRPr="00F34B6A">
        <w:t xml:space="preserve">per la selezione </w:t>
      </w:r>
      <w:r w:rsidR="0022294F">
        <w:t xml:space="preserve">di </w:t>
      </w:r>
      <w:r w:rsidRPr="00F34B6A">
        <w:t>studenti</w:t>
      </w:r>
      <w:r w:rsidR="0022294F">
        <w:t xml:space="preserve"> che potranno contribuire all’apertura del Tempio della Consolazione</w:t>
      </w:r>
      <w:r w:rsidRPr="00F34B6A">
        <w:t xml:space="preserve">. </w:t>
      </w:r>
    </w:p>
    <w:p w14:paraId="477C2137" w14:textId="1B70248F" w:rsidR="008D2296" w:rsidRPr="00F34B6A" w:rsidRDefault="008D2296" w:rsidP="00F34B6A">
      <w:pPr>
        <w:jc w:val="both"/>
      </w:pPr>
      <w:r w:rsidRPr="00F34B6A">
        <w:t>Questo approccio mira a soddisfare sia le esigenze dei giovani in cerca di esperienze professionali che quelle dei turisti desiderosi di poter fruire del magnifico Tempio tuderte senza dover attendere gli orari delle riaperture pomeridiane.</w:t>
      </w:r>
    </w:p>
    <w:p w14:paraId="0013277B" w14:textId="77777777" w:rsidR="008D2296" w:rsidRPr="00F34B6A" w:rsidRDefault="008D2296" w:rsidP="00F34B6A">
      <w:pPr>
        <w:jc w:val="both"/>
      </w:pPr>
      <w:r w:rsidRPr="00F34B6A">
        <w:t xml:space="preserve">Il programma di borse lavoro di ETAB ha subito un'importante trasformazione, integrando una componente di servizio turistico. </w:t>
      </w:r>
    </w:p>
    <w:p w14:paraId="79DE4DC1" w14:textId="77777777" w:rsidR="008D2296" w:rsidRPr="00F34B6A" w:rsidRDefault="008D2296" w:rsidP="00F34B6A">
      <w:pPr>
        <w:jc w:val="both"/>
      </w:pPr>
      <w:r w:rsidRPr="00F34B6A">
        <w:t xml:space="preserve">Quest’iniziativa non solo crea opportunità di lavoro retribuito per giovani talenti, ma contribuisce anche a migliorare l'esperienza dei visitatori in alta stagione. </w:t>
      </w:r>
    </w:p>
    <w:p w14:paraId="2680E0F2" w14:textId="77777777" w:rsidR="00DC791E" w:rsidRPr="00DC791E" w:rsidRDefault="00DC791E" w:rsidP="00F34B6A">
      <w:pPr>
        <w:pStyle w:val="Standard"/>
        <w:jc w:val="both"/>
        <w:rPr>
          <w:sz w:val="24"/>
          <w:szCs w:val="24"/>
          <w:u w:val="single"/>
        </w:rPr>
      </w:pPr>
    </w:p>
    <w:p w14:paraId="6BC5B4B8" w14:textId="4B45C8C4" w:rsidR="00DC791E" w:rsidRPr="00DC791E" w:rsidRDefault="00DC791E" w:rsidP="00DC791E">
      <w:pPr>
        <w:pStyle w:val="Standard"/>
        <w:jc w:val="both"/>
        <w:rPr>
          <w:sz w:val="24"/>
          <w:szCs w:val="24"/>
          <w:u w:val="single"/>
        </w:rPr>
      </w:pPr>
      <w:r w:rsidRPr="00DC791E">
        <w:rPr>
          <w:sz w:val="24"/>
          <w:szCs w:val="24"/>
          <w:u w:val="single"/>
        </w:rPr>
        <w:t xml:space="preserve">Dal 17 al 19 maggio 2024, è tornato di concerto con l’Associazione </w:t>
      </w:r>
      <w:proofErr w:type="spellStart"/>
      <w:r w:rsidRPr="00DC791E">
        <w:rPr>
          <w:sz w:val="24"/>
          <w:szCs w:val="24"/>
          <w:u w:val="single"/>
        </w:rPr>
        <w:t>VerdeTodi</w:t>
      </w:r>
      <w:proofErr w:type="spellEnd"/>
      <w:r w:rsidRPr="00DC791E">
        <w:rPr>
          <w:sz w:val="24"/>
          <w:szCs w:val="24"/>
          <w:u w:val="single"/>
        </w:rPr>
        <w:t>, il concorso Immagina Todi Fiorita in occasione nell’ambito della manifestazione denominata “TODIFIORITA” edizione 2024.</w:t>
      </w:r>
    </w:p>
    <w:p w14:paraId="1AB2F819" w14:textId="77777777" w:rsidR="00DC791E" w:rsidRPr="00DC791E" w:rsidRDefault="00DC791E" w:rsidP="00DC791E">
      <w:pPr>
        <w:pStyle w:val="Standard"/>
        <w:jc w:val="both"/>
        <w:rPr>
          <w:sz w:val="24"/>
          <w:szCs w:val="24"/>
        </w:rPr>
      </w:pPr>
      <w:r w:rsidRPr="00DC791E">
        <w:rPr>
          <w:sz w:val="24"/>
          <w:szCs w:val="24"/>
        </w:rPr>
        <w:t>La sezione grafico pittorica prevede la presentazione di elaborati su qualsiasi supporto e con tecnica libera con la seguente tematica: “arte in fiore per un mondo di pace”.</w:t>
      </w:r>
    </w:p>
    <w:p w14:paraId="1EEF1988" w14:textId="1A6E4101" w:rsidR="00DC791E" w:rsidRPr="00DC791E" w:rsidRDefault="00DC791E" w:rsidP="00DC791E">
      <w:pPr>
        <w:pStyle w:val="Standard"/>
        <w:jc w:val="both"/>
        <w:rPr>
          <w:sz w:val="24"/>
          <w:szCs w:val="24"/>
        </w:rPr>
      </w:pPr>
      <w:r w:rsidRPr="00DC791E">
        <w:rPr>
          <w:sz w:val="24"/>
          <w:szCs w:val="24"/>
        </w:rPr>
        <w:lastRenderedPageBreak/>
        <w:t>Sono risultati vincitori dell’ultima edizione del concorso: Giulio Dominici di Collevalenza (</w:t>
      </w:r>
      <w:r w:rsidR="004B3965" w:rsidRPr="00DC791E">
        <w:rPr>
          <w:sz w:val="24"/>
          <w:szCs w:val="24"/>
        </w:rPr>
        <w:t>1° premio</w:t>
      </w:r>
      <w:r w:rsidRPr="00DC791E">
        <w:rPr>
          <w:sz w:val="24"/>
          <w:szCs w:val="24"/>
        </w:rPr>
        <w:t>), Maddalena Muti di Vasciano (2</w:t>
      </w:r>
      <w:r w:rsidR="004B3965">
        <w:rPr>
          <w:sz w:val="24"/>
          <w:szCs w:val="24"/>
        </w:rPr>
        <w:t>°</w:t>
      </w:r>
      <w:r w:rsidRPr="00DC791E">
        <w:rPr>
          <w:sz w:val="24"/>
          <w:szCs w:val="24"/>
        </w:rPr>
        <w:t xml:space="preserve"> premio) e Sara </w:t>
      </w:r>
      <w:proofErr w:type="spellStart"/>
      <w:r w:rsidRPr="00DC791E">
        <w:rPr>
          <w:sz w:val="24"/>
          <w:szCs w:val="24"/>
        </w:rPr>
        <w:t>Bellahmar</w:t>
      </w:r>
      <w:proofErr w:type="spellEnd"/>
      <w:r w:rsidRPr="00DC791E">
        <w:rPr>
          <w:sz w:val="24"/>
          <w:szCs w:val="24"/>
        </w:rPr>
        <w:t xml:space="preserve"> di </w:t>
      </w:r>
      <w:proofErr w:type="spellStart"/>
      <w:r w:rsidRPr="00DC791E">
        <w:rPr>
          <w:sz w:val="24"/>
          <w:szCs w:val="24"/>
        </w:rPr>
        <w:t>Torresquadrata</w:t>
      </w:r>
      <w:proofErr w:type="spellEnd"/>
      <w:r w:rsidRPr="00DC791E">
        <w:rPr>
          <w:sz w:val="24"/>
          <w:szCs w:val="24"/>
        </w:rPr>
        <w:t xml:space="preserve"> (3</w:t>
      </w:r>
      <w:r w:rsidR="004B3965">
        <w:rPr>
          <w:sz w:val="24"/>
          <w:szCs w:val="24"/>
        </w:rPr>
        <w:t>°</w:t>
      </w:r>
      <w:r w:rsidRPr="00DC791E">
        <w:rPr>
          <w:sz w:val="24"/>
          <w:szCs w:val="24"/>
        </w:rPr>
        <w:t xml:space="preserve"> premio). La giuria ha assegnato una menzione speciale all’opera presentata dal giovane studente a Leonardo </w:t>
      </w:r>
      <w:proofErr w:type="spellStart"/>
      <w:r w:rsidRPr="00DC791E">
        <w:rPr>
          <w:sz w:val="24"/>
          <w:szCs w:val="24"/>
        </w:rPr>
        <w:t>Velychko</w:t>
      </w:r>
      <w:proofErr w:type="spellEnd"/>
      <w:r w:rsidRPr="00DC791E">
        <w:rPr>
          <w:sz w:val="24"/>
          <w:szCs w:val="24"/>
        </w:rPr>
        <w:t>. Presso le sedi delle scuole sono state effettuate le consegne dei premi.</w:t>
      </w:r>
    </w:p>
    <w:p w14:paraId="5A2E9D29" w14:textId="77777777" w:rsidR="00DC791E" w:rsidRDefault="00DC791E" w:rsidP="00F34B6A">
      <w:pPr>
        <w:pStyle w:val="Standard"/>
        <w:jc w:val="both"/>
        <w:rPr>
          <w:color w:val="FF0000"/>
          <w:sz w:val="24"/>
          <w:szCs w:val="24"/>
          <w:u w:val="single"/>
        </w:rPr>
      </w:pPr>
    </w:p>
    <w:p w14:paraId="7520C3F9" w14:textId="68E29E3C" w:rsidR="006F1B97" w:rsidRPr="00723EE4" w:rsidRDefault="00723EE4" w:rsidP="00F34B6A">
      <w:pPr>
        <w:pStyle w:val="Standard"/>
        <w:jc w:val="both"/>
        <w:rPr>
          <w:b/>
          <w:bCs/>
          <w:sz w:val="24"/>
          <w:szCs w:val="24"/>
        </w:rPr>
      </w:pPr>
      <w:r w:rsidRPr="00723EE4">
        <w:rPr>
          <w:b/>
          <w:bCs/>
          <w:sz w:val="24"/>
          <w:szCs w:val="24"/>
        </w:rPr>
        <w:t>Percorsi per le Competenze Trasversali e l'Orientamento</w:t>
      </w:r>
      <w:r>
        <w:rPr>
          <w:b/>
          <w:bCs/>
          <w:sz w:val="24"/>
          <w:szCs w:val="24"/>
        </w:rPr>
        <w:t>.</w:t>
      </w:r>
    </w:p>
    <w:p w14:paraId="050B2F3B" w14:textId="03E45020" w:rsidR="006F1B97" w:rsidRPr="00F34B6A" w:rsidRDefault="006F1B97" w:rsidP="00F34B6A">
      <w:pPr>
        <w:pStyle w:val="Standard"/>
        <w:jc w:val="both"/>
        <w:rPr>
          <w:color w:val="000000"/>
          <w:sz w:val="24"/>
          <w:szCs w:val="24"/>
        </w:rPr>
      </w:pPr>
      <w:r w:rsidRPr="00F34B6A">
        <w:rPr>
          <w:sz w:val="24"/>
          <w:szCs w:val="24"/>
        </w:rPr>
        <w:t xml:space="preserve">Sono proseguiti a giugno e settembre i tirocini </w:t>
      </w:r>
      <w:r w:rsidR="00723EE4">
        <w:rPr>
          <w:sz w:val="24"/>
          <w:szCs w:val="24"/>
        </w:rPr>
        <w:t>PTCO</w:t>
      </w:r>
      <w:r w:rsidRPr="00F34B6A">
        <w:rPr>
          <w:sz w:val="24"/>
          <w:szCs w:val="24"/>
        </w:rPr>
        <w:t xml:space="preserve"> sulla base delle intese con l’IIS Ciuffelli Einaudi (2 ragazzi del Turistico). </w:t>
      </w:r>
    </w:p>
    <w:p w14:paraId="191FA302" w14:textId="77777777" w:rsidR="00347342" w:rsidRPr="00F34B6A" w:rsidRDefault="00347342" w:rsidP="00F34B6A"/>
    <w:p w14:paraId="6DBD3C85" w14:textId="77777777" w:rsidR="00E171D0" w:rsidRPr="00F34B6A" w:rsidRDefault="00E171D0" w:rsidP="00F34B6A">
      <w:r w:rsidRPr="00F34B6A">
        <w:rPr>
          <w:b/>
          <w:bCs/>
        </w:rPr>
        <w:t>ISIS “CIUFFELLI - EINAUDI”</w:t>
      </w:r>
    </w:p>
    <w:p w14:paraId="0FC7AE62" w14:textId="77777777" w:rsidR="00347342" w:rsidRPr="00F34B6A" w:rsidRDefault="00E171D0" w:rsidP="00F34B6A">
      <w:pPr>
        <w:jc w:val="both"/>
      </w:pPr>
      <w:r w:rsidRPr="00F34B6A">
        <w:t xml:space="preserve">Nel percorso storico dell’Istituto Tecnico agrario di </w:t>
      </w:r>
      <w:r w:rsidR="00FF0B41" w:rsidRPr="00F34B6A">
        <w:t>Todi, l’</w:t>
      </w:r>
      <w:proofErr w:type="spellStart"/>
      <w:r w:rsidR="00FF0B41" w:rsidRPr="00F34B6A">
        <w:t>Etab</w:t>
      </w:r>
      <w:proofErr w:type="spellEnd"/>
      <w:r w:rsidR="00FF0B41" w:rsidRPr="00F34B6A">
        <w:t xml:space="preserve"> è</w:t>
      </w:r>
      <w:r w:rsidRPr="00F34B6A">
        <w:t xml:space="preserve"> una presenza vitale e costante che   </w:t>
      </w:r>
      <w:r w:rsidR="00FF0B41" w:rsidRPr="00F34B6A">
        <w:t>partecipa direttamente alla</w:t>
      </w:r>
      <w:r w:rsidRPr="00F34B6A">
        <w:t xml:space="preserve"> fondazione dell’Istituto e </w:t>
      </w:r>
      <w:r w:rsidR="00FF0B41" w:rsidRPr="00F34B6A">
        <w:t>poi, senza</w:t>
      </w:r>
      <w:r w:rsidRPr="00F34B6A">
        <w:t xml:space="preserve"> soluzione di </w:t>
      </w:r>
      <w:r w:rsidR="00FF0B41" w:rsidRPr="00F34B6A">
        <w:t>continuità, ne</w:t>
      </w:r>
      <w:r w:rsidRPr="00F34B6A">
        <w:t xml:space="preserve"> accompagna </w:t>
      </w:r>
      <w:r w:rsidR="00FF0B41" w:rsidRPr="00F34B6A">
        <w:t>l’evoluzione da</w:t>
      </w:r>
      <w:r w:rsidRPr="00F34B6A">
        <w:t xml:space="preserve"> oltre150 anni.  Il legame consolidato nel tempo tra l’Ente e l’Istituto rappresenta un “unicum” storico irripetibile: nel </w:t>
      </w:r>
      <w:r w:rsidR="00FF0B41" w:rsidRPr="00F34B6A">
        <w:t>1864 una</w:t>
      </w:r>
      <w:r w:rsidRPr="00F34B6A">
        <w:t xml:space="preserve"> Congregazione di liberi </w:t>
      </w:r>
      <w:r w:rsidR="00FF0B41" w:rsidRPr="00F34B6A">
        <w:t>cittadini,</w:t>
      </w:r>
      <w:r w:rsidRPr="00F34B6A">
        <w:t xml:space="preserve"> su richiesta del Comune, dà vita ad una struttura didattico – educativa orientata alla cura e alla valorizzazione del proprio territorio.</w:t>
      </w:r>
    </w:p>
    <w:p w14:paraId="7A79A703" w14:textId="77777777" w:rsidR="00347342" w:rsidRPr="00F34B6A" w:rsidRDefault="00347342" w:rsidP="00F34B6A">
      <w:pPr>
        <w:jc w:val="both"/>
      </w:pPr>
      <w:r w:rsidRPr="00F34B6A">
        <w:t>Nel corso del secondo semestre 2023 sono stato assegnate 5 borse di studio al merito scolastico e altri contributi con erogazioni liberali per sostenere la mobilità per complessivi 9.000 euro (di cui circa Euro 3 mila per particolari esigenze segnalate dalla direzione della scuola).</w:t>
      </w:r>
    </w:p>
    <w:p w14:paraId="28090DE2" w14:textId="77777777" w:rsidR="00347342" w:rsidRPr="00F34B6A" w:rsidRDefault="00347342" w:rsidP="00F34B6A">
      <w:pPr>
        <w:jc w:val="both"/>
      </w:pPr>
      <w:r w:rsidRPr="00F34B6A">
        <w:t>Il Consiglio dell’ente, preso atto delle aumentate e diffuse difficoltà economiche, ha raddoppiato la somma da destinare al sostegno delle spese sostenute per i trasferimenti con mezzi pubblici.</w:t>
      </w:r>
    </w:p>
    <w:p w14:paraId="7E66713D" w14:textId="269E32DE" w:rsidR="00347342" w:rsidRPr="00F34B6A" w:rsidRDefault="00620F24" w:rsidP="00F34B6A">
      <w:pPr>
        <w:jc w:val="both"/>
      </w:pPr>
      <w:r w:rsidRPr="00F34B6A">
        <w:t xml:space="preserve">I sussidi sono stati già erogati mentre il conferimento degli attestati è </w:t>
      </w:r>
      <w:r w:rsidR="0035032D">
        <w:t>stato effettuato</w:t>
      </w:r>
      <w:r w:rsidRPr="00F34B6A">
        <w:t xml:space="preserve"> </w:t>
      </w:r>
      <w:r w:rsidR="0035032D">
        <w:t>a</w:t>
      </w:r>
      <w:r w:rsidRPr="00F34B6A">
        <w:t xml:space="preserve"> febbraio 2024 in occasione della </w:t>
      </w:r>
      <w:r w:rsidR="0035032D">
        <w:t>visita</w:t>
      </w:r>
      <w:r w:rsidRPr="00F34B6A">
        <w:t xml:space="preserve"> dell’Amministrazione comunale di Foglianise</w:t>
      </w:r>
      <w:r w:rsidR="0035032D">
        <w:t>.</w:t>
      </w:r>
      <w:r w:rsidRPr="00F34B6A">
        <w:t xml:space="preserve"> </w:t>
      </w:r>
    </w:p>
    <w:p w14:paraId="3B131EB5" w14:textId="4EAE741C" w:rsidR="008F0792" w:rsidRPr="00F34B6A" w:rsidRDefault="000425B2" w:rsidP="00F34B6A">
      <w:pPr>
        <w:jc w:val="both"/>
      </w:pPr>
      <w:r w:rsidRPr="00F34B6A">
        <w:t xml:space="preserve">Lo scorso 24.11.2023 è stato inaugurato il laboratorio di arte bianca </w:t>
      </w:r>
      <w:r w:rsidR="00AB3F10">
        <w:t>“</w:t>
      </w:r>
      <w:r w:rsidRPr="00F34B6A">
        <w:t xml:space="preserve">Carlo </w:t>
      </w:r>
      <w:proofErr w:type="spellStart"/>
      <w:r w:rsidRPr="00F34B6A">
        <w:t>Sardoli</w:t>
      </w:r>
      <w:proofErr w:type="spellEnd"/>
      <w:r w:rsidR="00AB3F10">
        <w:t>”</w:t>
      </w:r>
      <w:r w:rsidR="008F0792" w:rsidRPr="00F34B6A">
        <w:t>, un nuovo spazio che comprende un mulino con macine a pietra, impastatrici, forni con vaporiere e tutto il necessario per realizzare l’intero ciclo molitorio e di panificazione.</w:t>
      </w:r>
    </w:p>
    <w:p w14:paraId="678DCECF" w14:textId="77777777" w:rsidR="008F0792" w:rsidRPr="00F34B6A" w:rsidRDefault="008F0792" w:rsidP="00F34B6A">
      <w:pPr>
        <w:jc w:val="both"/>
      </w:pPr>
      <w:r w:rsidRPr="00F34B6A">
        <w:t xml:space="preserve">Il cuore di questo laboratorio è il ciclo molitorio e di panificazione, che abbraccia tradizioni antiche e le trasforma con le moderne potenzialità offerte dalle tecnologie di ultima generazione. </w:t>
      </w:r>
    </w:p>
    <w:p w14:paraId="4643B8DC" w14:textId="780607D2" w:rsidR="008F0792" w:rsidRPr="00F34B6A" w:rsidRDefault="008F0792" w:rsidP="00F34B6A">
      <w:pPr>
        <w:jc w:val="both"/>
      </w:pPr>
      <w:r w:rsidRPr="00F34B6A">
        <w:t xml:space="preserve">In questo progetto è stata molto importante la </w:t>
      </w:r>
      <w:r w:rsidR="0011484A">
        <w:t xml:space="preserve">stretta </w:t>
      </w:r>
      <w:r w:rsidR="00313A8E">
        <w:t>collaborazione</w:t>
      </w:r>
      <w:r w:rsidRPr="00F34B6A">
        <w:t xml:space="preserve"> con la Scuola in primis, con i tanti soggetti firmatari dell’accordo</w:t>
      </w:r>
      <w:r w:rsidR="00A5433A">
        <w:t xml:space="preserve"> </w:t>
      </w:r>
      <w:r w:rsidRPr="00F34B6A">
        <w:t xml:space="preserve">e la Provincia di Perugia che ha inserito il tutto nel complesso da </w:t>
      </w:r>
      <w:r w:rsidR="00A5433A">
        <w:t>essa</w:t>
      </w:r>
      <w:r w:rsidRPr="00F34B6A">
        <w:t xml:space="preserve"> gestito</w:t>
      </w:r>
      <w:r w:rsidR="00A5433A">
        <w:t xml:space="preserve"> </w:t>
      </w:r>
      <w:r w:rsidRPr="00F34B6A">
        <w:t>in uso gratuito e perpetuo come da dettami statutari dell’antica Opera Pia della Consolazione.</w:t>
      </w:r>
    </w:p>
    <w:p w14:paraId="2F17ABB6" w14:textId="6EF263D6" w:rsidR="008F0792" w:rsidRPr="00F34B6A" w:rsidRDefault="008F0792" w:rsidP="00F34B6A">
      <w:pPr>
        <w:jc w:val="both"/>
      </w:pPr>
      <w:r w:rsidRPr="00F34B6A">
        <w:t xml:space="preserve">Con l’intitolazione abbiamo inteso onorare la memoria di "Carlo </w:t>
      </w:r>
      <w:proofErr w:type="spellStart"/>
      <w:r w:rsidRPr="00F34B6A">
        <w:t>Sardoli</w:t>
      </w:r>
      <w:proofErr w:type="spellEnd"/>
      <w:r w:rsidRPr="00F34B6A">
        <w:t>" (1831-1915), benefattore di Todi, simbolo di generosità e dedizione alla comunità.</w:t>
      </w:r>
      <w:r w:rsidR="001D7244">
        <w:t xml:space="preserve"> </w:t>
      </w:r>
      <w:r w:rsidRPr="00F34B6A">
        <w:t>Il laboratorio sarà utilizzato anche per iniziative aperte all’esterno secondo gli impegni assunti da</w:t>
      </w:r>
      <w:r w:rsidR="001D7244">
        <w:t>lla</w:t>
      </w:r>
      <w:r w:rsidRPr="00F34B6A">
        <w:t xml:space="preserve"> Scuola ed ETAB con il bando del PSR, completato poi con i macchinari e gli arredi da parte dell’Istituto Ciuffelli Einaudi.</w:t>
      </w:r>
    </w:p>
    <w:p w14:paraId="3A232C26" w14:textId="77777777" w:rsidR="008F0792" w:rsidRPr="00F34B6A" w:rsidRDefault="008F0792" w:rsidP="00F34B6A">
      <w:pPr>
        <w:jc w:val="both"/>
      </w:pPr>
      <w:r w:rsidRPr="00F34B6A">
        <w:t>Siamo liet</w:t>
      </w:r>
      <w:r w:rsidR="00221ADE">
        <w:t>i</w:t>
      </w:r>
      <w:r w:rsidRPr="00F34B6A">
        <w:t xml:space="preserve"> di ribadire che il laboratorio non sarà solo un punto di formazione per gli studenti dell'Istituto Ciuffelli, ma sarà aperto anche a iniziative esterne come da impegno previsto nel bando. Risultano vigenti accordi già siglati con il DCA di Palazzo Francisci e la Casa Famiglia Talia Bagli - De Angelis che testimoniano il nostro impegno a condividere le risorse e a promuovere sinergie positive con la comunità locale. </w:t>
      </w:r>
    </w:p>
    <w:p w14:paraId="72618F22" w14:textId="77777777" w:rsidR="00784368" w:rsidRDefault="008F0792" w:rsidP="00F34B6A">
      <w:pPr>
        <w:jc w:val="both"/>
      </w:pPr>
      <w:r w:rsidRPr="00F34B6A">
        <w:t>Siamo convinti che tutti i firmatari della convenzione vorranno aderire all’ulteriore invito di ETAB di questo nuovo spazio. Tra i firmatari ricordiamo il Comune di Todi che con il settore dei Servizi Sociali è vocato a realizzare attività nell'ambito di questa realizzazione attività di primaria importanza per le persone più esposte in questo momento di diffuse difficoltà non solo economiche.</w:t>
      </w:r>
    </w:p>
    <w:p w14:paraId="23BD09AF" w14:textId="77777777" w:rsidR="00CC152B" w:rsidRDefault="00CC152B" w:rsidP="00F34B6A">
      <w:pPr>
        <w:jc w:val="both"/>
      </w:pPr>
      <w:r>
        <w:t>Di comune intesa con la Direzione dell’IIS Ciuffelli, l’Amministrazione di ETAB monitorerà le nuove opportunità del PSR Umbria al fine di reperire finanziamenti per ulteriori interventi di valorizzazione per immobili di cui è in fase di studio la fase progettuale.</w:t>
      </w:r>
    </w:p>
    <w:p w14:paraId="26293BA5" w14:textId="77777777" w:rsidR="004E0F4E" w:rsidRDefault="004E0F4E" w:rsidP="00F34B6A">
      <w:pPr>
        <w:jc w:val="both"/>
        <w:rPr>
          <w:b/>
          <w:bCs/>
        </w:rPr>
      </w:pPr>
    </w:p>
    <w:p w14:paraId="16E1DDD8" w14:textId="7883E970" w:rsidR="00E171D0" w:rsidRPr="00F34B6A" w:rsidRDefault="00151630" w:rsidP="00F34B6A">
      <w:pPr>
        <w:jc w:val="both"/>
      </w:pPr>
      <w:r>
        <w:rPr>
          <w:b/>
          <w:bCs/>
        </w:rPr>
        <w:t xml:space="preserve">RIPRESA IN CONSEGNA DEI LOCALI PRESSO </w:t>
      </w:r>
      <w:r w:rsidR="00473F15">
        <w:rPr>
          <w:b/>
          <w:bCs/>
        </w:rPr>
        <w:t>“MERCATACCIO</w:t>
      </w:r>
      <w:r>
        <w:rPr>
          <w:b/>
          <w:bCs/>
        </w:rPr>
        <w:t>”.</w:t>
      </w:r>
    </w:p>
    <w:p w14:paraId="72086415" w14:textId="64218C09" w:rsidR="001F0049" w:rsidRDefault="001F0049" w:rsidP="00F34B6A">
      <w:pPr>
        <w:jc w:val="both"/>
      </w:pPr>
      <w:r w:rsidRPr="00F34B6A">
        <w:lastRenderedPageBreak/>
        <w:t xml:space="preserve">Al fine di poter liberare i locali presso l’IIS Ciuffelli Einaudi è stato necessario riprendere in consegna i locali di </w:t>
      </w:r>
      <w:r w:rsidR="000949D4">
        <w:t>tenuti in possesso tramite</w:t>
      </w:r>
      <w:r w:rsidRPr="00F34B6A">
        <w:t xml:space="preserve"> convenzione con l’Associazione “</w:t>
      </w:r>
      <w:r w:rsidRPr="00F34B6A">
        <w:rPr>
          <w:i/>
          <w:iCs/>
        </w:rPr>
        <w:t>Todi Sotterranea</w:t>
      </w:r>
      <w:r w:rsidRPr="00F34B6A">
        <w:t xml:space="preserve">” (valorizzazione dell’area dei cosiddetti </w:t>
      </w:r>
      <w:proofErr w:type="spellStart"/>
      <w:r w:rsidRPr="00F34B6A">
        <w:t>Nicchioni</w:t>
      </w:r>
      <w:proofErr w:type="spellEnd"/>
      <w:r w:rsidRPr="00F34B6A">
        <w:t xml:space="preserve"> Romani di Todi) già scaduta nel corso del precedente mandato. </w:t>
      </w:r>
    </w:p>
    <w:p w14:paraId="46F477CF" w14:textId="0A4BCCC3" w:rsidR="00CC152B" w:rsidRPr="00F34B6A" w:rsidRDefault="00CC152B" w:rsidP="00F34B6A">
      <w:pPr>
        <w:jc w:val="both"/>
      </w:pPr>
      <w:r>
        <w:t>Detta operazione consentirà di fare una migliore ricognizione dei beni mobili depositati presso alcuni magazzini</w:t>
      </w:r>
      <w:r w:rsidR="000949D4">
        <w:t xml:space="preserve"> (uno dei quali era detenuto in locazione di proprietà dell’Istituto </w:t>
      </w:r>
      <w:proofErr w:type="spellStart"/>
      <w:r w:rsidR="000949D4">
        <w:t>Crispolti</w:t>
      </w:r>
      <w:proofErr w:type="spellEnd"/>
      <w:r w:rsidR="000949D4">
        <w:t>)</w:t>
      </w:r>
      <w:r>
        <w:t xml:space="preserve"> e consentire una razionalizzazione degli stessi individuando alcuni beni che possano essere oggetto di recupero e restauro</w:t>
      </w:r>
      <w:r w:rsidR="006C5DA4">
        <w:t xml:space="preserve"> (anche se la Soprintendenza ha effettuato gli access</w:t>
      </w:r>
      <w:r w:rsidR="00314C29">
        <w:t>i in loco</w:t>
      </w:r>
      <w:r w:rsidR="006C5DA4">
        <w:t xml:space="preserve"> non segnalando beni di particolare pregio come da documentazione agli atti)</w:t>
      </w:r>
      <w:r>
        <w:t>.</w:t>
      </w:r>
    </w:p>
    <w:p w14:paraId="2BA5158B" w14:textId="77777777" w:rsidR="00E171D0" w:rsidRPr="00F34B6A" w:rsidRDefault="00E171D0" w:rsidP="00F34B6A"/>
    <w:p w14:paraId="77384B10" w14:textId="77777777" w:rsidR="00E171D0" w:rsidRPr="00F34B6A" w:rsidRDefault="00E171D0" w:rsidP="00F34B6A">
      <w:r w:rsidRPr="00F34B6A">
        <w:rPr>
          <w:b/>
          <w:bCs/>
        </w:rPr>
        <w:t xml:space="preserve">COMITATO LOCALE </w:t>
      </w:r>
      <w:r w:rsidR="00D11802" w:rsidRPr="00F34B6A">
        <w:rPr>
          <w:b/>
          <w:bCs/>
        </w:rPr>
        <w:t>“</w:t>
      </w:r>
      <w:r w:rsidRPr="00F34B6A">
        <w:rPr>
          <w:b/>
          <w:bCs/>
        </w:rPr>
        <w:t>CROCE ROSSA ITALIANA</w:t>
      </w:r>
      <w:r w:rsidR="00D11802" w:rsidRPr="00F34B6A">
        <w:rPr>
          <w:b/>
          <w:bCs/>
        </w:rPr>
        <w:t>”.</w:t>
      </w:r>
    </w:p>
    <w:p w14:paraId="45A48F49" w14:textId="77777777" w:rsidR="00CA5536" w:rsidRPr="00F34B6A" w:rsidRDefault="00551B67" w:rsidP="00F34B6A">
      <w:pPr>
        <w:jc w:val="both"/>
      </w:pPr>
      <w:r w:rsidRPr="00F34B6A">
        <w:t xml:space="preserve">Anche nel </w:t>
      </w:r>
      <w:r w:rsidR="001B650B" w:rsidRPr="00F34B6A">
        <w:t>periodo considerato</w:t>
      </w:r>
      <w:r w:rsidRPr="00F34B6A">
        <w:t xml:space="preserve"> è proseguita la collaborazione in essere </w:t>
      </w:r>
      <w:r w:rsidR="00CA5536" w:rsidRPr="00F34B6A">
        <w:t>con il Comitato locale di Todi.</w:t>
      </w:r>
    </w:p>
    <w:p w14:paraId="5519C1B4" w14:textId="77777777" w:rsidR="00E171D0" w:rsidRPr="00F34B6A" w:rsidRDefault="00E171D0" w:rsidP="00F34B6A"/>
    <w:p w14:paraId="5828FC97" w14:textId="77777777" w:rsidR="00E171D0" w:rsidRPr="00F34B6A" w:rsidRDefault="00E171D0" w:rsidP="00F34B6A">
      <w:pPr>
        <w:rPr>
          <w:color w:val="FF0000"/>
        </w:rPr>
      </w:pPr>
      <w:r w:rsidRPr="00F34B6A">
        <w:rPr>
          <w:b/>
          <w:bCs/>
        </w:rPr>
        <w:t>AVIS/NEUTROBLUES</w:t>
      </w:r>
    </w:p>
    <w:p w14:paraId="376F23C4" w14:textId="77777777" w:rsidR="00E171D0" w:rsidRPr="00F34B6A" w:rsidRDefault="00E171D0" w:rsidP="00F34B6A">
      <w:pPr>
        <w:jc w:val="both"/>
      </w:pPr>
      <w:r w:rsidRPr="00F34B6A">
        <w:t xml:space="preserve">Con delibera 83 in data 2.8.2016 è stato approvato un bando per manifestazioni di interesse finalizzato a mettere a disposizione un locale per le attività di associazioni locali. In considerazione dei crescenti bisogni sociali e della diminuita capacità economica del territorio, il Consiglio di Amministrazione dell’Ente ha stabilito di poter concedere detto immobile in comodato d’uso gratuito alle Associazioni tuderti, senza fini di lucro, che agiscono, nell’intero territorio per il pubblico interesse negli ambiti culturali, sanitari e della disabilità. Al </w:t>
      </w:r>
      <w:r w:rsidR="00E90B96">
        <w:t>b</w:t>
      </w:r>
      <w:r w:rsidRPr="00F34B6A">
        <w:t>ando hanno risposto due istanz</w:t>
      </w:r>
      <w:r w:rsidR="00813EEF" w:rsidRPr="00F34B6A">
        <w:t>e</w:t>
      </w:r>
      <w:r w:rsidRPr="00F34B6A">
        <w:t xml:space="preserve"> (in totale 4 realtà associative):</w:t>
      </w:r>
    </w:p>
    <w:p w14:paraId="3DBBFA28" w14:textId="77777777" w:rsidR="00E171D0" w:rsidRPr="00F34B6A" w:rsidRDefault="00E171D0" w:rsidP="00F34B6A">
      <w:pPr>
        <w:jc w:val="both"/>
      </w:pPr>
      <w:r w:rsidRPr="00F34B6A">
        <w:t>- prot. 1679 in data 29.8.2016 - Associazione Avis Todi/Associazione culturale “</w:t>
      </w:r>
      <w:proofErr w:type="spellStart"/>
      <w:r w:rsidRPr="00F34B6A">
        <w:t>Neutroblues</w:t>
      </w:r>
      <w:proofErr w:type="spellEnd"/>
      <w:r w:rsidRPr="00F34B6A">
        <w:t>”;</w:t>
      </w:r>
    </w:p>
    <w:p w14:paraId="6F78B635" w14:textId="77777777" w:rsidR="00E171D0" w:rsidRDefault="00E171D0" w:rsidP="00F34B6A">
      <w:pPr>
        <w:jc w:val="both"/>
      </w:pPr>
      <w:r w:rsidRPr="00F34B6A">
        <w:t>- prot. 1687 in data 30.08.2016 - Associazione Amici del Gemellaggio (ritiratasi in un secondo tempo).</w:t>
      </w:r>
    </w:p>
    <w:p w14:paraId="04F2FBC1" w14:textId="77777777" w:rsidR="004E0F4E" w:rsidRPr="009B281D" w:rsidRDefault="004E0F4E" w:rsidP="00F34B6A">
      <w:pPr>
        <w:jc w:val="both"/>
      </w:pPr>
      <w:r w:rsidRPr="009B281D">
        <w:t>Le associazioni insieme ad altri si sposteranno nella nuova sede presumibilmente nel corso del 2024.</w:t>
      </w:r>
    </w:p>
    <w:p w14:paraId="78B0CF2F" w14:textId="77777777" w:rsidR="00E171D0" w:rsidRPr="009B281D" w:rsidRDefault="00E171D0" w:rsidP="00F34B6A">
      <w:pPr>
        <w:jc w:val="both"/>
      </w:pPr>
    </w:p>
    <w:p w14:paraId="3209477E" w14:textId="77777777" w:rsidR="00E171D0" w:rsidRPr="009B281D" w:rsidRDefault="00E171D0" w:rsidP="00F34B6A">
      <w:pPr>
        <w:jc w:val="both"/>
      </w:pPr>
      <w:r w:rsidRPr="009B281D">
        <w:rPr>
          <w:b/>
          <w:bCs/>
        </w:rPr>
        <w:t>SUONI DAL LEGNO</w:t>
      </w:r>
    </w:p>
    <w:p w14:paraId="29088BB6" w14:textId="52343CFF" w:rsidR="00102789" w:rsidRPr="009B281D" w:rsidRDefault="00E171D0" w:rsidP="00F34B6A">
      <w:pPr>
        <w:jc w:val="both"/>
      </w:pPr>
      <w:r w:rsidRPr="009B281D">
        <w:t xml:space="preserve">Con l'Associazione Suoni dal Legno </w:t>
      </w:r>
      <w:r w:rsidR="008A2C7E" w:rsidRPr="009B281D">
        <w:t xml:space="preserve">e relativa struttura societaria </w:t>
      </w:r>
      <w:r w:rsidRPr="009B281D">
        <w:t>sono state realizzate molte collaborazioni di successo</w:t>
      </w:r>
      <w:r w:rsidR="00102789" w:rsidRPr="009B281D">
        <w:t>.</w:t>
      </w:r>
      <w:r w:rsidR="0012189F">
        <w:t xml:space="preserve"> </w:t>
      </w:r>
      <w:r w:rsidR="00102789" w:rsidRPr="009B281D">
        <w:t>N</w:t>
      </w:r>
      <w:r w:rsidRPr="009B281D">
        <w:t xml:space="preserve">el </w:t>
      </w:r>
      <w:r w:rsidR="00CB69C1" w:rsidRPr="009B281D">
        <w:t>202</w:t>
      </w:r>
      <w:r w:rsidR="001F0049" w:rsidRPr="009B281D">
        <w:t>3</w:t>
      </w:r>
      <w:r w:rsidR="00102789" w:rsidRPr="009B281D">
        <w:t xml:space="preserve"> la collaborazione è stata riferita alla </w:t>
      </w:r>
      <w:r w:rsidR="00CB69C1" w:rsidRPr="009B281D">
        <w:t>V</w:t>
      </w:r>
      <w:r w:rsidR="001F0049" w:rsidRPr="009B281D">
        <w:t>I</w:t>
      </w:r>
      <w:r w:rsidR="00CB69C1" w:rsidRPr="009B281D">
        <w:t>I</w:t>
      </w:r>
      <w:r w:rsidR="005C0246" w:rsidRPr="009B281D">
        <w:t>I</w:t>
      </w:r>
      <w:r w:rsidR="00102789" w:rsidRPr="009B281D">
        <w:t xml:space="preserve"> edizione del Festival di Musica Sacra</w:t>
      </w:r>
      <w:r w:rsidR="008A2C7E" w:rsidRPr="009B281D">
        <w:t xml:space="preserve"> con la </w:t>
      </w:r>
      <w:r w:rsidR="001F0049" w:rsidRPr="009B281D">
        <w:t>collaborazione</w:t>
      </w:r>
      <w:r w:rsidR="008A2C7E" w:rsidRPr="009B281D">
        <w:t xml:space="preserve"> del Maestro Mons. Vincenzo De Gregorio, Preside del PIMS e consulente della Santa Sede e della CEI per la Musica Sacra</w:t>
      </w:r>
      <w:r w:rsidR="005C0246" w:rsidRPr="009B281D">
        <w:t xml:space="preserve"> e la neo collaborazione con il team di Maurizio Mastrini e il green international festival</w:t>
      </w:r>
      <w:r w:rsidRPr="009B281D">
        <w:t xml:space="preserve">. </w:t>
      </w:r>
    </w:p>
    <w:p w14:paraId="47E47DEA" w14:textId="77777777" w:rsidR="00E171D0" w:rsidRDefault="00E171D0" w:rsidP="00F34B6A">
      <w:pPr>
        <w:jc w:val="both"/>
      </w:pPr>
    </w:p>
    <w:p w14:paraId="631B4571" w14:textId="59AFB3C7" w:rsidR="007E5184" w:rsidRPr="0012189F" w:rsidRDefault="007E5184" w:rsidP="00F34B6A">
      <w:pPr>
        <w:jc w:val="both"/>
        <w:rPr>
          <w:b/>
          <w:bCs/>
        </w:rPr>
      </w:pPr>
      <w:r w:rsidRPr="0012189F">
        <w:rPr>
          <w:b/>
          <w:bCs/>
        </w:rPr>
        <w:t>THE LANGUACE CENTER E ASSOCIAZIONE LA LING</w:t>
      </w:r>
      <w:r w:rsidR="00964518">
        <w:rPr>
          <w:b/>
          <w:bCs/>
        </w:rPr>
        <w:t>U</w:t>
      </w:r>
      <w:r w:rsidRPr="0012189F">
        <w:rPr>
          <w:b/>
          <w:bCs/>
        </w:rPr>
        <w:t>A LA VITA</w:t>
      </w:r>
    </w:p>
    <w:p w14:paraId="3619959B" w14:textId="74AFEFF3" w:rsidR="007E5184" w:rsidRDefault="007E5184" w:rsidP="00F34B6A">
      <w:pPr>
        <w:jc w:val="both"/>
      </w:pPr>
      <w:r>
        <w:t>Dal 2024 è stata attivata la collaborazione con Stefania Belli e la sua realtà imprenditoriale ed associativa che proprio nel territorio basa i propri punti di forza.</w:t>
      </w:r>
    </w:p>
    <w:p w14:paraId="55A11D76" w14:textId="273D71EA" w:rsidR="007E5184" w:rsidRDefault="007E5184" w:rsidP="007E5184">
      <w:pPr>
        <w:jc w:val="both"/>
      </w:pPr>
      <w:r>
        <w:t xml:space="preserve">Il tempio della Consolazione è stato scelto dalla stessa per lo “Jacopone da Todi Festival” e pertanto sono due i concerti programmati con AAMS International </w:t>
      </w:r>
      <w:proofErr w:type="spellStart"/>
      <w:r>
        <w:t>Summer</w:t>
      </w:r>
      <w:proofErr w:type="spellEnd"/>
      <w:r>
        <w:t xml:space="preserve"> Music e Todi </w:t>
      </w:r>
      <w:proofErr w:type="spellStart"/>
      <w:r>
        <w:t>Vocal</w:t>
      </w:r>
      <w:proofErr w:type="spellEnd"/>
      <w:r>
        <w:t xml:space="preserve"> </w:t>
      </w:r>
      <w:proofErr w:type="spellStart"/>
      <w:r>
        <w:t>Arts</w:t>
      </w:r>
      <w:proofErr w:type="spellEnd"/>
      <w:r>
        <w:t>-</w:t>
      </w:r>
    </w:p>
    <w:p w14:paraId="5642AD89" w14:textId="4AB1FAC1" w:rsidR="007E5184" w:rsidRDefault="007E5184" w:rsidP="007E5184">
      <w:pPr>
        <w:jc w:val="both"/>
      </w:pPr>
      <w:r>
        <w:t xml:space="preserve">Con questi concerti è ancora al centro, come da disposizioni diocesane, la musica sacra con pezzo principale lo </w:t>
      </w:r>
      <w:proofErr w:type="spellStart"/>
      <w:r>
        <w:t>Stabat</w:t>
      </w:r>
      <w:proofErr w:type="spellEnd"/>
      <w:r>
        <w:t xml:space="preserve"> mater di Jacopone da Todi composto da Pergolesi.</w:t>
      </w:r>
    </w:p>
    <w:p w14:paraId="5B7EC7D7" w14:textId="49ACD5AB" w:rsidR="007E5184" w:rsidRDefault="007E5184" w:rsidP="007E5184">
      <w:pPr>
        <w:jc w:val="both"/>
      </w:pPr>
      <w:r>
        <w:t>Tanti gli ospiti e le realtà associative cha hanno aderito a questo progetto di respiro internazionale.</w:t>
      </w:r>
    </w:p>
    <w:p w14:paraId="689667FA" w14:textId="77CD98C7" w:rsidR="007E5184" w:rsidRPr="00F34B6A" w:rsidRDefault="007E5184" w:rsidP="00F34B6A">
      <w:pPr>
        <w:jc w:val="both"/>
      </w:pPr>
    </w:p>
    <w:p w14:paraId="23BF47B6" w14:textId="77777777" w:rsidR="00E171D0" w:rsidRPr="00F34B6A" w:rsidRDefault="00E171D0" w:rsidP="00F34B6A">
      <w:pPr>
        <w:jc w:val="both"/>
      </w:pPr>
      <w:r w:rsidRPr="00F34B6A">
        <w:rPr>
          <w:b/>
          <w:bCs/>
        </w:rPr>
        <w:t>ASSOCIAZIONE AMICI DEL CINEFORUM</w:t>
      </w:r>
    </w:p>
    <w:p w14:paraId="7C2ED274" w14:textId="1538EA11" w:rsidR="00E171D0" w:rsidRPr="00F34B6A" w:rsidRDefault="006F1B97" w:rsidP="00F34B6A">
      <w:pPr>
        <w:pStyle w:val="Standard"/>
        <w:jc w:val="both"/>
        <w:rPr>
          <w:sz w:val="24"/>
          <w:szCs w:val="24"/>
        </w:rPr>
      </w:pPr>
      <w:r w:rsidRPr="00F34B6A">
        <w:rPr>
          <w:sz w:val="24"/>
          <w:szCs w:val="24"/>
        </w:rPr>
        <w:t>N</w:t>
      </w:r>
      <w:r w:rsidR="00E171D0" w:rsidRPr="00F34B6A">
        <w:rPr>
          <w:sz w:val="24"/>
          <w:szCs w:val="24"/>
        </w:rPr>
        <w:t xml:space="preserve">el </w:t>
      </w:r>
      <w:r w:rsidRPr="00F34B6A">
        <w:rPr>
          <w:sz w:val="24"/>
          <w:szCs w:val="24"/>
        </w:rPr>
        <w:t>2023</w:t>
      </w:r>
      <w:r w:rsidR="00E171D0" w:rsidRPr="00F34B6A">
        <w:rPr>
          <w:sz w:val="24"/>
          <w:szCs w:val="24"/>
        </w:rPr>
        <w:t xml:space="preserve"> ETAB ha concesso il patrocinio </w:t>
      </w:r>
      <w:r w:rsidR="0092511D" w:rsidRPr="00F34B6A">
        <w:rPr>
          <w:sz w:val="24"/>
          <w:szCs w:val="24"/>
        </w:rPr>
        <w:t xml:space="preserve">per la rassegna </w:t>
      </w:r>
      <w:r w:rsidRPr="00F34B6A">
        <w:rPr>
          <w:sz w:val="24"/>
          <w:szCs w:val="24"/>
        </w:rPr>
        <w:t>FESTIVAL "LIBERARE LA BELLEZZA Dal 26 luglio al 20 agosto 2023 presso il Giardino de "Amici dell'orto", Via Termoli 2- TODI</w:t>
      </w:r>
      <w:r w:rsidR="0012189F">
        <w:rPr>
          <w:sz w:val="24"/>
          <w:szCs w:val="24"/>
        </w:rPr>
        <w:t>, contributo che è stato rinnovato anche per l’edizione del 2024.</w:t>
      </w:r>
    </w:p>
    <w:p w14:paraId="2B4C94F8" w14:textId="77777777" w:rsidR="00E171D0" w:rsidRDefault="00E171D0" w:rsidP="00F34B6A">
      <w:pPr>
        <w:jc w:val="both"/>
        <w:rPr>
          <w:color w:val="FF0000"/>
        </w:rPr>
      </w:pPr>
    </w:p>
    <w:p w14:paraId="33362974" w14:textId="26809F9D" w:rsidR="00B64A57" w:rsidRPr="00B64A57" w:rsidRDefault="00B64A57" w:rsidP="00F34B6A">
      <w:pPr>
        <w:jc w:val="both"/>
        <w:rPr>
          <w:b/>
          <w:bCs/>
        </w:rPr>
      </w:pPr>
      <w:r w:rsidRPr="00B64A57">
        <w:rPr>
          <w:b/>
          <w:bCs/>
        </w:rPr>
        <w:t>TODICALCIO</w:t>
      </w:r>
    </w:p>
    <w:p w14:paraId="7072C8D5" w14:textId="0DE6147C" w:rsidR="00B64A57" w:rsidRPr="00B64A57" w:rsidRDefault="00B64A57" w:rsidP="00B64A57">
      <w:pPr>
        <w:jc w:val="both"/>
      </w:pPr>
      <w:r w:rsidRPr="00B64A57">
        <w:t>Una Delegazione di Tifosi e della Dirigenza del Todi Calcio ha donato alla Consolazione la Bandiera Utilizzata al Martelli durante l’Anno Calcistico 2023/2024.</w:t>
      </w:r>
    </w:p>
    <w:p w14:paraId="63E71AD7" w14:textId="00D31D31" w:rsidR="00B64A57" w:rsidRPr="00B64A57" w:rsidRDefault="00B64A57" w:rsidP="00B64A57">
      <w:pPr>
        <w:jc w:val="both"/>
      </w:pPr>
      <w:r w:rsidRPr="00B64A57">
        <w:t xml:space="preserve">Il 23 aprile 2024 è stata una giornata di grande significato per il Todi Calcio e la sua comunità di tifosi. Una delegazione del gruppo organizzato "Identità Tuderte", ha compiuto un gesto che resterà </w:t>
      </w:r>
      <w:r w:rsidRPr="00B64A57">
        <w:lastRenderedPageBreak/>
        <w:t>inciso nella storia del club. Presso la sede dell'ETAB, storica istituzione tuderte al servizio della comunità da otto secoli, è stata donata una bandiera speciale, simbolo dell'unità e della passione dei tifosi del Todi Calcio.</w:t>
      </w:r>
    </w:p>
    <w:p w14:paraId="242DF960" w14:textId="00F77B30" w:rsidR="00B64A57" w:rsidRPr="00B64A57" w:rsidRDefault="00B64A57" w:rsidP="00B64A57">
      <w:pPr>
        <w:jc w:val="both"/>
      </w:pPr>
      <w:r w:rsidRPr="00B64A57">
        <w:t>La bandiera,</w:t>
      </w:r>
      <w:r w:rsidR="00AA5C62">
        <w:t xml:space="preserve"> che sarà acquisita al patrimonio dell’</w:t>
      </w:r>
      <w:proofErr w:type="spellStart"/>
      <w:r w:rsidR="00AA5C62">
        <w:t>Etab</w:t>
      </w:r>
      <w:proofErr w:type="spellEnd"/>
      <w:r w:rsidR="00AA5C62">
        <w:t xml:space="preserve"> ed inventariata,</w:t>
      </w:r>
      <w:r w:rsidRPr="00B64A57">
        <w:t xml:space="preserve"> impreziosita dall'immagine della Consolazione, simbolo di forza e perseveranza, riflette l'anima di un anno straordinario per il club della nostra Città. Con risultati che hanno superato ogni aspettativa, la squadra ha dimostrato una determinazione e una coesione che hanno conquistato il cuore di tutti gli appassionati di calcio.</w:t>
      </w:r>
    </w:p>
    <w:p w14:paraId="2EDFBBBB" w14:textId="30B8EB8D" w:rsidR="00B64A57" w:rsidRPr="00B64A57" w:rsidRDefault="00B64A57" w:rsidP="00B64A57">
      <w:pPr>
        <w:jc w:val="both"/>
      </w:pPr>
      <w:r w:rsidRPr="00B64A57">
        <w:t>La cerimonia si è conclusa con la donazione da parte di ETAB al gruppo "Identità Tuderte" di un francobollo raffigurante la Consolazione e altre pubblicazioni patrocinate dall'Ente.</w:t>
      </w:r>
    </w:p>
    <w:p w14:paraId="3A5F12FF" w14:textId="77777777" w:rsidR="00B64A57" w:rsidRPr="00F34B6A" w:rsidRDefault="00B64A57" w:rsidP="00F34B6A">
      <w:pPr>
        <w:jc w:val="both"/>
        <w:rPr>
          <w:color w:val="FF0000"/>
        </w:rPr>
      </w:pPr>
    </w:p>
    <w:p w14:paraId="33FBA611" w14:textId="77777777" w:rsidR="00784084" w:rsidRPr="00F34B6A" w:rsidRDefault="00784084" w:rsidP="00F34B6A">
      <w:pPr>
        <w:rPr>
          <w:b/>
          <w:bCs/>
        </w:rPr>
      </w:pPr>
      <w:r w:rsidRPr="00F34B6A">
        <w:rPr>
          <w:b/>
          <w:bCs/>
        </w:rPr>
        <w:t>PROTEZIONE CIVILE</w:t>
      </w:r>
    </w:p>
    <w:p w14:paraId="581EA7F3" w14:textId="77777777" w:rsidR="00C230F4" w:rsidRPr="00F34B6A" w:rsidRDefault="00784084" w:rsidP="00F34B6A">
      <w:pPr>
        <w:jc w:val="both"/>
      </w:pPr>
      <w:r w:rsidRPr="00F34B6A">
        <w:t>Da diversi anni l’Associazione La Rosa dell’Umbria ONLUS collabora con l’Ente per l’espletamento delle varie attività istituzionali in piena sicurezza, tra cui il programma per la festa dell’8 settembre ogni anno presso il Tempio della Consolazione.</w:t>
      </w:r>
    </w:p>
    <w:p w14:paraId="2B1E03F3" w14:textId="77777777" w:rsidR="0092511D" w:rsidRPr="00F34B6A" w:rsidRDefault="0092511D" w:rsidP="00F34B6A">
      <w:pPr>
        <w:rPr>
          <w:color w:val="FF0000"/>
        </w:rPr>
      </w:pPr>
    </w:p>
    <w:p w14:paraId="398A3F9E" w14:textId="77777777" w:rsidR="000141FE" w:rsidRPr="00F34B6A" w:rsidRDefault="000141FE" w:rsidP="00F34B6A">
      <w:pPr>
        <w:jc w:val="both"/>
        <w:rPr>
          <w:b/>
        </w:rPr>
      </w:pPr>
      <w:r w:rsidRPr="00F34B6A">
        <w:rPr>
          <w:b/>
        </w:rPr>
        <w:t>ASSOCIAZIONE PIETRE VIVE</w:t>
      </w:r>
    </w:p>
    <w:p w14:paraId="07B76F09" w14:textId="77777777" w:rsidR="000141FE" w:rsidRPr="00F34B6A" w:rsidRDefault="000141FE" w:rsidP="00F34B6A">
      <w:pPr>
        <w:jc w:val="both"/>
      </w:pPr>
      <w:r w:rsidRPr="00F34B6A">
        <w:t>Per la prima volta in assoluto in occasione della notte Bianca che ha visto realizzato a Todi tanti eventi soprattutto a sfondo musicale, grazie alla proposta dell’Associazione Pietre Vive, di concerto con l’Amministrazione di ETAB, la Parrocchia e alcuni addetti alla custodia del Tempio, è stata possibile una straordinaria apertura notturna della Chiesa della Consolazione.</w:t>
      </w:r>
    </w:p>
    <w:p w14:paraId="232B6F8F" w14:textId="77777777" w:rsidR="000141FE" w:rsidRPr="00F34B6A" w:rsidRDefault="000141FE" w:rsidP="00F34B6A">
      <w:pPr>
        <w:jc w:val="both"/>
      </w:pPr>
      <w:r w:rsidRPr="00F34B6A">
        <w:t>L’Associazione “Pietre Vive”, costituita nel 2005, rappresenta una realtà importante che opera sul territorio diocesano distinguendosi per l’eterogeneità delle attività proposte in ambito religioso, culturale e sociale. L’Associazione ha promosso, negli anni, diversi seminari di studio e corsi, favorendo l’approfondimento sia di aspetti artistici che pastorali impegnandosi a tutelare, promuovere, sostenere ed accrescere la consapevolezza del bene culturale con innovative forme di fruizione.</w:t>
      </w:r>
    </w:p>
    <w:p w14:paraId="546378C5" w14:textId="77777777" w:rsidR="00C41852" w:rsidRPr="00F34B6A" w:rsidRDefault="00C41852" w:rsidP="00F34B6A">
      <w:pPr>
        <w:jc w:val="both"/>
      </w:pPr>
    </w:p>
    <w:p w14:paraId="071D03C6" w14:textId="77777777" w:rsidR="00C41852" w:rsidRPr="00F34B6A" w:rsidRDefault="00C41852" w:rsidP="00F34B6A">
      <w:pPr>
        <w:jc w:val="both"/>
        <w:rPr>
          <w:b/>
          <w:bCs/>
        </w:rPr>
      </w:pPr>
      <w:r w:rsidRPr="00F34B6A">
        <w:rPr>
          <w:b/>
          <w:bCs/>
        </w:rPr>
        <w:t>ASSOCIAZIONE AMICI ED EX DIPENDENTI DELLA BANCA POPOLARE DI TODI</w:t>
      </w:r>
    </w:p>
    <w:p w14:paraId="7F266D1C" w14:textId="77777777" w:rsidR="00C41852" w:rsidRPr="00F34B6A" w:rsidRDefault="00C41852" w:rsidP="00F34B6A">
      <w:pPr>
        <w:jc w:val="both"/>
      </w:pPr>
      <w:r w:rsidRPr="00F34B6A">
        <w:t>Nel corso del secondo semestre è stata avviata una collaborazione riguardante il Tempio della Consolazione.</w:t>
      </w:r>
    </w:p>
    <w:p w14:paraId="0034D57E" w14:textId="77777777" w:rsidR="00C41852" w:rsidRPr="00D2681C" w:rsidRDefault="00C41852" w:rsidP="00F34B6A">
      <w:pPr>
        <w:jc w:val="both"/>
      </w:pPr>
      <w:r w:rsidRPr="00F34B6A">
        <w:t xml:space="preserve">In particolare grazie alle istanze dell’Associazione è stato avviato l’iter per il restauro dell’immagine </w:t>
      </w:r>
      <w:r w:rsidRPr="00D2681C">
        <w:t>miracolosa posta sull’altare barocco della Consolazione ed è stato redatto un progetto di fattibilità finanziaria in ordine al quadro attuale delle manutenzioni del Tempio della Consolazione (ne risulta un fabbisogno di circa 2 milioni di Euro).</w:t>
      </w:r>
    </w:p>
    <w:p w14:paraId="05EF023E" w14:textId="77777777" w:rsidR="000141FE" w:rsidRPr="00F34B6A" w:rsidRDefault="000141FE" w:rsidP="00F34B6A">
      <w:pPr>
        <w:jc w:val="both"/>
      </w:pPr>
    </w:p>
    <w:p w14:paraId="3D35B23B" w14:textId="77777777" w:rsidR="00A9769A" w:rsidRPr="00F34B6A" w:rsidRDefault="00A9769A" w:rsidP="00F34B6A">
      <w:pPr>
        <w:jc w:val="both"/>
      </w:pPr>
    </w:p>
    <w:p w14:paraId="50036200" w14:textId="77777777" w:rsidR="00E171D0" w:rsidRPr="00F34B6A" w:rsidRDefault="004D1114" w:rsidP="00F34B6A">
      <w:pPr>
        <w:ind w:left="720"/>
        <w:rPr>
          <w:b/>
          <w:bCs/>
        </w:rPr>
      </w:pPr>
      <w:r w:rsidRPr="00F34B6A">
        <w:rPr>
          <w:b/>
          <w:bCs/>
          <w:highlight w:val="yellow"/>
        </w:rPr>
        <w:t xml:space="preserve">PARTE IV - </w:t>
      </w:r>
      <w:r w:rsidR="00E171D0" w:rsidRPr="00F34B6A">
        <w:rPr>
          <w:b/>
          <w:bCs/>
          <w:highlight w:val="yellow"/>
        </w:rPr>
        <w:t>SITUAZIONE ECONOMICO/FINANZIARIA E PATRIMONIALE</w:t>
      </w:r>
      <w:r w:rsidR="00166D67" w:rsidRPr="00F34B6A">
        <w:rPr>
          <w:b/>
          <w:bCs/>
        </w:rPr>
        <w:tab/>
        <w:t xml:space="preserve">E </w:t>
      </w:r>
      <w:r w:rsidR="00166D67" w:rsidRPr="00F34B6A">
        <w:rPr>
          <w:b/>
          <w:bCs/>
          <w:highlight w:val="yellow"/>
        </w:rPr>
        <w:t>DEL PERSONALE</w:t>
      </w:r>
    </w:p>
    <w:p w14:paraId="2CD38885" w14:textId="77777777" w:rsidR="00374C8D" w:rsidRPr="00F34B6A" w:rsidRDefault="00374C8D" w:rsidP="00F34B6A">
      <w:pPr>
        <w:ind w:left="720"/>
        <w:rPr>
          <w:b/>
          <w:bCs/>
        </w:rPr>
      </w:pPr>
    </w:p>
    <w:p w14:paraId="4A292D15" w14:textId="77777777" w:rsidR="002A50CF" w:rsidRPr="00F34B6A" w:rsidRDefault="002A50CF" w:rsidP="00F34B6A">
      <w:pPr>
        <w:rPr>
          <w:b/>
          <w:bCs/>
        </w:rPr>
      </w:pPr>
      <w:r w:rsidRPr="00F34B6A">
        <w:rPr>
          <w:b/>
          <w:bCs/>
        </w:rPr>
        <w:t>APPROCCIO ALLA LEGALITA’</w:t>
      </w:r>
    </w:p>
    <w:p w14:paraId="28B36582" w14:textId="5F03B15A" w:rsidR="002A50CF" w:rsidRPr="00F34B6A" w:rsidRDefault="002A50CF" w:rsidP="00F34B6A">
      <w:r w:rsidRPr="00F34B6A">
        <w:t>Preme evidenziare prima di passare ai dati economici che nella prima seduta, stante l’occasione offerta dal nuov</w:t>
      </w:r>
      <w:r w:rsidR="003A474B">
        <w:t>o</w:t>
      </w:r>
      <w:r w:rsidRPr="00F34B6A">
        <w:t xml:space="preserve"> codice dei contratti, con deliberazione 52 in data 28.06.2023 sono state estese alcune regole che riguardano in contratti pubblici anche ai contratti c.d. “attivi”; in particolare sono state approvate linee guida per la stipula di contratti attivi nel senso di prevedere nelle procedure di gara i seguenti requisiti (per persone fisiche non si applicano i punti 1 e 4):</w:t>
      </w:r>
    </w:p>
    <w:p w14:paraId="0549EEC4" w14:textId="77777777" w:rsidR="002A50CF" w:rsidRPr="00F34B6A" w:rsidRDefault="002A50CF" w:rsidP="00F34B6A">
      <w:pPr>
        <w:rPr>
          <w:i/>
          <w:iCs/>
        </w:rPr>
      </w:pPr>
      <w:r w:rsidRPr="00F34B6A">
        <w:t>1)</w:t>
      </w:r>
      <w:r w:rsidRPr="00F34B6A">
        <w:rPr>
          <w:i/>
          <w:iCs/>
        </w:rPr>
        <w:tab/>
        <w:t>Regolarità contributiva attestata dal DURC;</w:t>
      </w:r>
    </w:p>
    <w:p w14:paraId="00599412" w14:textId="77777777" w:rsidR="002A50CF" w:rsidRPr="00F34B6A" w:rsidRDefault="002A50CF" w:rsidP="00F34B6A">
      <w:pPr>
        <w:rPr>
          <w:i/>
          <w:iCs/>
        </w:rPr>
      </w:pPr>
      <w:r w:rsidRPr="00F34B6A">
        <w:rPr>
          <w:i/>
          <w:iCs/>
        </w:rPr>
        <w:t>2)</w:t>
      </w:r>
      <w:r w:rsidRPr="00F34B6A">
        <w:rPr>
          <w:i/>
          <w:iCs/>
        </w:rPr>
        <w:tab/>
        <w:t>Regolarità tributaria attestata dall’agenzia delle entrate;</w:t>
      </w:r>
    </w:p>
    <w:p w14:paraId="0792393B" w14:textId="77777777" w:rsidR="002A50CF" w:rsidRPr="00F34B6A" w:rsidRDefault="002A50CF" w:rsidP="00F34B6A">
      <w:pPr>
        <w:rPr>
          <w:i/>
          <w:iCs/>
        </w:rPr>
      </w:pPr>
      <w:r w:rsidRPr="00F34B6A">
        <w:rPr>
          <w:i/>
          <w:iCs/>
        </w:rPr>
        <w:t>3)</w:t>
      </w:r>
      <w:r w:rsidRPr="00F34B6A">
        <w:rPr>
          <w:i/>
          <w:iCs/>
        </w:rPr>
        <w:tab/>
        <w:t>Assenza carichi pendenti attestati dalla Procura competente;</w:t>
      </w:r>
    </w:p>
    <w:p w14:paraId="0FAA32E0" w14:textId="77777777" w:rsidR="002A50CF" w:rsidRPr="00F34B6A" w:rsidRDefault="002A50CF" w:rsidP="00F34B6A">
      <w:pPr>
        <w:rPr>
          <w:i/>
          <w:iCs/>
        </w:rPr>
      </w:pPr>
      <w:r w:rsidRPr="00F34B6A">
        <w:rPr>
          <w:i/>
          <w:iCs/>
        </w:rPr>
        <w:t>4)</w:t>
      </w:r>
      <w:r w:rsidRPr="00F34B6A">
        <w:rPr>
          <w:i/>
          <w:iCs/>
        </w:rPr>
        <w:tab/>
        <w:t>Assenza di misure concorsuali attestati dalla CCIAA (verifiche PA);</w:t>
      </w:r>
    </w:p>
    <w:p w14:paraId="0F6E8433" w14:textId="77777777" w:rsidR="002A50CF" w:rsidRPr="00F34B6A" w:rsidRDefault="002A50CF" w:rsidP="00F34B6A">
      <w:pPr>
        <w:rPr>
          <w:i/>
          <w:iCs/>
        </w:rPr>
      </w:pPr>
      <w:r w:rsidRPr="00F34B6A">
        <w:rPr>
          <w:i/>
          <w:iCs/>
        </w:rPr>
        <w:t>5)</w:t>
      </w:r>
      <w:r w:rsidRPr="00F34B6A">
        <w:rPr>
          <w:i/>
          <w:iCs/>
        </w:rPr>
        <w:tab/>
        <w:t>Assenza di posizioni debitorie nei confronti dell’ente La Consolazione ETAB.</w:t>
      </w:r>
    </w:p>
    <w:p w14:paraId="1DD2520A" w14:textId="77777777" w:rsidR="002A50CF" w:rsidRPr="00F34B6A" w:rsidRDefault="002A50CF" w:rsidP="00F34B6A">
      <w:pPr>
        <w:ind w:left="720"/>
        <w:rPr>
          <w:b/>
          <w:bCs/>
        </w:rPr>
      </w:pPr>
    </w:p>
    <w:p w14:paraId="28A1F9A0" w14:textId="77777777" w:rsidR="00E171D0" w:rsidRPr="00F34B6A" w:rsidRDefault="00672734" w:rsidP="00F34B6A">
      <w:pPr>
        <w:rPr>
          <w:b/>
          <w:bCs/>
        </w:rPr>
      </w:pPr>
      <w:r w:rsidRPr="00F34B6A">
        <w:rPr>
          <w:b/>
          <w:bCs/>
        </w:rPr>
        <w:lastRenderedPageBreak/>
        <w:t xml:space="preserve">A) - </w:t>
      </w:r>
      <w:r w:rsidR="00E171D0" w:rsidRPr="00F34B6A">
        <w:rPr>
          <w:b/>
          <w:bCs/>
        </w:rPr>
        <w:t>SITUAZIONE ECONOMICO/FINANZIARIA</w:t>
      </w:r>
      <w:r w:rsidR="00B40BD5" w:rsidRPr="00F34B6A">
        <w:rPr>
          <w:b/>
          <w:bCs/>
        </w:rPr>
        <w:t xml:space="preserve"> (Consuntivo </w:t>
      </w:r>
      <w:r w:rsidR="003A28A8">
        <w:rPr>
          <w:b/>
          <w:bCs/>
        </w:rPr>
        <w:t>2023</w:t>
      </w:r>
      <w:r w:rsidR="00B40BD5" w:rsidRPr="00F34B6A">
        <w:rPr>
          <w:b/>
          <w:bCs/>
        </w:rPr>
        <w:t>).</w:t>
      </w:r>
    </w:p>
    <w:p w14:paraId="68F242DB" w14:textId="7C56EAE1" w:rsidR="004F364B" w:rsidRDefault="004F364B" w:rsidP="00F34B6A">
      <w:pPr>
        <w:pStyle w:val="Standard"/>
        <w:jc w:val="both"/>
        <w:rPr>
          <w:sz w:val="24"/>
          <w:szCs w:val="24"/>
          <w:lang w:eastAsia="zh-CN"/>
        </w:rPr>
      </w:pPr>
      <w:r w:rsidRPr="004F364B">
        <w:rPr>
          <w:sz w:val="24"/>
          <w:szCs w:val="24"/>
          <w:lang w:eastAsia="zh-CN"/>
        </w:rPr>
        <w:t>Alla chiusura dell’esercizio 2023 è stato rilevato un avanzo di amministrazione pari ad Euro 219.263,86 (risultati amministrazione esercizi precedenti: Euro 139.048,42</w:t>
      </w:r>
      <w:r w:rsidR="00256E84">
        <w:rPr>
          <w:sz w:val="24"/>
          <w:szCs w:val="24"/>
          <w:lang w:eastAsia="zh-CN"/>
        </w:rPr>
        <w:t xml:space="preserve"> </w:t>
      </w:r>
      <w:r w:rsidRPr="004F364B">
        <w:rPr>
          <w:sz w:val="24"/>
          <w:szCs w:val="24"/>
          <w:lang w:eastAsia="zh-CN"/>
        </w:rPr>
        <w:t xml:space="preserve">nel 2022, Euro 110.679,59 nel 2021, Euro 146.201,61 nel 2020, Euro 101.345,92 nel 2019, Euro 81.294,17 nel 2018, Euro 48.621,86 nel 2017, 82.133,96 nel 2016, Euro 140.097,73 nel 2015 ed Euro 53.766,80 nel 2014) con un incremento rispetto al risultato di amministrazione dell’esercizio precedente pari ad Euro 108.584,07. </w:t>
      </w:r>
    </w:p>
    <w:p w14:paraId="30FBB7F2" w14:textId="04676C66" w:rsidR="00374C8D" w:rsidRPr="00F34B6A" w:rsidRDefault="00D10B24" w:rsidP="00F34B6A">
      <w:pPr>
        <w:pStyle w:val="Standard"/>
        <w:jc w:val="both"/>
        <w:rPr>
          <w:sz w:val="24"/>
          <w:szCs w:val="24"/>
        </w:rPr>
      </w:pPr>
      <w:r>
        <w:rPr>
          <w:sz w:val="24"/>
          <w:szCs w:val="24"/>
        </w:rPr>
        <w:t>I</w:t>
      </w:r>
      <w:r w:rsidR="001F0049" w:rsidRPr="00F34B6A">
        <w:rPr>
          <w:sz w:val="24"/>
          <w:szCs w:val="24"/>
        </w:rPr>
        <w:t>l Bilancio preventivo 2024 nel triennio 2024/2026</w:t>
      </w:r>
      <w:r w:rsidR="004F364B">
        <w:rPr>
          <w:sz w:val="24"/>
          <w:szCs w:val="24"/>
        </w:rPr>
        <w:t xml:space="preserve"> è stato approvato entro il 31.12.2023</w:t>
      </w:r>
      <w:r w:rsidR="001F0049" w:rsidRPr="00F34B6A">
        <w:rPr>
          <w:sz w:val="24"/>
          <w:szCs w:val="24"/>
        </w:rPr>
        <w:t>.</w:t>
      </w:r>
    </w:p>
    <w:p w14:paraId="43CC7BC2" w14:textId="77777777" w:rsidR="00374C8D" w:rsidRPr="00F34B6A" w:rsidRDefault="00374C8D" w:rsidP="00F34B6A">
      <w:pPr>
        <w:pStyle w:val="Standard"/>
        <w:jc w:val="both"/>
        <w:rPr>
          <w:sz w:val="24"/>
          <w:szCs w:val="24"/>
        </w:rPr>
      </w:pPr>
    </w:p>
    <w:p w14:paraId="16B487D6" w14:textId="1B5646DC" w:rsidR="00563666" w:rsidRPr="00F34B6A" w:rsidRDefault="00E171D0" w:rsidP="00F34B6A">
      <w:pPr>
        <w:jc w:val="both"/>
        <w:rPr>
          <w:color w:val="FF0000"/>
        </w:rPr>
      </w:pPr>
      <w:r w:rsidRPr="00F34B6A">
        <w:t xml:space="preserve">Com’è noto i proventi della gestione del patrimonio vanno a finanziare l'assolvimento delle finalità statutarie di </w:t>
      </w:r>
      <w:proofErr w:type="spellStart"/>
      <w:r w:rsidRPr="00F34B6A">
        <w:t>Etab</w:t>
      </w:r>
      <w:proofErr w:type="spellEnd"/>
      <w:r w:rsidRPr="00F34B6A">
        <w:t xml:space="preserve"> "La Consolazione", suddivise tradizionalmente nelle due attività solidali e culturali.  Per le attività solidali ci sarà un crescente impegno nell’investire sul futuro dei giovani; ma anche nell’ambito culturale.</w:t>
      </w:r>
      <w:r w:rsidR="00F9566F">
        <w:t xml:space="preserve"> </w:t>
      </w:r>
      <w:r w:rsidRPr="00F34B6A">
        <w:t xml:space="preserve">I proventi realizzati renderanno </w:t>
      </w:r>
      <w:r w:rsidR="00672734" w:rsidRPr="00F34B6A">
        <w:t>più</w:t>
      </w:r>
      <w:r w:rsidRPr="00F34B6A">
        <w:t xml:space="preserve"> agevole il mantenimento dell’importante patrimonio artistico di cui l’Ente è proprietario, tra cui spicca per magnificenza il bramantesco Tempio della Consolazione. L'Ente vanta, oltre a complessi immobiliari importanti, una proprietà agricola di oltre 1.000 ettari, di cui quasi 600 di superficie utilizzabile concessi in affitto e 350 di bosco in conduzione diretta</w:t>
      </w:r>
      <w:r w:rsidRPr="00F34B6A">
        <w:rPr>
          <w:color w:val="FF0000"/>
        </w:rPr>
        <w:t xml:space="preserve">. </w:t>
      </w:r>
    </w:p>
    <w:p w14:paraId="26CBE5B9" w14:textId="77777777" w:rsidR="00E171D0" w:rsidRPr="00F34B6A" w:rsidRDefault="00E171D0" w:rsidP="00F34B6A">
      <w:pPr>
        <w:jc w:val="both"/>
      </w:pPr>
      <w:r w:rsidRPr="00F34B6A">
        <w:t>Il Patrimonio</w:t>
      </w:r>
      <w:r w:rsidR="00563666" w:rsidRPr="00F34B6A">
        <w:t xml:space="preserve"> immobiliare</w:t>
      </w:r>
      <w:r w:rsidRPr="00F34B6A">
        <w:t xml:space="preserve"> è </w:t>
      </w:r>
      <w:r w:rsidR="00563666" w:rsidRPr="00F34B6A">
        <w:t xml:space="preserve">stato </w:t>
      </w:r>
      <w:r w:rsidRPr="00F34B6A">
        <w:t>assicurato, a seguito di opportuni approfondimenti legali e analisi dei rischi, con nuove polizze assicurative per la tutela del patrimonio dell’Ente, compreso quello di interesse storico ed artistico, secondo i principi di buona amministrazione di cui all’art. 97 della Costituzione.</w:t>
      </w:r>
    </w:p>
    <w:p w14:paraId="7738C0E5" w14:textId="77777777" w:rsidR="00610A03" w:rsidRPr="00F34B6A" w:rsidRDefault="00610A03" w:rsidP="00F34B6A"/>
    <w:p w14:paraId="574D1776" w14:textId="77777777" w:rsidR="00166D67" w:rsidRPr="00F34B6A" w:rsidRDefault="00166D67" w:rsidP="00F34B6A">
      <w:pPr>
        <w:jc w:val="center"/>
        <w:rPr>
          <w:b/>
          <w:bCs/>
        </w:rPr>
      </w:pPr>
      <w:r w:rsidRPr="00F34B6A">
        <w:rPr>
          <w:b/>
          <w:bCs/>
        </w:rPr>
        <w:t>PERSONALE</w:t>
      </w:r>
    </w:p>
    <w:p w14:paraId="4389F6E3" w14:textId="77777777" w:rsidR="00166D67" w:rsidRPr="00F34B6A" w:rsidRDefault="00166D67" w:rsidP="00F34B6A">
      <w:pPr>
        <w:jc w:val="center"/>
        <w:rPr>
          <w:b/>
          <w:bCs/>
        </w:rPr>
      </w:pPr>
    </w:p>
    <w:p w14:paraId="1ED14752" w14:textId="327ECF19" w:rsidR="00166D67" w:rsidRPr="00F34B6A" w:rsidRDefault="004F364B" w:rsidP="00F34B6A">
      <w:pPr>
        <w:jc w:val="both"/>
      </w:pPr>
      <w:r>
        <w:t>A seguito della</w:t>
      </w:r>
      <w:r w:rsidR="00166D67" w:rsidRPr="00F34B6A">
        <w:t xml:space="preserve"> mobilità in uscita del funzionario tecnico Dott. A.S., appartenente alla categoria dei lavoratori c.d. "fragili"</w:t>
      </w:r>
      <w:r>
        <w:t xml:space="preserve"> (con </w:t>
      </w:r>
      <w:r w:rsidR="00166D67" w:rsidRPr="00F34B6A">
        <w:t xml:space="preserve">il passaggio formale del dipendente presso la Regione Umbria, con inizio dal </w:t>
      </w:r>
      <w:r w:rsidR="00631F6B">
        <w:t xml:space="preserve">5 </w:t>
      </w:r>
      <w:r w:rsidR="00166D67" w:rsidRPr="00F34B6A">
        <w:t>febbraio 2024</w:t>
      </w:r>
      <w:r>
        <w:t>)</w:t>
      </w:r>
      <w:r w:rsidR="00166D67" w:rsidRPr="00F34B6A">
        <w:t xml:space="preserve"> è stato avviato </w:t>
      </w:r>
      <w:r>
        <w:t xml:space="preserve">un confronto </w:t>
      </w:r>
      <w:r w:rsidR="00166D67" w:rsidRPr="00F34B6A">
        <w:t>con la Responsabile del competente servizio Dott.ssa Fabiola Marsilio.</w:t>
      </w:r>
    </w:p>
    <w:p w14:paraId="5DA9DAFF" w14:textId="77777777" w:rsidR="004F364B" w:rsidRPr="00D2681C" w:rsidRDefault="004F364B" w:rsidP="00F34B6A">
      <w:pPr>
        <w:jc w:val="both"/>
      </w:pPr>
      <w:r>
        <w:t>Nonostante la ridotta dotazione organica e criticità diffuse (</w:t>
      </w:r>
      <w:r w:rsidR="00166D67" w:rsidRPr="00F34B6A">
        <w:t>manc</w:t>
      </w:r>
      <w:r>
        <w:t xml:space="preserve">anza di 1/3 della forza lavoro e presenza media di un dipendente nella sede dell’ente) è stato possibile conseguire anche nel primo semestre </w:t>
      </w:r>
      <w:r w:rsidRPr="00D2681C">
        <w:t>del 2024 risultati apprezzabili.</w:t>
      </w:r>
    </w:p>
    <w:p w14:paraId="58434A0B" w14:textId="77777777" w:rsidR="004F364B" w:rsidRPr="00D2681C" w:rsidRDefault="004F364B" w:rsidP="004F364B">
      <w:pPr>
        <w:jc w:val="both"/>
      </w:pPr>
      <w:r w:rsidRPr="00D2681C">
        <w:t xml:space="preserve">Dopo un inteso confronto con il Comune o altri Enti territoriali (Veralli Cortesi) per valutare la possibilità di reperire tali risorse all’interno delle rispettive dotazioni organiche, si è deciso di chiedere le graduatorie secondo apposita disciplina preventivamente approvata. </w:t>
      </w:r>
    </w:p>
    <w:p w14:paraId="4D4EB482" w14:textId="6436D7CB" w:rsidR="00D2681C" w:rsidRPr="00D2681C" w:rsidRDefault="004F364B" w:rsidP="00D2681C">
      <w:pPr>
        <w:jc w:val="both"/>
      </w:pPr>
      <w:r w:rsidRPr="00D2681C">
        <w:t>L’assunzione con procedur</w:t>
      </w:r>
      <w:r w:rsidR="00D2681C" w:rsidRPr="00D2681C">
        <w:t>a di utilizzo di graduatoria è stat</w:t>
      </w:r>
      <w:r w:rsidR="00A82871">
        <w:t>a</w:t>
      </w:r>
      <w:r w:rsidR="00D2681C" w:rsidRPr="00D2681C">
        <w:t xml:space="preserve"> possibile grazie alla collaborazione con la Regione Umbria che ha indicato tre profili professionali:</w:t>
      </w:r>
    </w:p>
    <w:p w14:paraId="5F6FBA43" w14:textId="77777777" w:rsidR="00D2681C" w:rsidRPr="00D2681C" w:rsidRDefault="00D2681C" w:rsidP="00D2681C">
      <w:pPr>
        <w:jc w:val="both"/>
      </w:pPr>
      <w:r w:rsidRPr="00D2681C">
        <w:t>•</w:t>
      </w:r>
      <w:r w:rsidRPr="00D2681C">
        <w:tab/>
        <w:t xml:space="preserve">Profilo Funzionario sistemi di viabilità e trasporti (codice TI36-37_21); </w:t>
      </w:r>
    </w:p>
    <w:p w14:paraId="5C4990C7" w14:textId="77777777" w:rsidR="00D2681C" w:rsidRPr="00D2681C" w:rsidRDefault="00D2681C" w:rsidP="00D2681C">
      <w:pPr>
        <w:jc w:val="both"/>
      </w:pPr>
      <w:r w:rsidRPr="00D2681C">
        <w:t>•</w:t>
      </w:r>
      <w:r w:rsidRPr="00D2681C">
        <w:tab/>
        <w:t xml:space="preserve">Profilo Funzionario per i Lavori Pubblici (codice TI40-42_21); </w:t>
      </w:r>
    </w:p>
    <w:p w14:paraId="202EACA6" w14:textId="0D44067A" w:rsidR="00D2681C" w:rsidRPr="00D2681C" w:rsidRDefault="00D2681C" w:rsidP="00D2681C">
      <w:pPr>
        <w:jc w:val="both"/>
      </w:pPr>
      <w:r w:rsidRPr="00D2681C">
        <w:t>•</w:t>
      </w:r>
      <w:r w:rsidRPr="00D2681C">
        <w:tab/>
        <w:t>Profilo Funzionario Tecnico per il patrimonio pubblico e gli investimenti codice TI43-44_21).</w:t>
      </w:r>
    </w:p>
    <w:p w14:paraId="4785979F" w14:textId="3AE2CE98" w:rsidR="004F364B" w:rsidRPr="00D2681C" w:rsidRDefault="00D2681C" w:rsidP="00F34B6A">
      <w:pPr>
        <w:jc w:val="both"/>
      </w:pPr>
      <w:r w:rsidRPr="00D2681C">
        <w:t>L’assunzione d</w:t>
      </w:r>
      <w:r w:rsidR="004F364B" w:rsidRPr="00D2681C">
        <w:t>ell’</w:t>
      </w:r>
      <w:r w:rsidR="00473F15">
        <w:t>A</w:t>
      </w:r>
      <w:r w:rsidR="004F364B" w:rsidRPr="00D2681C">
        <w:t>rch. Antonio Aino apre la prospettiva a importanti e maggiori attività dalla seconda metà del 2024.</w:t>
      </w:r>
    </w:p>
    <w:p w14:paraId="6B167C76" w14:textId="77777777" w:rsidR="004F364B" w:rsidRPr="00D2681C" w:rsidRDefault="004F364B" w:rsidP="00F34B6A">
      <w:pPr>
        <w:jc w:val="both"/>
      </w:pPr>
      <w:r w:rsidRPr="00D2681C">
        <w:t>Di seguito le procedure assegnate:</w:t>
      </w:r>
    </w:p>
    <w:p w14:paraId="779CE960" w14:textId="77777777" w:rsidR="00D2681C" w:rsidRPr="00D2681C" w:rsidRDefault="00D2681C" w:rsidP="00D2681C">
      <w:pPr>
        <w:pStyle w:val="Standard"/>
        <w:numPr>
          <w:ilvl w:val="0"/>
          <w:numId w:val="44"/>
        </w:numPr>
        <w:overflowPunct/>
        <w:jc w:val="both"/>
        <w:rPr>
          <w:sz w:val="24"/>
        </w:rPr>
      </w:pPr>
      <w:r w:rsidRPr="00D2681C">
        <w:rPr>
          <w:sz w:val="24"/>
        </w:rPr>
        <w:t>Realizzazione della Casa delle Associazioni;</w:t>
      </w:r>
    </w:p>
    <w:p w14:paraId="59B211E4" w14:textId="77777777" w:rsidR="00D2681C" w:rsidRPr="00D2681C" w:rsidRDefault="00D2681C" w:rsidP="00D2681C">
      <w:pPr>
        <w:pStyle w:val="Standard"/>
        <w:numPr>
          <w:ilvl w:val="0"/>
          <w:numId w:val="44"/>
        </w:numPr>
        <w:overflowPunct/>
        <w:jc w:val="both"/>
        <w:rPr>
          <w:sz w:val="24"/>
        </w:rPr>
      </w:pPr>
      <w:r w:rsidRPr="00D2681C">
        <w:rPr>
          <w:sz w:val="24"/>
        </w:rPr>
        <w:t>Realizzazione dell’Archivio Storico;</w:t>
      </w:r>
    </w:p>
    <w:p w14:paraId="1F654826" w14:textId="77777777" w:rsidR="00D2681C" w:rsidRPr="00D2681C" w:rsidRDefault="00D2681C" w:rsidP="00D2681C">
      <w:pPr>
        <w:pStyle w:val="Standard"/>
        <w:numPr>
          <w:ilvl w:val="0"/>
          <w:numId w:val="44"/>
        </w:numPr>
        <w:overflowPunct/>
        <w:jc w:val="both"/>
        <w:rPr>
          <w:sz w:val="24"/>
        </w:rPr>
      </w:pPr>
      <w:r w:rsidRPr="00D2681C">
        <w:rPr>
          <w:sz w:val="24"/>
        </w:rPr>
        <w:t>Restauro della Statua di S. Bartolomeo presso il Tempio della Consolazione;</w:t>
      </w:r>
    </w:p>
    <w:p w14:paraId="0B8D9800" w14:textId="77777777" w:rsidR="00D2681C" w:rsidRDefault="00D2681C" w:rsidP="00D2681C">
      <w:pPr>
        <w:pStyle w:val="Standard"/>
        <w:numPr>
          <w:ilvl w:val="0"/>
          <w:numId w:val="44"/>
        </w:numPr>
        <w:overflowPunct/>
        <w:jc w:val="both"/>
        <w:rPr>
          <w:sz w:val="24"/>
        </w:rPr>
      </w:pPr>
      <w:r w:rsidRPr="00D2681C">
        <w:rPr>
          <w:sz w:val="24"/>
        </w:rPr>
        <w:t>Lavori per la presentazione della domanda necessaria per ottenere il CPI dell’Istituto Einaudi di Todi in Via Menecali</w:t>
      </w:r>
      <w:r>
        <w:rPr>
          <w:sz w:val="24"/>
        </w:rPr>
        <w:t>;</w:t>
      </w:r>
    </w:p>
    <w:p w14:paraId="520CE255" w14:textId="77777777" w:rsidR="00D2681C" w:rsidRDefault="00D2681C" w:rsidP="00D2681C">
      <w:pPr>
        <w:pStyle w:val="Standard"/>
        <w:numPr>
          <w:ilvl w:val="0"/>
          <w:numId w:val="44"/>
        </w:numPr>
        <w:overflowPunct/>
        <w:jc w:val="both"/>
        <w:rPr>
          <w:sz w:val="24"/>
        </w:rPr>
      </w:pPr>
      <w:r>
        <w:rPr>
          <w:sz w:val="24"/>
        </w:rPr>
        <w:t>Interventi Piazza Umberto I, sede ente (persiane e terrazzino).</w:t>
      </w:r>
    </w:p>
    <w:p w14:paraId="5353C8C5" w14:textId="77777777" w:rsidR="00D2681C" w:rsidRDefault="00D2681C" w:rsidP="00D2681C">
      <w:pPr>
        <w:pStyle w:val="Standard"/>
        <w:numPr>
          <w:ilvl w:val="0"/>
          <w:numId w:val="44"/>
        </w:numPr>
        <w:overflowPunct/>
        <w:jc w:val="both"/>
        <w:rPr>
          <w:sz w:val="24"/>
        </w:rPr>
      </w:pPr>
      <w:r>
        <w:rPr>
          <w:sz w:val="24"/>
        </w:rPr>
        <w:t>Appalto integrato (misto progettazione esecutiva e lavori) dei lavori di rifacimento dell’impianto elettrico.</w:t>
      </w:r>
    </w:p>
    <w:p w14:paraId="12931FA4" w14:textId="33D66A86" w:rsidR="00D2681C" w:rsidRDefault="00D2681C" w:rsidP="00D2681C">
      <w:pPr>
        <w:pStyle w:val="Standard"/>
        <w:numPr>
          <w:ilvl w:val="0"/>
          <w:numId w:val="44"/>
        </w:numPr>
        <w:overflowPunct/>
        <w:jc w:val="both"/>
        <w:rPr>
          <w:sz w:val="24"/>
        </w:rPr>
      </w:pPr>
      <w:r>
        <w:rPr>
          <w:sz w:val="24"/>
        </w:rPr>
        <w:t>CPI Liceo Jacopone (scadenza marzo 2025).</w:t>
      </w:r>
    </w:p>
    <w:p w14:paraId="31B67D80" w14:textId="6C66FAF7" w:rsidR="004F364B" w:rsidRDefault="00D2681C" w:rsidP="00F34B6A">
      <w:pPr>
        <w:jc w:val="both"/>
      </w:pPr>
      <w:r>
        <w:lastRenderedPageBreak/>
        <w:t>L’architetto ha già stabilito un ottimo e proficuo dialogo con la Soprintendenza.</w:t>
      </w:r>
    </w:p>
    <w:p w14:paraId="40F975C3" w14:textId="77777777" w:rsidR="00166D67" w:rsidRPr="00F34B6A" w:rsidRDefault="00166D67" w:rsidP="00F34B6A">
      <w:pPr>
        <w:jc w:val="both"/>
      </w:pPr>
    </w:p>
    <w:p w14:paraId="3D2780A6" w14:textId="77777777" w:rsidR="00416552" w:rsidRPr="00F34B6A" w:rsidRDefault="00416552" w:rsidP="00F34B6A">
      <w:pPr>
        <w:jc w:val="both"/>
        <w:rPr>
          <w:b/>
          <w:bCs/>
        </w:rPr>
      </w:pPr>
      <w:r w:rsidRPr="00F34B6A">
        <w:rPr>
          <w:b/>
          <w:bCs/>
        </w:rPr>
        <w:t>Sicurezza</w:t>
      </w:r>
      <w:r w:rsidR="00EB5CE2" w:rsidRPr="00F34B6A">
        <w:rPr>
          <w:b/>
          <w:bCs/>
        </w:rPr>
        <w:t xml:space="preserve"> negli ambienti di lavoro</w:t>
      </w:r>
    </w:p>
    <w:p w14:paraId="2F7F2CBC" w14:textId="77777777" w:rsidR="004A4EE9" w:rsidRPr="00F34B6A" w:rsidRDefault="004A4EE9" w:rsidP="00F34B6A">
      <w:pPr>
        <w:ind w:right="-54"/>
        <w:jc w:val="both"/>
      </w:pPr>
      <w:r w:rsidRPr="00F34B6A">
        <w:t xml:space="preserve">Per le funzioni di RSPP è stato </w:t>
      </w:r>
      <w:r w:rsidR="004F364B">
        <w:t>confermato, a seguito di gara, per il periodo di 3 anni</w:t>
      </w:r>
      <w:r w:rsidRPr="00F34B6A">
        <w:t xml:space="preserve"> il consulente esterno Ing. Massimiliano Angelo Patriarca.</w:t>
      </w:r>
    </w:p>
    <w:p w14:paraId="3CE3E643" w14:textId="77777777" w:rsidR="004A4EE9" w:rsidRPr="00F34B6A" w:rsidRDefault="004A4EE9" w:rsidP="00F34B6A">
      <w:pPr>
        <w:ind w:right="-54"/>
        <w:jc w:val="both"/>
      </w:pPr>
      <w:r w:rsidRPr="00F34B6A">
        <w:t>Per le funzioni di Medico Competente è stato nominato il consulente esterno Dr.ssa Ida Elena Sapia</w:t>
      </w:r>
      <w:r w:rsidR="004F364B">
        <w:t xml:space="preserve"> (in scadenza e con gara in corso)</w:t>
      </w:r>
      <w:r w:rsidRPr="00F34B6A">
        <w:t>.</w:t>
      </w:r>
    </w:p>
    <w:p w14:paraId="0E057A80" w14:textId="77777777" w:rsidR="00416552" w:rsidRPr="00F34B6A" w:rsidRDefault="004F364B" w:rsidP="00F34B6A">
      <w:pPr>
        <w:suppressAutoHyphens w:val="0"/>
        <w:ind w:right="-54"/>
        <w:jc w:val="both"/>
      </w:pPr>
      <w:r>
        <w:t>In relazione all’assunzione di cui sopra</w:t>
      </w:r>
      <w:r w:rsidR="00416552" w:rsidRPr="00F34B6A">
        <w:t xml:space="preserve"> è stato aggiornato il Documento di Valutazione dei Rischi acquisito al protocollo dell’Ente. </w:t>
      </w:r>
    </w:p>
    <w:p w14:paraId="03393208" w14:textId="77777777" w:rsidR="00416552" w:rsidRPr="00F34B6A" w:rsidRDefault="00416552" w:rsidP="00F34B6A">
      <w:pPr>
        <w:jc w:val="center"/>
        <w:rPr>
          <w:b/>
          <w:bCs/>
        </w:rPr>
      </w:pPr>
    </w:p>
    <w:p w14:paraId="444112DB" w14:textId="77777777" w:rsidR="00610A03" w:rsidRPr="00F34B6A" w:rsidRDefault="00117A54" w:rsidP="00F34B6A">
      <w:pPr>
        <w:jc w:val="center"/>
        <w:rPr>
          <w:b/>
          <w:bCs/>
        </w:rPr>
      </w:pPr>
      <w:r w:rsidRPr="00F34B6A">
        <w:rPr>
          <w:b/>
          <w:bCs/>
        </w:rPr>
        <w:t>BENI MOBILI</w:t>
      </w:r>
    </w:p>
    <w:p w14:paraId="0F7D2D03" w14:textId="77777777" w:rsidR="009477BC" w:rsidRPr="00F34B6A" w:rsidRDefault="009477BC" w:rsidP="00F34B6A">
      <w:pPr>
        <w:rPr>
          <w:color w:val="FF0000"/>
        </w:rPr>
      </w:pPr>
    </w:p>
    <w:p w14:paraId="50348137" w14:textId="77777777" w:rsidR="00610A03" w:rsidRDefault="009C5C3C" w:rsidP="00F34B6A">
      <w:pPr>
        <w:rPr>
          <w:b/>
          <w:bCs/>
        </w:rPr>
      </w:pPr>
      <w:r w:rsidRPr="008243B7">
        <w:rPr>
          <w:b/>
          <w:bCs/>
        </w:rPr>
        <w:t>PROGETTO “</w:t>
      </w:r>
      <w:r w:rsidR="004F364B">
        <w:rPr>
          <w:b/>
          <w:bCs/>
        </w:rPr>
        <w:t>TODI CITTA’ DEL VIOLINO</w:t>
      </w:r>
      <w:r w:rsidRPr="008243B7">
        <w:rPr>
          <w:b/>
          <w:bCs/>
        </w:rPr>
        <w:t>”</w:t>
      </w:r>
    </w:p>
    <w:p w14:paraId="094DEC82" w14:textId="77777777" w:rsidR="000E7A6F" w:rsidRPr="008243B7" w:rsidRDefault="008D7529" w:rsidP="00F34B6A">
      <w:pPr>
        <w:jc w:val="both"/>
      </w:pPr>
      <w:r>
        <w:t xml:space="preserve">Con </w:t>
      </w:r>
      <w:r w:rsidR="0059621E" w:rsidRPr="008243B7">
        <w:t xml:space="preserve">il progetto “I Violini di Todi” dedicato ai benefattori dell'Ente (in particolare alla famiglia </w:t>
      </w:r>
      <w:proofErr w:type="spellStart"/>
      <w:r w:rsidR="0059621E" w:rsidRPr="008243B7">
        <w:t>Sardoli</w:t>
      </w:r>
      <w:proofErr w:type="spellEnd"/>
      <w:r w:rsidR="0059621E" w:rsidRPr="008243B7">
        <w:t xml:space="preserve"> che ha voluto donare a ETAB - ex Opera Pia Monte dell'Onestà amministrata dalle IRB di Todi questi capolavori della liuteria di fine settecento) </w:t>
      </w:r>
      <w:r>
        <w:t>si intende non solo recuperare beni mobili di pregio di proprietà dell’ente, ma anche realizzare veri e propri eventi che possano innescare processi virtuosi sia sotto il profilo culturale, ma anche di indotto economico.</w:t>
      </w:r>
    </w:p>
    <w:p w14:paraId="0D76DC52" w14:textId="77777777" w:rsidR="0059621E" w:rsidRPr="008243B7" w:rsidRDefault="0059621E" w:rsidP="00F34B6A">
      <w:pPr>
        <w:jc w:val="both"/>
      </w:pPr>
      <w:r w:rsidRPr="008243B7">
        <w:t xml:space="preserve">Un primo violino è stato realizzato da Giuseppe Odoardi detto “il Villan D’Ascoli”, già noto per essere richiesto in occasione di prestigiose mostre internazionali promosse da ANLAI (Associazione Nazionale Liuteria Artistica Italiana). Il secondo violino è della Scuola di KLOTZ di </w:t>
      </w:r>
      <w:proofErr w:type="spellStart"/>
      <w:r w:rsidRPr="008243B7">
        <w:t>Mittenwald</w:t>
      </w:r>
      <w:proofErr w:type="spellEnd"/>
      <w:r w:rsidRPr="008243B7">
        <w:t xml:space="preserve"> (in Germania) ed è attribuito a Sebastiano Klotz. </w:t>
      </w:r>
    </w:p>
    <w:p w14:paraId="23EEE5E5" w14:textId="7E7C5788" w:rsidR="000E7A6F" w:rsidRPr="008243B7" w:rsidRDefault="008D7529" w:rsidP="00F34B6A">
      <w:pPr>
        <w:jc w:val="both"/>
      </w:pPr>
      <w:r>
        <w:t>I</w:t>
      </w:r>
      <w:r w:rsidR="000E7A6F" w:rsidRPr="008243B7">
        <w:t>l violino Odoardi è stato trasferito a Cremona presso lo studio del</w:t>
      </w:r>
      <w:r w:rsidR="0059621E" w:rsidRPr="008243B7">
        <w:t xml:space="preserve"> Maestro liutaio</w:t>
      </w:r>
      <w:r w:rsidR="00D33776">
        <w:t xml:space="preserve"> </w:t>
      </w:r>
      <w:proofErr w:type="spellStart"/>
      <w:r w:rsidR="000D293F" w:rsidRPr="008243B7">
        <w:t>Mathijs</w:t>
      </w:r>
      <w:proofErr w:type="spellEnd"/>
      <w:r w:rsidR="00D33776">
        <w:t xml:space="preserve"> </w:t>
      </w:r>
      <w:proofErr w:type="spellStart"/>
      <w:r w:rsidR="000D293F" w:rsidRPr="008243B7">
        <w:t>Adriaan</w:t>
      </w:r>
      <w:proofErr w:type="spellEnd"/>
      <w:r w:rsidR="000D293F" w:rsidRPr="008243B7">
        <w:t xml:space="preserve"> HEYLIGERS </w:t>
      </w:r>
      <w:r w:rsidR="000E7A6F" w:rsidRPr="008243B7">
        <w:t>sotto il coordinamento della restauratrice del legno Dr.ssa Rossella Brunetti.</w:t>
      </w:r>
    </w:p>
    <w:p w14:paraId="1EF64D32" w14:textId="77777777" w:rsidR="0059621E" w:rsidRPr="008243B7" w:rsidRDefault="00AF14C2" w:rsidP="00F34B6A">
      <w:r w:rsidRPr="008243B7">
        <w:t>Nel novembre 2022 il violino è ritornato a Todi ed è stato consegnato alle cure del M. Venturi.</w:t>
      </w:r>
    </w:p>
    <w:p w14:paraId="69FC4A2F" w14:textId="77777777" w:rsidR="004F364B" w:rsidRDefault="004F364B" w:rsidP="00F34B6A">
      <w:pPr>
        <w:jc w:val="both"/>
      </w:pPr>
      <w:r>
        <w:t>Nella prima metà del 2024 grazie alla preziosa collaborazione del M. Luca Venturi è stato approvato il progetto Todi, Città del Violino.</w:t>
      </w:r>
    </w:p>
    <w:p w14:paraId="0EB6D0CF" w14:textId="77777777" w:rsidR="004F364B" w:rsidRDefault="004F364B" w:rsidP="00F34B6A">
      <w:pPr>
        <w:jc w:val="both"/>
      </w:pPr>
      <w:r>
        <w:t>A tal proposito si rinvia all’apposito dossier.</w:t>
      </w:r>
    </w:p>
    <w:p w14:paraId="16753F9D" w14:textId="77777777" w:rsidR="006025F8" w:rsidRPr="008243B7" w:rsidRDefault="006025F8" w:rsidP="00F34B6A"/>
    <w:p w14:paraId="2B16162B" w14:textId="77777777" w:rsidR="00E171D0" w:rsidRPr="00752713" w:rsidRDefault="00E171D0" w:rsidP="00F34B6A">
      <w:pPr>
        <w:rPr>
          <w:b/>
          <w:bCs/>
        </w:rPr>
      </w:pPr>
      <w:r w:rsidRPr="00752713">
        <w:rPr>
          <w:b/>
          <w:bCs/>
        </w:rPr>
        <w:t>INSOLUTI E CONTENZIOSI</w:t>
      </w:r>
    </w:p>
    <w:p w14:paraId="095D48F0" w14:textId="0B60972E" w:rsidR="00C514FC" w:rsidRPr="008243B7" w:rsidRDefault="00C514FC" w:rsidP="00C514FC">
      <w:pPr>
        <w:jc w:val="both"/>
      </w:pPr>
      <w:r w:rsidRPr="00752713">
        <w:t>Il numero degli insoluti e</w:t>
      </w:r>
      <w:r w:rsidR="00DC4BCE" w:rsidRPr="00752713">
        <w:t xml:space="preserve"> dei </w:t>
      </w:r>
      <w:r w:rsidRPr="00752713">
        <w:t>contenziosi legali in merito agli impegni dell'Ente è piuttosto limitato. Una considerevole parte di essi è stata risolta in modo conciliante, mentre alcuni attendono ancora le decisioni dei tribunali. Tuttavia, è importante sottolineare che queste situazioni non rappresentano una criticità significativa per il bilancio dell'Ente.</w:t>
      </w:r>
    </w:p>
    <w:p w14:paraId="5AC3E671" w14:textId="77777777" w:rsidR="000708CF" w:rsidRPr="008243B7" w:rsidRDefault="000708CF" w:rsidP="00F34B6A">
      <w:pPr>
        <w:jc w:val="both"/>
      </w:pPr>
    </w:p>
    <w:p w14:paraId="286C734A" w14:textId="139475F6" w:rsidR="00E171D0" w:rsidRPr="00752713" w:rsidRDefault="00F07E0B" w:rsidP="00F34B6A">
      <w:pPr>
        <w:jc w:val="center"/>
        <w:rPr>
          <w:b/>
          <w:bCs/>
        </w:rPr>
      </w:pPr>
      <w:r w:rsidRPr="00752713">
        <w:rPr>
          <w:b/>
          <w:bCs/>
        </w:rPr>
        <w:t xml:space="preserve">- </w:t>
      </w:r>
      <w:r w:rsidR="00E171D0" w:rsidRPr="00752713">
        <w:rPr>
          <w:b/>
          <w:bCs/>
        </w:rPr>
        <w:t>CONCLUSIONI -</w:t>
      </w:r>
    </w:p>
    <w:p w14:paraId="638FA97C" w14:textId="77777777" w:rsidR="00DC4BCE" w:rsidRPr="008243B7" w:rsidRDefault="00DC4BCE" w:rsidP="00F34B6A">
      <w:pPr>
        <w:jc w:val="center"/>
      </w:pPr>
    </w:p>
    <w:p w14:paraId="1965DE74" w14:textId="77777777" w:rsidR="008E56F7" w:rsidRDefault="00E171D0" w:rsidP="00F34B6A">
      <w:pPr>
        <w:jc w:val="both"/>
      </w:pPr>
      <w:r w:rsidRPr="008243B7">
        <w:t xml:space="preserve">Nonostante la persistente e grave congiuntura economica questo Consiglio ritiene di </w:t>
      </w:r>
      <w:r w:rsidR="00672734" w:rsidRPr="008243B7">
        <w:t>essersi fortemente</w:t>
      </w:r>
      <w:r w:rsidRPr="008243B7">
        <w:t xml:space="preserve"> impegnato per una gestione improntata al raggiungimento </w:t>
      </w:r>
      <w:r w:rsidR="00672734" w:rsidRPr="008243B7">
        <w:t>della massima</w:t>
      </w:r>
      <w:r w:rsidRPr="008243B7">
        <w:t xml:space="preserve"> efficienza e </w:t>
      </w:r>
      <w:r w:rsidR="00672734" w:rsidRPr="008243B7">
        <w:t>del miglior</w:t>
      </w:r>
      <w:r w:rsidRPr="008243B7">
        <w:t xml:space="preserve"> risultato, sia dal punto </w:t>
      </w:r>
      <w:r w:rsidR="00672734" w:rsidRPr="008243B7">
        <w:t>amministrativo che</w:t>
      </w:r>
      <w:r w:rsidRPr="008243B7">
        <w:t xml:space="preserve"> per </w:t>
      </w:r>
      <w:r w:rsidR="00672734" w:rsidRPr="008243B7">
        <w:t>il puntuale</w:t>
      </w:r>
      <w:r w:rsidRPr="008243B7">
        <w:t xml:space="preserve"> raggiungimento degli obiettivi statutari.   </w:t>
      </w:r>
      <w:r w:rsidR="00672734" w:rsidRPr="008243B7">
        <w:t>Il risultato appare</w:t>
      </w:r>
      <w:r w:rsidR="00430A7C">
        <w:t xml:space="preserve"> </w:t>
      </w:r>
      <w:r w:rsidR="00672734" w:rsidRPr="008243B7">
        <w:t>tangibile dalla</w:t>
      </w:r>
      <w:r w:rsidRPr="008243B7">
        <w:t xml:space="preserve"> verifica di quanto è stato messo in </w:t>
      </w:r>
      <w:r w:rsidR="00672734" w:rsidRPr="008243B7">
        <w:t>atto nello studio</w:t>
      </w:r>
      <w:r w:rsidRPr="008243B7">
        <w:t xml:space="preserve">, nella ricerca e </w:t>
      </w:r>
      <w:r w:rsidR="00672734" w:rsidRPr="008243B7">
        <w:t>nell’applicazione di</w:t>
      </w:r>
      <w:r w:rsidRPr="008243B7">
        <w:t xml:space="preserve"> soluzioni </w:t>
      </w:r>
      <w:r w:rsidR="00517727" w:rsidRPr="008243B7">
        <w:t xml:space="preserve">in grado di assicurare effettivi positivi prolungati </w:t>
      </w:r>
      <w:r w:rsidRPr="008243B7">
        <w:t xml:space="preserve">nel tempo. L’esito di tali scelte e di tali </w:t>
      </w:r>
      <w:r w:rsidR="00672734" w:rsidRPr="008243B7">
        <w:t>percorsi si</w:t>
      </w:r>
      <w:r w:rsidRPr="008243B7">
        <w:t xml:space="preserve"> evidenzia nella </w:t>
      </w:r>
      <w:r w:rsidR="00672734" w:rsidRPr="008243B7">
        <w:t>generale valorizzazione</w:t>
      </w:r>
      <w:r w:rsidRPr="008243B7">
        <w:t xml:space="preserve"> del </w:t>
      </w:r>
      <w:r w:rsidR="00672734" w:rsidRPr="008243B7">
        <w:t>patrimonio, nel</w:t>
      </w:r>
      <w:r w:rsidRPr="008243B7">
        <w:t xml:space="preserve"> sensibile incremento degli interventi di solidarietà a favore dei cittadini in condizione di </w:t>
      </w:r>
      <w:r w:rsidR="00672734" w:rsidRPr="008243B7">
        <w:t>fragilità e</w:t>
      </w:r>
      <w:r w:rsidRPr="008243B7">
        <w:t xml:space="preserve"> disagio, </w:t>
      </w:r>
      <w:r w:rsidR="00672734" w:rsidRPr="008243B7">
        <w:t>nell’eccellente promozione e</w:t>
      </w:r>
      <w:r w:rsidR="00430A7C">
        <w:t xml:space="preserve"> </w:t>
      </w:r>
      <w:r w:rsidR="00672734" w:rsidRPr="008243B7">
        <w:t>valorizzazione dell’importante</w:t>
      </w:r>
      <w:r w:rsidRPr="008243B7">
        <w:t xml:space="preserve"> patrimonio storico-artistico dell’Ente tra cui il Tempio della Consolazione. </w:t>
      </w:r>
    </w:p>
    <w:p w14:paraId="7413CAE6" w14:textId="77777777" w:rsidR="00430A7C" w:rsidRDefault="00430A7C" w:rsidP="00C514FC">
      <w:pPr>
        <w:jc w:val="both"/>
      </w:pPr>
      <w:r>
        <w:t>Il rinnovato staff dell’ente sarà nel prossimo futuro un valore aggiunto rispetto al conseguimento di obiettivi ambiziosi che intendiamo convintamente raggiungere.</w:t>
      </w:r>
    </w:p>
    <w:p w14:paraId="365BD3B0" w14:textId="77777777" w:rsidR="00C514FC" w:rsidRDefault="00C514FC" w:rsidP="00C514FC">
      <w:pPr>
        <w:jc w:val="both"/>
      </w:pPr>
      <w:r>
        <w:t>Questo Consiglio intende proseguire il percorso già avviato, rendendo conto dei risultati ottenuti alla comunità tuderte e alle istituzioni. Con queste ultime</w:t>
      </w:r>
      <w:r w:rsidR="00430A7C">
        <w:t>, vale la pena di ricordarlo,</w:t>
      </w:r>
      <w:r>
        <w:t xml:space="preserve"> si è instaurato un solido rapporto di sinergia e collaborazione, favorito da una politica di ascolto e comunicazione </w:t>
      </w:r>
      <w:r>
        <w:lastRenderedPageBreak/>
        <w:t>attenta. Nonostante le sfide diffuse, il Consiglio di Amministrazione di ETAB si impegna a adottare misure atte a mitigare, nei limiti delle proprie possibilità, gli effetti negativi delle crisi in corso sulla comunità locale.</w:t>
      </w:r>
    </w:p>
    <w:p w14:paraId="3132FECB" w14:textId="77777777" w:rsidR="00E171D0" w:rsidRPr="008243B7" w:rsidRDefault="00E171D0" w:rsidP="00F34B6A">
      <w:pPr>
        <w:rPr>
          <w:i/>
          <w:iCs/>
        </w:rPr>
      </w:pPr>
      <w:r w:rsidRPr="008243B7">
        <w:rPr>
          <w:i/>
        </w:rPr>
        <w:t xml:space="preserve">Todi, </w:t>
      </w:r>
      <w:r w:rsidR="00430A7C">
        <w:rPr>
          <w:i/>
        </w:rPr>
        <w:t>luglio 2024</w:t>
      </w:r>
    </w:p>
    <w:p w14:paraId="699E5CB4" w14:textId="77777777" w:rsidR="00C514FC" w:rsidRPr="00752713" w:rsidRDefault="00C514FC" w:rsidP="003574C8">
      <w:pPr>
        <w:jc w:val="right"/>
        <w:rPr>
          <w:b/>
          <w:bCs/>
          <w:i/>
          <w:iCs/>
        </w:rPr>
      </w:pPr>
      <w:r w:rsidRPr="00752713">
        <w:rPr>
          <w:b/>
          <w:bCs/>
          <w:i/>
          <w:iCs/>
        </w:rPr>
        <w:t>Il C.d.A. di ETAB</w:t>
      </w:r>
    </w:p>
    <w:p w14:paraId="5E216098" w14:textId="015F765B" w:rsidR="00C514FC" w:rsidRPr="00752713" w:rsidRDefault="00C514FC" w:rsidP="003574C8">
      <w:pPr>
        <w:jc w:val="right"/>
        <w:rPr>
          <w:b/>
          <w:bCs/>
          <w:i/>
          <w:iCs/>
        </w:rPr>
      </w:pPr>
      <w:r w:rsidRPr="00752713">
        <w:rPr>
          <w:b/>
          <w:bCs/>
          <w:i/>
          <w:iCs/>
        </w:rPr>
        <w:t>Leonardo Mallozzi – Presidente</w:t>
      </w:r>
    </w:p>
    <w:p w14:paraId="4183918B" w14:textId="732F4CF5" w:rsidR="00C514FC" w:rsidRPr="00752713" w:rsidRDefault="00C514FC" w:rsidP="003574C8">
      <w:pPr>
        <w:jc w:val="right"/>
        <w:rPr>
          <w:b/>
          <w:bCs/>
          <w:i/>
          <w:iCs/>
        </w:rPr>
      </w:pPr>
      <w:r w:rsidRPr="00752713">
        <w:rPr>
          <w:b/>
          <w:bCs/>
          <w:i/>
          <w:iCs/>
        </w:rPr>
        <w:t>Rachele Prosperi – Vice Presidente</w:t>
      </w:r>
    </w:p>
    <w:p w14:paraId="6F7351AB" w14:textId="77777777" w:rsidR="00C514FC" w:rsidRPr="00752713" w:rsidRDefault="00C514FC" w:rsidP="003574C8">
      <w:pPr>
        <w:jc w:val="right"/>
        <w:rPr>
          <w:b/>
          <w:bCs/>
          <w:i/>
          <w:iCs/>
        </w:rPr>
      </w:pPr>
      <w:r w:rsidRPr="00752713">
        <w:rPr>
          <w:b/>
          <w:bCs/>
          <w:i/>
          <w:iCs/>
        </w:rPr>
        <w:t>Annalisa Aluigi</w:t>
      </w:r>
    </w:p>
    <w:p w14:paraId="3610F499" w14:textId="77777777" w:rsidR="00C514FC" w:rsidRPr="00752713" w:rsidRDefault="00C514FC" w:rsidP="003574C8">
      <w:pPr>
        <w:jc w:val="right"/>
        <w:rPr>
          <w:b/>
          <w:bCs/>
          <w:i/>
          <w:iCs/>
        </w:rPr>
      </w:pPr>
      <w:r w:rsidRPr="00752713">
        <w:rPr>
          <w:b/>
          <w:bCs/>
          <w:i/>
          <w:iCs/>
        </w:rPr>
        <w:t>Agnese Buccione</w:t>
      </w:r>
    </w:p>
    <w:p w14:paraId="43846594" w14:textId="77777777" w:rsidR="00C514FC" w:rsidRPr="00752713" w:rsidRDefault="00C514FC" w:rsidP="003574C8">
      <w:pPr>
        <w:jc w:val="right"/>
        <w:rPr>
          <w:b/>
          <w:bCs/>
          <w:i/>
          <w:iCs/>
        </w:rPr>
      </w:pPr>
      <w:r w:rsidRPr="00752713">
        <w:rPr>
          <w:b/>
          <w:bCs/>
          <w:i/>
          <w:iCs/>
        </w:rPr>
        <w:t>Nazzareno Menghini</w:t>
      </w:r>
    </w:p>
    <w:p w14:paraId="443B5D33" w14:textId="77777777" w:rsidR="00C514FC" w:rsidRPr="00C514FC" w:rsidRDefault="00C514FC" w:rsidP="00C514FC">
      <w:pPr>
        <w:rPr>
          <w:b/>
          <w:bCs/>
          <w:i/>
          <w:iCs/>
          <w:color w:val="FF0000"/>
        </w:rPr>
      </w:pPr>
    </w:p>
    <w:bookmarkEnd w:id="5"/>
    <w:p w14:paraId="347344E5" w14:textId="77777777" w:rsidR="001F0049" w:rsidRDefault="00430A7C" w:rsidP="00752713">
      <w:proofErr w:type="spellStart"/>
      <w:r>
        <w:t>All.ti</w:t>
      </w:r>
      <w:proofErr w:type="spellEnd"/>
    </w:p>
    <w:p w14:paraId="4526D717" w14:textId="77777777" w:rsidR="00430A7C" w:rsidRPr="00473F15" w:rsidRDefault="00430A7C" w:rsidP="00430A7C">
      <w:pPr>
        <w:pStyle w:val="Paragrafoelenco"/>
        <w:numPr>
          <w:ilvl w:val="0"/>
          <w:numId w:val="42"/>
        </w:numPr>
        <w:rPr>
          <w:rFonts w:ascii="Times New Roman" w:hAnsi="Times New Roman"/>
          <w:sz w:val="24"/>
          <w:szCs w:val="24"/>
        </w:rPr>
      </w:pPr>
      <w:r w:rsidRPr="00473F15">
        <w:rPr>
          <w:rFonts w:ascii="Times New Roman" w:hAnsi="Times New Roman"/>
          <w:sz w:val="24"/>
          <w:szCs w:val="24"/>
        </w:rPr>
        <w:t>Report Gruppo Famiglia</w:t>
      </w:r>
    </w:p>
    <w:p w14:paraId="7E165548" w14:textId="77777777" w:rsidR="00430A7C" w:rsidRPr="00473F15" w:rsidRDefault="00430A7C" w:rsidP="00430A7C">
      <w:pPr>
        <w:pStyle w:val="Paragrafoelenco"/>
        <w:numPr>
          <w:ilvl w:val="0"/>
          <w:numId w:val="42"/>
        </w:numPr>
        <w:rPr>
          <w:rFonts w:ascii="Times New Roman" w:hAnsi="Times New Roman"/>
          <w:sz w:val="24"/>
          <w:szCs w:val="24"/>
        </w:rPr>
      </w:pPr>
      <w:r w:rsidRPr="00473F15">
        <w:rPr>
          <w:rFonts w:ascii="Times New Roman" w:hAnsi="Times New Roman"/>
          <w:sz w:val="24"/>
          <w:szCs w:val="24"/>
        </w:rPr>
        <w:t>Relazione anno 2023 DCA Todi</w:t>
      </w:r>
    </w:p>
    <w:p w14:paraId="39D2B9BF" w14:textId="77777777" w:rsidR="00430A7C" w:rsidRPr="00473F15" w:rsidRDefault="00430A7C" w:rsidP="00430A7C">
      <w:pPr>
        <w:pStyle w:val="Paragrafoelenco"/>
        <w:numPr>
          <w:ilvl w:val="0"/>
          <w:numId w:val="42"/>
        </w:numPr>
        <w:rPr>
          <w:rFonts w:ascii="Times New Roman" w:hAnsi="Times New Roman"/>
          <w:sz w:val="24"/>
          <w:szCs w:val="24"/>
        </w:rPr>
      </w:pPr>
      <w:r w:rsidRPr="00473F15">
        <w:rPr>
          <w:rFonts w:ascii="Times New Roman" w:hAnsi="Times New Roman"/>
          <w:sz w:val="24"/>
          <w:szCs w:val="24"/>
        </w:rPr>
        <w:t>Todi, Città del Violino (progetto e n. 2 avvisi)</w:t>
      </w:r>
    </w:p>
    <w:p w14:paraId="642CA156" w14:textId="77777777" w:rsidR="00430A7C" w:rsidRPr="00473F15" w:rsidRDefault="00430A7C" w:rsidP="00430A7C">
      <w:pPr>
        <w:pStyle w:val="Paragrafoelenco"/>
        <w:numPr>
          <w:ilvl w:val="0"/>
          <w:numId w:val="42"/>
        </w:numPr>
        <w:rPr>
          <w:rFonts w:ascii="Times New Roman" w:hAnsi="Times New Roman"/>
          <w:sz w:val="24"/>
          <w:szCs w:val="24"/>
        </w:rPr>
      </w:pPr>
      <w:r w:rsidRPr="00473F15">
        <w:rPr>
          <w:rFonts w:ascii="Times New Roman" w:hAnsi="Times New Roman"/>
          <w:sz w:val="24"/>
          <w:szCs w:val="24"/>
        </w:rPr>
        <w:t>Rassegna stampa</w:t>
      </w:r>
    </w:p>
    <w:sectPr w:rsidR="00430A7C" w:rsidRPr="00473F15" w:rsidSect="00E30F44">
      <w:footerReference w:type="even" r:id="rId16"/>
      <w:footerReference w:type="default" r:id="rId17"/>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E71BF" w14:textId="77777777" w:rsidR="007A57F7" w:rsidRDefault="007A57F7">
      <w:r>
        <w:separator/>
      </w:r>
    </w:p>
  </w:endnote>
  <w:endnote w:type="continuationSeparator" w:id="0">
    <w:p w14:paraId="6DBAA8D0" w14:textId="77777777" w:rsidR="007A57F7" w:rsidRDefault="007A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E9EA9" w14:textId="77777777" w:rsidR="00427CDF" w:rsidRDefault="00427CDF" w:rsidP="00FE35D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8199388" w14:textId="77777777" w:rsidR="00427CDF" w:rsidRDefault="00427C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1AB2" w14:textId="77777777" w:rsidR="00427CDF" w:rsidRDefault="00427CDF" w:rsidP="00FE35D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86D68">
      <w:rPr>
        <w:rStyle w:val="Numeropagina"/>
        <w:noProof/>
      </w:rPr>
      <w:t>18</w:t>
    </w:r>
    <w:r>
      <w:rPr>
        <w:rStyle w:val="Numeropagina"/>
      </w:rPr>
      <w:fldChar w:fldCharType="end"/>
    </w:r>
  </w:p>
  <w:p w14:paraId="615EFC53" w14:textId="77777777" w:rsidR="00427CDF" w:rsidRDefault="00427C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408DF" w14:textId="77777777" w:rsidR="007A57F7" w:rsidRDefault="007A57F7">
      <w:r>
        <w:separator/>
      </w:r>
    </w:p>
  </w:footnote>
  <w:footnote w:type="continuationSeparator" w:id="0">
    <w:p w14:paraId="71A03698" w14:textId="77777777" w:rsidR="007A57F7" w:rsidRDefault="007A5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510"/>
        </w:tabs>
        <w:ind w:left="510" w:hanging="170"/>
      </w:pPr>
      <w:rPr>
        <w:rFonts w:ascii="Symbol" w:hAnsi="Symbol" w:cs="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273E66"/>
    <w:multiLevelType w:val="multilevel"/>
    <w:tmpl w:val="1D2EB0C6"/>
    <w:lvl w:ilvl="0">
      <w:start w:val="5"/>
      <w:numFmt w:val="bullet"/>
      <w:lvlText w:val=""/>
      <w:lvlJc w:val="left"/>
      <w:pPr>
        <w:tabs>
          <w:tab w:val="num" w:pos="552"/>
        </w:tabs>
        <w:ind w:left="476" w:hanging="284"/>
      </w:pPr>
      <w:rPr>
        <w:rFonts w:ascii="Symbol" w:hAnsi="Symbol" w:cs="Times New Roman" w:hint="default"/>
        <w:sz w:val="22"/>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cs="Wingdings" w:hint="default"/>
      </w:rPr>
    </w:lvl>
    <w:lvl w:ilvl="3">
      <w:start w:val="1"/>
      <w:numFmt w:val="bullet"/>
      <w:lvlText w:val=""/>
      <w:lvlJc w:val="left"/>
      <w:pPr>
        <w:ind w:left="3000" w:hanging="360"/>
      </w:pPr>
      <w:rPr>
        <w:rFonts w:ascii="Symbol" w:hAnsi="Symbol" w:cs="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cs="Wingdings" w:hint="default"/>
      </w:rPr>
    </w:lvl>
    <w:lvl w:ilvl="6">
      <w:start w:val="1"/>
      <w:numFmt w:val="bullet"/>
      <w:lvlText w:val=""/>
      <w:lvlJc w:val="left"/>
      <w:pPr>
        <w:ind w:left="5160" w:hanging="360"/>
      </w:pPr>
      <w:rPr>
        <w:rFonts w:ascii="Symbol" w:hAnsi="Symbol" w:cs="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cs="Wingdings" w:hint="default"/>
      </w:rPr>
    </w:lvl>
  </w:abstractNum>
  <w:abstractNum w:abstractNumId="4" w15:restartNumberingAfterBreak="0">
    <w:nsid w:val="076B4656"/>
    <w:multiLevelType w:val="multilevel"/>
    <w:tmpl w:val="0A0E3E98"/>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A311C4B"/>
    <w:multiLevelType w:val="multilevel"/>
    <w:tmpl w:val="30DA991C"/>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A702108"/>
    <w:multiLevelType w:val="hybridMultilevel"/>
    <w:tmpl w:val="C172ED2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9F17BA"/>
    <w:multiLevelType w:val="hybridMultilevel"/>
    <w:tmpl w:val="6BBA291A"/>
    <w:lvl w:ilvl="0" w:tplc="631A3FD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237A2C"/>
    <w:multiLevelType w:val="hybridMultilevel"/>
    <w:tmpl w:val="8ADA6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C23024"/>
    <w:multiLevelType w:val="hybridMultilevel"/>
    <w:tmpl w:val="1436D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685FC9"/>
    <w:multiLevelType w:val="hybridMultilevel"/>
    <w:tmpl w:val="406E404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A23F4F"/>
    <w:multiLevelType w:val="hybridMultilevel"/>
    <w:tmpl w:val="D47E601E"/>
    <w:lvl w:ilvl="0" w:tplc="C06ECF00">
      <w:start w:val="1"/>
      <w:numFmt w:val="bullet"/>
      <w:lvlText w:val=""/>
      <w:lvlJc w:val="left"/>
      <w:pPr>
        <w:tabs>
          <w:tab w:val="num" w:pos="510"/>
        </w:tabs>
        <w:ind w:left="51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D5A3B"/>
    <w:multiLevelType w:val="hybridMultilevel"/>
    <w:tmpl w:val="BDA84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D6F6B1A"/>
    <w:multiLevelType w:val="hybridMultilevel"/>
    <w:tmpl w:val="114CE61E"/>
    <w:lvl w:ilvl="0" w:tplc="34B68028">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C11125"/>
    <w:multiLevelType w:val="hybridMultilevel"/>
    <w:tmpl w:val="7C8CA38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23CD2652"/>
    <w:multiLevelType w:val="hybridMultilevel"/>
    <w:tmpl w:val="8D02027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24923932"/>
    <w:multiLevelType w:val="hybridMultilevel"/>
    <w:tmpl w:val="3E84C1D2"/>
    <w:lvl w:ilvl="0" w:tplc="56E4C1C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64975B5"/>
    <w:multiLevelType w:val="multilevel"/>
    <w:tmpl w:val="DA7C6A08"/>
    <w:lvl w:ilvl="0">
      <w:start w:val="1"/>
      <w:numFmt w:val="bullet"/>
      <w:lvlText w:val=""/>
      <w:lvlJc w:val="left"/>
      <w:pPr>
        <w:ind w:left="1080" w:hanging="360"/>
      </w:pPr>
      <w:rPr>
        <w:rFonts w:ascii="Wingdings" w:hAnsi="Wingdings" w:cs="Wingdings"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29A30D36"/>
    <w:multiLevelType w:val="hybridMultilevel"/>
    <w:tmpl w:val="94D2BE64"/>
    <w:lvl w:ilvl="0" w:tplc="04100001">
      <w:start w:val="1"/>
      <w:numFmt w:val="bullet"/>
      <w:lvlText w:val=""/>
      <w:lvlJc w:val="left"/>
      <w:pPr>
        <w:ind w:left="720" w:hanging="360"/>
      </w:pPr>
      <w:rPr>
        <w:rFonts w:ascii="Symbol" w:hAnsi="Symbol" w:hint="default"/>
      </w:rPr>
    </w:lvl>
    <w:lvl w:ilvl="1" w:tplc="B5B8E4FE">
      <w:numFmt w:val="bullet"/>
      <w:lvlText w:val="•"/>
      <w:lvlJc w:val="left"/>
      <w:pPr>
        <w:ind w:left="1785" w:hanging="705"/>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525422"/>
    <w:multiLevelType w:val="hybridMultilevel"/>
    <w:tmpl w:val="B44A0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EE2628E"/>
    <w:multiLevelType w:val="hybridMultilevel"/>
    <w:tmpl w:val="7D0C9EEE"/>
    <w:lvl w:ilvl="0" w:tplc="B7C82BFE">
      <w:start w:val="4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DA2698"/>
    <w:multiLevelType w:val="hybridMultilevel"/>
    <w:tmpl w:val="8F706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5E13A51"/>
    <w:multiLevelType w:val="hybridMultilevel"/>
    <w:tmpl w:val="C9822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8307D4"/>
    <w:multiLevelType w:val="hybridMultilevel"/>
    <w:tmpl w:val="2FF889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FA613DB"/>
    <w:multiLevelType w:val="hybridMultilevel"/>
    <w:tmpl w:val="3962D832"/>
    <w:lvl w:ilvl="0" w:tplc="683C2EC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676A60"/>
    <w:multiLevelType w:val="hybridMultilevel"/>
    <w:tmpl w:val="46941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DE1FBC"/>
    <w:multiLevelType w:val="hybridMultilevel"/>
    <w:tmpl w:val="601A3C1A"/>
    <w:lvl w:ilvl="0" w:tplc="F9C0CB4C">
      <w:start w:val="1"/>
      <w:numFmt w:val="decimal"/>
      <w:lvlText w:val="%1."/>
      <w:lvlJc w:val="left"/>
      <w:pPr>
        <w:tabs>
          <w:tab w:val="num" w:pos="720"/>
        </w:tabs>
        <w:ind w:left="720" w:hanging="360"/>
      </w:pPr>
      <w:rPr>
        <w:lang w:val="it-I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15:restartNumberingAfterBreak="0">
    <w:nsid w:val="4E1368EB"/>
    <w:multiLevelType w:val="hybridMultilevel"/>
    <w:tmpl w:val="B9F45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611CBE"/>
    <w:multiLevelType w:val="hybridMultilevel"/>
    <w:tmpl w:val="DB3665B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0">
    <w:nsid w:val="54785658"/>
    <w:multiLevelType w:val="hybridMultilevel"/>
    <w:tmpl w:val="868C5088"/>
    <w:lvl w:ilvl="0" w:tplc="C06ECF00">
      <w:start w:val="1"/>
      <w:numFmt w:val="bullet"/>
      <w:lvlText w:val=""/>
      <w:lvlJc w:val="left"/>
      <w:pPr>
        <w:tabs>
          <w:tab w:val="num" w:pos="510"/>
        </w:tabs>
        <w:ind w:left="510" w:hanging="17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050BDF"/>
    <w:multiLevelType w:val="hybridMultilevel"/>
    <w:tmpl w:val="42A2C7B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5FA036F"/>
    <w:multiLevelType w:val="hybridMultilevel"/>
    <w:tmpl w:val="ACACE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96070D"/>
    <w:multiLevelType w:val="multilevel"/>
    <w:tmpl w:val="442E25EA"/>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D4F2F44"/>
    <w:multiLevelType w:val="multilevel"/>
    <w:tmpl w:val="FED030F8"/>
    <w:lvl w:ilvl="0">
      <w:start w:val="5"/>
      <w:numFmt w:val="bullet"/>
      <w:lvlText w:val=""/>
      <w:lvlJc w:val="left"/>
      <w:pPr>
        <w:tabs>
          <w:tab w:val="num" w:pos="432"/>
        </w:tabs>
        <w:ind w:left="356" w:hanging="284"/>
      </w:pPr>
      <w:rPr>
        <w:rFonts w:ascii="Symbol" w:hAnsi="Symbol" w:cs="Times New Roman"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313"/>
        </w:tabs>
        <w:ind w:left="2313"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44B2E22"/>
    <w:multiLevelType w:val="hybridMultilevel"/>
    <w:tmpl w:val="3258AA3A"/>
    <w:lvl w:ilvl="0" w:tplc="C06ECF00">
      <w:start w:val="1"/>
      <w:numFmt w:val="bullet"/>
      <w:lvlText w:val=""/>
      <w:lvlJc w:val="left"/>
      <w:pPr>
        <w:tabs>
          <w:tab w:val="num" w:pos="510"/>
        </w:tabs>
        <w:ind w:left="51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2979F6"/>
    <w:multiLevelType w:val="multilevel"/>
    <w:tmpl w:val="408A502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6317522"/>
    <w:multiLevelType w:val="hybridMultilevel"/>
    <w:tmpl w:val="593CB5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6C778A6"/>
    <w:multiLevelType w:val="hybridMultilevel"/>
    <w:tmpl w:val="AB4E7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9BB6086"/>
    <w:multiLevelType w:val="hybridMultilevel"/>
    <w:tmpl w:val="9D46235A"/>
    <w:lvl w:ilvl="0" w:tplc="C06ECF00">
      <w:start w:val="1"/>
      <w:numFmt w:val="bullet"/>
      <w:lvlText w:val=""/>
      <w:lvlJc w:val="left"/>
      <w:pPr>
        <w:tabs>
          <w:tab w:val="num" w:pos="510"/>
        </w:tabs>
        <w:ind w:left="510" w:hanging="17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536966"/>
    <w:multiLevelType w:val="hybridMultilevel"/>
    <w:tmpl w:val="6184A23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D2C4C5E"/>
    <w:multiLevelType w:val="hybridMultilevel"/>
    <w:tmpl w:val="B8122C32"/>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1876188872">
    <w:abstractNumId w:val="0"/>
  </w:num>
  <w:num w:numId="2" w16cid:durableId="1624580929">
    <w:abstractNumId w:val="1"/>
  </w:num>
  <w:num w:numId="3" w16cid:durableId="415983378">
    <w:abstractNumId w:val="2"/>
  </w:num>
  <w:num w:numId="4" w16cid:durableId="964846422">
    <w:abstractNumId w:val="11"/>
  </w:num>
  <w:num w:numId="5" w16cid:durableId="2029258879">
    <w:abstractNumId w:val="13"/>
  </w:num>
  <w:num w:numId="6" w16cid:durableId="2144619424">
    <w:abstractNumId w:val="12"/>
  </w:num>
  <w:num w:numId="7" w16cid:durableId="1616137545">
    <w:abstractNumId w:val="34"/>
  </w:num>
  <w:num w:numId="8" w16cid:durableId="8357264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5888993">
    <w:abstractNumId w:val="29"/>
  </w:num>
  <w:num w:numId="10" w16cid:durableId="1077478972">
    <w:abstractNumId w:val="20"/>
  </w:num>
  <w:num w:numId="11" w16cid:durableId="11019506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5172157">
    <w:abstractNumId w:val="1"/>
    <w:lvlOverride w:ilvl="0">
      <w:startOverride w:val="1"/>
    </w:lvlOverride>
  </w:num>
  <w:num w:numId="13" w16cid:durableId="1861772829">
    <w:abstractNumId w:val="38"/>
  </w:num>
  <w:num w:numId="14" w16cid:durableId="15137666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7648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4688618">
    <w:abstractNumId w:val="16"/>
  </w:num>
  <w:num w:numId="17" w16cid:durableId="443886494">
    <w:abstractNumId w:val="40"/>
  </w:num>
  <w:num w:numId="18" w16cid:durableId="1695494444">
    <w:abstractNumId w:val="15"/>
  </w:num>
  <w:num w:numId="19" w16cid:durableId="2018146773">
    <w:abstractNumId w:val="36"/>
  </w:num>
  <w:num w:numId="20" w16cid:durableId="153958108">
    <w:abstractNumId w:val="17"/>
  </w:num>
  <w:num w:numId="21" w16cid:durableId="1398942669">
    <w:abstractNumId w:val="4"/>
  </w:num>
  <w:num w:numId="22" w16cid:durableId="1809123365">
    <w:abstractNumId w:val="32"/>
  </w:num>
  <w:num w:numId="23" w16cid:durableId="201017419">
    <w:abstractNumId w:val="35"/>
  </w:num>
  <w:num w:numId="24" w16cid:durableId="184446256">
    <w:abstractNumId w:val="33"/>
  </w:num>
  <w:num w:numId="25" w16cid:durableId="1634171852">
    <w:abstractNumId w:val="3"/>
  </w:num>
  <w:num w:numId="26" w16cid:durableId="1890335329">
    <w:abstractNumId w:val="5"/>
  </w:num>
  <w:num w:numId="27" w16cid:durableId="128323944">
    <w:abstractNumId w:val="25"/>
  </w:num>
  <w:num w:numId="28" w16cid:durableId="214127525">
    <w:abstractNumId w:val="27"/>
  </w:num>
  <w:num w:numId="29" w16cid:durableId="1817455828">
    <w:abstractNumId w:val="19"/>
  </w:num>
  <w:num w:numId="30" w16cid:durableId="842356038">
    <w:abstractNumId w:val="22"/>
  </w:num>
  <w:num w:numId="31" w16cid:durableId="563757581">
    <w:abstractNumId w:val="24"/>
  </w:num>
  <w:num w:numId="32" w16cid:durableId="1661618523">
    <w:abstractNumId w:val="20"/>
  </w:num>
  <w:num w:numId="33" w16cid:durableId="883100136">
    <w:abstractNumId w:val="21"/>
  </w:num>
  <w:num w:numId="34" w16cid:durableId="63770828">
    <w:abstractNumId w:val="6"/>
  </w:num>
  <w:num w:numId="35" w16cid:durableId="589584654">
    <w:abstractNumId w:val="30"/>
  </w:num>
  <w:num w:numId="36" w16cid:durableId="727194159">
    <w:abstractNumId w:val="18"/>
  </w:num>
  <w:num w:numId="37" w16cid:durableId="928777351">
    <w:abstractNumId w:val="31"/>
  </w:num>
  <w:num w:numId="38" w16cid:durableId="1004283522">
    <w:abstractNumId w:val="9"/>
  </w:num>
  <w:num w:numId="39" w16cid:durableId="566646551">
    <w:abstractNumId w:val="8"/>
  </w:num>
  <w:num w:numId="40" w16cid:durableId="148402944">
    <w:abstractNumId w:val="10"/>
  </w:num>
  <w:num w:numId="41" w16cid:durableId="629941885">
    <w:abstractNumId w:val="7"/>
  </w:num>
  <w:num w:numId="42" w16cid:durableId="258876254">
    <w:abstractNumId w:val="37"/>
  </w:num>
  <w:num w:numId="43" w16cid:durableId="1375304846">
    <w:abstractNumId w:val="39"/>
  </w:num>
  <w:num w:numId="44" w16cid:durableId="17702738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77"/>
    <w:rsid w:val="00000AB5"/>
    <w:rsid w:val="000029D0"/>
    <w:rsid w:val="000045A8"/>
    <w:rsid w:val="000051DB"/>
    <w:rsid w:val="00005221"/>
    <w:rsid w:val="00006236"/>
    <w:rsid w:val="00007036"/>
    <w:rsid w:val="00012318"/>
    <w:rsid w:val="00013346"/>
    <w:rsid w:val="000141FE"/>
    <w:rsid w:val="00016D23"/>
    <w:rsid w:val="00016E20"/>
    <w:rsid w:val="00017B26"/>
    <w:rsid w:val="00017CAE"/>
    <w:rsid w:val="00024152"/>
    <w:rsid w:val="000245BB"/>
    <w:rsid w:val="000311A3"/>
    <w:rsid w:val="00034AA7"/>
    <w:rsid w:val="00037F07"/>
    <w:rsid w:val="000400E2"/>
    <w:rsid w:val="0004249A"/>
    <w:rsid w:val="000425B2"/>
    <w:rsid w:val="0004427A"/>
    <w:rsid w:val="00044EA9"/>
    <w:rsid w:val="00045A60"/>
    <w:rsid w:val="00046272"/>
    <w:rsid w:val="000500C0"/>
    <w:rsid w:val="000532EC"/>
    <w:rsid w:val="000539B5"/>
    <w:rsid w:val="00054435"/>
    <w:rsid w:val="000547AA"/>
    <w:rsid w:val="00054DCA"/>
    <w:rsid w:val="00056891"/>
    <w:rsid w:val="000573B2"/>
    <w:rsid w:val="00057DFA"/>
    <w:rsid w:val="0006395B"/>
    <w:rsid w:val="0006693B"/>
    <w:rsid w:val="0006754D"/>
    <w:rsid w:val="00067759"/>
    <w:rsid w:val="000708CF"/>
    <w:rsid w:val="0007115D"/>
    <w:rsid w:val="00071E5C"/>
    <w:rsid w:val="00073597"/>
    <w:rsid w:val="00074DE1"/>
    <w:rsid w:val="00074EA3"/>
    <w:rsid w:val="00076095"/>
    <w:rsid w:val="00077C5B"/>
    <w:rsid w:val="00080DC5"/>
    <w:rsid w:val="00084EC4"/>
    <w:rsid w:val="00084F85"/>
    <w:rsid w:val="000859EC"/>
    <w:rsid w:val="00085C31"/>
    <w:rsid w:val="00085EBA"/>
    <w:rsid w:val="00092B74"/>
    <w:rsid w:val="00093806"/>
    <w:rsid w:val="000949D4"/>
    <w:rsid w:val="00097CF4"/>
    <w:rsid w:val="000A4FCA"/>
    <w:rsid w:val="000A5468"/>
    <w:rsid w:val="000A6528"/>
    <w:rsid w:val="000B0266"/>
    <w:rsid w:val="000B04BB"/>
    <w:rsid w:val="000B1087"/>
    <w:rsid w:val="000B1D02"/>
    <w:rsid w:val="000B1D3F"/>
    <w:rsid w:val="000B4808"/>
    <w:rsid w:val="000B4E9B"/>
    <w:rsid w:val="000B6778"/>
    <w:rsid w:val="000B74E1"/>
    <w:rsid w:val="000B7B17"/>
    <w:rsid w:val="000C0C49"/>
    <w:rsid w:val="000C2229"/>
    <w:rsid w:val="000C260C"/>
    <w:rsid w:val="000C3C3A"/>
    <w:rsid w:val="000C4B8B"/>
    <w:rsid w:val="000C59EA"/>
    <w:rsid w:val="000D19CA"/>
    <w:rsid w:val="000D212D"/>
    <w:rsid w:val="000D293F"/>
    <w:rsid w:val="000E0517"/>
    <w:rsid w:val="000E0D51"/>
    <w:rsid w:val="000E2BFE"/>
    <w:rsid w:val="000E3DC0"/>
    <w:rsid w:val="000E5142"/>
    <w:rsid w:val="000E6B30"/>
    <w:rsid w:val="000E7A6F"/>
    <w:rsid w:val="000F1148"/>
    <w:rsid w:val="000F16F4"/>
    <w:rsid w:val="000F1BFD"/>
    <w:rsid w:val="000F31B8"/>
    <w:rsid w:val="001014F6"/>
    <w:rsid w:val="00102202"/>
    <w:rsid w:val="00102789"/>
    <w:rsid w:val="001029A4"/>
    <w:rsid w:val="00107717"/>
    <w:rsid w:val="0011033F"/>
    <w:rsid w:val="00113763"/>
    <w:rsid w:val="0011484A"/>
    <w:rsid w:val="001152C0"/>
    <w:rsid w:val="00117A54"/>
    <w:rsid w:val="00117CB9"/>
    <w:rsid w:val="001203FB"/>
    <w:rsid w:val="00120AC7"/>
    <w:rsid w:val="0012189F"/>
    <w:rsid w:val="0012291C"/>
    <w:rsid w:val="00124652"/>
    <w:rsid w:val="00126836"/>
    <w:rsid w:val="00127B52"/>
    <w:rsid w:val="00130AB8"/>
    <w:rsid w:val="001333B4"/>
    <w:rsid w:val="00135445"/>
    <w:rsid w:val="0013785E"/>
    <w:rsid w:val="001378CE"/>
    <w:rsid w:val="001427BE"/>
    <w:rsid w:val="00143352"/>
    <w:rsid w:val="00144D77"/>
    <w:rsid w:val="001451E4"/>
    <w:rsid w:val="001506F4"/>
    <w:rsid w:val="00150E7E"/>
    <w:rsid w:val="00151630"/>
    <w:rsid w:val="00151663"/>
    <w:rsid w:val="001573E6"/>
    <w:rsid w:val="00160895"/>
    <w:rsid w:val="00164EEA"/>
    <w:rsid w:val="00165231"/>
    <w:rsid w:val="0016547D"/>
    <w:rsid w:val="0016568A"/>
    <w:rsid w:val="0016683E"/>
    <w:rsid w:val="00166D67"/>
    <w:rsid w:val="001672E9"/>
    <w:rsid w:val="0017054C"/>
    <w:rsid w:val="0017189C"/>
    <w:rsid w:val="00172E6A"/>
    <w:rsid w:val="001828DC"/>
    <w:rsid w:val="001832D6"/>
    <w:rsid w:val="00185BC0"/>
    <w:rsid w:val="001867FC"/>
    <w:rsid w:val="00187781"/>
    <w:rsid w:val="00193138"/>
    <w:rsid w:val="0019315C"/>
    <w:rsid w:val="001A06B0"/>
    <w:rsid w:val="001A5EE4"/>
    <w:rsid w:val="001A6808"/>
    <w:rsid w:val="001B0B7A"/>
    <w:rsid w:val="001B0E9E"/>
    <w:rsid w:val="001B650B"/>
    <w:rsid w:val="001B6D42"/>
    <w:rsid w:val="001C0349"/>
    <w:rsid w:val="001C04C1"/>
    <w:rsid w:val="001C0565"/>
    <w:rsid w:val="001C0F0A"/>
    <w:rsid w:val="001C1522"/>
    <w:rsid w:val="001C2CC5"/>
    <w:rsid w:val="001C37B3"/>
    <w:rsid w:val="001C498E"/>
    <w:rsid w:val="001D0B70"/>
    <w:rsid w:val="001D1606"/>
    <w:rsid w:val="001D1627"/>
    <w:rsid w:val="001D31E3"/>
    <w:rsid w:val="001D642A"/>
    <w:rsid w:val="001D6D72"/>
    <w:rsid w:val="001D7244"/>
    <w:rsid w:val="001D7ADC"/>
    <w:rsid w:val="001E395B"/>
    <w:rsid w:val="001E3A3A"/>
    <w:rsid w:val="001E6FB0"/>
    <w:rsid w:val="001F0049"/>
    <w:rsid w:val="001F1DCA"/>
    <w:rsid w:val="001F267E"/>
    <w:rsid w:val="001F2E94"/>
    <w:rsid w:val="001F4E49"/>
    <w:rsid w:val="001F6F49"/>
    <w:rsid w:val="001F7EB1"/>
    <w:rsid w:val="0020233E"/>
    <w:rsid w:val="0020747B"/>
    <w:rsid w:val="00212D57"/>
    <w:rsid w:val="002135B2"/>
    <w:rsid w:val="00214AB2"/>
    <w:rsid w:val="00220F7C"/>
    <w:rsid w:val="00221ADE"/>
    <w:rsid w:val="0022294F"/>
    <w:rsid w:val="00223498"/>
    <w:rsid w:val="0022604A"/>
    <w:rsid w:val="002264CD"/>
    <w:rsid w:val="0022661C"/>
    <w:rsid w:val="002307E2"/>
    <w:rsid w:val="00230E87"/>
    <w:rsid w:val="002311B3"/>
    <w:rsid w:val="0023388A"/>
    <w:rsid w:val="00233E28"/>
    <w:rsid w:val="0024311E"/>
    <w:rsid w:val="00243C25"/>
    <w:rsid w:val="00244B80"/>
    <w:rsid w:val="002513B1"/>
    <w:rsid w:val="00251FE7"/>
    <w:rsid w:val="00256134"/>
    <w:rsid w:val="00256E84"/>
    <w:rsid w:val="0026234C"/>
    <w:rsid w:val="0026242B"/>
    <w:rsid w:val="0026256A"/>
    <w:rsid w:val="00262AA6"/>
    <w:rsid w:val="00265AFC"/>
    <w:rsid w:val="00266BF6"/>
    <w:rsid w:val="00272971"/>
    <w:rsid w:val="0027419E"/>
    <w:rsid w:val="002756BF"/>
    <w:rsid w:val="00275BEA"/>
    <w:rsid w:val="00275FC3"/>
    <w:rsid w:val="00277FB2"/>
    <w:rsid w:val="00281612"/>
    <w:rsid w:val="002834C8"/>
    <w:rsid w:val="00283C08"/>
    <w:rsid w:val="002902C4"/>
    <w:rsid w:val="002911D9"/>
    <w:rsid w:val="00293382"/>
    <w:rsid w:val="00294997"/>
    <w:rsid w:val="002A0A6F"/>
    <w:rsid w:val="002A48F7"/>
    <w:rsid w:val="002A50CF"/>
    <w:rsid w:val="002B1521"/>
    <w:rsid w:val="002B299B"/>
    <w:rsid w:val="002B34EE"/>
    <w:rsid w:val="002B3DAD"/>
    <w:rsid w:val="002B411F"/>
    <w:rsid w:val="002B6AF0"/>
    <w:rsid w:val="002B705B"/>
    <w:rsid w:val="002C01E3"/>
    <w:rsid w:val="002C17BD"/>
    <w:rsid w:val="002C20CC"/>
    <w:rsid w:val="002C76FB"/>
    <w:rsid w:val="002C7E45"/>
    <w:rsid w:val="002D0E1E"/>
    <w:rsid w:val="002D0FFF"/>
    <w:rsid w:val="002D176A"/>
    <w:rsid w:val="002D2767"/>
    <w:rsid w:val="002D354B"/>
    <w:rsid w:val="002D3BAD"/>
    <w:rsid w:val="002D59D5"/>
    <w:rsid w:val="002D6723"/>
    <w:rsid w:val="002D7808"/>
    <w:rsid w:val="002E2B77"/>
    <w:rsid w:val="002E33AF"/>
    <w:rsid w:val="002E3E1A"/>
    <w:rsid w:val="002E62BB"/>
    <w:rsid w:val="002F067B"/>
    <w:rsid w:val="002F1785"/>
    <w:rsid w:val="002F25B9"/>
    <w:rsid w:val="002F5090"/>
    <w:rsid w:val="002F52EB"/>
    <w:rsid w:val="002F69CB"/>
    <w:rsid w:val="002F77FC"/>
    <w:rsid w:val="0030018C"/>
    <w:rsid w:val="0030155F"/>
    <w:rsid w:val="00305B91"/>
    <w:rsid w:val="003062BB"/>
    <w:rsid w:val="00310227"/>
    <w:rsid w:val="00310D81"/>
    <w:rsid w:val="00313933"/>
    <w:rsid w:val="00313A8E"/>
    <w:rsid w:val="00314C29"/>
    <w:rsid w:val="003223EE"/>
    <w:rsid w:val="00326EA0"/>
    <w:rsid w:val="003334C2"/>
    <w:rsid w:val="0033473D"/>
    <w:rsid w:val="00334B53"/>
    <w:rsid w:val="00341B67"/>
    <w:rsid w:val="003431A3"/>
    <w:rsid w:val="0034547E"/>
    <w:rsid w:val="00347342"/>
    <w:rsid w:val="0035032D"/>
    <w:rsid w:val="003514B5"/>
    <w:rsid w:val="00353A22"/>
    <w:rsid w:val="00354D5A"/>
    <w:rsid w:val="00356DFA"/>
    <w:rsid w:val="003574C8"/>
    <w:rsid w:val="003577A8"/>
    <w:rsid w:val="00362CD3"/>
    <w:rsid w:val="00363B27"/>
    <w:rsid w:val="00363E0A"/>
    <w:rsid w:val="00366D6F"/>
    <w:rsid w:val="00370391"/>
    <w:rsid w:val="0037083B"/>
    <w:rsid w:val="00370E52"/>
    <w:rsid w:val="003732B9"/>
    <w:rsid w:val="00374BC0"/>
    <w:rsid w:val="00374C8D"/>
    <w:rsid w:val="00376D91"/>
    <w:rsid w:val="00382AE1"/>
    <w:rsid w:val="0038513E"/>
    <w:rsid w:val="00385556"/>
    <w:rsid w:val="0038578A"/>
    <w:rsid w:val="00385E97"/>
    <w:rsid w:val="003862EF"/>
    <w:rsid w:val="003869CE"/>
    <w:rsid w:val="00386D68"/>
    <w:rsid w:val="00387A5E"/>
    <w:rsid w:val="0039009E"/>
    <w:rsid w:val="0039313F"/>
    <w:rsid w:val="00393DCF"/>
    <w:rsid w:val="0039605A"/>
    <w:rsid w:val="00396109"/>
    <w:rsid w:val="003A07E7"/>
    <w:rsid w:val="003A0BEF"/>
    <w:rsid w:val="003A135B"/>
    <w:rsid w:val="003A28A8"/>
    <w:rsid w:val="003A474B"/>
    <w:rsid w:val="003A499E"/>
    <w:rsid w:val="003A50AA"/>
    <w:rsid w:val="003B0EE7"/>
    <w:rsid w:val="003B44EA"/>
    <w:rsid w:val="003B71C1"/>
    <w:rsid w:val="003B7E8F"/>
    <w:rsid w:val="003C4CE4"/>
    <w:rsid w:val="003C5A76"/>
    <w:rsid w:val="003D0737"/>
    <w:rsid w:val="003D0F33"/>
    <w:rsid w:val="003D4703"/>
    <w:rsid w:val="003D5E70"/>
    <w:rsid w:val="003E1CA6"/>
    <w:rsid w:val="003E25AF"/>
    <w:rsid w:val="003E3FF3"/>
    <w:rsid w:val="003E7703"/>
    <w:rsid w:val="003F0249"/>
    <w:rsid w:val="003F1974"/>
    <w:rsid w:val="003F2306"/>
    <w:rsid w:val="003F348D"/>
    <w:rsid w:val="003F371A"/>
    <w:rsid w:val="003F3867"/>
    <w:rsid w:val="003F44BC"/>
    <w:rsid w:val="003F49A4"/>
    <w:rsid w:val="003F5377"/>
    <w:rsid w:val="003F5531"/>
    <w:rsid w:val="003F6C4E"/>
    <w:rsid w:val="00400F92"/>
    <w:rsid w:val="00404CCF"/>
    <w:rsid w:val="004074FD"/>
    <w:rsid w:val="004119AE"/>
    <w:rsid w:val="00413140"/>
    <w:rsid w:val="00416552"/>
    <w:rsid w:val="00422893"/>
    <w:rsid w:val="0042296D"/>
    <w:rsid w:val="004233B6"/>
    <w:rsid w:val="00423550"/>
    <w:rsid w:val="00424C1C"/>
    <w:rsid w:val="004253EA"/>
    <w:rsid w:val="00426341"/>
    <w:rsid w:val="00427CDF"/>
    <w:rsid w:val="00430A7C"/>
    <w:rsid w:val="0043572C"/>
    <w:rsid w:val="00436E61"/>
    <w:rsid w:val="00436F07"/>
    <w:rsid w:val="00440FDA"/>
    <w:rsid w:val="00442EE8"/>
    <w:rsid w:val="00443473"/>
    <w:rsid w:val="004440EC"/>
    <w:rsid w:val="004451B4"/>
    <w:rsid w:val="00450131"/>
    <w:rsid w:val="00452767"/>
    <w:rsid w:val="0045305D"/>
    <w:rsid w:val="004544F1"/>
    <w:rsid w:val="004545F4"/>
    <w:rsid w:val="00454B6B"/>
    <w:rsid w:val="00455F5C"/>
    <w:rsid w:val="004618CD"/>
    <w:rsid w:val="00462738"/>
    <w:rsid w:val="00462E3A"/>
    <w:rsid w:val="004637E1"/>
    <w:rsid w:val="0046591C"/>
    <w:rsid w:val="0047017F"/>
    <w:rsid w:val="00472ACB"/>
    <w:rsid w:val="00472E4C"/>
    <w:rsid w:val="00473F15"/>
    <w:rsid w:val="004772B4"/>
    <w:rsid w:val="00477C74"/>
    <w:rsid w:val="00482041"/>
    <w:rsid w:val="004836C0"/>
    <w:rsid w:val="004837B5"/>
    <w:rsid w:val="004850BD"/>
    <w:rsid w:val="004903B0"/>
    <w:rsid w:val="00491B58"/>
    <w:rsid w:val="00493DC6"/>
    <w:rsid w:val="004972EA"/>
    <w:rsid w:val="004A1BA0"/>
    <w:rsid w:val="004A2B0C"/>
    <w:rsid w:val="004A371E"/>
    <w:rsid w:val="004A4EE9"/>
    <w:rsid w:val="004A6113"/>
    <w:rsid w:val="004A78E0"/>
    <w:rsid w:val="004B3965"/>
    <w:rsid w:val="004B3A26"/>
    <w:rsid w:val="004B3C9E"/>
    <w:rsid w:val="004B4A33"/>
    <w:rsid w:val="004B5DD9"/>
    <w:rsid w:val="004C0C82"/>
    <w:rsid w:val="004C12D1"/>
    <w:rsid w:val="004C15C7"/>
    <w:rsid w:val="004C1B71"/>
    <w:rsid w:val="004C2B2B"/>
    <w:rsid w:val="004C4BAD"/>
    <w:rsid w:val="004D00D4"/>
    <w:rsid w:val="004D0E74"/>
    <w:rsid w:val="004D1114"/>
    <w:rsid w:val="004D122A"/>
    <w:rsid w:val="004D16CD"/>
    <w:rsid w:val="004D675B"/>
    <w:rsid w:val="004D75A1"/>
    <w:rsid w:val="004E0F4E"/>
    <w:rsid w:val="004E42FC"/>
    <w:rsid w:val="004E4B6C"/>
    <w:rsid w:val="004E7D68"/>
    <w:rsid w:val="004E7EF8"/>
    <w:rsid w:val="004F1B80"/>
    <w:rsid w:val="004F31B4"/>
    <w:rsid w:val="004F364B"/>
    <w:rsid w:val="004F5A73"/>
    <w:rsid w:val="004F6772"/>
    <w:rsid w:val="00500102"/>
    <w:rsid w:val="005027D1"/>
    <w:rsid w:val="00502B17"/>
    <w:rsid w:val="00503BBB"/>
    <w:rsid w:val="00504262"/>
    <w:rsid w:val="00506106"/>
    <w:rsid w:val="00507C68"/>
    <w:rsid w:val="00507DBA"/>
    <w:rsid w:val="005110C7"/>
    <w:rsid w:val="00512DCD"/>
    <w:rsid w:val="00512EC5"/>
    <w:rsid w:val="00513E10"/>
    <w:rsid w:val="00517727"/>
    <w:rsid w:val="00522504"/>
    <w:rsid w:val="0052283F"/>
    <w:rsid w:val="0052440D"/>
    <w:rsid w:val="00525F87"/>
    <w:rsid w:val="00527B94"/>
    <w:rsid w:val="00527D95"/>
    <w:rsid w:val="00530B57"/>
    <w:rsid w:val="00531256"/>
    <w:rsid w:val="00532548"/>
    <w:rsid w:val="00532771"/>
    <w:rsid w:val="00532CBB"/>
    <w:rsid w:val="00533201"/>
    <w:rsid w:val="00533788"/>
    <w:rsid w:val="00534B54"/>
    <w:rsid w:val="00535905"/>
    <w:rsid w:val="0053637E"/>
    <w:rsid w:val="005376BC"/>
    <w:rsid w:val="00540457"/>
    <w:rsid w:val="005412FF"/>
    <w:rsid w:val="00543E1F"/>
    <w:rsid w:val="00546339"/>
    <w:rsid w:val="00546D0B"/>
    <w:rsid w:val="00551B67"/>
    <w:rsid w:val="00551E92"/>
    <w:rsid w:val="005571FC"/>
    <w:rsid w:val="00563666"/>
    <w:rsid w:val="00563C28"/>
    <w:rsid w:val="00564974"/>
    <w:rsid w:val="00564FC2"/>
    <w:rsid w:val="005679DF"/>
    <w:rsid w:val="00572BBF"/>
    <w:rsid w:val="0057422A"/>
    <w:rsid w:val="00575836"/>
    <w:rsid w:val="0058031C"/>
    <w:rsid w:val="00580B4C"/>
    <w:rsid w:val="005833A3"/>
    <w:rsid w:val="00583DC2"/>
    <w:rsid w:val="00585814"/>
    <w:rsid w:val="00587FFC"/>
    <w:rsid w:val="0059540C"/>
    <w:rsid w:val="0059621E"/>
    <w:rsid w:val="00597674"/>
    <w:rsid w:val="00597C17"/>
    <w:rsid w:val="005A50E6"/>
    <w:rsid w:val="005A6829"/>
    <w:rsid w:val="005A6961"/>
    <w:rsid w:val="005A787A"/>
    <w:rsid w:val="005B1E71"/>
    <w:rsid w:val="005B2BFD"/>
    <w:rsid w:val="005B3BA8"/>
    <w:rsid w:val="005B5726"/>
    <w:rsid w:val="005B687D"/>
    <w:rsid w:val="005C0246"/>
    <w:rsid w:val="005C1912"/>
    <w:rsid w:val="005C3BD3"/>
    <w:rsid w:val="005C53FE"/>
    <w:rsid w:val="005C71C8"/>
    <w:rsid w:val="005D023F"/>
    <w:rsid w:val="005D0F15"/>
    <w:rsid w:val="005D2A66"/>
    <w:rsid w:val="005D40BB"/>
    <w:rsid w:val="005D5452"/>
    <w:rsid w:val="005D5804"/>
    <w:rsid w:val="005E1989"/>
    <w:rsid w:val="005E3E98"/>
    <w:rsid w:val="005E4480"/>
    <w:rsid w:val="005E5556"/>
    <w:rsid w:val="005E5D1F"/>
    <w:rsid w:val="005F6775"/>
    <w:rsid w:val="005F719C"/>
    <w:rsid w:val="006009E4"/>
    <w:rsid w:val="006025F8"/>
    <w:rsid w:val="00603988"/>
    <w:rsid w:val="00604174"/>
    <w:rsid w:val="006047CE"/>
    <w:rsid w:val="00605DBE"/>
    <w:rsid w:val="00606B6F"/>
    <w:rsid w:val="00607537"/>
    <w:rsid w:val="00610A03"/>
    <w:rsid w:val="00611528"/>
    <w:rsid w:val="00617244"/>
    <w:rsid w:val="00620F24"/>
    <w:rsid w:val="00622C39"/>
    <w:rsid w:val="006237C0"/>
    <w:rsid w:val="00623C9C"/>
    <w:rsid w:val="00624002"/>
    <w:rsid w:val="006278C4"/>
    <w:rsid w:val="006311F8"/>
    <w:rsid w:val="00631F6B"/>
    <w:rsid w:val="00633246"/>
    <w:rsid w:val="0063332C"/>
    <w:rsid w:val="0064076C"/>
    <w:rsid w:val="00642A61"/>
    <w:rsid w:val="006432EE"/>
    <w:rsid w:val="0064594B"/>
    <w:rsid w:val="00646F7F"/>
    <w:rsid w:val="006478AC"/>
    <w:rsid w:val="00650629"/>
    <w:rsid w:val="006518A6"/>
    <w:rsid w:val="006534C9"/>
    <w:rsid w:val="006540DE"/>
    <w:rsid w:val="00654164"/>
    <w:rsid w:val="006560C6"/>
    <w:rsid w:val="0065689C"/>
    <w:rsid w:val="00657D19"/>
    <w:rsid w:val="00660184"/>
    <w:rsid w:val="00663FBB"/>
    <w:rsid w:val="00664F64"/>
    <w:rsid w:val="0067126D"/>
    <w:rsid w:val="00672734"/>
    <w:rsid w:val="006753F4"/>
    <w:rsid w:val="00675FE4"/>
    <w:rsid w:val="00676341"/>
    <w:rsid w:val="006854D4"/>
    <w:rsid w:val="006927A9"/>
    <w:rsid w:val="006951CD"/>
    <w:rsid w:val="0069533D"/>
    <w:rsid w:val="0069569D"/>
    <w:rsid w:val="00697348"/>
    <w:rsid w:val="006A050B"/>
    <w:rsid w:val="006A1F60"/>
    <w:rsid w:val="006A2A7F"/>
    <w:rsid w:val="006A3E0D"/>
    <w:rsid w:val="006A5175"/>
    <w:rsid w:val="006B104B"/>
    <w:rsid w:val="006B3C27"/>
    <w:rsid w:val="006B436C"/>
    <w:rsid w:val="006B5063"/>
    <w:rsid w:val="006B68EC"/>
    <w:rsid w:val="006B70DA"/>
    <w:rsid w:val="006C157C"/>
    <w:rsid w:val="006C4DCE"/>
    <w:rsid w:val="006C545D"/>
    <w:rsid w:val="006C5DA4"/>
    <w:rsid w:val="006C669F"/>
    <w:rsid w:val="006C7C30"/>
    <w:rsid w:val="006D245D"/>
    <w:rsid w:val="006D24FF"/>
    <w:rsid w:val="006D351C"/>
    <w:rsid w:val="006D3633"/>
    <w:rsid w:val="006D4B20"/>
    <w:rsid w:val="006D6146"/>
    <w:rsid w:val="006E08A8"/>
    <w:rsid w:val="006E15AF"/>
    <w:rsid w:val="006E2012"/>
    <w:rsid w:val="006E3DC0"/>
    <w:rsid w:val="006E4F83"/>
    <w:rsid w:val="006E60BC"/>
    <w:rsid w:val="006E6545"/>
    <w:rsid w:val="006F07BE"/>
    <w:rsid w:val="006F1B97"/>
    <w:rsid w:val="006F2EA3"/>
    <w:rsid w:val="006F3309"/>
    <w:rsid w:val="006F3A57"/>
    <w:rsid w:val="006F3F71"/>
    <w:rsid w:val="006F5025"/>
    <w:rsid w:val="006F6523"/>
    <w:rsid w:val="00702166"/>
    <w:rsid w:val="0070253F"/>
    <w:rsid w:val="0070261D"/>
    <w:rsid w:val="00706BFE"/>
    <w:rsid w:val="00707696"/>
    <w:rsid w:val="007109BB"/>
    <w:rsid w:val="0071275D"/>
    <w:rsid w:val="007168A7"/>
    <w:rsid w:val="00717E89"/>
    <w:rsid w:val="00723A57"/>
    <w:rsid w:val="00723EE4"/>
    <w:rsid w:val="007243F7"/>
    <w:rsid w:val="00731053"/>
    <w:rsid w:val="00735D66"/>
    <w:rsid w:val="00740001"/>
    <w:rsid w:val="00740990"/>
    <w:rsid w:val="00742253"/>
    <w:rsid w:val="00746859"/>
    <w:rsid w:val="00752322"/>
    <w:rsid w:val="00752713"/>
    <w:rsid w:val="00753191"/>
    <w:rsid w:val="00755554"/>
    <w:rsid w:val="00761E49"/>
    <w:rsid w:val="00762289"/>
    <w:rsid w:val="00763983"/>
    <w:rsid w:val="00763C46"/>
    <w:rsid w:val="00764432"/>
    <w:rsid w:val="00764734"/>
    <w:rsid w:val="0076532F"/>
    <w:rsid w:val="00765D1B"/>
    <w:rsid w:val="00766D76"/>
    <w:rsid w:val="007708AC"/>
    <w:rsid w:val="00773FDE"/>
    <w:rsid w:val="00784084"/>
    <w:rsid w:val="00784368"/>
    <w:rsid w:val="007865E8"/>
    <w:rsid w:val="00791AA2"/>
    <w:rsid w:val="00791D12"/>
    <w:rsid w:val="007A0302"/>
    <w:rsid w:val="007A2EBA"/>
    <w:rsid w:val="007A4836"/>
    <w:rsid w:val="007A57F7"/>
    <w:rsid w:val="007A5B3D"/>
    <w:rsid w:val="007A6086"/>
    <w:rsid w:val="007A7BA7"/>
    <w:rsid w:val="007A7E5D"/>
    <w:rsid w:val="007B2CE0"/>
    <w:rsid w:val="007C06EA"/>
    <w:rsid w:val="007C20DE"/>
    <w:rsid w:val="007C34DF"/>
    <w:rsid w:val="007C3E76"/>
    <w:rsid w:val="007C4236"/>
    <w:rsid w:val="007C49BF"/>
    <w:rsid w:val="007C4C6C"/>
    <w:rsid w:val="007C4FEC"/>
    <w:rsid w:val="007C508C"/>
    <w:rsid w:val="007C7FAB"/>
    <w:rsid w:val="007D2AF5"/>
    <w:rsid w:val="007D5743"/>
    <w:rsid w:val="007D6910"/>
    <w:rsid w:val="007E5184"/>
    <w:rsid w:val="007F3059"/>
    <w:rsid w:val="007F4D86"/>
    <w:rsid w:val="007F7B80"/>
    <w:rsid w:val="00801ECC"/>
    <w:rsid w:val="00802AAD"/>
    <w:rsid w:val="00805C77"/>
    <w:rsid w:val="00813EEF"/>
    <w:rsid w:val="008141E9"/>
    <w:rsid w:val="00815C16"/>
    <w:rsid w:val="0081710A"/>
    <w:rsid w:val="00817616"/>
    <w:rsid w:val="00817BBE"/>
    <w:rsid w:val="0082045E"/>
    <w:rsid w:val="00820647"/>
    <w:rsid w:val="008209F3"/>
    <w:rsid w:val="00820FD2"/>
    <w:rsid w:val="00823E84"/>
    <w:rsid w:val="008243B7"/>
    <w:rsid w:val="008316C2"/>
    <w:rsid w:val="0083178A"/>
    <w:rsid w:val="00835364"/>
    <w:rsid w:val="00841CA7"/>
    <w:rsid w:val="0084206D"/>
    <w:rsid w:val="008428FD"/>
    <w:rsid w:val="0084414A"/>
    <w:rsid w:val="008442F3"/>
    <w:rsid w:val="00844852"/>
    <w:rsid w:val="008458A3"/>
    <w:rsid w:val="00854FDF"/>
    <w:rsid w:val="00860BDC"/>
    <w:rsid w:val="00860E23"/>
    <w:rsid w:val="00861E48"/>
    <w:rsid w:val="0086610C"/>
    <w:rsid w:val="00867E96"/>
    <w:rsid w:val="0087096D"/>
    <w:rsid w:val="00870C6B"/>
    <w:rsid w:val="00870FF9"/>
    <w:rsid w:val="0087207E"/>
    <w:rsid w:val="008737A8"/>
    <w:rsid w:val="00877AD3"/>
    <w:rsid w:val="00877B77"/>
    <w:rsid w:val="00882C50"/>
    <w:rsid w:val="008833C4"/>
    <w:rsid w:val="00885085"/>
    <w:rsid w:val="00887C35"/>
    <w:rsid w:val="008967A5"/>
    <w:rsid w:val="00896FB2"/>
    <w:rsid w:val="008974C9"/>
    <w:rsid w:val="00897F58"/>
    <w:rsid w:val="008A04DD"/>
    <w:rsid w:val="008A201E"/>
    <w:rsid w:val="008A2C7E"/>
    <w:rsid w:val="008B04C5"/>
    <w:rsid w:val="008B2953"/>
    <w:rsid w:val="008B2C67"/>
    <w:rsid w:val="008B6438"/>
    <w:rsid w:val="008C1D0D"/>
    <w:rsid w:val="008C1D30"/>
    <w:rsid w:val="008C2BE0"/>
    <w:rsid w:val="008C49D8"/>
    <w:rsid w:val="008C620F"/>
    <w:rsid w:val="008D0DA3"/>
    <w:rsid w:val="008D20D0"/>
    <w:rsid w:val="008D2296"/>
    <w:rsid w:val="008D55F1"/>
    <w:rsid w:val="008D58FD"/>
    <w:rsid w:val="008D7529"/>
    <w:rsid w:val="008D7788"/>
    <w:rsid w:val="008E3C53"/>
    <w:rsid w:val="008E4AE5"/>
    <w:rsid w:val="008E55DA"/>
    <w:rsid w:val="008E56F7"/>
    <w:rsid w:val="008F06D1"/>
    <w:rsid w:val="008F0792"/>
    <w:rsid w:val="008F0CA1"/>
    <w:rsid w:val="008F30AF"/>
    <w:rsid w:val="008F3F6D"/>
    <w:rsid w:val="008F47D5"/>
    <w:rsid w:val="008F670F"/>
    <w:rsid w:val="00900423"/>
    <w:rsid w:val="00901DAB"/>
    <w:rsid w:val="0090367E"/>
    <w:rsid w:val="00904779"/>
    <w:rsid w:val="009062BD"/>
    <w:rsid w:val="0090651E"/>
    <w:rsid w:val="00906AD8"/>
    <w:rsid w:val="0091041F"/>
    <w:rsid w:val="0091236B"/>
    <w:rsid w:val="00916834"/>
    <w:rsid w:val="00920FA3"/>
    <w:rsid w:val="0092237B"/>
    <w:rsid w:val="009230B3"/>
    <w:rsid w:val="00924A18"/>
    <w:rsid w:val="0092511D"/>
    <w:rsid w:val="009253FE"/>
    <w:rsid w:val="00932827"/>
    <w:rsid w:val="0093381A"/>
    <w:rsid w:val="0093619D"/>
    <w:rsid w:val="00936B24"/>
    <w:rsid w:val="009434A6"/>
    <w:rsid w:val="00946BFE"/>
    <w:rsid w:val="009477BC"/>
    <w:rsid w:val="00953D9E"/>
    <w:rsid w:val="00954B35"/>
    <w:rsid w:val="00956638"/>
    <w:rsid w:val="0096061B"/>
    <w:rsid w:val="00961124"/>
    <w:rsid w:val="009612B2"/>
    <w:rsid w:val="0096220D"/>
    <w:rsid w:val="00962A42"/>
    <w:rsid w:val="00964518"/>
    <w:rsid w:val="00965D8C"/>
    <w:rsid w:val="00966FD1"/>
    <w:rsid w:val="009739EE"/>
    <w:rsid w:val="00973A3C"/>
    <w:rsid w:val="00973D6C"/>
    <w:rsid w:val="00974937"/>
    <w:rsid w:val="00974C92"/>
    <w:rsid w:val="00977239"/>
    <w:rsid w:val="00977415"/>
    <w:rsid w:val="00985321"/>
    <w:rsid w:val="00987DEA"/>
    <w:rsid w:val="00987FA6"/>
    <w:rsid w:val="009922C5"/>
    <w:rsid w:val="009928D7"/>
    <w:rsid w:val="009930CF"/>
    <w:rsid w:val="00994EE3"/>
    <w:rsid w:val="0099575B"/>
    <w:rsid w:val="00996B63"/>
    <w:rsid w:val="009A418F"/>
    <w:rsid w:val="009A4B61"/>
    <w:rsid w:val="009A5938"/>
    <w:rsid w:val="009A5977"/>
    <w:rsid w:val="009A5AA0"/>
    <w:rsid w:val="009B03CA"/>
    <w:rsid w:val="009B187F"/>
    <w:rsid w:val="009B2240"/>
    <w:rsid w:val="009B281D"/>
    <w:rsid w:val="009B5EFF"/>
    <w:rsid w:val="009B7B81"/>
    <w:rsid w:val="009C2C89"/>
    <w:rsid w:val="009C5C3C"/>
    <w:rsid w:val="009D0AEC"/>
    <w:rsid w:val="009D1024"/>
    <w:rsid w:val="009D337C"/>
    <w:rsid w:val="009D50E2"/>
    <w:rsid w:val="009D5533"/>
    <w:rsid w:val="009E07D9"/>
    <w:rsid w:val="009E12A5"/>
    <w:rsid w:val="009E2C4D"/>
    <w:rsid w:val="009E3D88"/>
    <w:rsid w:val="009E3F2A"/>
    <w:rsid w:val="009E455D"/>
    <w:rsid w:val="009E5D46"/>
    <w:rsid w:val="009E65F7"/>
    <w:rsid w:val="009E7280"/>
    <w:rsid w:val="009E746D"/>
    <w:rsid w:val="009F0E1C"/>
    <w:rsid w:val="009F22AD"/>
    <w:rsid w:val="009F40EA"/>
    <w:rsid w:val="009F4206"/>
    <w:rsid w:val="009F5579"/>
    <w:rsid w:val="00A02FEC"/>
    <w:rsid w:val="00A05DCE"/>
    <w:rsid w:val="00A06521"/>
    <w:rsid w:val="00A16448"/>
    <w:rsid w:val="00A177E5"/>
    <w:rsid w:val="00A21D01"/>
    <w:rsid w:val="00A24109"/>
    <w:rsid w:val="00A242D0"/>
    <w:rsid w:val="00A26D91"/>
    <w:rsid w:val="00A31AAC"/>
    <w:rsid w:val="00A31D4B"/>
    <w:rsid w:val="00A333BD"/>
    <w:rsid w:val="00A3399B"/>
    <w:rsid w:val="00A33F1C"/>
    <w:rsid w:val="00A414E8"/>
    <w:rsid w:val="00A4190C"/>
    <w:rsid w:val="00A42CAE"/>
    <w:rsid w:val="00A430CA"/>
    <w:rsid w:val="00A45C68"/>
    <w:rsid w:val="00A50977"/>
    <w:rsid w:val="00A533ED"/>
    <w:rsid w:val="00A5433A"/>
    <w:rsid w:val="00A55663"/>
    <w:rsid w:val="00A60F14"/>
    <w:rsid w:val="00A636C9"/>
    <w:rsid w:val="00A63A44"/>
    <w:rsid w:val="00A6451D"/>
    <w:rsid w:val="00A659DD"/>
    <w:rsid w:val="00A67EEE"/>
    <w:rsid w:val="00A705A7"/>
    <w:rsid w:val="00A72B37"/>
    <w:rsid w:val="00A734C2"/>
    <w:rsid w:val="00A74E08"/>
    <w:rsid w:val="00A75D0C"/>
    <w:rsid w:val="00A76326"/>
    <w:rsid w:val="00A810D2"/>
    <w:rsid w:val="00A81E15"/>
    <w:rsid w:val="00A82604"/>
    <w:rsid w:val="00A82871"/>
    <w:rsid w:val="00A945B3"/>
    <w:rsid w:val="00A9769A"/>
    <w:rsid w:val="00AA0B96"/>
    <w:rsid w:val="00AA0E4E"/>
    <w:rsid w:val="00AA175F"/>
    <w:rsid w:val="00AA46F5"/>
    <w:rsid w:val="00AA5C62"/>
    <w:rsid w:val="00AA64A2"/>
    <w:rsid w:val="00AA75A0"/>
    <w:rsid w:val="00AB11D3"/>
    <w:rsid w:val="00AB2617"/>
    <w:rsid w:val="00AB3F10"/>
    <w:rsid w:val="00AB78CA"/>
    <w:rsid w:val="00AC0EAD"/>
    <w:rsid w:val="00AC1280"/>
    <w:rsid w:val="00AC1773"/>
    <w:rsid w:val="00AC41FF"/>
    <w:rsid w:val="00AC444A"/>
    <w:rsid w:val="00AC5390"/>
    <w:rsid w:val="00AC66AE"/>
    <w:rsid w:val="00AD2DA5"/>
    <w:rsid w:val="00AD356F"/>
    <w:rsid w:val="00AD696C"/>
    <w:rsid w:val="00AE5965"/>
    <w:rsid w:val="00AF14C2"/>
    <w:rsid w:val="00AF30E4"/>
    <w:rsid w:val="00AF372C"/>
    <w:rsid w:val="00B00BC3"/>
    <w:rsid w:val="00B00F6E"/>
    <w:rsid w:val="00B120CD"/>
    <w:rsid w:val="00B12938"/>
    <w:rsid w:val="00B12946"/>
    <w:rsid w:val="00B12D38"/>
    <w:rsid w:val="00B16100"/>
    <w:rsid w:val="00B171F5"/>
    <w:rsid w:val="00B20296"/>
    <w:rsid w:val="00B213A5"/>
    <w:rsid w:val="00B213DA"/>
    <w:rsid w:val="00B2432E"/>
    <w:rsid w:val="00B26D8E"/>
    <w:rsid w:val="00B319E8"/>
    <w:rsid w:val="00B33311"/>
    <w:rsid w:val="00B335C3"/>
    <w:rsid w:val="00B34CC8"/>
    <w:rsid w:val="00B40BD5"/>
    <w:rsid w:val="00B41115"/>
    <w:rsid w:val="00B43022"/>
    <w:rsid w:val="00B4415D"/>
    <w:rsid w:val="00B45A1A"/>
    <w:rsid w:val="00B45FD7"/>
    <w:rsid w:val="00B4661C"/>
    <w:rsid w:val="00B47D91"/>
    <w:rsid w:val="00B529A5"/>
    <w:rsid w:val="00B52BC4"/>
    <w:rsid w:val="00B5480F"/>
    <w:rsid w:val="00B5588C"/>
    <w:rsid w:val="00B61CE8"/>
    <w:rsid w:val="00B64A57"/>
    <w:rsid w:val="00B66056"/>
    <w:rsid w:val="00B663CA"/>
    <w:rsid w:val="00B66717"/>
    <w:rsid w:val="00B74991"/>
    <w:rsid w:val="00B75836"/>
    <w:rsid w:val="00B76EFB"/>
    <w:rsid w:val="00B82101"/>
    <w:rsid w:val="00B85B20"/>
    <w:rsid w:val="00B900A4"/>
    <w:rsid w:val="00B921DD"/>
    <w:rsid w:val="00B9273D"/>
    <w:rsid w:val="00B92789"/>
    <w:rsid w:val="00B93458"/>
    <w:rsid w:val="00B9520E"/>
    <w:rsid w:val="00BA0DFA"/>
    <w:rsid w:val="00BA3E51"/>
    <w:rsid w:val="00BA5542"/>
    <w:rsid w:val="00BA6BDE"/>
    <w:rsid w:val="00BB15D4"/>
    <w:rsid w:val="00BB3035"/>
    <w:rsid w:val="00BB3DA5"/>
    <w:rsid w:val="00BB3FDB"/>
    <w:rsid w:val="00BB7622"/>
    <w:rsid w:val="00BC017F"/>
    <w:rsid w:val="00BC1119"/>
    <w:rsid w:val="00BC27DF"/>
    <w:rsid w:val="00BC72BD"/>
    <w:rsid w:val="00BD2FB9"/>
    <w:rsid w:val="00BD44CA"/>
    <w:rsid w:val="00BD4F88"/>
    <w:rsid w:val="00BD511E"/>
    <w:rsid w:val="00BD5946"/>
    <w:rsid w:val="00BD6D22"/>
    <w:rsid w:val="00BD7EDA"/>
    <w:rsid w:val="00BE07EB"/>
    <w:rsid w:val="00BE42B1"/>
    <w:rsid w:val="00BE482F"/>
    <w:rsid w:val="00BE53B7"/>
    <w:rsid w:val="00BE69F0"/>
    <w:rsid w:val="00BF1082"/>
    <w:rsid w:val="00BF1782"/>
    <w:rsid w:val="00BF1D5A"/>
    <w:rsid w:val="00BF29A0"/>
    <w:rsid w:val="00BF3270"/>
    <w:rsid w:val="00BF3F29"/>
    <w:rsid w:val="00C01482"/>
    <w:rsid w:val="00C03207"/>
    <w:rsid w:val="00C03703"/>
    <w:rsid w:val="00C03770"/>
    <w:rsid w:val="00C03D4C"/>
    <w:rsid w:val="00C047FC"/>
    <w:rsid w:val="00C04EDE"/>
    <w:rsid w:val="00C06180"/>
    <w:rsid w:val="00C10ADE"/>
    <w:rsid w:val="00C1114C"/>
    <w:rsid w:val="00C11B45"/>
    <w:rsid w:val="00C12DFF"/>
    <w:rsid w:val="00C133F3"/>
    <w:rsid w:val="00C144BE"/>
    <w:rsid w:val="00C1641E"/>
    <w:rsid w:val="00C17E42"/>
    <w:rsid w:val="00C230F4"/>
    <w:rsid w:val="00C24A86"/>
    <w:rsid w:val="00C24C27"/>
    <w:rsid w:val="00C26333"/>
    <w:rsid w:val="00C31268"/>
    <w:rsid w:val="00C32F05"/>
    <w:rsid w:val="00C34437"/>
    <w:rsid w:val="00C34778"/>
    <w:rsid w:val="00C35B06"/>
    <w:rsid w:val="00C36D8F"/>
    <w:rsid w:val="00C41852"/>
    <w:rsid w:val="00C45F75"/>
    <w:rsid w:val="00C46850"/>
    <w:rsid w:val="00C47111"/>
    <w:rsid w:val="00C47F98"/>
    <w:rsid w:val="00C514FC"/>
    <w:rsid w:val="00C52F72"/>
    <w:rsid w:val="00C53B5B"/>
    <w:rsid w:val="00C5597A"/>
    <w:rsid w:val="00C573DC"/>
    <w:rsid w:val="00C606D8"/>
    <w:rsid w:val="00C63C43"/>
    <w:rsid w:val="00C64B85"/>
    <w:rsid w:val="00C650A2"/>
    <w:rsid w:val="00C65C56"/>
    <w:rsid w:val="00C70A7B"/>
    <w:rsid w:val="00C738D0"/>
    <w:rsid w:val="00C80D6F"/>
    <w:rsid w:val="00C82256"/>
    <w:rsid w:val="00C857CC"/>
    <w:rsid w:val="00C86D48"/>
    <w:rsid w:val="00C8749C"/>
    <w:rsid w:val="00C87D21"/>
    <w:rsid w:val="00C87E0A"/>
    <w:rsid w:val="00C92E5C"/>
    <w:rsid w:val="00C94422"/>
    <w:rsid w:val="00C948DC"/>
    <w:rsid w:val="00C94F1E"/>
    <w:rsid w:val="00C969CB"/>
    <w:rsid w:val="00C97DD0"/>
    <w:rsid w:val="00C97F9B"/>
    <w:rsid w:val="00CA0127"/>
    <w:rsid w:val="00CA41E6"/>
    <w:rsid w:val="00CA54C0"/>
    <w:rsid w:val="00CA5536"/>
    <w:rsid w:val="00CB2E4C"/>
    <w:rsid w:val="00CB3A7D"/>
    <w:rsid w:val="00CB4E62"/>
    <w:rsid w:val="00CB64E2"/>
    <w:rsid w:val="00CB69C1"/>
    <w:rsid w:val="00CB69D0"/>
    <w:rsid w:val="00CB736E"/>
    <w:rsid w:val="00CC152B"/>
    <w:rsid w:val="00CC36AB"/>
    <w:rsid w:val="00CC4EC9"/>
    <w:rsid w:val="00CC5992"/>
    <w:rsid w:val="00CD4605"/>
    <w:rsid w:val="00CD6DF0"/>
    <w:rsid w:val="00CE1DC0"/>
    <w:rsid w:val="00CE286A"/>
    <w:rsid w:val="00CF04AD"/>
    <w:rsid w:val="00CF1C73"/>
    <w:rsid w:val="00D020D3"/>
    <w:rsid w:val="00D03E12"/>
    <w:rsid w:val="00D070DA"/>
    <w:rsid w:val="00D0755E"/>
    <w:rsid w:val="00D10B24"/>
    <w:rsid w:val="00D11802"/>
    <w:rsid w:val="00D121B0"/>
    <w:rsid w:val="00D1435A"/>
    <w:rsid w:val="00D14BFA"/>
    <w:rsid w:val="00D15601"/>
    <w:rsid w:val="00D2115D"/>
    <w:rsid w:val="00D236D6"/>
    <w:rsid w:val="00D259E3"/>
    <w:rsid w:val="00D2681C"/>
    <w:rsid w:val="00D31076"/>
    <w:rsid w:val="00D33776"/>
    <w:rsid w:val="00D35009"/>
    <w:rsid w:val="00D36BD0"/>
    <w:rsid w:val="00D36DF2"/>
    <w:rsid w:val="00D43FCE"/>
    <w:rsid w:val="00D45AC8"/>
    <w:rsid w:val="00D5367B"/>
    <w:rsid w:val="00D538EB"/>
    <w:rsid w:val="00D53B58"/>
    <w:rsid w:val="00D53EFD"/>
    <w:rsid w:val="00D55E86"/>
    <w:rsid w:val="00D56723"/>
    <w:rsid w:val="00D6157A"/>
    <w:rsid w:val="00D6222D"/>
    <w:rsid w:val="00D64B4C"/>
    <w:rsid w:val="00D65527"/>
    <w:rsid w:val="00D658B0"/>
    <w:rsid w:val="00D66935"/>
    <w:rsid w:val="00D66946"/>
    <w:rsid w:val="00D67441"/>
    <w:rsid w:val="00D6799C"/>
    <w:rsid w:val="00D7103E"/>
    <w:rsid w:val="00D7143E"/>
    <w:rsid w:val="00D740BE"/>
    <w:rsid w:val="00D744A5"/>
    <w:rsid w:val="00D803CE"/>
    <w:rsid w:val="00D80C4F"/>
    <w:rsid w:val="00D80CF3"/>
    <w:rsid w:val="00D86A88"/>
    <w:rsid w:val="00D92AA5"/>
    <w:rsid w:val="00D95460"/>
    <w:rsid w:val="00D978EE"/>
    <w:rsid w:val="00DA0652"/>
    <w:rsid w:val="00DA1808"/>
    <w:rsid w:val="00DA2192"/>
    <w:rsid w:val="00DA29CE"/>
    <w:rsid w:val="00DA6BD5"/>
    <w:rsid w:val="00DA70D5"/>
    <w:rsid w:val="00DB0ACD"/>
    <w:rsid w:val="00DB21F7"/>
    <w:rsid w:val="00DB4081"/>
    <w:rsid w:val="00DB55C7"/>
    <w:rsid w:val="00DB6732"/>
    <w:rsid w:val="00DB6B0C"/>
    <w:rsid w:val="00DC122D"/>
    <w:rsid w:val="00DC2EBC"/>
    <w:rsid w:val="00DC35B4"/>
    <w:rsid w:val="00DC4BCE"/>
    <w:rsid w:val="00DC4EB4"/>
    <w:rsid w:val="00DC791E"/>
    <w:rsid w:val="00DD14C7"/>
    <w:rsid w:val="00DD5568"/>
    <w:rsid w:val="00DE2CC6"/>
    <w:rsid w:val="00DE5F62"/>
    <w:rsid w:val="00DE7829"/>
    <w:rsid w:val="00DE78FB"/>
    <w:rsid w:val="00DF3FA7"/>
    <w:rsid w:val="00DF5310"/>
    <w:rsid w:val="00E00D74"/>
    <w:rsid w:val="00E02EC3"/>
    <w:rsid w:val="00E03036"/>
    <w:rsid w:val="00E04304"/>
    <w:rsid w:val="00E04599"/>
    <w:rsid w:val="00E0459D"/>
    <w:rsid w:val="00E047ED"/>
    <w:rsid w:val="00E065E3"/>
    <w:rsid w:val="00E068F7"/>
    <w:rsid w:val="00E10826"/>
    <w:rsid w:val="00E14070"/>
    <w:rsid w:val="00E16C07"/>
    <w:rsid w:val="00E171D0"/>
    <w:rsid w:val="00E17709"/>
    <w:rsid w:val="00E20F82"/>
    <w:rsid w:val="00E24C2C"/>
    <w:rsid w:val="00E24E98"/>
    <w:rsid w:val="00E30F44"/>
    <w:rsid w:val="00E3218B"/>
    <w:rsid w:val="00E34778"/>
    <w:rsid w:val="00E43280"/>
    <w:rsid w:val="00E432A0"/>
    <w:rsid w:val="00E436CF"/>
    <w:rsid w:val="00E53468"/>
    <w:rsid w:val="00E53C2E"/>
    <w:rsid w:val="00E60964"/>
    <w:rsid w:val="00E61029"/>
    <w:rsid w:val="00E61927"/>
    <w:rsid w:val="00E71D73"/>
    <w:rsid w:val="00E73491"/>
    <w:rsid w:val="00E74305"/>
    <w:rsid w:val="00E769A5"/>
    <w:rsid w:val="00E76B40"/>
    <w:rsid w:val="00E8206D"/>
    <w:rsid w:val="00E8682E"/>
    <w:rsid w:val="00E8703E"/>
    <w:rsid w:val="00E90B96"/>
    <w:rsid w:val="00E919C3"/>
    <w:rsid w:val="00E95A57"/>
    <w:rsid w:val="00E96B4A"/>
    <w:rsid w:val="00E9702A"/>
    <w:rsid w:val="00E97DDA"/>
    <w:rsid w:val="00E97E1D"/>
    <w:rsid w:val="00EA1ADF"/>
    <w:rsid w:val="00EA3131"/>
    <w:rsid w:val="00EA609B"/>
    <w:rsid w:val="00EA6349"/>
    <w:rsid w:val="00EB5282"/>
    <w:rsid w:val="00EB5CE2"/>
    <w:rsid w:val="00EB6AD4"/>
    <w:rsid w:val="00EB6B6D"/>
    <w:rsid w:val="00EB7C22"/>
    <w:rsid w:val="00EC007D"/>
    <w:rsid w:val="00EC03EA"/>
    <w:rsid w:val="00EC3473"/>
    <w:rsid w:val="00EC41B6"/>
    <w:rsid w:val="00EC4E34"/>
    <w:rsid w:val="00EC5871"/>
    <w:rsid w:val="00EC75B2"/>
    <w:rsid w:val="00ED30C2"/>
    <w:rsid w:val="00ED4013"/>
    <w:rsid w:val="00ED5C6A"/>
    <w:rsid w:val="00ED64D5"/>
    <w:rsid w:val="00EE0DD7"/>
    <w:rsid w:val="00EE2546"/>
    <w:rsid w:val="00EE5C41"/>
    <w:rsid w:val="00EE6574"/>
    <w:rsid w:val="00EE75DF"/>
    <w:rsid w:val="00EE7C7F"/>
    <w:rsid w:val="00EF1632"/>
    <w:rsid w:val="00EF218B"/>
    <w:rsid w:val="00EF5F8A"/>
    <w:rsid w:val="00EF6083"/>
    <w:rsid w:val="00EF7633"/>
    <w:rsid w:val="00F001B0"/>
    <w:rsid w:val="00F0202F"/>
    <w:rsid w:val="00F032F7"/>
    <w:rsid w:val="00F05746"/>
    <w:rsid w:val="00F06550"/>
    <w:rsid w:val="00F07E0B"/>
    <w:rsid w:val="00F07F3E"/>
    <w:rsid w:val="00F15939"/>
    <w:rsid w:val="00F168D6"/>
    <w:rsid w:val="00F2006B"/>
    <w:rsid w:val="00F22B0E"/>
    <w:rsid w:val="00F24BCF"/>
    <w:rsid w:val="00F24EA3"/>
    <w:rsid w:val="00F25D7C"/>
    <w:rsid w:val="00F26A52"/>
    <w:rsid w:val="00F26C40"/>
    <w:rsid w:val="00F2759F"/>
    <w:rsid w:val="00F32946"/>
    <w:rsid w:val="00F33030"/>
    <w:rsid w:val="00F34089"/>
    <w:rsid w:val="00F34B6A"/>
    <w:rsid w:val="00F372A5"/>
    <w:rsid w:val="00F37AB7"/>
    <w:rsid w:val="00F409DE"/>
    <w:rsid w:val="00F40A3C"/>
    <w:rsid w:val="00F41990"/>
    <w:rsid w:val="00F41AF7"/>
    <w:rsid w:val="00F44231"/>
    <w:rsid w:val="00F44903"/>
    <w:rsid w:val="00F44C6E"/>
    <w:rsid w:val="00F45A72"/>
    <w:rsid w:val="00F46AB5"/>
    <w:rsid w:val="00F46F5E"/>
    <w:rsid w:val="00F47E4E"/>
    <w:rsid w:val="00F53E69"/>
    <w:rsid w:val="00F557F7"/>
    <w:rsid w:val="00F55C02"/>
    <w:rsid w:val="00F57BD9"/>
    <w:rsid w:val="00F61870"/>
    <w:rsid w:val="00F63283"/>
    <w:rsid w:val="00F64BDF"/>
    <w:rsid w:val="00F6535C"/>
    <w:rsid w:val="00F66E2A"/>
    <w:rsid w:val="00F66E2D"/>
    <w:rsid w:val="00F67FA6"/>
    <w:rsid w:val="00F71770"/>
    <w:rsid w:val="00F7424A"/>
    <w:rsid w:val="00F75479"/>
    <w:rsid w:val="00F76BDC"/>
    <w:rsid w:val="00F775F1"/>
    <w:rsid w:val="00F8350A"/>
    <w:rsid w:val="00F85E6B"/>
    <w:rsid w:val="00F87E62"/>
    <w:rsid w:val="00F9246F"/>
    <w:rsid w:val="00F937C9"/>
    <w:rsid w:val="00F93838"/>
    <w:rsid w:val="00F9566F"/>
    <w:rsid w:val="00FA234E"/>
    <w:rsid w:val="00FA388E"/>
    <w:rsid w:val="00FA46FF"/>
    <w:rsid w:val="00FA514D"/>
    <w:rsid w:val="00FB3729"/>
    <w:rsid w:val="00FB4208"/>
    <w:rsid w:val="00FC230D"/>
    <w:rsid w:val="00FC38BE"/>
    <w:rsid w:val="00FD0F76"/>
    <w:rsid w:val="00FD140A"/>
    <w:rsid w:val="00FD375A"/>
    <w:rsid w:val="00FD39A1"/>
    <w:rsid w:val="00FD468B"/>
    <w:rsid w:val="00FD4D8E"/>
    <w:rsid w:val="00FE1E71"/>
    <w:rsid w:val="00FE35DA"/>
    <w:rsid w:val="00FE3AF4"/>
    <w:rsid w:val="00FE4302"/>
    <w:rsid w:val="00FE44A4"/>
    <w:rsid w:val="00FE5834"/>
    <w:rsid w:val="00FE631D"/>
    <w:rsid w:val="00FF0B41"/>
    <w:rsid w:val="00FF49CE"/>
    <w:rsid w:val="00FF4EDA"/>
    <w:rsid w:val="00FF71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83FED6"/>
  <w15:docId w15:val="{AD5B84DC-F519-4C7E-B426-F1BF05B4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30F44"/>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30F44"/>
    <w:rPr>
      <w:rFonts w:ascii="Symbol" w:hAnsi="Symbol" w:cs="Symbol"/>
    </w:rPr>
  </w:style>
  <w:style w:type="character" w:customStyle="1" w:styleId="WW8Num1z1">
    <w:name w:val="WW8Num1z1"/>
    <w:rsid w:val="00E30F44"/>
    <w:rPr>
      <w:rFonts w:ascii="Courier New" w:hAnsi="Courier New" w:cs="Courier New"/>
    </w:rPr>
  </w:style>
  <w:style w:type="character" w:customStyle="1" w:styleId="WW8Num1z2">
    <w:name w:val="WW8Num1z2"/>
    <w:rsid w:val="00E30F44"/>
    <w:rPr>
      <w:rFonts w:ascii="Wingdings" w:hAnsi="Wingdings" w:cs="Wingdings"/>
    </w:rPr>
  </w:style>
  <w:style w:type="character" w:customStyle="1" w:styleId="Carpredefinitoparagrafo1">
    <w:name w:val="Car. predefinito paragrafo1"/>
    <w:rsid w:val="00E30F44"/>
  </w:style>
  <w:style w:type="character" w:customStyle="1" w:styleId="Punti">
    <w:name w:val="Punti"/>
    <w:rsid w:val="00E30F44"/>
    <w:rPr>
      <w:rFonts w:ascii="OpenSymbol" w:eastAsia="OpenSymbol" w:hAnsi="OpenSymbol" w:cs="OpenSymbol"/>
    </w:rPr>
  </w:style>
  <w:style w:type="paragraph" w:customStyle="1" w:styleId="Titolo1">
    <w:name w:val="Titolo1"/>
    <w:basedOn w:val="Normale"/>
    <w:next w:val="Corpodeltesto1"/>
    <w:rsid w:val="00E30F44"/>
    <w:pPr>
      <w:keepNext/>
      <w:spacing w:before="240" w:after="120"/>
    </w:pPr>
    <w:rPr>
      <w:rFonts w:ascii="Liberation Sans" w:eastAsia="Lucida Sans Unicode" w:hAnsi="Liberation Sans" w:cs="Mangal"/>
      <w:sz w:val="28"/>
      <w:szCs w:val="28"/>
    </w:rPr>
  </w:style>
  <w:style w:type="paragraph" w:customStyle="1" w:styleId="Corpodeltesto1">
    <w:name w:val="Corpo del testo1"/>
    <w:basedOn w:val="Normale"/>
    <w:rsid w:val="00E30F44"/>
    <w:pPr>
      <w:spacing w:after="140" w:line="288" w:lineRule="auto"/>
    </w:pPr>
  </w:style>
  <w:style w:type="paragraph" w:styleId="Elenco">
    <w:name w:val="List"/>
    <w:basedOn w:val="Corpodeltesto1"/>
    <w:rsid w:val="00E30F44"/>
    <w:rPr>
      <w:rFonts w:cs="Mangal"/>
    </w:rPr>
  </w:style>
  <w:style w:type="paragraph" w:styleId="Didascalia">
    <w:name w:val="caption"/>
    <w:basedOn w:val="Normale"/>
    <w:qFormat/>
    <w:rsid w:val="00E30F44"/>
    <w:pPr>
      <w:suppressLineNumbers/>
      <w:spacing w:before="120" w:after="120"/>
    </w:pPr>
    <w:rPr>
      <w:rFonts w:cs="Mangal"/>
      <w:i/>
      <w:iCs/>
    </w:rPr>
  </w:style>
  <w:style w:type="paragraph" w:customStyle="1" w:styleId="Indice">
    <w:name w:val="Indice"/>
    <w:basedOn w:val="Normale"/>
    <w:rsid w:val="00E30F44"/>
    <w:pPr>
      <w:suppressLineNumbers/>
    </w:pPr>
    <w:rPr>
      <w:rFonts w:cs="Mangal"/>
    </w:rPr>
  </w:style>
  <w:style w:type="paragraph" w:customStyle="1" w:styleId="Contenutotabella">
    <w:name w:val="Contenuto tabella"/>
    <w:basedOn w:val="Normale"/>
    <w:rsid w:val="00E30F44"/>
    <w:pPr>
      <w:suppressLineNumbers/>
    </w:pPr>
  </w:style>
  <w:style w:type="paragraph" w:customStyle="1" w:styleId="Titolotabella">
    <w:name w:val="Titolo tabella"/>
    <w:basedOn w:val="Contenutotabella"/>
    <w:rsid w:val="00E30F44"/>
    <w:pPr>
      <w:jc w:val="center"/>
    </w:pPr>
    <w:rPr>
      <w:b/>
      <w:bCs/>
    </w:rPr>
  </w:style>
  <w:style w:type="paragraph" w:styleId="Pidipagina">
    <w:name w:val="footer"/>
    <w:basedOn w:val="Normale"/>
    <w:rsid w:val="002311B3"/>
    <w:pPr>
      <w:tabs>
        <w:tab w:val="center" w:pos="4819"/>
        <w:tab w:val="right" w:pos="9638"/>
      </w:tabs>
    </w:pPr>
  </w:style>
  <w:style w:type="character" w:styleId="Numeropagina">
    <w:name w:val="page number"/>
    <w:basedOn w:val="Carpredefinitoparagrafo"/>
    <w:rsid w:val="002311B3"/>
  </w:style>
  <w:style w:type="paragraph" w:customStyle="1" w:styleId="Standard">
    <w:name w:val="Standard"/>
    <w:rsid w:val="009D337C"/>
    <w:pPr>
      <w:overflowPunct w:val="0"/>
      <w:autoSpaceDE w:val="0"/>
      <w:autoSpaceDN w:val="0"/>
      <w:adjustRightInd w:val="0"/>
    </w:pPr>
  </w:style>
  <w:style w:type="table" w:styleId="Grigliatabella">
    <w:name w:val="Table Grid"/>
    <w:basedOn w:val="Tabellanormale"/>
    <w:rsid w:val="009D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link w:val="Rientrocorpodeltesto3Carattere"/>
    <w:unhideWhenUsed/>
    <w:rsid w:val="00F6535C"/>
    <w:pPr>
      <w:suppressAutoHyphens w:val="0"/>
      <w:spacing w:after="120"/>
      <w:ind w:left="283"/>
    </w:pPr>
    <w:rPr>
      <w:sz w:val="16"/>
      <w:szCs w:val="16"/>
    </w:rPr>
  </w:style>
  <w:style w:type="character" w:customStyle="1" w:styleId="Rientrocorpodeltesto3Carattere">
    <w:name w:val="Rientro corpo del testo 3 Carattere"/>
    <w:link w:val="Rientrocorpodeltesto3"/>
    <w:rsid w:val="00F6535C"/>
    <w:rPr>
      <w:sz w:val="16"/>
      <w:szCs w:val="16"/>
    </w:rPr>
  </w:style>
  <w:style w:type="paragraph" w:styleId="Corpodeltesto2">
    <w:name w:val="Body Text 2"/>
    <w:basedOn w:val="Normale"/>
    <w:link w:val="Corpodeltesto2Carattere"/>
    <w:rsid w:val="0004427A"/>
    <w:pPr>
      <w:spacing w:after="120" w:line="480" w:lineRule="auto"/>
    </w:pPr>
  </w:style>
  <w:style w:type="character" w:customStyle="1" w:styleId="Corpodeltesto2Carattere">
    <w:name w:val="Corpo del testo 2 Carattere"/>
    <w:link w:val="Corpodeltesto2"/>
    <w:rsid w:val="0004427A"/>
    <w:rPr>
      <w:sz w:val="24"/>
      <w:szCs w:val="24"/>
      <w:lang w:eastAsia="zh-CN"/>
    </w:rPr>
  </w:style>
  <w:style w:type="paragraph" w:customStyle="1" w:styleId="Corpodeltesto21">
    <w:name w:val="Corpo del testo 21"/>
    <w:basedOn w:val="Normale"/>
    <w:rsid w:val="00E8703E"/>
    <w:pPr>
      <w:spacing w:after="120" w:line="480" w:lineRule="auto"/>
    </w:pPr>
  </w:style>
  <w:style w:type="paragraph" w:customStyle="1" w:styleId="Nessunaspaziatura1">
    <w:name w:val="Nessuna spaziatura1"/>
    <w:qFormat/>
    <w:rsid w:val="00C01482"/>
    <w:pPr>
      <w:suppressAutoHyphens/>
    </w:pPr>
    <w:rPr>
      <w:rFonts w:ascii="Calibri" w:hAnsi="Calibri"/>
      <w:color w:val="00000A"/>
      <w:sz w:val="24"/>
      <w:szCs w:val="22"/>
      <w:lang w:eastAsia="ar-SA"/>
    </w:rPr>
  </w:style>
  <w:style w:type="paragraph" w:customStyle="1" w:styleId="Risultato">
    <w:name w:val="Risultato"/>
    <w:basedOn w:val="Corpodeltesto1"/>
    <w:qFormat/>
    <w:rsid w:val="00C01482"/>
    <w:pPr>
      <w:suppressAutoHyphens w:val="0"/>
      <w:spacing w:after="60" w:line="220" w:lineRule="atLeast"/>
      <w:jc w:val="both"/>
    </w:pPr>
    <w:rPr>
      <w:rFonts w:ascii="Arial" w:hAnsi="Arial"/>
      <w:color w:val="00000A"/>
      <w:spacing w:val="-5"/>
      <w:sz w:val="20"/>
      <w:szCs w:val="20"/>
      <w:lang w:eastAsia="en-US"/>
    </w:rPr>
  </w:style>
  <w:style w:type="paragraph" w:styleId="Testofumetto">
    <w:name w:val="Balloon Text"/>
    <w:basedOn w:val="Normale"/>
    <w:link w:val="TestofumettoCarattere"/>
    <w:rsid w:val="002F52EB"/>
    <w:rPr>
      <w:rFonts w:ascii="Segoe UI" w:hAnsi="Segoe UI"/>
      <w:sz w:val="18"/>
      <w:szCs w:val="18"/>
    </w:rPr>
  </w:style>
  <w:style w:type="character" w:customStyle="1" w:styleId="TestofumettoCarattere">
    <w:name w:val="Testo fumetto Carattere"/>
    <w:link w:val="Testofumetto"/>
    <w:rsid w:val="002F52EB"/>
    <w:rPr>
      <w:rFonts w:ascii="Segoe UI" w:hAnsi="Segoe UI" w:cs="Segoe UI"/>
      <w:sz w:val="18"/>
      <w:szCs w:val="18"/>
      <w:lang w:eastAsia="zh-CN"/>
    </w:rPr>
  </w:style>
  <w:style w:type="paragraph" w:styleId="Paragrafoelenco">
    <w:name w:val="List Paragraph"/>
    <w:basedOn w:val="Normale"/>
    <w:uiPriority w:val="34"/>
    <w:qFormat/>
    <w:rsid w:val="008F47D5"/>
    <w:pPr>
      <w:suppressAutoHyphens w:val="0"/>
      <w:spacing w:after="160" w:line="259" w:lineRule="auto"/>
      <w:ind w:left="720"/>
      <w:contextualSpacing/>
    </w:pPr>
    <w:rPr>
      <w:rFonts w:ascii="Calibri" w:eastAsia="Calibri" w:hAnsi="Calibri"/>
      <w:sz w:val="22"/>
      <w:szCs w:val="22"/>
      <w:lang w:eastAsia="en-US"/>
    </w:rPr>
  </w:style>
  <w:style w:type="character" w:styleId="Collegamentoipertestuale">
    <w:name w:val="Hyperlink"/>
    <w:rsid w:val="000573B2"/>
    <w:rPr>
      <w:color w:val="0563C1"/>
      <w:u w:val="single"/>
    </w:rPr>
  </w:style>
  <w:style w:type="character" w:customStyle="1" w:styleId="Menzionenonrisolta1">
    <w:name w:val="Menzione non risolta1"/>
    <w:uiPriority w:val="99"/>
    <w:semiHidden/>
    <w:unhideWhenUsed/>
    <w:rsid w:val="000573B2"/>
    <w:rPr>
      <w:color w:val="605E5C"/>
      <w:shd w:val="clear" w:color="auto" w:fill="E1DFDD"/>
    </w:rPr>
  </w:style>
  <w:style w:type="paragraph" w:styleId="NormaleWeb">
    <w:name w:val="Normal (Web)"/>
    <w:basedOn w:val="Normale"/>
    <w:unhideWhenUsed/>
    <w:rsid w:val="00764734"/>
    <w:pPr>
      <w:suppressAutoHyphens w:val="0"/>
      <w:spacing w:before="100" w:beforeAutospacing="1" w:after="100" w:afterAutospacing="1"/>
    </w:pPr>
    <w:rPr>
      <w:lang w:eastAsia="it-IT"/>
    </w:rPr>
  </w:style>
  <w:style w:type="paragraph" w:customStyle="1" w:styleId="Default">
    <w:name w:val="Default"/>
    <w:rsid w:val="009928D7"/>
    <w:pPr>
      <w:autoSpaceDE w:val="0"/>
      <w:autoSpaceDN w:val="0"/>
      <w:adjustRightInd w:val="0"/>
    </w:pPr>
    <w:rPr>
      <w:rFonts w:ascii="Gotham Light" w:hAnsi="Gotham Light" w:cs="Gotham Light"/>
      <w:color w:val="000000"/>
      <w:sz w:val="24"/>
      <w:szCs w:val="24"/>
    </w:rPr>
  </w:style>
  <w:style w:type="paragraph" w:styleId="Corpotesto">
    <w:name w:val="Body Text"/>
    <w:basedOn w:val="Normale"/>
    <w:link w:val="CorpotestoCarattere"/>
    <w:rsid w:val="00376D91"/>
    <w:pPr>
      <w:spacing w:after="120"/>
    </w:pPr>
  </w:style>
  <w:style w:type="character" w:customStyle="1" w:styleId="CorpotestoCarattere">
    <w:name w:val="Corpo testo Carattere"/>
    <w:basedOn w:val="Carpredefinitoparagrafo"/>
    <w:link w:val="Corpotesto"/>
    <w:rsid w:val="00376D91"/>
    <w:rPr>
      <w:sz w:val="24"/>
      <w:szCs w:val="24"/>
      <w:lang w:eastAsia="zh-CN"/>
    </w:rPr>
  </w:style>
  <w:style w:type="character" w:styleId="Enfasicorsivo">
    <w:name w:val="Emphasis"/>
    <w:qFormat/>
    <w:rsid w:val="00376D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6684">
      <w:bodyDiv w:val="1"/>
      <w:marLeft w:val="0"/>
      <w:marRight w:val="0"/>
      <w:marTop w:val="0"/>
      <w:marBottom w:val="0"/>
      <w:divBdr>
        <w:top w:val="none" w:sz="0" w:space="0" w:color="auto"/>
        <w:left w:val="none" w:sz="0" w:space="0" w:color="auto"/>
        <w:bottom w:val="none" w:sz="0" w:space="0" w:color="auto"/>
        <w:right w:val="none" w:sz="0" w:space="0" w:color="auto"/>
      </w:divBdr>
    </w:div>
    <w:div w:id="210387481">
      <w:bodyDiv w:val="1"/>
      <w:marLeft w:val="0"/>
      <w:marRight w:val="0"/>
      <w:marTop w:val="0"/>
      <w:marBottom w:val="0"/>
      <w:divBdr>
        <w:top w:val="none" w:sz="0" w:space="0" w:color="auto"/>
        <w:left w:val="none" w:sz="0" w:space="0" w:color="auto"/>
        <w:bottom w:val="none" w:sz="0" w:space="0" w:color="auto"/>
        <w:right w:val="none" w:sz="0" w:space="0" w:color="auto"/>
      </w:divBdr>
    </w:div>
    <w:div w:id="223218787">
      <w:bodyDiv w:val="1"/>
      <w:marLeft w:val="0"/>
      <w:marRight w:val="0"/>
      <w:marTop w:val="0"/>
      <w:marBottom w:val="0"/>
      <w:divBdr>
        <w:top w:val="none" w:sz="0" w:space="0" w:color="auto"/>
        <w:left w:val="none" w:sz="0" w:space="0" w:color="auto"/>
        <w:bottom w:val="none" w:sz="0" w:space="0" w:color="auto"/>
        <w:right w:val="none" w:sz="0" w:space="0" w:color="auto"/>
      </w:divBdr>
    </w:div>
    <w:div w:id="292487998">
      <w:bodyDiv w:val="1"/>
      <w:marLeft w:val="0"/>
      <w:marRight w:val="0"/>
      <w:marTop w:val="0"/>
      <w:marBottom w:val="0"/>
      <w:divBdr>
        <w:top w:val="none" w:sz="0" w:space="0" w:color="auto"/>
        <w:left w:val="none" w:sz="0" w:space="0" w:color="auto"/>
        <w:bottom w:val="none" w:sz="0" w:space="0" w:color="auto"/>
        <w:right w:val="none" w:sz="0" w:space="0" w:color="auto"/>
      </w:divBdr>
    </w:div>
    <w:div w:id="348682522">
      <w:bodyDiv w:val="1"/>
      <w:marLeft w:val="0"/>
      <w:marRight w:val="0"/>
      <w:marTop w:val="0"/>
      <w:marBottom w:val="0"/>
      <w:divBdr>
        <w:top w:val="none" w:sz="0" w:space="0" w:color="auto"/>
        <w:left w:val="none" w:sz="0" w:space="0" w:color="auto"/>
        <w:bottom w:val="none" w:sz="0" w:space="0" w:color="auto"/>
        <w:right w:val="none" w:sz="0" w:space="0" w:color="auto"/>
      </w:divBdr>
    </w:div>
    <w:div w:id="353265202">
      <w:bodyDiv w:val="1"/>
      <w:marLeft w:val="0"/>
      <w:marRight w:val="0"/>
      <w:marTop w:val="0"/>
      <w:marBottom w:val="0"/>
      <w:divBdr>
        <w:top w:val="none" w:sz="0" w:space="0" w:color="auto"/>
        <w:left w:val="none" w:sz="0" w:space="0" w:color="auto"/>
        <w:bottom w:val="none" w:sz="0" w:space="0" w:color="auto"/>
        <w:right w:val="none" w:sz="0" w:space="0" w:color="auto"/>
      </w:divBdr>
    </w:div>
    <w:div w:id="423189527">
      <w:bodyDiv w:val="1"/>
      <w:marLeft w:val="0"/>
      <w:marRight w:val="0"/>
      <w:marTop w:val="0"/>
      <w:marBottom w:val="0"/>
      <w:divBdr>
        <w:top w:val="none" w:sz="0" w:space="0" w:color="auto"/>
        <w:left w:val="none" w:sz="0" w:space="0" w:color="auto"/>
        <w:bottom w:val="none" w:sz="0" w:space="0" w:color="auto"/>
        <w:right w:val="none" w:sz="0" w:space="0" w:color="auto"/>
      </w:divBdr>
    </w:div>
    <w:div w:id="460422395">
      <w:bodyDiv w:val="1"/>
      <w:marLeft w:val="0"/>
      <w:marRight w:val="0"/>
      <w:marTop w:val="0"/>
      <w:marBottom w:val="0"/>
      <w:divBdr>
        <w:top w:val="none" w:sz="0" w:space="0" w:color="auto"/>
        <w:left w:val="none" w:sz="0" w:space="0" w:color="auto"/>
        <w:bottom w:val="none" w:sz="0" w:space="0" w:color="auto"/>
        <w:right w:val="none" w:sz="0" w:space="0" w:color="auto"/>
      </w:divBdr>
    </w:div>
    <w:div w:id="506487004">
      <w:bodyDiv w:val="1"/>
      <w:marLeft w:val="0"/>
      <w:marRight w:val="0"/>
      <w:marTop w:val="0"/>
      <w:marBottom w:val="0"/>
      <w:divBdr>
        <w:top w:val="none" w:sz="0" w:space="0" w:color="auto"/>
        <w:left w:val="none" w:sz="0" w:space="0" w:color="auto"/>
        <w:bottom w:val="none" w:sz="0" w:space="0" w:color="auto"/>
        <w:right w:val="none" w:sz="0" w:space="0" w:color="auto"/>
      </w:divBdr>
    </w:div>
    <w:div w:id="517013529">
      <w:bodyDiv w:val="1"/>
      <w:marLeft w:val="0"/>
      <w:marRight w:val="0"/>
      <w:marTop w:val="0"/>
      <w:marBottom w:val="0"/>
      <w:divBdr>
        <w:top w:val="none" w:sz="0" w:space="0" w:color="auto"/>
        <w:left w:val="none" w:sz="0" w:space="0" w:color="auto"/>
        <w:bottom w:val="none" w:sz="0" w:space="0" w:color="auto"/>
        <w:right w:val="none" w:sz="0" w:space="0" w:color="auto"/>
      </w:divBdr>
    </w:div>
    <w:div w:id="630405563">
      <w:bodyDiv w:val="1"/>
      <w:marLeft w:val="0"/>
      <w:marRight w:val="0"/>
      <w:marTop w:val="0"/>
      <w:marBottom w:val="0"/>
      <w:divBdr>
        <w:top w:val="none" w:sz="0" w:space="0" w:color="auto"/>
        <w:left w:val="none" w:sz="0" w:space="0" w:color="auto"/>
        <w:bottom w:val="none" w:sz="0" w:space="0" w:color="auto"/>
        <w:right w:val="none" w:sz="0" w:space="0" w:color="auto"/>
      </w:divBdr>
    </w:div>
    <w:div w:id="653073534">
      <w:bodyDiv w:val="1"/>
      <w:marLeft w:val="0"/>
      <w:marRight w:val="0"/>
      <w:marTop w:val="0"/>
      <w:marBottom w:val="0"/>
      <w:divBdr>
        <w:top w:val="none" w:sz="0" w:space="0" w:color="auto"/>
        <w:left w:val="none" w:sz="0" w:space="0" w:color="auto"/>
        <w:bottom w:val="none" w:sz="0" w:space="0" w:color="auto"/>
        <w:right w:val="none" w:sz="0" w:space="0" w:color="auto"/>
      </w:divBdr>
    </w:div>
    <w:div w:id="672073731">
      <w:bodyDiv w:val="1"/>
      <w:marLeft w:val="0"/>
      <w:marRight w:val="0"/>
      <w:marTop w:val="0"/>
      <w:marBottom w:val="0"/>
      <w:divBdr>
        <w:top w:val="none" w:sz="0" w:space="0" w:color="auto"/>
        <w:left w:val="none" w:sz="0" w:space="0" w:color="auto"/>
        <w:bottom w:val="none" w:sz="0" w:space="0" w:color="auto"/>
        <w:right w:val="none" w:sz="0" w:space="0" w:color="auto"/>
      </w:divBdr>
    </w:div>
    <w:div w:id="700474864">
      <w:bodyDiv w:val="1"/>
      <w:marLeft w:val="0"/>
      <w:marRight w:val="0"/>
      <w:marTop w:val="0"/>
      <w:marBottom w:val="0"/>
      <w:divBdr>
        <w:top w:val="none" w:sz="0" w:space="0" w:color="auto"/>
        <w:left w:val="none" w:sz="0" w:space="0" w:color="auto"/>
        <w:bottom w:val="none" w:sz="0" w:space="0" w:color="auto"/>
        <w:right w:val="none" w:sz="0" w:space="0" w:color="auto"/>
      </w:divBdr>
    </w:div>
    <w:div w:id="779227550">
      <w:bodyDiv w:val="1"/>
      <w:marLeft w:val="0"/>
      <w:marRight w:val="0"/>
      <w:marTop w:val="0"/>
      <w:marBottom w:val="0"/>
      <w:divBdr>
        <w:top w:val="none" w:sz="0" w:space="0" w:color="auto"/>
        <w:left w:val="none" w:sz="0" w:space="0" w:color="auto"/>
        <w:bottom w:val="none" w:sz="0" w:space="0" w:color="auto"/>
        <w:right w:val="none" w:sz="0" w:space="0" w:color="auto"/>
      </w:divBdr>
    </w:div>
    <w:div w:id="797145538">
      <w:bodyDiv w:val="1"/>
      <w:marLeft w:val="0"/>
      <w:marRight w:val="0"/>
      <w:marTop w:val="0"/>
      <w:marBottom w:val="0"/>
      <w:divBdr>
        <w:top w:val="none" w:sz="0" w:space="0" w:color="auto"/>
        <w:left w:val="none" w:sz="0" w:space="0" w:color="auto"/>
        <w:bottom w:val="none" w:sz="0" w:space="0" w:color="auto"/>
        <w:right w:val="none" w:sz="0" w:space="0" w:color="auto"/>
      </w:divBdr>
    </w:div>
    <w:div w:id="839079475">
      <w:bodyDiv w:val="1"/>
      <w:marLeft w:val="0"/>
      <w:marRight w:val="0"/>
      <w:marTop w:val="0"/>
      <w:marBottom w:val="0"/>
      <w:divBdr>
        <w:top w:val="none" w:sz="0" w:space="0" w:color="auto"/>
        <w:left w:val="none" w:sz="0" w:space="0" w:color="auto"/>
        <w:bottom w:val="none" w:sz="0" w:space="0" w:color="auto"/>
        <w:right w:val="none" w:sz="0" w:space="0" w:color="auto"/>
      </w:divBdr>
    </w:div>
    <w:div w:id="881479588">
      <w:bodyDiv w:val="1"/>
      <w:marLeft w:val="0"/>
      <w:marRight w:val="0"/>
      <w:marTop w:val="0"/>
      <w:marBottom w:val="0"/>
      <w:divBdr>
        <w:top w:val="none" w:sz="0" w:space="0" w:color="auto"/>
        <w:left w:val="none" w:sz="0" w:space="0" w:color="auto"/>
        <w:bottom w:val="none" w:sz="0" w:space="0" w:color="auto"/>
        <w:right w:val="none" w:sz="0" w:space="0" w:color="auto"/>
      </w:divBdr>
    </w:div>
    <w:div w:id="895511808">
      <w:bodyDiv w:val="1"/>
      <w:marLeft w:val="0"/>
      <w:marRight w:val="0"/>
      <w:marTop w:val="0"/>
      <w:marBottom w:val="0"/>
      <w:divBdr>
        <w:top w:val="none" w:sz="0" w:space="0" w:color="auto"/>
        <w:left w:val="none" w:sz="0" w:space="0" w:color="auto"/>
        <w:bottom w:val="none" w:sz="0" w:space="0" w:color="auto"/>
        <w:right w:val="none" w:sz="0" w:space="0" w:color="auto"/>
      </w:divBdr>
    </w:div>
    <w:div w:id="1032344376">
      <w:bodyDiv w:val="1"/>
      <w:marLeft w:val="0"/>
      <w:marRight w:val="0"/>
      <w:marTop w:val="0"/>
      <w:marBottom w:val="0"/>
      <w:divBdr>
        <w:top w:val="none" w:sz="0" w:space="0" w:color="auto"/>
        <w:left w:val="none" w:sz="0" w:space="0" w:color="auto"/>
        <w:bottom w:val="none" w:sz="0" w:space="0" w:color="auto"/>
        <w:right w:val="none" w:sz="0" w:space="0" w:color="auto"/>
      </w:divBdr>
    </w:div>
    <w:div w:id="1033576235">
      <w:bodyDiv w:val="1"/>
      <w:marLeft w:val="0"/>
      <w:marRight w:val="0"/>
      <w:marTop w:val="0"/>
      <w:marBottom w:val="0"/>
      <w:divBdr>
        <w:top w:val="none" w:sz="0" w:space="0" w:color="auto"/>
        <w:left w:val="none" w:sz="0" w:space="0" w:color="auto"/>
        <w:bottom w:val="none" w:sz="0" w:space="0" w:color="auto"/>
        <w:right w:val="none" w:sz="0" w:space="0" w:color="auto"/>
      </w:divBdr>
    </w:div>
    <w:div w:id="1094668760">
      <w:bodyDiv w:val="1"/>
      <w:marLeft w:val="0"/>
      <w:marRight w:val="0"/>
      <w:marTop w:val="0"/>
      <w:marBottom w:val="0"/>
      <w:divBdr>
        <w:top w:val="none" w:sz="0" w:space="0" w:color="auto"/>
        <w:left w:val="none" w:sz="0" w:space="0" w:color="auto"/>
        <w:bottom w:val="none" w:sz="0" w:space="0" w:color="auto"/>
        <w:right w:val="none" w:sz="0" w:space="0" w:color="auto"/>
      </w:divBdr>
    </w:div>
    <w:div w:id="1247610986">
      <w:bodyDiv w:val="1"/>
      <w:marLeft w:val="0"/>
      <w:marRight w:val="0"/>
      <w:marTop w:val="0"/>
      <w:marBottom w:val="0"/>
      <w:divBdr>
        <w:top w:val="none" w:sz="0" w:space="0" w:color="auto"/>
        <w:left w:val="none" w:sz="0" w:space="0" w:color="auto"/>
        <w:bottom w:val="none" w:sz="0" w:space="0" w:color="auto"/>
        <w:right w:val="none" w:sz="0" w:space="0" w:color="auto"/>
      </w:divBdr>
    </w:div>
    <w:div w:id="1328022295">
      <w:bodyDiv w:val="1"/>
      <w:marLeft w:val="0"/>
      <w:marRight w:val="0"/>
      <w:marTop w:val="0"/>
      <w:marBottom w:val="0"/>
      <w:divBdr>
        <w:top w:val="none" w:sz="0" w:space="0" w:color="auto"/>
        <w:left w:val="none" w:sz="0" w:space="0" w:color="auto"/>
        <w:bottom w:val="none" w:sz="0" w:space="0" w:color="auto"/>
        <w:right w:val="none" w:sz="0" w:space="0" w:color="auto"/>
      </w:divBdr>
    </w:div>
    <w:div w:id="1391268852">
      <w:bodyDiv w:val="1"/>
      <w:marLeft w:val="0"/>
      <w:marRight w:val="0"/>
      <w:marTop w:val="0"/>
      <w:marBottom w:val="0"/>
      <w:divBdr>
        <w:top w:val="none" w:sz="0" w:space="0" w:color="auto"/>
        <w:left w:val="none" w:sz="0" w:space="0" w:color="auto"/>
        <w:bottom w:val="none" w:sz="0" w:space="0" w:color="auto"/>
        <w:right w:val="none" w:sz="0" w:space="0" w:color="auto"/>
      </w:divBdr>
    </w:div>
    <w:div w:id="1446584638">
      <w:bodyDiv w:val="1"/>
      <w:marLeft w:val="0"/>
      <w:marRight w:val="0"/>
      <w:marTop w:val="0"/>
      <w:marBottom w:val="0"/>
      <w:divBdr>
        <w:top w:val="none" w:sz="0" w:space="0" w:color="auto"/>
        <w:left w:val="none" w:sz="0" w:space="0" w:color="auto"/>
        <w:bottom w:val="none" w:sz="0" w:space="0" w:color="auto"/>
        <w:right w:val="none" w:sz="0" w:space="0" w:color="auto"/>
      </w:divBdr>
    </w:div>
    <w:div w:id="1512833127">
      <w:bodyDiv w:val="1"/>
      <w:marLeft w:val="0"/>
      <w:marRight w:val="0"/>
      <w:marTop w:val="0"/>
      <w:marBottom w:val="0"/>
      <w:divBdr>
        <w:top w:val="none" w:sz="0" w:space="0" w:color="auto"/>
        <w:left w:val="none" w:sz="0" w:space="0" w:color="auto"/>
        <w:bottom w:val="none" w:sz="0" w:space="0" w:color="auto"/>
        <w:right w:val="none" w:sz="0" w:space="0" w:color="auto"/>
      </w:divBdr>
    </w:div>
    <w:div w:id="1523082421">
      <w:bodyDiv w:val="1"/>
      <w:marLeft w:val="0"/>
      <w:marRight w:val="0"/>
      <w:marTop w:val="0"/>
      <w:marBottom w:val="0"/>
      <w:divBdr>
        <w:top w:val="none" w:sz="0" w:space="0" w:color="auto"/>
        <w:left w:val="none" w:sz="0" w:space="0" w:color="auto"/>
        <w:bottom w:val="none" w:sz="0" w:space="0" w:color="auto"/>
        <w:right w:val="none" w:sz="0" w:space="0" w:color="auto"/>
      </w:divBdr>
    </w:div>
    <w:div w:id="1541091220">
      <w:bodyDiv w:val="1"/>
      <w:marLeft w:val="0"/>
      <w:marRight w:val="0"/>
      <w:marTop w:val="0"/>
      <w:marBottom w:val="0"/>
      <w:divBdr>
        <w:top w:val="none" w:sz="0" w:space="0" w:color="auto"/>
        <w:left w:val="none" w:sz="0" w:space="0" w:color="auto"/>
        <w:bottom w:val="none" w:sz="0" w:space="0" w:color="auto"/>
        <w:right w:val="none" w:sz="0" w:space="0" w:color="auto"/>
      </w:divBdr>
    </w:div>
    <w:div w:id="1638994950">
      <w:bodyDiv w:val="1"/>
      <w:marLeft w:val="0"/>
      <w:marRight w:val="0"/>
      <w:marTop w:val="0"/>
      <w:marBottom w:val="0"/>
      <w:divBdr>
        <w:top w:val="none" w:sz="0" w:space="0" w:color="auto"/>
        <w:left w:val="none" w:sz="0" w:space="0" w:color="auto"/>
        <w:bottom w:val="none" w:sz="0" w:space="0" w:color="auto"/>
        <w:right w:val="none" w:sz="0" w:space="0" w:color="auto"/>
      </w:divBdr>
    </w:div>
    <w:div w:id="1679692462">
      <w:bodyDiv w:val="1"/>
      <w:marLeft w:val="0"/>
      <w:marRight w:val="0"/>
      <w:marTop w:val="0"/>
      <w:marBottom w:val="0"/>
      <w:divBdr>
        <w:top w:val="none" w:sz="0" w:space="0" w:color="auto"/>
        <w:left w:val="none" w:sz="0" w:space="0" w:color="auto"/>
        <w:bottom w:val="none" w:sz="0" w:space="0" w:color="auto"/>
        <w:right w:val="none" w:sz="0" w:space="0" w:color="auto"/>
      </w:divBdr>
    </w:div>
    <w:div w:id="1732540554">
      <w:bodyDiv w:val="1"/>
      <w:marLeft w:val="0"/>
      <w:marRight w:val="0"/>
      <w:marTop w:val="0"/>
      <w:marBottom w:val="0"/>
      <w:divBdr>
        <w:top w:val="none" w:sz="0" w:space="0" w:color="auto"/>
        <w:left w:val="none" w:sz="0" w:space="0" w:color="auto"/>
        <w:bottom w:val="none" w:sz="0" w:space="0" w:color="auto"/>
        <w:right w:val="none" w:sz="0" w:space="0" w:color="auto"/>
      </w:divBdr>
    </w:div>
    <w:div w:id="1766531637">
      <w:bodyDiv w:val="1"/>
      <w:marLeft w:val="0"/>
      <w:marRight w:val="0"/>
      <w:marTop w:val="0"/>
      <w:marBottom w:val="0"/>
      <w:divBdr>
        <w:top w:val="none" w:sz="0" w:space="0" w:color="auto"/>
        <w:left w:val="none" w:sz="0" w:space="0" w:color="auto"/>
        <w:bottom w:val="none" w:sz="0" w:space="0" w:color="auto"/>
        <w:right w:val="none" w:sz="0" w:space="0" w:color="auto"/>
      </w:divBdr>
    </w:div>
    <w:div w:id="1923293630">
      <w:bodyDiv w:val="1"/>
      <w:marLeft w:val="0"/>
      <w:marRight w:val="0"/>
      <w:marTop w:val="0"/>
      <w:marBottom w:val="0"/>
      <w:divBdr>
        <w:top w:val="none" w:sz="0" w:space="0" w:color="auto"/>
        <w:left w:val="none" w:sz="0" w:space="0" w:color="auto"/>
        <w:bottom w:val="none" w:sz="0" w:space="0" w:color="auto"/>
        <w:right w:val="none" w:sz="0" w:space="0" w:color="auto"/>
      </w:divBdr>
    </w:div>
    <w:div w:id="201399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tabtodi.it/contenuti/2242370/pannelli-expo-europ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abtodi.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cl/fo/r3ocwnm568kqr85qz3wvf/h?rlkey=fcdgje4yauqmd2ehn754b9bnd&amp;dl=0" TargetMode="External"/><Relationship Id="rId5" Type="http://schemas.openxmlformats.org/officeDocument/2006/relationships/webSettings" Target="webSettings.xml"/><Relationship Id="rId15" Type="http://schemas.openxmlformats.org/officeDocument/2006/relationships/hyperlink" Target="https://etabtodi.it/contenuti/2244097/video-occasione-510-anni-morte-donato-bramante" TargetMode="External"/><Relationship Id="rId10" Type="http://schemas.openxmlformats.org/officeDocument/2006/relationships/hyperlink" Target="https://www.dropbox.com/scl/fo/8kxb544qvgzg0rc5l9yl2/h?rlkey=r0wxxu16xx5vbptqc2s6rui8p&amp;dl=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ropbox.com/scl/fo/ix3ui8da5e5g9wslmd3s7/h?rlkey=b8zptnjmsgq5zx08cxmn7okjr&amp;dl=0" TargetMode="External"/><Relationship Id="rId14" Type="http://schemas.openxmlformats.org/officeDocument/2006/relationships/hyperlink" Target="https://etabtodi.it/contenuti/2233018/file-multimediali-riguardanti-tempio-consol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92CB-E238-423F-8E31-D8A4DC2E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13503</Words>
  <Characters>76972</Characters>
  <Application>Microsoft Office Word</Application>
  <DocSecurity>0</DocSecurity>
  <Lines>641</Lines>
  <Paragraphs>180</Paragraphs>
  <ScaleCrop>false</ScaleCrop>
  <HeadingPairs>
    <vt:vector size="2" baseType="variant">
      <vt:variant>
        <vt:lpstr>Titolo</vt:lpstr>
      </vt:variant>
      <vt:variant>
        <vt:i4>1</vt:i4>
      </vt:variant>
    </vt:vector>
  </HeadingPairs>
  <TitlesOfParts>
    <vt:vector size="1" baseType="lpstr">
      <vt:lpstr>PREMESSA</vt:lpstr>
    </vt:vector>
  </TitlesOfParts>
  <Company>la consolazione opera pia</Company>
  <LinksUpToDate>false</LinksUpToDate>
  <CharactersWithSpaces>90295</CharactersWithSpaces>
  <SharedDoc>false</SharedDoc>
  <HLinks>
    <vt:vector size="18" baseType="variant">
      <vt:variant>
        <vt:i4>3997735</vt:i4>
      </vt:variant>
      <vt:variant>
        <vt:i4>6</vt:i4>
      </vt:variant>
      <vt:variant>
        <vt:i4>0</vt:i4>
      </vt:variant>
      <vt:variant>
        <vt:i4>5</vt:i4>
      </vt:variant>
      <vt:variant>
        <vt:lpwstr>https://www.dropbox.com/scl/fo/r3ocwnm568kqr85qz3wvf/h?rlkey=fcdgje4yauqmd2ehn754b9bnd&amp;dl=0</vt:lpwstr>
      </vt:variant>
      <vt:variant>
        <vt:lpwstr/>
      </vt:variant>
      <vt:variant>
        <vt:i4>7078004</vt:i4>
      </vt:variant>
      <vt:variant>
        <vt:i4>3</vt:i4>
      </vt:variant>
      <vt:variant>
        <vt:i4>0</vt:i4>
      </vt:variant>
      <vt:variant>
        <vt:i4>5</vt:i4>
      </vt:variant>
      <vt:variant>
        <vt:lpwstr>https://www.dropbox.com/scl/fo/8kxb544qvgzg0rc5l9yl2/h?rlkey=r0wxxu16xx5vbptqc2s6rui8p&amp;dl=0</vt:lpwstr>
      </vt:variant>
      <vt:variant>
        <vt:lpwstr/>
      </vt:variant>
      <vt:variant>
        <vt:i4>2293879</vt:i4>
      </vt:variant>
      <vt:variant>
        <vt:i4>0</vt:i4>
      </vt:variant>
      <vt:variant>
        <vt:i4>0</vt:i4>
      </vt:variant>
      <vt:variant>
        <vt:i4>5</vt:i4>
      </vt:variant>
      <vt:variant>
        <vt:lpwstr>https://www.dropbox.com/scl/fo/ix3ui8da5e5g9wslmd3s7/h?rlkey=b8zptnjmsgq5zx08cxmn7okjr&amp;dl=0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PREMESSA</dc:title>
  <dc:creator>la consolazione</dc:creator>
  <cp:lastModifiedBy>Silvia nuovo</cp:lastModifiedBy>
  <cp:revision>2</cp:revision>
  <cp:lastPrinted>2023-05-19T09:50:00Z</cp:lastPrinted>
  <dcterms:created xsi:type="dcterms:W3CDTF">2024-07-18T10:03:00Z</dcterms:created>
  <dcterms:modified xsi:type="dcterms:W3CDTF">2024-07-18T10:03:00Z</dcterms:modified>
</cp:coreProperties>
</file>