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AF0C" w14:textId="77777777" w:rsidR="006B525D" w:rsidRDefault="006B525D" w:rsidP="006B525D">
      <w:pPr>
        <w:spacing w:before="12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object w:dxaOrig="1152" w:dyaOrig="1579" w14:anchorId="0CC11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46.6pt" o:ole="">
            <v:imagedata r:id="rId5" o:title=""/>
          </v:shape>
          <o:OLEObject Type="Embed" ProgID="CPaint4" ShapeID="_x0000_i1025" DrawAspect="Content" ObjectID="_1818329971" r:id="rId6"/>
        </w:object>
      </w:r>
    </w:p>
    <w:p w14:paraId="66574B67" w14:textId="77777777" w:rsidR="006B525D" w:rsidRPr="00E740EB" w:rsidRDefault="006B525D" w:rsidP="006B525D">
      <w:pPr>
        <w:pStyle w:val="Didascalia"/>
        <w:spacing w:before="0"/>
        <w:rPr>
          <w:rFonts w:ascii="Verdana" w:hAnsi="Verdana"/>
          <w:sz w:val="16"/>
          <w:szCs w:val="16"/>
        </w:rPr>
      </w:pPr>
      <w:r w:rsidRPr="00E740EB">
        <w:rPr>
          <w:rFonts w:ascii="Verdana" w:hAnsi="Verdana"/>
          <w:sz w:val="16"/>
          <w:szCs w:val="16"/>
        </w:rPr>
        <w:t>COMUNE DI QUISTELLO</w:t>
      </w:r>
    </w:p>
    <w:p w14:paraId="3DF4ABC6" w14:textId="77777777" w:rsidR="006B525D" w:rsidRPr="006B525D" w:rsidRDefault="006B525D" w:rsidP="006B525D">
      <w:pPr>
        <w:jc w:val="center"/>
        <w:rPr>
          <w:rFonts w:ascii="Georgia" w:hAnsi="Georgia"/>
          <w:sz w:val="16"/>
          <w:szCs w:val="16"/>
        </w:rPr>
      </w:pPr>
      <w:r w:rsidRPr="006B525D">
        <w:rPr>
          <w:rFonts w:ascii="Georgia" w:hAnsi="Georgia"/>
          <w:sz w:val="16"/>
          <w:szCs w:val="16"/>
        </w:rPr>
        <w:t>Provincia di Mantova</w:t>
      </w:r>
    </w:p>
    <w:p w14:paraId="6E6EA058" w14:textId="589B1071" w:rsidR="006B525D" w:rsidRPr="006B525D" w:rsidRDefault="006B525D" w:rsidP="006B525D">
      <w:pPr>
        <w:jc w:val="center"/>
        <w:rPr>
          <w:rFonts w:ascii="Georgia" w:hAnsi="Georgia"/>
          <w:sz w:val="16"/>
          <w:szCs w:val="16"/>
        </w:rPr>
      </w:pPr>
      <w:r w:rsidRPr="006B525D">
        <w:rPr>
          <w:rFonts w:ascii="Georgia" w:hAnsi="Georgia"/>
          <w:sz w:val="16"/>
          <w:szCs w:val="16"/>
        </w:rPr>
        <w:t>Piazza Giacomo Matteotti, 1</w:t>
      </w:r>
    </w:p>
    <w:p w14:paraId="250A52DF" w14:textId="77777777" w:rsidR="006B525D" w:rsidRPr="006B525D" w:rsidRDefault="006B525D" w:rsidP="006B525D">
      <w:pPr>
        <w:pStyle w:val="Titolo1"/>
        <w:spacing w:before="0"/>
        <w:jc w:val="center"/>
        <w:rPr>
          <w:rFonts w:ascii="Georgia" w:hAnsi="Georgia"/>
          <w:b/>
          <w:bCs/>
          <w:color w:val="auto"/>
          <w:sz w:val="16"/>
          <w:szCs w:val="16"/>
        </w:rPr>
      </w:pPr>
      <w:r w:rsidRPr="006B525D">
        <w:rPr>
          <w:rFonts w:ascii="Georgia" w:hAnsi="Georgia"/>
          <w:b/>
          <w:bCs/>
          <w:color w:val="auto"/>
          <w:sz w:val="16"/>
          <w:szCs w:val="16"/>
        </w:rPr>
        <w:t>AREA TECNICA</w:t>
      </w:r>
    </w:p>
    <w:p w14:paraId="1819F514" w14:textId="77777777" w:rsidR="006B525D" w:rsidRPr="006B525D" w:rsidRDefault="006B525D" w:rsidP="006B525D">
      <w:pPr>
        <w:jc w:val="center"/>
        <w:rPr>
          <w:rFonts w:ascii="Georgia" w:hAnsi="Georgia"/>
          <w:b/>
          <w:sz w:val="16"/>
          <w:szCs w:val="16"/>
        </w:rPr>
      </w:pPr>
      <w:hyperlink r:id="rId7" w:history="1">
        <w:r w:rsidRPr="006B525D">
          <w:rPr>
            <w:rStyle w:val="Collegamentoipertestuale"/>
            <w:rFonts w:ascii="Georgia" w:eastAsiaTheme="majorEastAsia" w:hAnsi="Georgia"/>
            <w:b/>
            <w:color w:val="auto"/>
            <w:sz w:val="16"/>
            <w:szCs w:val="16"/>
          </w:rPr>
          <w:t>www.comune.quistello.mn.it</w:t>
        </w:r>
      </w:hyperlink>
    </w:p>
    <w:p w14:paraId="36DBBF5B" w14:textId="77777777" w:rsidR="006B525D" w:rsidRPr="006B525D" w:rsidRDefault="006B525D" w:rsidP="006B525D">
      <w:pPr>
        <w:jc w:val="center"/>
        <w:rPr>
          <w:rFonts w:ascii="Georgia" w:hAnsi="Georgia"/>
          <w:b/>
          <w:sz w:val="16"/>
          <w:szCs w:val="16"/>
          <w:lang w:val="fr-FR"/>
        </w:rPr>
      </w:pPr>
      <w:proofErr w:type="gramStart"/>
      <w:r w:rsidRPr="006B525D">
        <w:rPr>
          <w:rFonts w:ascii="Georgia" w:hAnsi="Georgia"/>
          <w:b/>
          <w:sz w:val="16"/>
          <w:szCs w:val="16"/>
          <w:lang w:val="fr-FR"/>
        </w:rPr>
        <w:t>pec:</w:t>
      </w:r>
      <w:proofErr w:type="gramEnd"/>
      <w:r w:rsidRPr="006B525D">
        <w:rPr>
          <w:rFonts w:ascii="Georgia" w:hAnsi="Georgia"/>
          <w:b/>
          <w:sz w:val="16"/>
          <w:szCs w:val="16"/>
          <w:lang w:val="fr-FR"/>
        </w:rPr>
        <w:t xml:space="preserve"> </w:t>
      </w:r>
      <w:hyperlink r:id="rId8" w:history="1">
        <w:r w:rsidRPr="006B525D">
          <w:rPr>
            <w:rStyle w:val="Collegamentoipertestuale"/>
            <w:rFonts w:ascii="Georgia" w:eastAsiaTheme="majorEastAsia" w:hAnsi="Georgia"/>
            <w:b/>
            <w:color w:val="auto"/>
            <w:sz w:val="16"/>
            <w:szCs w:val="16"/>
            <w:lang w:val="fr-FR"/>
          </w:rPr>
          <w:t>comune.quistello@pec.regione.lombardia.it</w:t>
        </w:r>
      </w:hyperlink>
    </w:p>
    <w:p w14:paraId="2748DDA7" w14:textId="77777777" w:rsidR="006B525D" w:rsidRPr="006B525D" w:rsidRDefault="006B525D" w:rsidP="006B525D">
      <w:pPr>
        <w:jc w:val="center"/>
        <w:rPr>
          <w:rFonts w:ascii="Georgia" w:hAnsi="Georgia"/>
          <w:b/>
          <w:sz w:val="16"/>
          <w:szCs w:val="16"/>
          <w:lang w:val="fr-FR"/>
        </w:rPr>
      </w:pPr>
    </w:p>
    <w:p w14:paraId="316C101C" w14:textId="77777777" w:rsidR="006B525D" w:rsidRPr="006B525D" w:rsidRDefault="006B525D" w:rsidP="006B525D">
      <w:pPr>
        <w:jc w:val="center"/>
        <w:rPr>
          <w:rFonts w:ascii="Georgia" w:hAnsi="Georgia"/>
          <w:b/>
          <w:sz w:val="16"/>
          <w:szCs w:val="16"/>
          <w:lang w:val="fr-FR"/>
        </w:rPr>
      </w:pPr>
    </w:p>
    <w:p w14:paraId="09348F52" w14:textId="75231695" w:rsidR="006B525D" w:rsidRPr="00F031A3" w:rsidRDefault="006B525D" w:rsidP="006B525D">
      <w:pPr>
        <w:pStyle w:val="Titolo2"/>
        <w:rPr>
          <w:rFonts w:ascii="Georgia" w:hAnsi="Georgia"/>
          <w:color w:val="auto"/>
          <w:sz w:val="18"/>
          <w:szCs w:val="18"/>
        </w:rPr>
      </w:pPr>
      <w:r w:rsidRPr="00F031A3">
        <w:rPr>
          <w:rFonts w:ascii="Georgia" w:hAnsi="Georgia"/>
          <w:color w:val="auto"/>
          <w:sz w:val="18"/>
          <w:szCs w:val="18"/>
        </w:rPr>
        <w:t xml:space="preserve">Prot. </w:t>
      </w:r>
      <w:proofErr w:type="spellStart"/>
      <w:r w:rsidRPr="00F031A3">
        <w:rPr>
          <w:rFonts w:ascii="Georgia" w:hAnsi="Georgia"/>
          <w:color w:val="auto"/>
          <w:sz w:val="18"/>
          <w:szCs w:val="18"/>
        </w:rPr>
        <w:t>int</w:t>
      </w:r>
      <w:proofErr w:type="spellEnd"/>
      <w:r w:rsidRPr="00F031A3">
        <w:rPr>
          <w:rFonts w:ascii="Georgia" w:hAnsi="Georgia"/>
          <w:color w:val="auto"/>
          <w:sz w:val="18"/>
          <w:szCs w:val="18"/>
        </w:rPr>
        <w:t xml:space="preserve">. </w:t>
      </w:r>
      <w:r w:rsidRPr="00F031A3">
        <w:rPr>
          <w:rFonts w:ascii="Georgia" w:hAnsi="Georgia"/>
          <w:color w:val="auto"/>
          <w:sz w:val="18"/>
          <w:szCs w:val="18"/>
        </w:rPr>
        <w:t xml:space="preserve">n° </w:t>
      </w:r>
      <w:r w:rsidR="00A5777D">
        <w:rPr>
          <w:rFonts w:ascii="Georgia" w:hAnsi="Georgia"/>
          <w:color w:val="auto"/>
          <w:sz w:val="18"/>
          <w:szCs w:val="18"/>
        </w:rPr>
        <w:t>11171</w:t>
      </w:r>
      <w:r w:rsidRPr="00F031A3">
        <w:rPr>
          <w:rFonts w:ascii="Georgia" w:hAnsi="Georgia"/>
          <w:color w:val="auto"/>
          <w:sz w:val="18"/>
          <w:szCs w:val="18"/>
        </w:rPr>
        <w:t>/202</w:t>
      </w:r>
      <w:r w:rsidRPr="00F031A3">
        <w:rPr>
          <w:rFonts w:ascii="Georgia" w:hAnsi="Georgia"/>
          <w:color w:val="auto"/>
          <w:sz w:val="18"/>
          <w:szCs w:val="18"/>
        </w:rPr>
        <w:t>5</w:t>
      </w:r>
      <w:r w:rsidRPr="00F031A3">
        <w:rPr>
          <w:rFonts w:ascii="Georgia" w:hAnsi="Georgia"/>
          <w:color w:val="auto"/>
          <w:sz w:val="18"/>
          <w:szCs w:val="18"/>
        </w:rPr>
        <w:t xml:space="preserve"> </w:t>
      </w:r>
    </w:p>
    <w:p w14:paraId="19B2BDBE" w14:textId="7A3D122A" w:rsidR="006B525D" w:rsidRPr="00F031A3" w:rsidRDefault="006B525D" w:rsidP="006B525D">
      <w:pPr>
        <w:pStyle w:val="Titolo2"/>
        <w:rPr>
          <w:rFonts w:ascii="Georgia" w:hAnsi="Georgia"/>
          <w:color w:val="auto"/>
          <w:sz w:val="18"/>
          <w:szCs w:val="18"/>
        </w:rPr>
      </w:pPr>
      <w:r w:rsidRPr="00F031A3">
        <w:rPr>
          <w:rFonts w:ascii="Georgia" w:hAnsi="Georgia"/>
          <w:color w:val="auto"/>
          <w:sz w:val="18"/>
          <w:szCs w:val="18"/>
        </w:rPr>
        <w:t xml:space="preserve">Reg. pubblicazioni n° </w:t>
      </w:r>
      <w:proofErr w:type="gramStart"/>
      <w:r w:rsidR="00F031A3">
        <w:rPr>
          <w:rFonts w:ascii="Georgia" w:hAnsi="Georgia"/>
          <w:color w:val="auto"/>
          <w:sz w:val="18"/>
          <w:szCs w:val="18"/>
        </w:rPr>
        <w:t xml:space="preserve"> ….</w:t>
      </w:r>
      <w:proofErr w:type="gramEnd"/>
      <w:r w:rsidR="00F031A3">
        <w:rPr>
          <w:rFonts w:ascii="Georgia" w:hAnsi="Georgia"/>
          <w:color w:val="auto"/>
          <w:sz w:val="18"/>
          <w:szCs w:val="18"/>
        </w:rPr>
        <w:t>.</w:t>
      </w:r>
      <w:r w:rsidRPr="00F031A3">
        <w:rPr>
          <w:rFonts w:ascii="Georgia" w:hAnsi="Georgia"/>
          <w:color w:val="auto"/>
          <w:sz w:val="18"/>
          <w:szCs w:val="18"/>
        </w:rPr>
        <w:t>/202</w:t>
      </w:r>
      <w:r w:rsidRPr="00F031A3">
        <w:rPr>
          <w:rFonts w:ascii="Georgia" w:hAnsi="Georgia"/>
          <w:color w:val="auto"/>
          <w:sz w:val="18"/>
          <w:szCs w:val="18"/>
        </w:rPr>
        <w:t>5</w:t>
      </w:r>
      <w:r w:rsidRPr="00F031A3">
        <w:rPr>
          <w:rFonts w:ascii="Georgia" w:hAnsi="Georgia"/>
          <w:color w:val="auto"/>
          <w:sz w:val="18"/>
          <w:szCs w:val="18"/>
        </w:rPr>
        <w:t xml:space="preserve">                                           </w:t>
      </w:r>
      <w:r w:rsidRPr="00F031A3">
        <w:rPr>
          <w:rFonts w:ascii="Georgia" w:hAnsi="Georgia"/>
          <w:color w:val="auto"/>
          <w:sz w:val="18"/>
          <w:szCs w:val="18"/>
        </w:rPr>
        <w:t xml:space="preserve">                                </w:t>
      </w:r>
      <w:r w:rsidR="00F031A3">
        <w:rPr>
          <w:rFonts w:ascii="Georgia" w:hAnsi="Georgia"/>
          <w:color w:val="auto"/>
          <w:sz w:val="18"/>
          <w:szCs w:val="18"/>
        </w:rPr>
        <w:t xml:space="preserve">                  </w:t>
      </w:r>
      <w:r w:rsidRPr="00F031A3">
        <w:rPr>
          <w:rFonts w:ascii="Georgia" w:hAnsi="Georgia"/>
          <w:color w:val="auto"/>
          <w:sz w:val="18"/>
          <w:szCs w:val="18"/>
        </w:rPr>
        <w:t xml:space="preserve">                                              </w:t>
      </w:r>
      <w:r w:rsidRPr="00F031A3">
        <w:rPr>
          <w:rFonts w:ascii="Georgia" w:hAnsi="Georgia"/>
          <w:color w:val="auto"/>
          <w:sz w:val="18"/>
          <w:szCs w:val="18"/>
        </w:rPr>
        <w:t xml:space="preserve">Addì </w:t>
      </w:r>
      <w:r w:rsidRPr="00F031A3">
        <w:rPr>
          <w:rFonts w:ascii="Georgia" w:hAnsi="Georgia"/>
          <w:color w:val="auto"/>
          <w:sz w:val="18"/>
          <w:szCs w:val="18"/>
        </w:rPr>
        <w:t>02 09 2025</w:t>
      </w:r>
    </w:p>
    <w:p w14:paraId="58984DD1" w14:textId="77777777" w:rsidR="006B525D" w:rsidRPr="006B525D" w:rsidRDefault="006B525D" w:rsidP="00F031A3">
      <w:pPr>
        <w:pStyle w:val="Titolo4"/>
        <w:spacing w:line="240" w:lineRule="auto"/>
        <w:jc w:val="center"/>
        <w:rPr>
          <w:rFonts w:ascii="Georgia" w:hAnsi="Georgia"/>
          <w:b/>
          <w:bCs/>
          <w:i w:val="0"/>
          <w:iCs w:val="0"/>
          <w:color w:val="auto"/>
          <w:sz w:val="18"/>
          <w:szCs w:val="18"/>
        </w:rPr>
      </w:pPr>
      <w:r w:rsidRPr="006B525D">
        <w:rPr>
          <w:rFonts w:ascii="Georgia" w:hAnsi="Georgia"/>
          <w:b/>
          <w:bCs/>
          <w:i w:val="0"/>
          <w:iCs w:val="0"/>
          <w:color w:val="auto"/>
          <w:sz w:val="18"/>
          <w:szCs w:val="18"/>
        </w:rPr>
        <w:t>IL RESPONSABILE DELL’AREA TECNICA</w:t>
      </w:r>
    </w:p>
    <w:p w14:paraId="65EE20F1" w14:textId="77777777" w:rsidR="006B525D" w:rsidRPr="006B525D" w:rsidRDefault="006B525D" w:rsidP="00F031A3">
      <w:pPr>
        <w:rPr>
          <w:rFonts w:ascii="Georgia" w:hAnsi="Georgia"/>
          <w:sz w:val="22"/>
          <w:szCs w:val="22"/>
        </w:rPr>
      </w:pPr>
    </w:p>
    <w:p w14:paraId="7B72AB78" w14:textId="008955DA" w:rsidR="006B525D" w:rsidRPr="006B525D" w:rsidRDefault="006B525D" w:rsidP="00F031A3">
      <w:pPr>
        <w:jc w:val="both"/>
        <w:rPr>
          <w:rFonts w:ascii="Georgia" w:hAnsi="Georgia"/>
          <w:sz w:val="18"/>
          <w:szCs w:val="18"/>
        </w:rPr>
      </w:pPr>
      <w:r w:rsidRPr="006B525D">
        <w:rPr>
          <w:rFonts w:ascii="Georgia" w:hAnsi="Georgia"/>
          <w:sz w:val="18"/>
          <w:szCs w:val="18"/>
        </w:rPr>
        <w:t xml:space="preserve">Visti i disposti dell’articolo 87 – commi 3 e 4 del Decreto Legislativo 1.8.2003 n° 259 e </w:t>
      </w:r>
      <w:r w:rsidR="00F031A3">
        <w:rPr>
          <w:rFonts w:ascii="Georgia" w:hAnsi="Georgia"/>
          <w:sz w:val="18"/>
          <w:szCs w:val="18"/>
        </w:rPr>
        <w:t>dell’</w:t>
      </w:r>
      <w:r w:rsidR="00F031A3" w:rsidRPr="00C92D16">
        <w:rPr>
          <w:rFonts w:ascii="Georgia" w:hAnsi="Georgia"/>
          <w:sz w:val="18"/>
          <w:szCs w:val="18"/>
        </w:rPr>
        <w:t xml:space="preserve">Art. 44 comma 5 del </w:t>
      </w:r>
      <w:proofErr w:type="spellStart"/>
      <w:r w:rsidR="00F031A3" w:rsidRPr="00C92D16">
        <w:rPr>
          <w:rFonts w:ascii="Georgia" w:hAnsi="Georgia"/>
          <w:sz w:val="18"/>
          <w:szCs w:val="18"/>
        </w:rPr>
        <w:t>D.Lgs</w:t>
      </w:r>
      <w:proofErr w:type="spellEnd"/>
      <w:r w:rsidR="00F031A3" w:rsidRPr="00C92D16">
        <w:rPr>
          <w:rFonts w:ascii="Georgia" w:hAnsi="Georgia"/>
          <w:sz w:val="18"/>
          <w:szCs w:val="18"/>
        </w:rPr>
        <w:t xml:space="preserve"> 259/2003 e </w:t>
      </w:r>
      <w:proofErr w:type="spellStart"/>
      <w:r w:rsidR="00F031A3" w:rsidRPr="00C92D16">
        <w:rPr>
          <w:rFonts w:ascii="Georgia" w:hAnsi="Georgia"/>
          <w:sz w:val="18"/>
          <w:szCs w:val="18"/>
        </w:rPr>
        <w:t>smi</w:t>
      </w:r>
      <w:proofErr w:type="spellEnd"/>
      <w:r w:rsidRPr="006B525D">
        <w:rPr>
          <w:rFonts w:ascii="Georgia" w:hAnsi="Georgia"/>
          <w:sz w:val="18"/>
          <w:szCs w:val="18"/>
        </w:rPr>
        <w:t>;</w:t>
      </w:r>
    </w:p>
    <w:p w14:paraId="79290656" w14:textId="77777777" w:rsidR="006B525D" w:rsidRPr="006B525D" w:rsidRDefault="006B525D" w:rsidP="00F031A3">
      <w:pPr>
        <w:jc w:val="both"/>
        <w:rPr>
          <w:rFonts w:ascii="Georgia" w:hAnsi="Georgia"/>
          <w:sz w:val="18"/>
          <w:szCs w:val="18"/>
        </w:rPr>
      </w:pPr>
    </w:p>
    <w:p w14:paraId="35E5193D" w14:textId="77777777" w:rsidR="006B525D" w:rsidRPr="006B525D" w:rsidRDefault="006B525D" w:rsidP="00F031A3">
      <w:pPr>
        <w:jc w:val="both"/>
        <w:rPr>
          <w:rFonts w:ascii="Georgia" w:hAnsi="Georgia"/>
          <w:sz w:val="18"/>
          <w:szCs w:val="18"/>
        </w:rPr>
      </w:pPr>
      <w:r w:rsidRPr="006B525D">
        <w:rPr>
          <w:rFonts w:ascii="Georgia" w:hAnsi="Georgia"/>
          <w:sz w:val="18"/>
          <w:szCs w:val="18"/>
        </w:rPr>
        <w:t>Visti i disposti della Legge Regionale Lombardia n° 11 del 15.5.2001 e successive modifiche ed integrazioni, con particolare riguardo all’articolo 4 commi 11 e 12 della stessa;</w:t>
      </w:r>
    </w:p>
    <w:p w14:paraId="310606B6" w14:textId="77777777" w:rsidR="006B525D" w:rsidRPr="006B525D" w:rsidRDefault="006B525D" w:rsidP="00F031A3">
      <w:pPr>
        <w:jc w:val="both"/>
        <w:rPr>
          <w:rFonts w:ascii="Georgia" w:hAnsi="Georgia"/>
          <w:sz w:val="18"/>
          <w:szCs w:val="18"/>
        </w:rPr>
      </w:pPr>
    </w:p>
    <w:p w14:paraId="1E934862" w14:textId="77777777" w:rsidR="006B525D" w:rsidRDefault="006B525D" w:rsidP="00F031A3">
      <w:pPr>
        <w:jc w:val="both"/>
        <w:rPr>
          <w:rFonts w:ascii="Georgia" w:hAnsi="Georgia"/>
          <w:sz w:val="18"/>
          <w:szCs w:val="18"/>
        </w:rPr>
      </w:pPr>
      <w:r w:rsidRPr="006B525D">
        <w:rPr>
          <w:rFonts w:ascii="Georgia" w:hAnsi="Georgia"/>
          <w:sz w:val="18"/>
          <w:szCs w:val="18"/>
        </w:rPr>
        <w:t>Visto il convenzionamento in e</w:t>
      </w:r>
      <w:r>
        <w:rPr>
          <w:rFonts w:ascii="Georgia" w:hAnsi="Georgia"/>
          <w:sz w:val="18"/>
          <w:szCs w:val="18"/>
        </w:rPr>
        <w:t xml:space="preserve">ssere con il SUAPEA Destra Secchia con sede operativa in Quistello Via Martiri di Belfiore, 7 </w:t>
      </w:r>
      <w:hyperlink r:id="rId9" w:history="1">
        <w:r w:rsidRPr="00D60EDF">
          <w:rPr>
            <w:rStyle w:val="Collegamentoipertestuale"/>
            <w:rFonts w:ascii="Georgia" w:eastAsiaTheme="majorEastAsia" w:hAnsi="Georgia"/>
            <w:b/>
            <w:bCs/>
            <w:sz w:val="18"/>
            <w:szCs w:val="18"/>
          </w:rPr>
          <w:t>suapdxsecchia@pec.it</w:t>
        </w:r>
      </w:hyperlink>
    </w:p>
    <w:p w14:paraId="5C7D9C86" w14:textId="77777777" w:rsidR="006B525D" w:rsidRDefault="006B525D" w:rsidP="00F031A3">
      <w:pPr>
        <w:jc w:val="both"/>
        <w:rPr>
          <w:rFonts w:ascii="Georgia" w:hAnsi="Georgia"/>
          <w:sz w:val="18"/>
          <w:szCs w:val="18"/>
        </w:rPr>
      </w:pPr>
    </w:p>
    <w:p w14:paraId="58782FCF" w14:textId="18C94B65" w:rsidR="006B525D" w:rsidRDefault="006B525D" w:rsidP="00F031A3">
      <w:pPr>
        <w:jc w:val="both"/>
        <w:rPr>
          <w:rFonts w:ascii="Georgia" w:hAnsi="Georgia"/>
          <w:sz w:val="18"/>
          <w:szCs w:val="18"/>
        </w:rPr>
      </w:pPr>
      <w:r w:rsidRPr="006B525D">
        <w:rPr>
          <w:rFonts w:ascii="Georgia" w:hAnsi="Georgia"/>
          <w:sz w:val="18"/>
          <w:szCs w:val="18"/>
        </w:rPr>
        <w:t>Ai sensi degli articoli 107 e 109 del Decreto Legislativo 267/2000 e del Decreto Sindacale di nomina di PO – Resp. Area Tecnica;</w:t>
      </w:r>
    </w:p>
    <w:p w14:paraId="4A32E02C" w14:textId="77777777" w:rsidR="006B525D" w:rsidRDefault="006B525D" w:rsidP="00F031A3">
      <w:pPr>
        <w:jc w:val="both"/>
        <w:rPr>
          <w:rFonts w:ascii="Georgia" w:hAnsi="Georgia"/>
          <w:sz w:val="18"/>
          <w:szCs w:val="18"/>
        </w:rPr>
      </w:pPr>
    </w:p>
    <w:p w14:paraId="26C9A899" w14:textId="3694723F" w:rsidR="006B525D" w:rsidRPr="00842BB9" w:rsidRDefault="006B525D" w:rsidP="00F031A3">
      <w:pPr>
        <w:pStyle w:val="Corpotesto"/>
        <w:rPr>
          <w:rFonts w:ascii="Georgia" w:hAnsi="Georgia"/>
          <w:sz w:val="18"/>
          <w:szCs w:val="18"/>
        </w:rPr>
      </w:pPr>
      <w:r w:rsidRPr="00842BB9">
        <w:rPr>
          <w:rFonts w:ascii="Georgia" w:hAnsi="Georgia"/>
          <w:sz w:val="18"/>
          <w:szCs w:val="18"/>
        </w:rPr>
        <w:t>Ai sensi e per gli effetti</w:t>
      </w:r>
      <w:r w:rsidRPr="00842BB9">
        <w:rPr>
          <w:rFonts w:ascii="Georgia" w:hAnsi="Georgia"/>
          <w:sz w:val="18"/>
          <w:szCs w:val="18"/>
        </w:rPr>
        <w:t xml:space="preserve"> dell’articolo 44 del </w:t>
      </w:r>
      <w:proofErr w:type="spellStart"/>
      <w:r w:rsidRPr="00842BB9">
        <w:rPr>
          <w:rFonts w:ascii="Georgia" w:hAnsi="Georgia"/>
          <w:sz w:val="18"/>
          <w:szCs w:val="18"/>
        </w:rPr>
        <w:t>DLgs</w:t>
      </w:r>
      <w:proofErr w:type="spellEnd"/>
      <w:r w:rsidRPr="00842BB9">
        <w:rPr>
          <w:rFonts w:ascii="Georgia" w:hAnsi="Georgia"/>
          <w:sz w:val="18"/>
          <w:szCs w:val="18"/>
        </w:rPr>
        <w:t xml:space="preserve"> 259/</w:t>
      </w:r>
      <w:r w:rsidRPr="00842BB9">
        <w:rPr>
          <w:rFonts w:ascii="Georgia" w:hAnsi="Georgia"/>
          <w:sz w:val="18"/>
          <w:szCs w:val="18"/>
        </w:rPr>
        <w:t xml:space="preserve"> dell’articolo 4 comma 12 della Legge Regionale Lombardia n° 11 del 15.5.2001 e successive modifiche ed integrazioni;</w:t>
      </w:r>
    </w:p>
    <w:p w14:paraId="47C9E100" w14:textId="77777777" w:rsidR="006B525D" w:rsidRDefault="006B525D" w:rsidP="006B525D">
      <w:pPr>
        <w:jc w:val="both"/>
        <w:rPr>
          <w:rFonts w:ascii="Georgia" w:hAnsi="Georgia"/>
          <w:sz w:val="18"/>
          <w:szCs w:val="18"/>
        </w:rPr>
      </w:pPr>
    </w:p>
    <w:p w14:paraId="16403959" w14:textId="77777777" w:rsidR="006B525D" w:rsidRPr="006B525D" w:rsidRDefault="006B525D" w:rsidP="006B525D">
      <w:pPr>
        <w:pStyle w:val="Titolo4"/>
        <w:jc w:val="center"/>
        <w:rPr>
          <w:rFonts w:ascii="Georgia" w:hAnsi="Georgia"/>
          <w:b/>
          <w:bCs/>
          <w:i w:val="0"/>
          <w:iCs w:val="0"/>
          <w:color w:val="auto"/>
          <w:sz w:val="18"/>
          <w:szCs w:val="18"/>
        </w:rPr>
      </w:pPr>
      <w:r w:rsidRPr="006B525D">
        <w:rPr>
          <w:rFonts w:ascii="Georgia" w:hAnsi="Georgia"/>
          <w:b/>
          <w:bCs/>
          <w:i w:val="0"/>
          <w:iCs w:val="0"/>
          <w:color w:val="auto"/>
          <w:sz w:val="18"/>
          <w:szCs w:val="18"/>
        </w:rPr>
        <w:t>I N F O R M A</w:t>
      </w:r>
    </w:p>
    <w:p w14:paraId="62618094" w14:textId="77777777" w:rsidR="006B525D" w:rsidRPr="007C1B29" w:rsidRDefault="006B525D" w:rsidP="006B525D">
      <w:pPr>
        <w:rPr>
          <w:rFonts w:ascii="Verdana" w:hAnsi="Verdana"/>
          <w:sz w:val="18"/>
          <w:szCs w:val="18"/>
        </w:rPr>
      </w:pPr>
    </w:p>
    <w:p w14:paraId="518E9DB5" w14:textId="666D5F5D" w:rsidR="006B525D" w:rsidRDefault="00C92D16" w:rsidP="00C92D16">
      <w:pPr>
        <w:spacing w:line="276" w:lineRule="auto"/>
        <w:jc w:val="both"/>
        <w:rPr>
          <w:rFonts w:ascii="Georgia" w:hAnsi="Georgia"/>
          <w:sz w:val="18"/>
          <w:szCs w:val="18"/>
        </w:rPr>
      </w:pPr>
      <w:r w:rsidRPr="00C92D16">
        <w:rPr>
          <w:rFonts w:ascii="Georgia" w:hAnsi="Georgia" w:cstheme="majorBidi"/>
          <w:sz w:val="18"/>
          <w:szCs w:val="18"/>
        </w:rPr>
        <w:t xml:space="preserve">Che è stata presentata al SUAPEA DESTRA SECCHIA / CONSORZIO OLTREPO’ MANTOVANO al protocollo n° </w:t>
      </w:r>
      <w:r w:rsidRPr="00C92D16">
        <w:rPr>
          <w:rFonts w:ascii="Georgia" w:hAnsi="Georgia" w:cstheme="majorBidi"/>
          <w:sz w:val="18"/>
          <w:szCs w:val="18"/>
        </w:rPr>
        <w:t>REP_PROV_MN/MN-SUPRO/0322531 del 29082025</w:t>
      </w:r>
      <w:r w:rsidRPr="00C92D16">
        <w:rPr>
          <w:rFonts w:ascii="Georgia" w:hAnsi="Georgia" w:cstheme="majorBidi"/>
          <w:sz w:val="18"/>
          <w:szCs w:val="18"/>
        </w:rPr>
        <w:t xml:space="preserve">, da parte della </w:t>
      </w:r>
      <w:proofErr w:type="spellStart"/>
      <w:r w:rsidRPr="00C92D16">
        <w:rPr>
          <w:rFonts w:ascii="Georgia" w:hAnsi="Georgia" w:cstheme="majorBidi"/>
          <w:sz w:val="18"/>
          <w:szCs w:val="18"/>
        </w:rPr>
        <w:t>Soc</w:t>
      </w:r>
      <w:proofErr w:type="spellEnd"/>
      <w:r w:rsidRPr="00C92D16">
        <w:rPr>
          <w:rFonts w:ascii="Georgia" w:hAnsi="Georgia" w:cstheme="majorBidi"/>
          <w:sz w:val="18"/>
          <w:szCs w:val="18"/>
        </w:rPr>
        <w:t xml:space="preserve">. </w:t>
      </w:r>
      <w:r w:rsidRPr="00C92D16">
        <w:rPr>
          <w:rFonts w:ascii="Georgia" w:hAnsi="Georgia" w:cstheme="majorBidi"/>
          <w:sz w:val="18"/>
          <w:szCs w:val="18"/>
        </w:rPr>
        <w:t>richiedente ditta INWIT spa</w:t>
      </w:r>
      <w:r w:rsidRPr="00C92D16">
        <w:rPr>
          <w:rFonts w:ascii="Georgia" w:hAnsi="Georgia" w:cstheme="majorBidi"/>
          <w:sz w:val="18"/>
          <w:szCs w:val="18"/>
        </w:rPr>
        <w:t xml:space="preserve"> istanza di </w:t>
      </w:r>
      <w:r w:rsidRPr="00C92D16">
        <w:rPr>
          <w:rFonts w:ascii="Georgia" w:hAnsi="Georgia" w:cstheme="majorBidi"/>
          <w:sz w:val="18"/>
          <w:szCs w:val="18"/>
        </w:rPr>
        <w:t xml:space="preserve">autorizzazione </w:t>
      </w:r>
      <w:r w:rsidRPr="00C92D16">
        <w:rPr>
          <w:rFonts w:ascii="Georgia" w:hAnsi="Georgia" w:cstheme="majorBidi"/>
          <w:sz w:val="18"/>
          <w:szCs w:val="18"/>
        </w:rPr>
        <w:t xml:space="preserve">unica ai sensi e per gli effetti del </w:t>
      </w:r>
      <w:proofErr w:type="spellStart"/>
      <w:r w:rsidRPr="00C92D16">
        <w:rPr>
          <w:rFonts w:ascii="Georgia" w:hAnsi="Georgia" w:cstheme="majorBidi"/>
          <w:sz w:val="18"/>
          <w:szCs w:val="18"/>
        </w:rPr>
        <w:t>D.Lgs</w:t>
      </w:r>
      <w:proofErr w:type="spellEnd"/>
      <w:r w:rsidRPr="00C92D16">
        <w:rPr>
          <w:rFonts w:ascii="Georgia" w:hAnsi="Georgia" w:cstheme="majorBidi"/>
          <w:sz w:val="18"/>
          <w:szCs w:val="18"/>
        </w:rPr>
        <w:t xml:space="preserve"> 259/2003 e </w:t>
      </w:r>
      <w:proofErr w:type="spellStart"/>
      <w:r w:rsidRPr="00C92D16">
        <w:rPr>
          <w:rFonts w:ascii="Georgia" w:hAnsi="Georgia" w:cstheme="majorBidi"/>
          <w:sz w:val="18"/>
          <w:szCs w:val="18"/>
        </w:rPr>
        <w:t>smi</w:t>
      </w:r>
      <w:proofErr w:type="spellEnd"/>
      <w:r w:rsidRPr="00C92D16">
        <w:rPr>
          <w:rFonts w:ascii="Georgia" w:hAnsi="Georgia" w:cstheme="majorBidi"/>
          <w:sz w:val="18"/>
          <w:szCs w:val="18"/>
        </w:rPr>
        <w:t xml:space="preserve"> per </w:t>
      </w:r>
      <w:r w:rsidRPr="00642B5E">
        <w:rPr>
          <w:rFonts w:ascii="Georgia" w:hAnsi="Georgia" w:cstheme="majorBidi"/>
          <w:sz w:val="18"/>
          <w:szCs w:val="18"/>
        </w:rPr>
        <w:t>installazione</w:t>
      </w:r>
      <w:r w:rsidRPr="00C92D16">
        <w:rPr>
          <w:rFonts w:ascii="Georgia" w:hAnsi="Georgia" w:cstheme="majorBidi"/>
          <w:sz w:val="18"/>
          <w:szCs w:val="18"/>
        </w:rPr>
        <w:t xml:space="preserve"> </w:t>
      </w:r>
      <w:r w:rsidRPr="00C92D16">
        <w:rPr>
          <w:rFonts w:ascii="Georgia" w:hAnsi="Georgia" w:cstheme="majorBidi"/>
          <w:sz w:val="18"/>
          <w:szCs w:val="18"/>
        </w:rPr>
        <w:t>di n</w:t>
      </w:r>
      <w:r w:rsidRPr="00642B5E">
        <w:rPr>
          <w:rFonts w:ascii="Georgia" w:hAnsi="Georgia" w:cstheme="majorBidi"/>
          <w:sz w:val="18"/>
          <w:szCs w:val="18"/>
        </w:rPr>
        <w:t xml:space="preserve">uova </w:t>
      </w:r>
      <w:r w:rsidRPr="00C92D16">
        <w:rPr>
          <w:rFonts w:ascii="Georgia" w:hAnsi="Georgia" w:cstheme="majorBidi"/>
          <w:sz w:val="18"/>
          <w:szCs w:val="18"/>
        </w:rPr>
        <w:t>i</w:t>
      </w:r>
      <w:r w:rsidRPr="00642B5E">
        <w:rPr>
          <w:rFonts w:ascii="Georgia" w:hAnsi="Georgia" w:cstheme="majorBidi"/>
          <w:sz w:val="18"/>
          <w:szCs w:val="18"/>
        </w:rPr>
        <w:t xml:space="preserve">nfrastruttura </w:t>
      </w:r>
      <w:r w:rsidRPr="00642B5E">
        <w:rPr>
          <w:rFonts w:ascii="Georgia" w:hAnsi="Georgia" w:cstheme="majorBidi"/>
          <w:b/>
          <w:bCs/>
          <w:sz w:val="18"/>
          <w:szCs w:val="18"/>
        </w:rPr>
        <w:t>INWIT S.p.A</w:t>
      </w:r>
      <w:r w:rsidRPr="00642B5E">
        <w:rPr>
          <w:rFonts w:ascii="Georgia" w:hAnsi="Georgia" w:cstheme="majorBidi"/>
          <w:sz w:val="18"/>
          <w:szCs w:val="18"/>
        </w:rPr>
        <w:t>. 'I227MN - PNRR NIN51214 Quistello</w:t>
      </w:r>
      <w:r w:rsidRPr="00C92D16">
        <w:rPr>
          <w:rFonts w:ascii="Georgia" w:hAnsi="Georgia" w:cstheme="majorBidi"/>
          <w:sz w:val="18"/>
          <w:szCs w:val="18"/>
        </w:rPr>
        <w:t xml:space="preserve"> </w:t>
      </w:r>
      <w:r w:rsidRPr="00642B5E">
        <w:rPr>
          <w:rFonts w:ascii="Georgia" w:hAnsi="Georgia" w:cstheme="majorBidi"/>
          <w:sz w:val="18"/>
          <w:szCs w:val="18"/>
        </w:rPr>
        <w:t xml:space="preserve">e nuova SRB </w:t>
      </w:r>
      <w:r w:rsidRPr="00642B5E">
        <w:rPr>
          <w:rFonts w:ascii="Georgia" w:hAnsi="Georgia" w:cstheme="majorBidi"/>
          <w:b/>
          <w:bCs/>
          <w:sz w:val="18"/>
          <w:szCs w:val="18"/>
        </w:rPr>
        <w:t>TIM S.p.A</w:t>
      </w:r>
      <w:r w:rsidRPr="00642B5E">
        <w:rPr>
          <w:rFonts w:ascii="Georgia" w:hAnsi="Georgia" w:cstheme="majorBidi"/>
          <w:sz w:val="18"/>
          <w:szCs w:val="18"/>
        </w:rPr>
        <w:t xml:space="preserve">. </w:t>
      </w:r>
      <w:r w:rsidRPr="00C92D16">
        <w:rPr>
          <w:rFonts w:ascii="Georgia" w:hAnsi="Georgia" w:cstheme="majorBidi"/>
          <w:sz w:val="18"/>
          <w:szCs w:val="18"/>
        </w:rPr>
        <w:t>(</w:t>
      </w:r>
      <w:r w:rsidRPr="00C92D16">
        <w:rPr>
          <w:rFonts w:ascii="Georgia" w:hAnsi="Georgia" w:cstheme="majorBidi"/>
          <w:b/>
          <w:bCs/>
          <w:sz w:val="18"/>
          <w:szCs w:val="18"/>
        </w:rPr>
        <w:t>FiberCop</w:t>
      </w:r>
      <w:r w:rsidRPr="00C92D16">
        <w:rPr>
          <w:rFonts w:ascii="Georgia" w:hAnsi="Georgia" w:cstheme="majorBidi"/>
          <w:sz w:val="18"/>
          <w:szCs w:val="18"/>
        </w:rPr>
        <w:t xml:space="preserve">) </w:t>
      </w:r>
      <w:r w:rsidRPr="00642B5E">
        <w:rPr>
          <w:rFonts w:ascii="Georgia" w:hAnsi="Georgia" w:cstheme="majorBidi"/>
          <w:sz w:val="18"/>
          <w:szCs w:val="18"/>
        </w:rPr>
        <w:t xml:space="preserve">'MNC0 </w:t>
      </w:r>
      <w:r w:rsidRPr="00C92D16">
        <w:rPr>
          <w:rFonts w:ascii="Georgia" w:hAnsi="Georgia" w:cstheme="majorBidi"/>
          <w:sz w:val="18"/>
          <w:szCs w:val="18"/>
        </w:rPr>
        <w:t>–</w:t>
      </w:r>
      <w:r w:rsidRPr="00642B5E">
        <w:rPr>
          <w:rFonts w:ascii="Georgia" w:hAnsi="Georgia" w:cstheme="majorBidi"/>
          <w:sz w:val="18"/>
          <w:szCs w:val="18"/>
        </w:rPr>
        <w:t xml:space="preserve"> Quistello</w:t>
      </w:r>
      <w:r w:rsidRPr="00C92D16">
        <w:rPr>
          <w:rFonts w:ascii="Georgia" w:hAnsi="Georgia" w:cstheme="majorBidi"/>
          <w:sz w:val="18"/>
          <w:szCs w:val="18"/>
        </w:rPr>
        <w:t xml:space="preserve"> </w:t>
      </w:r>
      <w:r w:rsidRPr="00642B5E">
        <w:rPr>
          <w:rFonts w:ascii="Georgia" w:hAnsi="Georgia" w:cstheme="majorBidi"/>
          <w:sz w:val="18"/>
          <w:szCs w:val="18"/>
        </w:rPr>
        <w:t xml:space="preserve">PNRR51214' </w:t>
      </w:r>
      <w:r w:rsidRPr="00C92D16">
        <w:rPr>
          <w:rFonts w:ascii="Georgia" w:hAnsi="Georgia" w:cstheme="majorBidi"/>
          <w:sz w:val="18"/>
          <w:szCs w:val="18"/>
        </w:rPr>
        <w:t xml:space="preserve"> </w:t>
      </w:r>
      <w:r w:rsidRPr="00642B5E">
        <w:rPr>
          <w:rFonts w:ascii="Georgia" w:hAnsi="Georgia" w:cstheme="majorBidi"/>
          <w:sz w:val="18"/>
          <w:szCs w:val="18"/>
        </w:rPr>
        <w:t>in via Zambone n. c.m., nel Comune di Quistello (MN), su terreno identificato al N.C.T. al foglio</w:t>
      </w:r>
      <w:r w:rsidRPr="00C92D16">
        <w:rPr>
          <w:rFonts w:ascii="Georgia" w:hAnsi="Georgia" w:cstheme="majorBidi"/>
          <w:sz w:val="18"/>
          <w:szCs w:val="18"/>
        </w:rPr>
        <w:t xml:space="preserve"> 52 mappale 289, (nuova Stazione radiobase di telecomunicazioni telefonia mobile </w:t>
      </w:r>
      <w:proofErr w:type="spellStart"/>
      <w:r w:rsidRPr="00C92D16">
        <w:rPr>
          <w:rFonts w:ascii="Georgia" w:hAnsi="Georgia" w:cstheme="majorBidi"/>
          <w:sz w:val="18"/>
          <w:szCs w:val="18"/>
        </w:rPr>
        <w:t>multigestore</w:t>
      </w:r>
      <w:proofErr w:type="spellEnd"/>
      <w:r w:rsidRPr="00C92D16">
        <w:rPr>
          <w:rFonts w:ascii="Georgia" w:hAnsi="Georgia" w:cstheme="majorBidi"/>
          <w:sz w:val="18"/>
          <w:szCs w:val="18"/>
        </w:rPr>
        <w:t xml:space="preserve"> INWIT – TIM)</w:t>
      </w:r>
      <w:r w:rsidRPr="00C92D16">
        <w:rPr>
          <w:rFonts w:ascii="Georgia" w:hAnsi="Georgia" w:cstheme="majorBidi"/>
          <w:sz w:val="18"/>
          <w:szCs w:val="18"/>
        </w:rPr>
        <w:t xml:space="preserve">, </w:t>
      </w:r>
      <w:r w:rsidR="006B525D" w:rsidRPr="00C92D16">
        <w:rPr>
          <w:rFonts w:ascii="Georgia" w:hAnsi="Georgia"/>
          <w:sz w:val="18"/>
          <w:szCs w:val="18"/>
        </w:rPr>
        <w:t>dandone contemporanea comunicazione all’ARPA di Mantova per i controlli preventivi di Legge;</w:t>
      </w:r>
    </w:p>
    <w:p w14:paraId="75170C44" w14:textId="77777777" w:rsidR="000C094B" w:rsidRDefault="000C094B" w:rsidP="00C92D16">
      <w:pPr>
        <w:spacing w:line="276" w:lineRule="auto"/>
        <w:jc w:val="both"/>
        <w:rPr>
          <w:rFonts w:ascii="Georgia" w:hAnsi="Georgia"/>
          <w:sz w:val="18"/>
          <w:szCs w:val="18"/>
        </w:rPr>
      </w:pPr>
    </w:p>
    <w:p w14:paraId="4C03A2C4" w14:textId="76032B13" w:rsidR="000C094B" w:rsidRDefault="000C094B" w:rsidP="00C92D16">
      <w:pPr>
        <w:spacing w:line="276" w:lineRule="auto"/>
        <w:jc w:val="both"/>
        <w:rPr>
          <w:rFonts w:ascii="Georgia" w:hAnsi="Georgia" w:cstheme="majorBidi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Che eventuali richieste di accesso atti da parte degli aventi titolo dovranno essere inoltrate al responsabile del procedimento </w:t>
      </w:r>
      <w:r w:rsidRPr="00C92D16">
        <w:rPr>
          <w:rFonts w:ascii="Georgia" w:hAnsi="Georgia" w:cstheme="majorBidi"/>
          <w:sz w:val="18"/>
          <w:szCs w:val="18"/>
        </w:rPr>
        <w:t>SUAPEA DESTRA SECCHIA / CONSORZIO OLTREPO’ MANTOVANO</w:t>
      </w:r>
      <w:r>
        <w:rPr>
          <w:rFonts w:ascii="Georgia" w:hAnsi="Georgia" w:cstheme="majorBidi"/>
          <w:sz w:val="18"/>
          <w:szCs w:val="18"/>
        </w:rPr>
        <w:t xml:space="preserve"> con sede operativa in Quistello </w:t>
      </w:r>
      <w:hyperlink r:id="rId10" w:history="1">
        <w:r w:rsidRPr="00061DE5">
          <w:rPr>
            <w:rStyle w:val="Collegamentoipertestuale"/>
            <w:rFonts w:ascii="Georgia" w:hAnsi="Georgia" w:cstheme="majorBidi"/>
            <w:sz w:val="18"/>
            <w:szCs w:val="18"/>
          </w:rPr>
          <w:t>www.sportellounico-destrasecchia.it</w:t>
        </w:r>
      </w:hyperlink>
    </w:p>
    <w:p w14:paraId="7A2904F1" w14:textId="44BB6509" w:rsidR="000C094B" w:rsidRPr="000C094B" w:rsidRDefault="000C094B" w:rsidP="000C09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eorgia" w:hAnsi="Georgia" w:cstheme="majorBidi"/>
          <w:sz w:val="18"/>
          <w:szCs w:val="18"/>
        </w:rPr>
      </w:pPr>
      <w:hyperlink r:id="rId11" w:history="1">
        <w:r w:rsidRPr="00D60EDF">
          <w:rPr>
            <w:rStyle w:val="Collegamentoipertestuale"/>
            <w:rFonts w:ascii="Georgia" w:hAnsi="Georgia"/>
            <w:b/>
            <w:bCs/>
            <w:sz w:val="18"/>
            <w:szCs w:val="18"/>
          </w:rPr>
          <w:t>suapdxsecchia@pec.it</w:t>
        </w:r>
      </w:hyperlink>
    </w:p>
    <w:p w14:paraId="1D986572" w14:textId="77777777" w:rsidR="006B525D" w:rsidRPr="00C92D16" w:rsidRDefault="006B525D" w:rsidP="00C92D16">
      <w:pPr>
        <w:pStyle w:val="Titolo4"/>
        <w:jc w:val="center"/>
        <w:rPr>
          <w:rFonts w:ascii="Georgia" w:hAnsi="Georgia"/>
          <w:i w:val="0"/>
          <w:iCs w:val="0"/>
          <w:color w:val="auto"/>
          <w:sz w:val="18"/>
          <w:szCs w:val="18"/>
        </w:rPr>
      </w:pPr>
      <w:r w:rsidRPr="00C92D16">
        <w:rPr>
          <w:rFonts w:ascii="Georgia" w:hAnsi="Georgia"/>
          <w:i w:val="0"/>
          <w:iCs w:val="0"/>
          <w:color w:val="auto"/>
          <w:sz w:val="18"/>
          <w:szCs w:val="18"/>
        </w:rPr>
        <w:t>DISPONE</w:t>
      </w:r>
    </w:p>
    <w:p w14:paraId="7A788F17" w14:textId="77777777" w:rsidR="006B525D" w:rsidRPr="00C92D16" w:rsidRDefault="006B525D" w:rsidP="00F031A3">
      <w:pPr>
        <w:spacing w:line="276" w:lineRule="auto"/>
        <w:rPr>
          <w:rFonts w:ascii="Georgia" w:hAnsi="Georgia"/>
          <w:sz w:val="18"/>
          <w:szCs w:val="18"/>
        </w:rPr>
      </w:pPr>
    </w:p>
    <w:p w14:paraId="7E166CE6" w14:textId="25E0F676" w:rsidR="006B525D" w:rsidRDefault="006B525D" w:rsidP="00F031A3">
      <w:pPr>
        <w:pStyle w:val="Corpotesto"/>
        <w:spacing w:line="276" w:lineRule="auto"/>
        <w:rPr>
          <w:rFonts w:ascii="Georgia" w:hAnsi="Georgia"/>
          <w:sz w:val="18"/>
          <w:szCs w:val="18"/>
        </w:rPr>
      </w:pPr>
      <w:r w:rsidRPr="00C92D16">
        <w:rPr>
          <w:rFonts w:ascii="Georgia" w:hAnsi="Georgia"/>
          <w:sz w:val="18"/>
          <w:szCs w:val="18"/>
        </w:rPr>
        <w:t>di darne pubblicità</w:t>
      </w:r>
      <w:r w:rsidR="00F031A3">
        <w:rPr>
          <w:rFonts w:ascii="Georgia" w:hAnsi="Georgia"/>
          <w:sz w:val="18"/>
          <w:szCs w:val="18"/>
        </w:rPr>
        <w:t xml:space="preserve"> </w:t>
      </w:r>
      <w:r w:rsidRPr="00C92D16">
        <w:rPr>
          <w:rFonts w:ascii="Georgia" w:hAnsi="Georgia"/>
          <w:sz w:val="18"/>
          <w:szCs w:val="18"/>
        </w:rPr>
        <w:t xml:space="preserve">mediante pubblicazione </w:t>
      </w:r>
      <w:r w:rsidR="00F031A3">
        <w:rPr>
          <w:rFonts w:ascii="Georgia" w:hAnsi="Georgia"/>
          <w:sz w:val="18"/>
          <w:szCs w:val="18"/>
        </w:rPr>
        <w:t xml:space="preserve">del presente avviso </w:t>
      </w:r>
      <w:r w:rsidRPr="00C92D16">
        <w:rPr>
          <w:rFonts w:ascii="Georgia" w:hAnsi="Georgia"/>
          <w:sz w:val="18"/>
          <w:szCs w:val="18"/>
        </w:rPr>
        <w:t>all’Albo Pretorio del Comune di Quistello per 30 giorni consecutivi</w:t>
      </w:r>
      <w:r w:rsidR="00C92D16">
        <w:rPr>
          <w:rFonts w:ascii="Georgia" w:hAnsi="Georgia"/>
          <w:sz w:val="18"/>
          <w:szCs w:val="18"/>
        </w:rPr>
        <w:t xml:space="preserve"> </w:t>
      </w:r>
      <w:r w:rsidR="00F031A3">
        <w:rPr>
          <w:rFonts w:ascii="Georgia" w:hAnsi="Georgia"/>
          <w:sz w:val="18"/>
          <w:szCs w:val="18"/>
        </w:rPr>
        <w:t xml:space="preserve">dandone inoltre ulteriore pubblicità mediante </w:t>
      </w:r>
      <w:r w:rsidR="00C92D16">
        <w:rPr>
          <w:rFonts w:ascii="Georgia" w:hAnsi="Georgia"/>
          <w:sz w:val="18"/>
          <w:szCs w:val="18"/>
        </w:rPr>
        <w:t xml:space="preserve">informazione anche sul sito web istituzionale </w:t>
      </w:r>
      <w:r w:rsidR="00F031A3">
        <w:rPr>
          <w:rFonts w:ascii="Georgia" w:hAnsi="Georgia"/>
          <w:sz w:val="18"/>
          <w:szCs w:val="18"/>
        </w:rPr>
        <w:t>del Comune di Quistello e mediante pubblicazione sul BURL di Regione Lombardia.</w:t>
      </w:r>
    </w:p>
    <w:p w14:paraId="581C825E" w14:textId="77777777" w:rsidR="00F031A3" w:rsidRPr="00C92D16" w:rsidRDefault="00F031A3" w:rsidP="006B525D">
      <w:pPr>
        <w:pStyle w:val="Corpotesto"/>
        <w:rPr>
          <w:rFonts w:ascii="Georgia" w:hAnsi="Georgia"/>
          <w:sz w:val="18"/>
          <w:szCs w:val="18"/>
        </w:rPr>
      </w:pPr>
    </w:p>
    <w:p w14:paraId="3D5CA406" w14:textId="77777777" w:rsidR="006B525D" w:rsidRPr="00C92D16" w:rsidRDefault="006B525D" w:rsidP="006B525D">
      <w:pPr>
        <w:pStyle w:val="Corpotesto"/>
        <w:rPr>
          <w:rFonts w:ascii="Georgia" w:hAnsi="Georgia"/>
        </w:rPr>
      </w:pPr>
    </w:p>
    <w:p w14:paraId="260D4662" w14:textId="0A91BDF4" w:rsidR="006B525D" w:rsidRDefault="00F031A3" w:rsidP="006B525D">
      <w:pPr>
        <w:spacing w:line="259" w:lineRule="auto"/>
      </w:pPr>
      <w:r>
        <w:rPr>
          <w:b/>
          <w:sz w:val="16"/>
        </w:rPr>
        <w:t>02092025</w:t>
      </w:r>
    </w:p>
    <w:p w14:paraId="6FFEEDB2" w14:textId="77777777" w:rsidR="006B525D" w:rsidRDefault="006B525D" w:rsidP="006B525D">
      <w:pPr>
        <w:spacing w:line="259" w:lineRule="auto"/>
        <w:ind w:left="-5"/>
      </w:pPr>
      <w:r>
        <w:rPr>
          <w:b/>
          <w:sz w:val="16"/>
        </w:rPr>
        <w:t xml:space="preserve">L’Istruttore Direttivo Tecnico </w:t>
      </w:r>
    </w:p>
    <w:p w14:paraId="21F1C2CC" w14:textId="77777777" w:rsidR="006B525D" w:rsidRDefault="006B525D" w:rsidP="006B525D">
      <w:pPr>
        <w:spacing w:line="259" w:lineRule="auto"/>
        <w:ind w:left="-5"/>
        <w:rPr>
          <w:b/>
          <w:sz w:val="16"/>
        </w:rPr>
      </w:pPr>
      <w:r>
        <w:rPr>
          <w:b/>
          <w:sz w:val="16"/>
        </w:rPr>
        <w:t>Raguzzoni Romeo</w:t>
      </w:r>
    </w:p>
    <w:p w14:paraId="52CACCC6" w14:textId="77777777" w:rsidR="006B525D" w:rsidRDefault="006B525D" w:rsidP="006B525D">
      <w:pPr>
        <w:spacing w:line="259" w:lineRule="auto"/>
        <w:ind w:left="-5"/>
        <w:rPr>
          <w:b/>
          <w:sz w:val="16"/>
        </w:rPr>
      </w:pPr>
    </w:p>
    <w:p w14:paraId="491E9867" w14:textId="77777777" w:rsidR="006B525D" w:rsidRDefault="006B525D" w:rsidP="006B525D">
      <w:pPr>
        <w:tabs>
          <w:tab w:val="center" w:pos="708"/>
          <w:tab w:val="center" w:pos="1416"/>
          <w:tab w:val="center" w:pos="6068"/>
        </w:tabs>
        <w:spacing w:line="259" w:lineRule="auto"/>
        <w:ind w:left="708" w:right="397"/>
        <w:jc w:val="right"/>
      </w:pPr>
      <w:r>
        <w:rPr>
          <w:b/>
          <w:sz w:val="16"/>
        </w:rPr>
        <w:t xml:space="preserve">IL RESPONSABILE DELL’AREA TECNICA </w:t>
      </w:r>
    </w:p>
    <w:p w14:paraId="35C98468" w14:textId="77777777" w:rsidR="006B525D" w:rsidRDefault="006B525D" w:rsidP="006B525D">
      <w:pPr>
        <w:spacing w:line="259" w:lineRule="auto"/>
        <w:ind w:left="533" w:right="907"/>
        <w:jc w:val="right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LAURATI Dr. ARMANDO </w:t>
      </w:r>
    </w:p>
    <w:p w14:paraId="0EE94D38" w14:textId="77777777" w:rsidR="006B525D" w:rsidRDefault="006B525D" w:rsidP="006B525D">
      <w:pPr>
        <w:spacing w:line="304" w:lineRule="auto"/>
        <w:ind w:left="538" w:right="390"/>
        <w:jc w:val="righ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Documento informatico firmato digitalmente                                                                                                                                                            ai sensi del T.U. 445/2000 e del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z w:val="16"/>
        </w:rPr>
        <w:t xml:space="preserve"> 82/2005</w:t>
      </w:r>
    </w:p>
    <w:p w14:paraId="2744231B" w14:textId="77777777" w:rsidR="006B525D" w:rsidRDefault="006B525D" w:rsidP="006B525D">
      <w:pPr>
        <w:spacing w:line="304" w:lineRule="auto"/>
        <w:ind w:left="538" w:right="390"/>
        <w:jc w:val="right"/>
        <w:rPr>
          <w:b/>
          <w:sz w:val="18"/>
        </w:rPr>
      </w:pPr>
      <w:r>
        <w:rPr>
          <w:b/>
          <w:sz w:val="16"/>
        </w:rPr>
        <w:t xml:space="preserve">    e rispettive norme collegate, il quale sostituisce                                                                                                                                                                 il documento cartaceo e la firma autografa. </w:t>
      </w:r>
      <w:r>
        <w:rPr>
          <w:b/>
          <w:sz w:val="18"/>
        </w:rPr>
        <w:t xml:space="preserve"> </w:t>
      </w:r>
    </w:p>
    <w:p w14:paraId="7C037A67" w14:textId="77777777" w:rsidR="006B525D" w:rsidRDefault="006B525D" w:rsidP="006B525D">
      <w:pPr>
        <w:rPr>
          <w:rFonts w:ascii="Georgia" w:hAnsi="Georgia"/>
          <w:b/>
          <w:bCs/>
          <w:sz w:val="16"/>
          <w:szCs w:val="16"/>
        </w:rPr>
      </w:pPr>
    </w:p>
    <w:p w14:paraId="2C7BB914" w14:textId="77777777" w:rsidR="006B525D" w:rsidRDefault="006B525D" w:rsidP="006B525D">
      <w:pPr>
        <w:rPr>
          <w:rFonts w:ascii="Georgia" w:hAnsi="Georgia"/>
          <w:b/>
          <w:bCs/>
          <w:sz w:val="16"/>
          <w:szCs w:val="16"/>
        </w:rPr>
      </w:pPr>
    </w:p>
    <w:p w14:paraId="21781141" w14:textId="77777777" w:rsidR="006B525D" w:rsidRDefault="006B525D" w:rsidP="006B525D">
      <w:pPr>
        <w:spacing w:line="259" w:lineRule="auto"/>
        <w:ind w:left="-5"/>
      </w:pPr>
    </w:p>
    <w:p w14:paraId="0452B9F1" w14:textId="77777777" w:rsidR="00EB708C" w:rsidRDefault="00EB708C"/>
    <w:sectPr w:rsidR="00EB708C" w:rsidSect="006B52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00C8"/>
    <w:multiLevelType w:val="hybridMultilevel"/>
    <w:tmpl w:val="10421ABC"/>
    <w:lvl w:ilvl="0" w:tplc="36363948">
      <w:start w:val="52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5D"/>
    <w:rsid w:val="000C094B"/>
    <w:rsid w:val="006B525D"/>
    <w:rsid w:val="007C7824"/>
    <w:rsid w:val="00842BB9"/>
    <w:rsid w:val="009A0C4D"/>
    <w:rsid w:val="00A5777D"/>
    <w:rsid w:val="00AC2AFE"/>
    <w:rsid w:val="00C92D16"/>
    <w:rsid w:val="00EB708C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2799"/>
  <w15:chartTrackingRefBased/>
  <w15:docId w15:val="{21340058-33B9-4123-B4A5-4873D65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52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6B52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52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6B52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52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52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52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52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52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52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5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52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525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525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52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52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52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52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5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B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52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52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52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5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6B525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52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525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525D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6B525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B525D"/>
    <w:pPr>
      <w:spacing w:before="240"/>
      <w:jc w:val="center"/>
    </w:pPr>
    <w:rPr>
      <w:b/>
      <w:bCs/>
      <w:szCs w:val="20"/>
    </w:rPr>
  </w:style>
  <w:style w:type="paragraph" w:styleId="Corpotesto">
    <w:name w:val="Body Text"/>
    <w:basedOn w:val="Normale"/>
    <w:link w:val="CorpotestoCarattere"/>
    <w:semiHidden/>
    <w:rsid w:val="006B52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B52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quistello@pec.regione.lombard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irone.mn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uapdxsecchia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portellounico-destrasecch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apdxsecch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raguzzoni</dc:creator>
  <cp:keywords/>
  <dc:description/>
  <cp:lastModifiedBy>romeo raguzzoni</cp:lastModifiedBy>
  <cp:revision>2</cp:revision>
  <cp:lastPrinted>2025-09-02T12:52:00Z</cp:lastPrinted>
  <dcterms:created xsi:type="dcterms:W3CDTF">2025-09-02T12:53:00Z</dcterms:created>
  <dcterms:modified xsi:type="dcterms:W3CDTF">2025-09-02T12:53:00Z</dcterms:modified>
</cp:coreProperties>
</file>