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CE" w:rsidRDefault="006863CE" w:rsidP="006863CE">
      <w:pPr>
        <w:pStyle w:val="Titol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 w:firstLine="708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16510</wp:posOffset>
            </wp:positionV>
            <wp:extent cx="499110" cy="571500"/>
            <wp:effectExtent l="19050" t="0" r="0" b="0"/>
            <wp:wrapNone/>
            <wp:docPr id="2" name="Immagine 2" descr="stemma%20furtei%20approv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%20furtei%20approv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 r="30188" b="4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Comune di Furtei</w:t>
      </w:r>
    </w:p>
    <w:p w:rsidR="006863CE" w:rsidRDefault="006863CE" w:rsidP="006863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(Prov. Sud Sardegna)</w:t>
      </w:r>
    </w:p>
    <w:p w:rsidR="006863CE" w:rsidRDefault="006863CE" w:rsidP="006863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b/>
        </w:rPr>
      </w:pPr>
      <w:r>
        <w:rPr>
          <w:sz w:val="22"/>
        </w:rPr>
        <w:t xml:space="preserve">Via Circonvallazione, n. 29 - 09040 Furtei - </w:t>
      </w:r>
      <w:r>
        <w:rPr>
          <w:b/>
        </w:rPr>
        <w:t xml:space="preserve">P.I. </w:t>
      </w:r>
      <w:r>
        <w:t>n. 82003600929</w:t>
      </w:r>
      <w:r>
        <w:rPr>
          <w:b/>
        </w:rPr>
        <w:t xml:space="preserve"> </w:t>
      </w:r>
      <w:r>
        <w:rPr>
          <w:sz w:val="22"/>
        </w:rPr>
        <w:t xml:space="preserve">-  </w:t>
      </w:r>
      <w:r>
        <w:rPr>
          <w:b/>
          <w:sz w:val="22"/>
        </w:rPr>
        <w:t>Fax:</w:t>
      </w:r>
      <w:r>
        <w:rPr>
          <w:sz w:val="22"/>
        </w:rPr>
        <w:t xml:space="preserve"> 070/9305035</w:t>
      </w:r>
    </w:p>
    <w:p w:rsidR="006863CE" w:rsidRDefault="006863CE" w:rsidP="006863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b/>
          <w:sz w:val="22"/>
        </w:rPr>
      </w:pPr>
      <w:proofErr w:type="gramStart"/>
      <w:r>
        <w:rPr>
          <w:b/>
          <w:sz w:val="22"/>
        </w:rPr>
        <w:t>Servizi Sociali: Tel.:</w:t>
      </w:r>
      <w:r>
        <w:rPr>
          <w:sz w:val="22"/>
        </w:rPr>
        <w:t xml:space="preserve"> 070/93037</w:t>
      </w:r>
      <w:r w:rsidR="0068679C">
        <w:rPr>
          <w:sz w:val="22"/>
        </w:rPr>
        <w:t>22</w:t>
      </w:r>
      <w:r>
        <w:rPr>
          <w:sz w:val="22"/>
        </w:rPr>
        <w:t xml:space="preserve"> -</w:t>
      </w:r>
      <w:r>
        <w:rPr>
          <w:b/>
          <w:sz w:val="22"/>
        </w:rPr>
        <w:t xml:space="preserve"> E-mail: </w:t>
      </w:r>
      <w:r w:rsidR="006D5052">
        <w:rPr>
          <w:i/>
          <w:sz w:val="22"/>
        </w:rPr>
        <w:t>assistente sociale@comune.furtei.ca.it</w:t>
      </w:r>
      <w:proofErr w:type="gramEnd"/>
    </w:p>
    <w:p w:rsidR="00621A9D" w:rsidRDefault="00621A9D"/>
    <w:p w:rsidR="00196E63" w:rsidRPr="00DD1B6B" w:rsidRDefault="00196E63" w:rsidP="00196E63">
      <w:pPr>
        <w:rPr>
          <w:sz w:val="28"/>
          <w:szCs w:val="28"/>
        </w:rPr>
      </w:pPr>
      <w:proofErr w:type="spellStart"/>
      <w:proofErr w:type="gramStart"/>
      <w:r w:rsidRPr="00DD1B6B">
        <w:rPr>
          <w:sz w:val="28"/>
          <w:szCs w:val="28"/>
        </w:rPr>
        <w:t>Prot</w:t>
      </w:r>
      <w:proofErr w:type="spellEnd"/>
      <w:r w:rsidRPr="00DD1B6B">
        <w:rPr>
          <w:sz w:val="28"/>
          <w:szCs w:val="28"/>
        </w:rPr>
        <w:t>.</w:t>
      </w:r>
      <w:proofErr w:type="gramEnd"/>
      <w:r w:rsidRPr="00DD1B6B">
        <w:rPr>
          <w:sz w:val="28"/>
          <w:szCs w:val="28"/>
        </w:rPr>
        <w:t xml:space="preserve"> n.</w:t>
      </w:r>
      <w:r w:rsidR="00C7128A">
        <w:rPr>
          <w:sz w:val="28"/>
          <w:szCs w:val="28"/>
        </w:rPr>
        <w:t xml:space="preserve"> </w:t>
      </w:r>
      <w:r w:rsidRPr="00DD1B6B">
        <w:rPr>
          <w:sz w:val="28"/>
          <w:szCs w:val="28"/>
        </w:rPr>
        <w:t xml:space="preserve"> </w:t>
      </w:r>
      <w:r w:rsidR="00B71212">
        <w:rPr>
          <w:sz w:val="28"/>
          <w:szCs w:val="28"/>
        </w:rPr>
        <w:t xml:space="preserve">282 </w:t>
      </w:r>
      <w:r w:rsidRPr="00DD1B6B">
        <w:rPr>
          <w:sz w:val="28"/>
          <w:szCs w:val="28"/>
        </w:rPr>
        <w:t xml:space="preserve"> del </w:t>
      </w:r>
      <w:r w:rsidR="00775E13">
        <w:rPr>
          <w:sz w:val="28"/>
          <w:szCs w:val="28"/>
        </w:rPr>
        <w:t xml:space="preserve"> </w:t>
      </w:r>
      <w:r w:rsidR="00B71212">
        <w:rPr>
          <w:sz w:val="28"/>
          <w:szCs w:val="28"/>
        </w:rPr>
        <w:t>18.01.2021</w:t>
      </w:r>
    </w:p>
    <w:p w:rsidR="006863CE" w:rsidRDefault="006863CE" w:rsidP="006863CE">
      <w:pPr>
        <w:jc w:val="center"/>
        <w:rPr>
          <w:i/>
          <w:sz w:val="32"/>
        </w:rPr>
      </w:pPr>
    </w:p>
    <w:p w:rsidR="00E718C8" w:rsidRDefault="00E718C8" w:rsidP="006863CE">
      <w:pPr>
        <w:jc w:val="center"/>
        <w:rPr>
          <w:b/>
          <w:sz w:val="28"/>
          <w:szCs w:val="28"/>
        </w:rPr>
      </w:pPr>
    </w:p>
    <w:p w:rsidR="0059772F" w:rsidRDefault="0059772F" w:rsidP="0059772F">
      <w:pPr>
        <w:jc w:val="both"/>
        <w:rPr>
          <w:b/>
          <w:sz w:val="28"/>
          <w:szCs w:val="28"/>
        </w:rPr>
      </w:pPr>
      <w:r w:rsidRPr="00621A9D">
        <w:rPr>
          <w:b/>
          <w:sz w:val="28"/>
          <w:szCs w:val="28"/>
        </w:rPr>
        <w:t xml:space="preserve">PIANI PERSONALIZZATI </w:t>
      </w:r>
      <w:proofErr w:type="spellStart"/>
      <w:r w:rsidRPr="00621A9D">
        <w:rPr>
          <w:b/>
          <w:sz w:val="28"/>
          <w:szCs w:val="28"/>
        </w:rPr>
        <w:t>DI</w:t>
      </w:r>
      <w:proofErr w:type="spellEnd"/>
      <w:r w:rsidRPr="00621A9D">
        <w:rPr>
          <w:b/>
          <w:sz w:val="28"/>
          <w:szCs w:val="28"/>
        </w:rPr>
        <w:t xml:space="preserve"> SOSTEGNO IN FAVORE </w:t>
      </w:r>
      <w:proofErr w:type="spellStart"/>
      <w:r w:rsidRPr="00621A9D">
        <w:rPr>
          <w:b/>
          <w:sz w:val="28"/>
          <w:szCs w:val="28"/>
        </w:rPr>
        <w:t>DI</w:t>
      </w:r>
      <w:proofErr w:type="spellEnd"/>
      <w:r w:rsidRPr="00621A9D">
        <w:rPr>
          <w:b/>
          <w:sz w:val="28"/>
          <w:szCs w:val="28"/>
        </w:rPr>
        <w:t xml:space="preserve"> PERSONE CON GRAVE DISABILITA’</w:t>
      </w:r>
      <w:r>
        <w:rPr>
          <w:b/>
          <w:sz w:val="28"/>
          <w:szCs w:val="28"/>
        </w:rPr>
        <w:t xml:space="preserve">- </w:t>
      </w:r>
      <w:r w:rsidR="00AB130E">
        <w:rPr>
          <w:b/>
          <w:sz w:val="28"/>
          <w:szCs w:val="28"/>
        </w:rPr>
        <w:t xml:space="preserve">PROROGA PIANI </w:t>
      </w:r>
      <w:r w:rsidRPr="00621A9D">
        <w:rPr>
          <w:b/>
          <w:sz w:val="28"/>
          <w:szCs w:val="28"/>
        </w:rPr>
        <w:t>E ATTIVAZIONE NUOVI PIANI -</w:t>
      </w:r>
      <w:r>
        <w:rPr>
          <w:b/>
          <w:sz w:val="28"/>
          <w:szCs w:val="28"/>
        </w:rPr>
        <w:t xml:space="preserve"> </w:t>
      </w:r>
      <w:r w:rsidR="00775E13">
        <w:rPr>
          <w:b/>
          <w:sz w:val="28"/>
          <w:szCs w:val="28"/>
        </w:rPr>
        <w:t>ANNUALITÀ 2021</w:t>
      </w:r>
      <w:r w:rsidRPr="00621A9D">
        <w:rPr>
          <w:b/>
          <w:sz w:val="28"/>
          <w:szCs w:val="28"/>
        </w:rPr>
        <w:t>-</w:t>
      </w:r>
    </w:p>
    <w:p w:rsidR="00E718C8" w:rsidRDefault="00E718C8" w:rsidP="006863CE">
      <w:pPr>
        <w:jc w:val="center"/>
        <w:rPr>
          <w:b/>
          <w:sz w:val="28"/>
          <w:szCs w:val="28"/>
        </w:rPr>
      </w:pPr>
    </w:p>
    <w:p w:rsidR="00E718C8" w:rsidRDefault="00E718C8" w:rsidP="00E718C8">
      <w:pPr>
        <w:jc w:val="center"/>
        <w:rPr>
          <w:b/>
          <w:sz w:val="28"/>
          <w:szCs w:val="28"/>
        </w:rPr>
      </w:pPr>
    </w:p>
    <w:p w:rsidR="00E718C8" w:rsidRPr="004D6F8B" w:rsidRDefault="00E718C8" w:rsidP="00E718C8">
      <w:pPr>
        <w:pStyle w:val="Titolo1"/>
        <w:rPr>
          <w:rFonts w:ascii="Calibri" w:hAnsi="Calibri"/>
          <w:b/>
          <w:bCs/>
          <w:sz w:val="18"/>
          <w:szCs w:val="18"/>
        </w:rPr>
      </w:pPr>
      <w:r w:rsidRPr="004D6F8B">
        <w:rPr>
          <w:rFonts w:ascii="Calibri" w:hAnsi="Calibri"/>
          <w:b/>
          <w:bCs/>
        </w:rPr>
        <w:t>IL RESPONSABILE DEL S</w:t>
      </w:r>
      <w:r>
        <w:rPr>
          <w:rFonts w:ascii="Calibri" w:hAnsi="Calibri"/>
          <w:b/>
          <w:bCs/>
        </w:rPr>
        <w:t>ERVIZIO SOCIALE</w:t>
      </w:r>
    </w:p>
    <w:p w:rsidR="00ED0F1C" w:rsidRPr="00684893" w:rsidRDefault="00ED0F1C" w:rsidP="00684893">
      <w:pPr>
        <w:rPr>
          <w:sz w:val="28"/>
          <w:szCs w:val="28"/>
        </w:rPr>
      </w:pPr>
      <w:proofErr w:type="gramStart"/>
      <w:r w:rsidRPr="00684893">
        <w:rPr>
          <w:sz w:val="28"/>
          <w:szCs w:val="28"/>
        </w:rPr>
        <w:t>Vista la Legge 05 febbraio 1992 n°104 “</w:t>
      </w:r>
      <w:proofErr w:type="spellStart"/>
      <w:r w:rsidRPr="00684893">
        <w:rPr>
          <w:sz w:val="28"/>
          <w:szCs w:val="28"/>
        </w:rPr>
        <w:t>Legge-quadro</w:t>
      </w:r>
      <w:proofErr w:type="spellEnd"/>
      <w:r w:rsidRPr="00684893">
        <w:rPr>
          <w:sz w:val="28"/>
          <w:szCs w:val="28"/>
        </w:rPr>
        <w:t xml:space="preserve"> per l’assistenza, l’integrazione sociale e i diritti delle persone handicappate”;</w:t>
      </w:r>
      <w:proofErr w:type="gramEnd"/>
    </w:p>
    <w:p w:rsidR="00ED0F1C" w:rsidRPr="00684893" w:rsidRDefault="00ED0F1C" w:rsidP="00684893">
      <w:pPr>
        <w:rPr>
          <w:sz w:val="28"/>
          <w:szCs w:val="28"/>
        </w:rPr>
      </w:pPr>
    </w:p>
    <w:p w:rsidR="00ED0F1C" w:rsidRDefault="00ED0F1C" w:rsidP="00BA0665">
      <w:pPr>
        <w:jc w:val="both"/>
        <w:rPr>
          <w:sz w:val="28"/>
          <w:szCs w:val="28"/>
        </w:rPr>
      </w:pPr>
      <w:r w:rsidRPr="00684893">
        <w:rPr>
          <w:sz w:val="28"/>
          <w:szCs w:val="28"/>
        </w:rPr>
        <w:t xml:space="preserve">Vista </w:t>
      </w:r>
      <w:smartTag w:uri="urn:schemas-microsoft-com:office:smarttags" w:element="PersonName">
        <w:smartTagPr>
          <w:attr w:name="ProductID" w:val="la Legge"/>
        </w:smartTagPr>
        <w:r w:rsidRPr="00684893">
          <w:rPr>
            <w:sz w:val="28"/>
            <w:szCs w:val="28"/>
          </w:rPr>
          <w:t>la Legge</w:t>
        </w:r>
      </w:smartTag>
      <w:r w:rsidRPr="00684893">
        <w:rPr>
          <w:sz w:val="28"/>
          <w:szCs w:val="28"/>
        </w:rPr>
        <w:t xml:space="preserve"> 21 maggio 1998 n°162 e in particolare l’art. </w:t>
      </w:r>
      <w:proofErr w:type="gramStart"/>
      <w:r w:rsidRPr="00684893">
        <w:rPr>
          <w:sz w:val="28"/>
          <w:szCs w:val="28"/>
        </w:rPr>
        <w:t>1</w:t>
      </w:r>
      <w:proofErr w:type="gramEnd"/>
      <w:r w:rsidRPr="00684893">
        <w:rPr>
          <w:sz w:val="28"/>
          <w:szCs w:val="28"/>
        </w:rPr>
        <w:t xml:space="preserve"> comma 1 lett. C) relativo ai piani personalizzati di sostegno a favore di persone con handicap grave;</w:t>
      </w:r>
    </w:p>
    <w:p w:rsidR="004703B0" w:rsidRPr="00684893" w:rsidRDefault="004703B0" w:rsidP="00BA0665">
      <w:pPr>
        <w:jc w:val="both"/>
        <w:rPr>
          <w:sz w:val="28"/>
          <w:szCs w:val="28"/>
        </w:rPr>
      </w:pPr>
    </w:p>
    <w:p w:rsidR="00ED0F1C" w:rsidRDefault="00ED0F1C" w:rsidP="00ED0F1C">
      <w:pPr>
        <w:jc w:val="both"/>
        <w:rPr>
          <w:rFonts w:ascii="Calibri" w:hAnsi="Calibri"/>
        </w:rPr>
      </w:pPr>
    </w:p>
    <w:p w:rsidR="00E718C8" w:rsidRDefault="00E718C8" w:rsidP="006863CE">
      <w:pPr>
        <w:jc w:val="center"/>
        <w:rPr>
          <w:b/>
          <w:sz w:val="28"/>
          <w:szCs w:val="28"/>
        </w:rPr>
      </w:pPr>
    </w:p>
    <w:p w:rsidR="00875003" w:rsidRDefault="00875003" w:rsidP="00686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775E13" w:rsidRDefault="00775E13" w:rsidP="006863CE">
      <w:pPr>
        <w:jc w:val="center"/>
        <w:rPr>
          <w:b/>
          <w:sz w:val="28"/>
          <w:szCs w:val="28"/>
        </w:rPr>
      </w:pPr>
    </w:p>
    <w:p w:rsidR="00875003" w:rsidRDefault="00775E13" w:rsidP="00BA0665">
      <w:pPr>
        <w:jc w:val="both"/>
        <w:rPr>
          <w:sz w:val="28"/>
          <w:szCs w:val="28"/>
        </w:rPr>
      </w:pPr>
      <w:r>
        <w:rPr>
          <w:sz w:val="28"/>
          <w:szCs w:val="28"/>
        </w:rPr>
        <w:t>Che la R</w:t>
      </w:r>
      <w:r w:rsidR="002A3EB9" w:rsidRPr="002A3EB9">
        <w:rPr>
          <w:sz w:val="28"/>
          <w:szCs w:val="28"/>
        </w:rPr>
        <w:t>egione Sardegna con deliber</w:t>
      </w:r>
      <w:r>
        <w:rPr>
          <w:sz w:val="28"/>
          <w:szCs w:val="28"/>
        </w:rPr>
        <w:t>azione di Giunta Regionale n. 64/18</w:t>
      </w:r>
      <w:r w:rsidR="002A3EB9" w:rsidRPr="002A3EB9">
        <w:rPr>
          <w:sz w:val="28"/>
          <w:szCs w:val="28"/>
        </w:rPr>
        <w:t xml:space="preserve"> del 18/12/</w:t>
      </w:r>
      <w:r w:rsidR="002A3EB9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BA0665">
        <w:rPr>
          <w:sz w:val="28"/>
          <w:szCs w:val="28"/>
        </w:rPr>
        <w:t xml:space="preserve">, </w:t>
      </w:r>
      <w:r w:rsidR="002A3EB9">
        <w:rPr>
          <w:sz w:val="28"/>
          <w:szCs w:val="28"/>
        </w:rPr>
        <w:t>ha deliberato:</w:t>
      </w:r>
    </w:p>
    <w:p w:rsidR="002A3EB9" w:rsidRPr="002A3EB9" w:rsidRDefault="002A3EB9" w:rsidP="006863CE">
      <w:pPr>
        <w:jc w:val="center"/>
        <w:rPr>
          <w:sz w:val="28"/>
          <w:szCs w:val="28"/>
        </w:rPr>
      </w:pPr>
    </w:p>
    <w:p w:rsidR="00475632" w:rsidRPr="00684893" w:rsidRDefault="00775E13" w:rsidP="00684893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dare continuità </w:t>
      </w:r>
      <w:proofErr w:type="gramStart"/>
      <w:r>
        <w:rPr>
          <w:sz w:val="28"/>
          <w:szCs w:val="28"/>
        </w:rPr>
        <w:t>dal</w:t>
      </w:r>
      <w:proofErr w:type="gramEnd"/>
      <w:r>
        <w:rPr>
          <w:sz w:val="28"/>
          <w:szCs w:val="28"/>
        </w:rPr>
        <w:t xml:space="preserve"> 01/01/2021, ai piani personali</w:t>
      </w:r>
      <w:r w:rsidR="00FF3604">
        <w:rPr>
          <w:sz w:val="28"/>
          <w:szCs w:val="28"/>
        </w:rPr>
        <w:t>zzati in essere al 31/12/2020, per le persone con disabilità grave, di cui all’art. 3, comma 3, della legge n. 104/1992;</w:t>
      </w:r>
    </w:p>
    <w:p w:rsidR="002A3EB9" w:rsidRDefault="002A3EB9" w:rsidP="00475632">
      <w:pPr>
        <w:jc w:val="both"/>
        <w:rPr>
          <w:sz w:val="28"/>
          <w:szCs w:val="28"/>
        </w:rPr>
      </w:pPr>
    </w:p>
    <w:p w:rsidR="00621A9D" w:rsidRPr="00684893" w:rsidRDefault="00FF3604" w:rsidP="00684893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 rivalutare i</w:t>
      </w:r>
      <w:r w:rsidR="0001347A" w:rsidRPr="00684893">
        <w:rPr>
          <w:sz w:val="28"/>
          <w:szCs w:val="28"/>
        </w:rPr>
        <w:t xml:space="preserve"> piani in essere </w:t>
      </w:r>
      <w:r>
        <w:rPr>
          <w:sz w:val="28"/>
          <w:szCs w:val="28"/>
        </w:rPr>
        <w:t>al 31/12/2020, entro i primi mesi dell’anno</w:t>
      </w:r>
      <w:r w:rsidR="00684893">
        <w:rPr>
          <w:sz w:val="28"/>
          <w:szCs w:val="28"/>
        </w:rPr>
        <w:t xml:space="preserve"> </w:t>
      </w:r>
      <w:r w:rsidR="00967481">
        <w:rPr>
          <w:sz w:val="28"/>
          <w:szCs w:val="28"/>
        </w:rPr>
        <w:t>2021</w:t>
      </w:r>
      <w:r w:rsidR="002A3EB9" w:rsidRPr="00684893">
        <w:rPr>
          <w:sz w:val="28"/>
          <w:szCs w:val="28"/>
        </w:rPr>
        <w:t>,</w:t>
      </w:r>
      <w:r w:rsidR="002D0EE4" w:rsidRPr="00684893">
        <w:rPr>
          <w:sz w:val="28"/>
          <w:szCs w:val="28"/>
        </w:rPr>
        <w:t xml:space="preserve"> </w:t>
      </w:r>
      <w:r w:rsidR="0047702F" w:rsidRPr="00684893">
        <w:rPr>
          <w:sz w:val="28"/>
          <w:szCs w:val="28"/>
        </w:rPr>
        <w:t>secondo i criteri riportati nell’allegato A</w:t>
      </w:r>
      <w:r>
        <w:rPr>
          <w:sz w:val="28"/>
          <w:szCs w:val="28"/>
        </w:rPr>
        <w:t>)</w:t>
      </w:r>
      <w:r w:rsidR="0047702F" w:rsidRPr="00684893">
        <w:rPr>
          <w:sz w:val="28"/>
          <w:szCs w:val="28"/>
        </w:rPr>
        <w:t xml:space="preserve"> della Delib</w:t>
      </w:r>
      <w:r>
        <w:rPr>
          <w:sz w:val="28"/>
          <w:szCs w:val="28"/>
        </w:rPr>
        <w:t xml:space="preserve">erazione n.9/15 </w:t>
      </w:r>
      <w:proofErr w:type="gramStart"/>
      <w:r>
        <w:rPr>
          <w:sz w:val="28"/>
          <w:szCs w:val="28"/>
        </w:rPr>
        <w:t xml:space="preserve">del </w:t>
      </w:r>
      <w:proofErr w:type="gramEnd"/>
      <w:r>
        <w:rPr>
          <w:sz w:val="28"/>
          <w:szCs w:val="28"/>
        </w:rPr>
        <w:t>12.02.2013, tenendo conto delle integrazioni di cui al</w:t>
      </w:r>
      <w:r w:rsidR="00967481">
        <w:rPr>
          <w:sz w:val="28"/>
          <w:szCs w:val="28"/>
        </w:rPr>
        <w:t xml:space="preserve">la deliberazione RAS succitata, </w:t>
      </w:r>
      <w:r w:rsidR="0047702F" w:rsidRPr="00684893">
        <w:rPr>
          <w:sz w:val="28"/>
          <w:szCs w:val="28"/>
        </w:rPr>
        <w:t xml:space="preserve">con l’aggiornamento della scheda sociale </w:t>
      </w:r>
      <w:r w:rsidR="002D0EE4" w:rsidRPr="00684893">
        <w:rPr>
          <w:sz w:val="28"/>
          <w:szCs w:val="28"/>
        </w:rPr>
        <w:t xml:space="preserve">(da compilarsi con l’Assistente Sociale referente) </w:t>
      </w:r>
      <w:r w:rsidR="0047702F" w:rsidRPr="00684893">
        <w:rPr>
          <w:sz w:val="28"/>
          <w:szCs w:val="28"/>
        </w:rPr>
        <w:t>tenuto conto della capacità economica della p</w:t>
      </w:r>
      <w:r>
        <w:rPr>
          <w:sz w:val="28"/>
          <w:szCs w:val="28"/>
        </w:rPr>
        <w:t>ersona (ISEE 2021</w:t>
      </w:r>
      <w:r w:rsidR="00621A9D" w:rsidRPr="0068489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e ove necessario della scheda di valutazione sanitaria, </w:t>
      </w:r>
      <w:r w:rsidR="00621A9D" w:rsidRPr="00684893">
        <w:rPr>
          <w:sz w:val="28"/>
          <w:szCs w:val="28"/>
        </w:rPr>
        <w:t>da aggiornare dall’utente</w:t>
      </w:r>
      <w:r>
        <w:rPr>
          <w:sz w:val="28"/>
          <w:szCs w:val="28"/>
        </w:rPr>
        <w:t xml:space="preserve"> solo in caso di aggravamento. I valori dei piani così rivalutati avranno decorrenza </w:t>
      </w:r>
      <w:proofErr w:type="gramStart"/>
      <w:r>
        <w:rPr>
          <w:sz w:val="28"/>
          <w:szCs w:val="28"/>
        </w:rPr>
        <w:t>dal</w:t>
      </w:r>
      <w:proofErr w:type="gramEnd"/>
      <w:r>
        <w:rPr>
          <w:sz w:val="28"/>
          <w:szCs w:val="28"/>
        </w:rPr>
        <w:t xml:space="preserve"> 01/05/2021;</w:t>
      </w:r>
    </w:p>
    <w:p w:rsidR="00377C3D" w:rsidRPr="00621A9D" w:rsidRDefault="00377C3D" w:rsidP="00621A9D">
      <w:pPr>
        <w:jc w:val="both"/>
        <w:rPr>
          <w:sz w:val="28"/>
          <w:szCs w:val="28"/>
        </w:rPr>
      </w:pPr>
    </w:p>
    <w:p w:rsidR="004B5622" w:rsidRDefault="00FF3604" w:rsidP="000A5CF4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Di</w:t>
      </w:r>
      <w:r w:rsidR="00967481">
        <w:rPr>
          <w:sz w:val="28"/>
          <w:szCs w:val="28"/>
        </w:rPr>
        <w:t xml:space="preserve"> stabilire</w:t>
      </w:r>
      <w:r>
        <w:rPr>
          <w:sz w:val="28"/>
          <w:szCs w:val="28"/>
        </w:rPr>
        <w:t xml:space="preserve"> che</w:t>
      </w:r>
      <w:r w:rsidR="00967481">
        <w:rPr>
          <w:sz w:val="28"/>
          <w:szCs w:val="28"/>
        </w:rPr>
        <w:t>,</w:t>
      </w:r>
      <w:r>
        <w:rPr>
          <w:sz w:val="28"/>
          <w:szCs w:val="28"/>
        </w:rPr>
        <w:t xml:space="preserve"> i piani personalizzati di nuova attivazione nel </w:t>
      </w:r>
      <w:r w:rsidR="00707AF5">
        <w:rPr>
          <w:sz w:val="28"/>
          <w:szCs w:val="28"/>
        </w:rPr>
        <w:t xml:space="preserve">2021, abbiano decorrenza </w:t>
      </w:r>
      <w:proofErr w:type="gramStart"/>
      <w:r w:rsidR="00707AF5">
        <w:rPr>
          <w:sz w:val="28"/>
          <w:szCs w:val="28"/>
        </w:rPr>
        <w:t>dal</w:t>
      </w:r>
      <w:proofErr w:type="gramEnd"/>
      <w:r w:rsidR="00707AF5">
        <w:rPr>
          <w:sz w:val="28"/>
          <w:szCs w:val="28"/>
        </w:rPr>
        <w:t xml:space="preserve"> 01/05/</w:t>
      </w:r>
      <w:r>
        <w:rPr>
          <w:sz w:val="28"/>
          <w:szCs w:val="28"/>
        </w:rPr>
        <w:t xml:space="preserve">2021, </w:t>
      </w:r>
      <w:r w:rsidR="00967481">
        <w:rPr>
          <w:sz w:val="28"/>
          <w:szCs w:val="28"/>
        </w:rPr>
        <w:t xml:space="preserve">per le persone con disabilità grave di cui all’art. 3, comma 3, della legge n. 104/1992, </w:t>
      </w:r>
      <w:r w:rsidR="00967481" w:rsidRPr="00707AF5">
        <w:rPr>
          <w:b/>
          <w:sz w:val="28"/>
          <w:szCs w:val="28"/>
          <w:u w:val="single"/>
        </w:rPr>
        <w:t>certificata al 31.03.2021;</w:t>
      </w:r>
    </w:p>
    <w:p w:rsidR="004B5622" w:rsidRPr="004B5622" w:rsidRDefault="004B5622" w:rsidP="004B5622">
      <w:pPr>
        <w:pStyle w:val="Paragrafoelenco"/>
        <w:rPr>
          <w:sz w:val="28"/>
          <w:szCs w:val="28"/>
        </w:rPr>
      </w:pPr>
    </w:p>
    <w:p w:rsidR="0047702F" w:rsidRPr="004B5622" w:rsidRDefault="000A5CF4" w:rsidP="004B5622">
      <w:pPr>
        <w:pStyle w:val="Paragrafoelenco"/>
        <w:jc w:val="both"/>
        <w:rPr>
          <w:b/>
          <w:sz w:val="28"/>
          <w:szCs w:val="28"/>
          <w:u w:val="single"/>
        </w:rPr>
      </w:pPr>
      <w:r w:rsidRPr="004B5622">
        <w:rPr>
          <w:sz w:val="28"/>
          <w:szCs w:val="28"/>
        </w:rPr>
        <w:t>Affinché</w:t>
      </w:r>
      <w:r w:rsidR="00FA140A" w:rsidRPr="004B5622">
        <w:rPr>
          <w:sz w:val="28"/>
          <w:szCs w:val="28"/>
        </w:rPr>
        <w:t xml:space="preserve"> possa essere</w:t>
      </w:r>
      <w:r w:rsidR="004B5622">
        <w:rPr>
          <w:sz w:val="28"/>
          <w:szCs w:val="28"/>
        </w:rPr>
        <w:t xml:space="preserve"> data attuazione ai nuovi piani</w:t>
      </w:r>
      <w:r w:rsidR="00AB130E" w:rsidRPr="004B5622">
        <w:rPr>
          <w:sz w:val="28"/>
          <w:szCs w:val="28"/>
        </w:rPr>
        <w:t xml:space="preserve"> per l’</w:t>
      </w:r>
      <w:r w:rsidR="0090355A" w:rsidRPr="004B5622">
        <w:rPr>
          <w:sz w:val="28"/>
          <w:szCs w:val="28"/>
        </w:rPr>
        <w:t xml:space="preserve">annualità </w:t>
      </w:r>
      <w:proofErr w:type="gramStart"/>
      <w:r w:rsidR="0090355A" w:rsidRPr="004B5622">
        <w:rPr>
          <w:sz w:val="28"/>
          <w:szCs w:val="28"/>
        </w:rPr>
        <w:t>2021</w:t>
      </w:r>
      <w:proofErr w:type="gramEnd"/>
      <w:r w:rsidR="00FA140A" w:rsidRPr="004B5622">
        <w:rPr>
          <w:sz w:val="28"/>
          <w:szCs w:val="28"/>
        </w:rPr>
        <w:t xml:space="preserve"> è necessario che i soggetti interessati presentino la seguente documentazione all’Ufficio Protocollo dell’ente:</w:t>
      </w:r>
    </w:p>
    <w:p w:rsidR="00FA140A" w:rsidRPr="00621A9D" w:rsidRDefault="00FA140A" w:rsidP="00FA140A">
      <w:pPr>
        <w:pStyle w:val="Paragrafoelenco"/>
        <w:jc w:val="both"/>
        <w:rPr>
          <w:sz w:val="28"/>
          <w:szCs w:val="28"/>
        </w:rPr>
      </w:pPr>
    </w:p>
    <w:p w:rsidR="00FA140A" w:rsidRPr="00621A9D" w:rsidRDefault="00FA140A" w:rsidP="000A5CF4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621A9D">
        <w:rPr>
          <w:sz w:val="28"/>
          <w:szCs w:val="28"/>
        </w:rPr>
        <w:t>Modulo di domanda di ammissione al beneficio</w:t>
      </w:r>
      <w:r w:rsidR="00684893">
        <w:rPr>
          <w:sz w:val="28"/>
          <w:szCs w:val="28"/>
        </w:rPr>
        <w:t>;</w:t>
      </w:r>
    </w:p>
    <w:p w:rsidR="00FA140A" w:rsidRPr="00621A9D" w:rsidRDefault="0090355A" w:rsidP="00FA140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Certificazione ISEE 2021</w:t>
      </w:r>
      <w:r w:rsidR="00FB0ECF" w:rsidRPr="00621A9D">
        <w:rPr>
          <w:sz w:val="28"/>
          <w:szCs w:val="28"/>
        </w:rPr>
        <w:t xml:space="preserve"> per prestazioni socio-sanitarie</w:t>
      </w:r>
      <w:r w:rsidR="00684893">
        <w:rPr>
          <w:sz w:val="28"/>
          <w:szCs w:val="28"/>
        </w:rPr>
        <w:t>;</w:t>
      </w:r>
    </w:p>
    <w:p w:rsidR="00FA140A" w:rsidRPr="00621A9D" w:rsidRDefault="00D551F7" w:rsidP="00FA140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621A9D">
        <w:rPr>
          <w:sz w:val="28"/>
          <w:szCs w:val="28"/>
        </w:rPr>
        <w:t xml:space="preserve">Scheda sanitaria </w:t>
      </w:r>
      <w:r w:rsidR="00FA140A" w:rsidRPr="00621A9D">
        <w:rPr>
          <w:sz w:val="28"/>
          <w:szCs w:val="28"/>
        </w:rPr>
        <w:t>compilata dal medico curante</w:t>
      </w:r>
      <w:r w:rsidRPr="00621A9D">
        <w:rPr>
          <w:sz w:val="28"/>
          <w:szCs w:val="28"/>
        </w:rPr>
        <w:t>, o dal pediatra di libera scelta e/o altro medico di struttura pubblica o medico convenzionato che ha in cura la persona (Allegato B)</w:t>
      </w:r>
      <w:r w:rsidR="002E2A93">
        <w:rPr>
          <w:sz w:val="28"/>
          <w:szCs w:val="28"/>
        </w:rPr>
        <w:t xml:space="preserve">, se </w:t>
      </w:r>
      <w:proofErr w:type="gramStart"/>
      <w:r w:rsidR="002E2A93">
        <w:rPr>
          <w:sz w:val="28"/>
          <w:szCs w:val="28"/>
        </w:rPr>
        <w:t>trattasi</w:t>
      </w:r>
      <w:proofErr w:type="gramEnd"/>
      <w:r w:rsidR="002E2A93">
        <w:rPr>
          <w:sz w:val="28"/>
          <w:szCs w:val="28"/>
        </w:rPr>
        <w:t xml:space="preserve"> di nuova domanda- Per i piani in proroga la scheda sanitaria potrà essere aggiornata in caso di aggravamento della situazione sanitaria;</w:t>
      </w:r>
    </w:p>
    <w:p w:rsidR="00FA140A" w:rsidRPr="00621A9D" w:rsidRDefault="00D551F7" w:rsidP="00FA140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621A9D">
        <w:rPr>
          <w:sz w:val="28"/>
          <w:szCs w:val="28"/>
        </w:rPr>
        <w:t xml:space="preserve">Dichiarazione sostitutiva dell’atto di notorietà firmata dall’interessato/a </w:t>
      </w:r>
      <w:r w:rsidR="00377C3D" w:rsidRPr="00621A9D">
        <w:rPr>
          <w:sz w:val="28"/>
          <w:szCs w:val="28"/>
        </w:rPr>
        <w:t xml:space="preserve">relativa ai </w:t>
      </w:r>
      <w:r w:rsidR="000A5CF4">
        <w:rPr>
          <w:sz w:val="28"/>
          <w:szCs w:val="28"/>
        </w:rPr>
        <w:t>redditi percepiti nell’anno 2019</w:t>
      </w:r>
      <w:r w:rsidR="00377C3D" w:rsidRPr="00621A9D">
        <w:rPr>
          <w:sz w:val="28"/>
          <w:szCs w:val="28"/>
        </w:rPr>
        <w:t xml:space="preserve"> </w:t>
      </w:r>
      <w:r w:rsidRPr="00621A9D">
        <w:rPr>
          <w:sz w:val="28"/>
          <w:szCs w:val="28"/>
        </w:rPr>
        <w:t>(Allegato D)</w:t>
      </w:r>
      <w:r w:rsidR="00684893">
        <w:rPr>
          <w:sz w:val="28"/>
          <w:szCs w:val="28"/>
        </w:rPr>
        <w:t>;</w:t>
      </w:r>
      <w:proofErr w:type="gramEnd"/>
    </w:p>
    <w:p w:rsidR="00D551F7" w:rsidRPr="00621A9D" w:rsidRDefault="000A5CF4" w:rsidP="00FA140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Copia documento </w:t>
      </w:r>
      <w:proofErr w:type="gramStart"/>
      <w:r w:rsidR="00D551F7" w:rsidRPr="00621A9D">
        <w:rPr>
          <w:sz w:val="28"/>
          <w:szCs w:val="28"/>
        </w:rPr>
        <w:t xml:space="preserve">di </w:t>
      </w:r>
      <w:proofErr w:type="gramEnd"/>
      <w:r w:rsidR="00D551F7" w:rsidRPr="00621A9D">
        <w:rPr>
          <w:sz w:val="28"/>
          <w:szCs w:val="28"/>
        </w:rPr>
        <w:t>identità del beneficiario/a e di chi presenta l’istanza se diverso dal beneficiario/a e co</w:t>
      </w:r>
      <w:r w:rsidR="00684893">
        <w:rPr>
          <w:sz w:val="28"/>
          <w:szCs w:val="28"/>
        </w:rPr>
        <w:t>dice fiscale del beneficiario/a;</w:t>
      </w:r>
    </w:p>
    <w:p w:rsidR="00D551F7" w:rsidRPr="00621A9D" w:rsidRDefault="003B52FA" w:rsidP="00FA140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Copia verbale L</w:t>
      </w:r>
      <w:r w:rsidR="00D551F7" w:rsidRPr="00621A9D">
        <w:rPr>
          <w:sz w:val="28"/>
          <w:szCs w:val="28"/>
        </w:rPr>
        <w:t xml:space="preserve">.104/92 ART. 3 COMMA </w:t>
      </w:r>
      <w:proofErr w:type="gramStart"/>
      <w:r w:rsidR="00D551F7" w:rsidRPr="00621A9D">
        <w:rPr>
          <w:sz w:val="28"/>
          <w:szCs w:val="28"/>
        </w:rPr>
        <w:t>3</w:t>
      </w:r>
      <w:proofErr w:type="gramEnd"/>
      <w:r w:rsidR="00D551F7" w:rsidRPr="00621A9D">
        <w:rPr>
          <w:sz w:val="28"/>
          <w:szCs w:val="28"/>
        </w:rPr>
        <w:t xml:space="preserve"> in corso di validità rilasciato dall’ASL o dall’Inps o decreto del Tribunale in caso di ricorso vinto.</w:t>
      </w:r>
    </w:p>
    <w:p w:rsidR="00D551F7" w:rsidRPr="00621A9D" w:rsidRDefault="00D551F7" w:rsidP="00D551F7">
      <w:pPr>
        <w:ind w:left="360"/>
        <w:jc w:val="both"/>
        <w:rPr>
          <w:sz w:val="28"/>
          <w:szCs w:val="28"/>
        </w:rPr>
      </w:pPr>
    </w:p>
    <w:p w:rsidR="00D551F7" w:rsidRPr="00AB130E" w:rsidRDefault="00D551F7" w:rsidP="00D551F7">
      <w:pPr>
        <w:ind w:left="360"/>
        <w:jc w:val="both"/>
        <w:rPr>
          <w:b/>
          <w:sz w:val="28"/>
          <w:szCs w:val="28"/>
          <w:u w:val="single"/>
        </w:rPr>
      </w:pPr>
      <w:r w:rsidRPr="00621A9D">
        <w:rPr>
          <w:sz w:val="28"/>
          <w:szCs w:val="28"/>
        </w:rPr>
        <w:t>La</w:t>
      </w:r>
      <w:r w:rsidR="00FB0ECF" w:rsidRPr="00621A9D">
        <w:rPr>
          <w:sz w:val="28"/>
          <w:szCs w:val="28"/>
        </w:rPr>
        <w:t xml:space="preserve"> domanda con la corredata</w:t>
      </w:r>
      <w:r w:rsidRPr="00621A9D">
        <w:rPr>
          <w:sz w:val="28"/>
          <w:szCs w:val="28"/>
        </w:rPr>
        <w:t xml:space="preserve"> documentazione </w:t>
      </w:r>
      <w:r w:rsidR="00FB0ECF" w:rsidRPr="00621A9D">
        <w:rPr>
          <w:sz w:val="28"/>
          <w:szCs w:val="28"/>
        </w:rPr>
        <w:t>può essere presentata</w:t>
      </w:r>
      <w:r w:rsidRPr="00621A9D">
        <w:rPr>
          <w:sz w:val="28"/>
          <w:szCs w:val="28"/>
        </w:rPr>
        <w:t xml:space="preserve"> </w:t>
      </w:r>
      <w:proofErr w:type="gramStart"/>
      <w:r w:rsidRPr="00621A9D">
        <w:rPr>
          <w:sz w:val="28"/>
          <w:szCs w:val="28"/>
        </w:rPr>
        <w:t xml:space="preserve">entro e non </w:t>
      </w:r>
      <w:r w:rsidR="0090355A">
        <w:rPr>
          <w:b/>
          <w:sz w:val="28"/>
          <w:szCs w:val="28"/>
          <w:u w:val="single"/>
        </w:rPr>
        <w:t>oltre</w:t>
      </w:r>
      <w:proofErr w:type="gramEnd"/>
      <w:r w:rsidR="0090355A">
        <w:rPr>
          <w:b/>
          <w:sz w:val="28"/>
          <w:szCs w:val="28"/>
          <w:u w:val="single"/>
        </w:rPr>
        <w:t xml:space="preserve"> il 31 marzo 2021</w:t>
      </w:r>
      <w:r w:rsidRPr="00AB130E">
        <w:rPr>
          <w:b/>
          <w:sz w:val="28"/>
          <w:szCs w:val="28"/>
          <w:u w:val="single"/>
        </w:rPr>
        <w:t>.</w:t>
      </w:r>
    </w:p>
    <w:p w:rsidR="00FB0ECF" w:rsidRPr="00621A9D" w:rsidRDefault="00FB0ECF" w:rsidP="00D551F7">
      <w:pPr>
        <w:ind w:left="360"/>
        <w:jc w:val="both"/>
        <w:rPr>
          <w:b/>
          <w:sz w:val="28"/>
          <w:szCs w:val="28"/>
        </w:rPr>
      </w:pPr>
    </w:p>
    <w:p w:rsidR="00FB0ECF" w:rsidRPr="00621A9D" w:rsidRDefault="00FB0ECF" w:rsidP="00D551F7">
      <w:pPr>
        <w:ind w:left="360"/>
        <w:jc w:val="both"/>
        <w:rPr>
          <w:sz w:val="28"/>
          <w:szCs w:val="28"/>
        </w:rPr>
      </w:pPr>
      <w:r w:rsidRPr="00621A9D">
        <w:rPr>
          <w:sz w:val="28"/>
          <w:szCs w:val="28"/>
        </w:rPr>
        <w:t xml:space="preserve">La documentazione </w:t>
      </w:r>
      <w:r w:rsidR="000A5CF4">
        <w:rPr>
          <w:sz w:val="28"/>
          <w:szCs w:val="28"/>
        </w:rPr>
        <w:t>è</w:t>
      </w:r>
      <w:r w:rsidRPr="00621A9D">
        <w:rPr>
          <w:sz w:val="28"/>
          <w:szCs w:val="28"/>
        </w:rPr>
        <w:t xml:space="preserve"> disponibile presso la sede del Comune e nell’Albo Pretorio Online dell’Ente all’indirizzo </w:t>
      </w:r>
      <w:hyperlink r:id="rId7" w:history="1">
        <w:r w:rsidRPr="00621A9D">
          <w:rPr>
            <w:rStyle w:val="Collegamentoipertestuale"/>
            <w:sz w:val="28"/>
            <w:szCs w:val="28"/>
          </w:rPr>
          <w:t>www.comune.furtei.ca.it</w:t>
        </w:r>
      </w:hyperlink>
    </w:p>
    <w:p w:rsidR="00FB0ECF" w:rsidRPr="00621A9D" w:rsidRDefault="00FB0ECF" w:rsidP="00D551F7">
      <w:pPr>
        <w:ind w:left="360"/>
        <w:jc w:val="both"/>
        <w:rPr>
          <w:sz w:val="28"/>
          <w:szCs w:val="28"/>
        </w:rPr>
      </w:pPr>
      <w:r w:rsidRPr="00621A9D">
        <w:rPr>
          <w:sz w:val="28"/>
          <w:szCs w:val="28"/>
        </w:rPr>
        <w:t xml:space="preserve"> </w:t>
      </w:r>
    </w:p>
    <w:p w:rsidR="003B52FA" w:rsidRDefault="00FB0ECF" w:rsidP="00D551F7">
      <w:pPr>
        <w:ind w:left="360"/>
        <w:jc w:val="both"/>
        <w:rPr>
          <w:sz w:val="28"/>
          <w:szCs w:val="28"/>
        </w:rPr>
      </w:pPr>
      <w:r w:rsidRPr="00621A9D">
        <w:rPr>
          <w:sz w:val="28"/>
          <w:szCs w:val="28"/>
        </w:rPr>
        <w:t xml:space="preserve">Per </w:t>
      </w:r>
      <w:proofErr w:type="gramStart"/>
      <w:r w:rsidRPr="00621A9D">
        <w:rPr>
          <w:sz w:val="28"/>
          <w:szCs w:val="28"/>
        </w:rPr>
        <w:t>ulteriori</w:t>
      </w:r>
      <w:proofErr w:type="gramEnd"/>
      <w:r w:rsidRPr="00621A9D">
        <w:rPr>
          <w:sz w:val="28"/>
          <w:szCs w:val="28"/>
        </w:rPr>
        <w:t xml:space="preserve"> informazioni rivolgersi all’Ufficio Servizi Sociali nei giorni:</w:t>
      </w:r>
    </w:p>
    <w:p w:rsidR="003B52FA" w:rsidRDefault="003B52FA" w:rsidP="00D551F7">
      <w:pPr>
        <w:ind w:left="36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mattina</w:t>
      </w:r>
      <w:proofErr w:type="gramEnd"/>
      <w:r>
        <w:rPr>
          <w:b/>
          <w:sz w:val="28"/>
          <w:szCs w:val="28"/>
        </w:rPr>
        <w:t>:</w:t>
      </w:r>
      <w:r w:rsidRPr="002E2A93">
        <w:rPr>
          <w:b/>
          <w:sz w:val="28"/>
          <w:szCs w:val="28"/>
        </w:rPr>
        <w:t xml:space="preserve"> </w:t>
      </w:r>
      <w:r w:rsidR="00FB0ECF" w:rsidRPr="002E2A93">
        <w:rPr>
          <w:b/>
          <w:sz w:val="28"/>
          <w:szCs w:val="28"/>
        </w:rPr>
        <w:t xml:space="preserve">martedì </w:t>
      </w:r>
      <w:r w:rsidR="002E2A93" w:rsidRPr="003B52FA">
        <w:rPr>
          <w:sz w:val="28"/>
          <w:szCs w:val="28"/>
        </w:rPr>
        <w:t>dalle</w:t>
      </w:r>
      <w:r w:rsidR="002E2A93">
        <w:rPr>
          <w:sz w:val="28"/>
          <w:szCs w:val="28"/>
        </w:rPr>
        <w:t xml:space="preserve"> ore 11:00 alle ore 13:00</w:t>
      </w:r>
      <w:r>
        <w:rPr>
          <w:sz w:val="28"/>
          <w:szCs w:val="28"/>
        </w:rPr>
        <w:t>-</w:t>
      </w:r>
      <w:r w:rsidR="002E2A93">
        <w:rPr>
          <w:sz w:val="28"/>
          <w:szCs w:val="28"/>
        </w:rPr>
        <w:t xml:space="preserve"> </w:t>
      </w:r>
      <w:r w:rsidR="002E2A93" w:rsidRPr="003B52FA">
        <w:rPr>
          <w:b/>
          <w:sz w:val="28"/>
          <w:szCs w:val="28"/>
        </w:rPr>
        <w:t>pomeriggio</w:t>
      </w:r>
      <w:r w:rsidR="002E2A93">
        <w:rPr>
          <w:sz w:val="28"/>
          <w:szCs w:val="28"/>
        </w:rPr>
        <w:t xml:space="preserve"> dalle ore 15:30 alle ore 16:00</w:t>
      </w:r>
      <w:r>
        <w:rPr>
          <w:sz w:val="28"/>
          <w:szCs w:val="28"/>
        </w:rPr>
        <w:t xml:space="preserve">- </w:t>
      </w:r>
    </w:p>
    <w:p w:rsidR="003B52FA" w:rsidRDefault="003B52FA" w:rsidP="00D551F7">
      <w:pPr>
        <w:ind w:left="360"/>
        <w:jc w:val="both"/>
        <w:rPr>
          <w:sz w:val="28"/>
          <w:szCs w:val="28"/>
        </w:rPr>
      </w:pPr>
      <w:proofErr w:type="gramStart"/>
      <w:r w:rsidRPr="003B52FA">
        <w:rPr>
          <w:b/>
          <w:sz w:val="28"/>
          <w:szCs w:val="28"/>
        </w:rPr>
        <w:t>mattina</w:t>
      </w:r>
      <w:proofErr w:type="gramEnd"/>
      <w:r w:rsidRPr="003B52F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A5CF4">
        <w:rPr>
          <w:sz w:val="28"/>
          <w:szCs w:val="28"/>
        </w:rPr>
        <w:t xml:space="preserve">giovedì </w:t>
      </w:r>
      <w:r w:rsidR="00FB0ECF" w:rsidRPr="00621A9D">
        <w:rPr>
          <w:sz w:val="28"/>
          <w:szCs w:val="28"/>
        </w:rPr>
        <w:t xml:space="preserve">dalle ore </w:t>
      </w:r>
      <w:r>
        <w:rPr>
          <w:sz w:val="28"/>
          <w:szCs w:val="28"/>
        </w:rPr>
        <w:t>11:</w:t>
      </w:r>
      <w:r w:rsidR="000A5CF4">
        <w:rPr>
          <w:sz w:val="28"/>
          <w:szCs w:val="28"/>
        </w:rPr>
        <w:t>00 alle ore 13</w:t>
      </w:r>
      <w:r>
        <w:rPr>
          <w:sz w:val="28"/>
          <w:szCs w:val="28"/>
        </w:rPr>
        <w:t xml:space="preserve">:00- </w:t>
      </w:r>
    </w:p>
    <w:p w:rsidR="003B52FA" w:rsidRDefault="003B52FA" w:rsidP="00D551F7">
      <w:pPr>
        <w:ind w:left="360"/>
        <w:jc w:val="both"/>
        <w:rPr>
          <w:sz w:val="28"/>
          <w:szCs w:val="28"/>
        </w:rPr>
      </w:pPr>
    </w:p>
    <w:p w:rsidR="003B52FA" w:rsidRDefault="003B52FA" w:rsidP="00D551F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Al fine di evitare l’affollamento negli uffici, si chiede cor</w:t>
      </w:r>
      <w:r w:rsidR="004B5622">
        <w:rPr>
          <w:sz w:val="28"/>
          <w:szCs w:val="28"/>
        </w:rPr>
        <w:t xml:space="preserve">tesemente ai cittadini di voler </w:t>
      </w:r>
      <w:proofErr w:type="gramStart"/>
      <w:r>
        <w:rPr>
          <w:sz w:val="28"/>
          <w:szCs w:val="28"/>
        </w:rPr>
        <w:t>contattare</w:t>
      </w:r>
      <w:proofErr w:type="gramEnd"/>
      <w:r>
        <w:rPr>
          <w:sz w:val="28"/>
          <w:szCs w:val="28"/>
        </w:rPr>
        <w:t xml:space="preserve"> telefonicamente o tramite E-Mail l’ufficio servizi sociali ai seguenti recapiti :</w:t>
      </w:r>
    </w:p>
    <w:p w:rsidR="003B52FA" w:rsidRDefault="003B52FA" w:rsidP="003B52F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Tel 070/93037</w:t>
      </w:r>
      <w:r w:rsidR="0068679C">
        <w:rPr>
          <w:sz w:val="28"/>
          <w:szCs w:val="28"/>
        </w:rPr>
        <w:t>22</w:t>
      </w:r>
      <w:r>
        <w:rPr>
          <w:sz w:val="28"/>
          <w:szCs w:val="28"/>
        </w:rPr>
        <w:t xml:space="preserve">. Cellulare servizio 349/3216216- </w:t>
      </w:r>
    </w:p>
    <w:p w:rsidR="003B52FA" w:rsidRPr="006D5052" w:rsidRDefault="003B52FA" w:rsidP="003B52FA">
      <w:pPr>
        <w:ind w:left="360"/>
        <w:jc w:val="both"/>
        <w:rPr>
          <w:sz w:val="28"/>
          <w:szCs w:val="28"/>
          <w:lang w:val="en-US"/>
        </w:rPr>
      </w:pPr>
      <w:proofErr w:type="spellStart"/>
      <w:r w:rsidRPr="006D5052">
        <w:rPr>
          <w:sz w:val="28"/>
          <w:szCs w:val="28"/>
          <w:lang w:val="en-US"/>
        </w:rPr>
        <w:t>E.Mail</w:t>
      </w:r>
      <w:proofErr w:type="spellEnd"/>
      <w:r w:rsidRPr="006D5052">
        <w:rPr>
          <w:sz w:val="28"/>
          <w:szCs w:val="28"/>
          <w:lang w:val="en-US"/>
        </w:rPr>
        <w:t>:</w:t>
      </w:r>
      <w:r w:rsidR="006D5052" w:rsidRPr="006D5052">
        <w:rPr>
          <w:sz w:val="28"/>
          <w:szCs w:val="28"/>
          <w:lang w:val="en-US"/>
        </w:rPr>
        <w:t xml:space="preserve"> assistentesociale@comune.furtei.ca.it</w:t>
      </w:r>
    </w:p>
    <w:p w:rsidR="003B52FA" w:rsidRPr="006D5052" w:rsidRDefault="003B52FA" w:rsidP="003B52FA">
      <w:pPr>
        <w:jc w:val="both"/>
        <w:rPr>
          <w:sz w:val="28"/>
          <w:szCs w:val="28"/>
          <w:lang w:val="en-US"/>
        </w:rPr>
      </w:pPr>
    </w:p>
    <w:p w:rsidR="00196E63" w:rsidRPr="006D5052" w:rsidRDefault="00196E63" w:rsidP="00D551F7">
      <w:pPr>
        <w:ind w:left="360"/>
        <w:jc w:val="both"/>
        <w:rPr>
          <w:sz w:val="28"/>
          <w:szCs w:val="28"/>
          <w:lang w:val="en-US"/>
        </w:rPr>
      </w:pPr>
    </w:p>
    <w:p w:rsidR="00196E63" w:rsidRPr="006D5052" w:rsidRDefault="00196E63" w:rsidP="00196E63">
      <w:pPr>
        <w:ind w:left="360"/>
        <w:jc w:val="right"/>
        <w:rPr>
          <w:sz w:val="28"/>
          <w:szCs w:val="28"/>
          <w:lang w:val="en-US"/>
        </w:rPr>
      </w:pPr>
    </w:p>
    <w:p w:rsidR="00196E63" w:rsidRDefault="00196E63" w:rsidP="005459B1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Il Responsabile del Servizio</w:t>
      </w:r>
      <w:r w:rsidR="005459B1">
        <w:rPr>
          <w:sz w:val="28"/>
          <w:szCs w:val="28"/>
        </w:rPr>
        <w:t xml:space="preserve"> Sociale</w:t>
      </w:r>
      <w:r>
        <w:rPr>
          <w:sz w:val="28"/>
          <w:szCs w:val="28"/>
        </w:rPr>
        <w:t xml:space="preserve"> </w:t>
      </w:r>
    </w:p>
    <w:p w:rsidR="00196E63" w:rsidRDefault="00B71212" w:rsidP="00196E63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F.to </w:t>
      </w:r>
      <w:r w:rsidR="004B5622">
        <w:rPr>
          <w:sz w:val="28"/>
          <w:szCs w:val="28"/>
        </w:rPr>
        <w:t xml:space="preserve">Ass. Sociale </w:t>
      </w:r>
      <w:proofErr w:type="gramStart"/>
      <w:r w:rsidR="004B5622">
        <w:rPr>
          <w:sz w:val="28"/>
          <w:szCs w:val="28"/>
        </w:rPr>
        <w:t>D</w:t>
      </w:r>
      <w:r w:rsidR="0090355A">
        <w:rPr>
          <w:sz w:val="28"/>
          <w:szCs w:val="28"/>
        </w:rPr>
        <w:t>ott.ssa</w:t>
      </w:r>
      <w:proofErr w:type="gramEnd"/>
      <w:r w:rsidR="0090355A">
        <w:rPr>
          <w:sz w:val="28"/>
          <w:szCs w:val="28"/>
        </w:rPr>
        <w:t xml:space="preserve"> Rita Tetti</w:t>
      </w:r>
    </w:p>
    <w:sectPr w:rsidR="00196E63" w:rsidSect="00540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01371"/>
    <w:multiLevelType w:val="hybridMultilevel"/>
    <w:tmpl w:val="2E3ACB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B4C96"/>
    <w:multiLevelType w:val="hybridMultilevel"/>
    <w:tmpl w:val="80A6C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07089"/>
    <w:multiLevelType w:val="hybridMultilevel"/>
    <w:tmpl w:val="3182B5DE"/>
    <w:lvl w:ilvl="0" w:tplc="D3723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6863CE"/>
    <w:rsid w:val="0001347A"/>
    <w:rsid w:val="00016B07"/>
    <w:rsid w:val="00025999"/>
    <w:rsid w:val="000406AE"/>
    <w:rsid w:val="0009396E"/>
    <w:rsid w:val="000A5CF4"/>
    <w:rsid w:val="000F420D"/>
    <w:rsid w:val="001348DF"/>
    <w:rsid w:val="00145210"/>
    <w:rsid w:val="00184CF4"/>
    <w:rsid w:val="00194E02"/>
    <w:rsid w:val="00196E63"/>
    <w:rsid w:val="001A6F71"/>
    <w:rsid w:val="001E35EF"/>
    <w:rsid w:val="001E5755"/>
    <w:rsid w:val="00237647"/>
    <w:rsid w:val="00240E32"/>
    <w:rsid w:val="002A3EB9"/>
    <w:rsid w:val="002A6B2D"/>
    <w:rsid w:val="002C4736"/>
    <w:rsid w:val="002D0EE4"/>
    <w:rsid w:val="002E2A93"/>
    <w:rsid w:val="002F2577"/>
    <w:rsid w:val="00306561"/>
    <w:rsid w:val="0037249C"/>
    <w:rsid w:val="00377C3D"/>
    <w:rsid w:val="00385C8C"/>
    <w:rsid w:val="003942C5"/>
    <w:rsid w:val="003B52FA"/>
    <w:rsid w:val="003E041A"/>
    <w:rsid w:val="003E635C"/>
    <w:rsid w:val="003F1A71"/>
    <w:rsid w:val="004703B0"/>
    <w:rsid w:val="0047555C"/>
    <w:rsid w:val="00475632"/>
    <w:rsid w:val="0047702F"/>
    <w:rsid w:val="004B5622"/>
    <w:rsid w:val="004E7943"/>
    <w:rsid w:val="0050395A"/>
    <w:rsid w:val="00540CA2"/>
    <w:rsid w:val="00543486"/>
    <w:rsid w:val="005459B1"/>
    <w:rsid w:val="00592BD4"/>
    <w:rsid w:val="0059772F"/>
    <w:rsid w:val="005B7254"/>
    <w:rsid w:val="005F1DB8"/>
    <w:rsid w:val="006217BC"/>
    <w:rsid w:val="00621A9D"/>
    <w:rsid w:val="00684893"/>
    <w:rsid w:val="006863CE"/>
    <w:rsid w:val="0068679C"/>
    <w:rsid w:val="006D5052"/>
    <w:rsid w:val="00707AF5"/>
    <w:rsid w:val="007640BD"/>
    <w:rsid w:val="0077181A"/>
    <w:rsid w:val="00775E13"/>
    <w:rsid w:val="007B2E1D"/>
    <w:rsid w:val="007F46F5"/>
    <w:rsid w:val="007F5E44"/>
    <w:rsid w:val="007F70A4"/>
    <w:rsid w:val="008604F4"/>
    <w:rsid w:val="00875003"/>
    <w:rsid w:val="00896BE8"/>
    <w:rsid w:val="008A3674"/>
    <w:rsid w:val="0090355A"/>
    <w:rsid w:val="00917A1D"/>
    <w:rsid w:val="0095148C"/>
    <w:rsid w:val="00967253"/>
    <w:rsid w:val="00967481"/>
    <w:rsid w:val="00972624"/>
    <w:rsid w:val="00986B96"/>
    <w:rsid w:val="00A375E1"/>
    <w:rsid w:val="00A50B7E"/>
    <w:rsid w:val="00A622FA"/>
    <w:rsid w:val="00A70B0E"/>
    <w:rsid w:val="00AB130E"/>
    <w:rsid w:val="00B6019D"/>
    <w:rsid w:val="00B71212"/>
    <w:rsid w:val="00BA0665"/>
    <w:rsid w:val="00BB5384"/>
    <w:rsid w:val="00BD2225"/>
    <w:rsid w:val="00BE1A0E"/>
    <w:rsid w:val="00C22E1F"/>
    <w:rsid w:val="00C63155"/>
    <w:rsid w:val="00C7128A"/>
    <w:rsid w:val="00C9259C"/>
    <w:rsid w:val="00CA5555"/>
    <w:rsid w:val="00CF3A89"/>
    <w:rsid w:val="00D551F7"/>
    <w:rsid w:val="00D57E0A"/>
    <w:rsid w:val="00DA7139"/>
    <w:rsid w:val="00DC22F9"/>
    <w:rsid w:val="00DD1B6B"/>
    <w:rsid w:val="00DE61D1"/>
    <w:rsid w:val="00DE6E9C"/>
    <w:rsid w:val="00E05E82"/>
    <w:rsid w:val="00E34E22"/>
    <w:rsid w:val="00E718C8"/>
    <w:rsid w:val="00E81CE5"/>
    <w:rsid w:val="00EC2EF3"/>
    <w:rsid w:val="00ED0F1C"/>
    <w:rsid w:val="00F17672"/>
    <w:rsid w:val="00F64219"/>
    <w:rsid w:val="00F8228B"/>
    <w:rsid w:val="00F82639"/>
    <w:rsid w:val="00FA140A"/>
    <w:rsid w:val="00FB0ECF"/>
    <w:rsid w:val="00FF3604"/>
    <w:rsid w:val="00FF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18C8"/>
    <w:pPr>
      <w:keepNext/>
      <w:spacing w:line="360" w:lineRule="auto"/>
      <w:jc w:val="center"/>
      <w:outlineLvl w:val="0"/>
    </w:pPr>
    <w:rPr>
      <w:sz w:val="26"/>
      <w:lang w:bidi="he-I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0F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0F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863CE"/>
    <w:pPr>
      <w:ind w:right="4535"/>
      <w:jc w:val="center"/>
    </w:pPr>
    <w:rPr>
      <w:rFonts w:ascii="Bookman Old Style" w:hAnsi="Bookman Old Style"/>
      <w:smallCaps/>
      <w:sz w:val="48"/>
    </w:rPr>
  </w:style>
  <w:style w:type="character" w:customStyle="1" w:styleId="TitoloCarattere">
    <w:name w:val="Titolo Carattere"/>
    <w:basedOn w:val="Carpredefinitoparagrafo"/>
    <w:link w:val="Titolo"/>
    <w:rsid w:val="006863CE"/>
    <w:rPr>
      <w:rFonts w:ascii="Bookman Old Style" w:eastAsia="Times New Roman" w:hAnsi="Bookman Old Style" w:cs="Times New Roman"/>
      <w:smallCaps/>
      <w:sz w:val="4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452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0EC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718C8"/>
    <w:rPr>
      <w:rFonts w:ascii="Times New Roman" w:eastAsia="Times New Roman" w:hAnsi="Times New Roman" w:cs="Times New Roman"/>
      <w:sz w:val="26"/>
      <w:szCs w:val="20"/>
      <w:lang w:eastAsia="it-IT" w:bidi="he-IL"/>
    </w:rPr>
  </w:style>
  <w:style w:type="paragraph" w:styleId="Corpodeltesto">
    <w:name w:val="Body Text"/>
    <w:basedOn w:val="Normale"/>
    <w:link w:val="CorpodeltestoCarattere"/>
    <w:rsid w:val="0059772F"/>
    <w:pPr>
      <w:jc w:val="both"/>
    </w:pPr>
    <w:rPr>
      <w:rFonts w:ascii="Bookman Old Style" w:hAnsi="Bookman Old Style"/>
      <w:bCs/>
      <w:sz w:val="22"/>
      <w:szCs w:val="22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rsid w:val="0059772F"/>
    <w:rPr>
      <w:rFonts w:ascii="Bookman Old Style" w:eastAsia="Times New Roman" w:hAnsi="Bookman Old Style" w:cs="Times New Roman"/>
      <w:bCs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0F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0F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furtei.c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83D58-243A-4AB5-AD81-73221CBC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FURTEI</dc:creator>
  <cp:lastModifiedBy>COMUNE DI FURTEI</cp:lastModifiedBy>
  <cp:revision>28</cp:revision>
  <cp:lastPrinted>2020-01-27T12:13:00Z</cp:lastPrinted>
  <dcterms:created xsi:type="dcterms:W3CDTF">2020-01-22T11:53:00Z</dcterms:created>
  <dcterms:modified xsi:type="dcterms:W3CDTF">2021-01-18T12:49:00Z</dcterms:modified>
</cp:coreProperties>
</file>