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533" w:rsidRDefault="00B72533" w:rsidP="00B72533">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 xml:space="preserve">INFORMATIVA </w:t>
      </w:r>
      <w:r>
        <w:rPr>
          <w:rStyle w:val="Enfasicorsivo"/>
          <w:rFonts w:ascii="Verdana" w:hAnsi="Verdana"/>
          <w:b/>
          <w:bCs/>
          <w:sz w:val="15"/>
          <w:szCs w:val="15"/>
          <w:lang w:val="it-IT"/>
        </w:rPr>
        <w:t>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Urbanistica, edilizia privata e SUE (Sportello Unico Edilizia)</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B72533" w:rsidRDefault="00B72533" w:rsidP="00B7253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B72533" w:rsidRDefault="00B72533" w:rsidP="00B7253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 </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presentazione dei permessi di costruire;</w:t>
      </w:r>
    </w:p>
    <w:p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SCIA - Segnalazione certificata di inizio attività;</w:t>
      </w:r>
    </w:p>
    <w:p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autorizzazioni paesaggistico- ambientale, idrogeologico-forestale, etc.;</w:t>
      </w:r>
    </w:p>
    <w:p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gestione del Piano di Governo del territorio;</w:t>
      </w:r>
    </w:p>
    <w:p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rilascio delle relative autorizzazioni;</w:t>
      </w:r>
    </w:p>
    <w:p w:rsidR="00B72533" w:rsidRDefault="00B72533" w:rsidP="00B72533">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B72533" w:rsidRDefault="00B72533" w:rsidP="00B72533">
      <w:pPr>
        <w:numPr>
          <w:ilvl w:val="0"/>
          <w:numId w:val="2"/>
        </w:numPr>
        <w:spacing w:before="60" w:after="60" w:line="240" w:lineRule="auto"/>
        <w:jc w:val="both"/>
        <w:rPr>
          <w:rFonts w:eastAsia="Times New Roman"/>
        </w:rPr>
      </w:pPr>
      <w:r>
        <w:rPr>
          <w:rFonts w:ascii="Verdana" w:eastAsia="Times New Roman" w:hAnsi="Verdana"/>
          <w:color w:val="000000"/>
          <w:sz w:val="15"/>
          <w:szCs w:val="15"/>
        </w:rPr>
        <w:t>gestione delle domande volte alla concessione di contributi previsti da disposizioni di legge, normativa secondaria e comunitaria (ad esempio, contributi per il superamento e l’eliminazione delle barriere architettoniche negli edifici privati – legge 9 gennaio 1989, n.13.</w:t>
      </w:r>
    </w:p>
    <w:p w:rsidR="00B72533" w:rsidRDefault="00B72533" w:rsidP="00B72533">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SUE è un servizio che raccoglie dati, informazioni e documenti online (portale web dedicato) finalizzati all'espletamento dei procedimenti che hanno ad oggetto la gestione e del controllo delle trasformazioni edilizie ed urbanistiche sul territorio. Le pratiche vengono gestite dal Comune di San Gervasio Bresciano che provvede alla loro evasione.</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B72533" w:rsidRDefault="00B72533" w:rsidP="00B72533">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B72533" w:rsidRDefault="00B72533" w:rsidP="00B72533">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 suoi dati sono raccolti:</w:t>
      </w:r>
    </w:p>
    <w:p w:rsidR="00B72533" w:rsidRDefault="00B72533" w:rsidP="00B72533">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B72533" w:rsidRDefault="00B72533" w:rsidP="00B72533">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B72533" w:rsidRDefault="00B72533" w:rsidP="00B72533">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B72533" w:rsidRDefault="00B72533" w:rsidP="00B72533">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 xml:space="preserve">Il conferimento dei suoi dati personali è obbligatorio per le finalità previste al paragrafo 1. Il loro mancato conferimento comporta la mancata erogazione del servizio richiesto, del suo corretto svolgimento e degli eventuali adempimenti di legge. I suoi dati sono </w:t>
      </w:r>
      <w:r>
        <w:rPr>
          <w:rFonts w:ascii="Verdana" w:hAnsi="Verdana"/>
          <w:sz w:val="15"/>
          <w:szCs w:val="15"/>
          <w:lang w:val="it-IT"/>
        </w:rPr>
        <w:lastRenderedPageBreak/>
        <w:t>conservati presso l'Ente e i conservatori esterni. Qualora fosse necessario i suoi dati possono essere conservati anche da parte degli altri soggetti indicati al paragrafo 4.</w:t>
      </w:r>
    </w:p>
    <w:p w:rsidR="00B72533" w:rsidRDefault="00B72533" w:rsidP="00B72533">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 suoi dati personali dell’Interessato, qualora fosse necessario, possono essere comunicati (con tale termine intendendosi il darne conoscenza ad uno o più soggetti determinati), a:</w:t>
      </w:r>
    </w:p>
    <w:p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Regolamento 679/2016/UE;</w:t>
      </w:r>
    </w:p>
    <w:p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B72533" w:rsidRDefault="00B72533" w:rsidP="00B72533">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lang w:val="it-IT"/>
        </w:rPr>
        <w:t xml:space="preserve"> </w:t>
      </w:r>
      <w:r>
        <w:rPr>
          <w:rStyle w:val="Enfasigrassetto"/>
          <w:rFonts w:ascii="Verdana" w:hAnsi="Verdana"/>
          <w:sz w:val="15"/>
          <w:szCs w:val="15"/>
          <w:lang w:val="it-IT"/>
        </w:rPr>
        <w:t>(Art. 13.1.a Regolamento 679/2016/UE)</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B72533" w:rsidRDefault="00B72533" w:rsidP="00B72533">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B72533" w:rsidRDefault="00B72533" w:rsidP="00B72533">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72533">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72533" w:rsidRDefault="00B72533" w:rsidP="00B7253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72533" w:rsidRDefault="00B72533" w:rsidP="00B7253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7253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533" w:rsidRDefault="00B72533" w:rsidP="00B72533">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B72533" w:rsidRDefault="00B72533" w:rsidP="00B72533">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B72533" w:rsidRDefault="00B72533" w:rsidP="00B72533">
      <w:pPr>
        <w:pStyle w:val="NormaleWeb"/>
        <w:spacing w:before="60" w:beforeAutospacing="0" w:after="60" w:afterAutospacing="0"/>
        <w:jc w:val="both"/>
        <w:rPr>
          <w:lang w:val="it-IT"/>
        </w:rPr>
      </w:pPr>
      <w:r>
        <w:rPr>
          <w:rFonts w:ascii="Verdana" w:hAnsi="Verdana"/>
          <w:sz w:val="15"/>
          <w:szCs w:val="15"/>
          <w:lang w:val="it-IT"/>
        </w:rPr>
        <w:lastRenderedPageBreak/>
        <w:t>Si rende noto all'interessato che ha il diritto di proporre reclamo ad una autorità di controllo (in particolar modo all'Autorità Garante per la protezione dei dati personali).</w:t>
      </w:r>
    </w:p>
    <w:p w:rsidR="00B72533" w:rsidRDefault="00B72533" w:rsidP="00B72533">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rsidR="00B72533" w:rsidRDefault="00B72533" w:rsidP="00B72533">
      <w:pPr>
        <w:spacing w:before="60" w:after="60" w:line="240" w:lineRule="auto"/>
        <w:divId w:val="678655822"/>
        <w:rPr>
          <w:rFonts w:eastAsia="Times New Roman"/>
        </w:rPr>
      </w:pPr>
      <w:r>
        <w:rPr>
          <w:rFonts w:eastAsia="Times New Roman"/>
        </w:rPr>
        <w:t> </w:t>
      </w:r>
    </w:p>
    <w:p w:rsidR="00F60D53" w:rsidRPr="009F4EDB" w:rsidRDefault="00F60D53" w:rsidP="00B72533">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533" w:rsidRDefault="00B72533" w:rsidP="009F4EDB">
      <w:pPr>
        <w:spacing w:after="0" w:line="240" w:lineRule="auto"/>
      </w:pPr>
      <w:r>
        <w:separator/>
      </w:r>
    </w:p>
  </w:endnote>
  <w:endnote w:type="continuationSeparator" w:id="0">
    <w:p w:rsidR="00B72533" w:rsidRDefault="00B72533"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72533">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72533">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533" w:rsidRDefault="00B72533" w:rsidP="009F4EDB">
      <w:pPr>
        <w:spacing w:after="0" w:line="240" w:lineRule="auto"/>
      </w:pPr>
      <w:r>
        <w:separator/>
      </w:r>
    </w:p>
  </w:footnote>
  <w:footnote w:type="continuationSeparator" w:id="0">
    <w:p w:rsidR="00B72533" w:rsidRDefault="00B72533"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121"/>
    <w:multiLevelType w:val="multilevel"/>
    <w:tmpl w:val="09A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D6319"/>
    <w:multiLevelType w:val="multilevel"/>
    <w:tmpl w:val="162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07F40"/>
    <w:multiLevelType w:val="multilevel"/>
    <w:tmpl w:val="1F98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71595"/>
    <w:multiLevelType w:val="multilevel"/>
    <w:tmpl w:val="4A1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13B64"/>
    <w:multiLevelType w:val="multilevel"/>
    <w:tmpl w:val="62C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856E2"/>
    <w:multiLevelType w:val="multilevel"/>
    <w:tmpl w:val="BB32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F4EDB"/>
    <w:rsid w:val="00B72533"/>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7253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72533"/>
    <w:rPr>
      <w:b/>
      <w:bCs/>
    </w:rPr>
  </w:style>
  <w:style w:type="character" w:styleId="Enfasicorsivo">
    <w:name w:val="Emphasis"/>
    <w:basedOn w:val="Carpredefinitoparagrafo"/>
    <w:uiPriority w:val="20"/>
    <w:qFormat/>
    <w:rsid w:val="00B72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655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7447</Characters>
  <Application>Microsoft Office Word</Application>
  <DocSecurity>0</DocSecurity>
  <Lines>62</Lines>
  <Paragraphs>17</Paragraphs>
  <ScaleCrop>false</ScaleCrop>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2025-09-19T08:00:00Z</dcterms:created>
  <dcterms:modified xsi:type="dcterms:W3CDTF">2025-09-19T08:00:00Z</dcterms:modified>
</cp:coreProperties>
</file>