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F8" w:rsidRDefault="002E5FF8" w:rsidP="002E5FF8">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demografici</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2E5FF8" w:rsidRDefault="002E5FF8" w:rsidP="002E5FF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2E5FF8" w:rsidRDefault="002E5FF8" w:rsidP="002E5FF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2E5FF8" w:rsidRDefault="002E5FF8" w:rsidP="002E5FF8">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tenuta degli atti e dei registri dello stato civile, dell’anagrafe, delle liste elettorali e il rilascio di documenti di riconoscimento o cambio di generalità;</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tenuta degli albi degli scrutatori e dei presidenti di seggio;</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tenuta delle liste dell’elettorato attivo e passivo;</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tenuta degli elenchi dei giudici popolari;</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della leva militare;</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dell’attività polizia mortuaria;</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correlate alle celebrazioni di matrimoni civili e alle costituzioni di unioni civili;</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della corrispondenza;</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 </w:t>
      </w:r>
    </w:p>
    <w:p w:rsidR="002E5FF8" w:rsidRDefault="002E5FF8" w:rsidP="002E5FF8">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2E5FF8" w:rsidRDefault="002E5FF8" w:rsidP="002E5FF8">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2E5FF8" w:rsidRDefault="002E5FF8" w:rsidP="002E5FF8">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 suoi dati sono raccolti:</w:t>
      </w:r>
    </w:p>
    <w:p w:rsidR="002E5FF8" w:rsidRDefault="002E5FF8" w:rsidP="002E5FF8">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2E5FF8" w:rsidRDefault="002E5FF8" w:rsidP="002E5FF8">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2E5FF8" w:rsidRDefault="002E5FF8" w:rsidP="002E5FF8">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2E5FF8" w:rsidRDefault="002E5FF8" w:rsidP="002E5FF8">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lastRenderedPageBreak/>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Aziende Sanitarie (ASST) e Agenzie per la Tutela della Salute (ATS) di competenza;</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ISTAT;</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commissioni elettorali circondariali;</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tribunale competente sul territorio;</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Presidenza del Consiglio dei Ministri;</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Distretto militare di appartenenza;</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altri Comuni e distretti militari;</w:t>
      </w:r>
    </w:p>
    <w:p w:rsidR="002E5FF8" w:rsidRDefault="002E5FF8" w:rsidP="002E5FF8">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 incassi e pagamenti.</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2E5FF8">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E5FF8" w:rsidRDefault="002E5FF8" w:rsidP="002E5FF8">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E5FF8" w:rsidRDefault="002E5FF8" w:rsidP="002E5FF8">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2E5FF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5FF8" w:rsidRDefault="002E5FF8" w:rsidP="002E5FF8">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lastRenderedPageBreak/>
        <w:t>diritto di chiedere al Titolare del trattamento, ex Art. 17 Reg. 679/2016/UE, di poter cancellare i propri dati personali, ove quest’ultimo non contrasti con la normativa vigente sulla conservazione dei dati stessi;</w:t>
      </w:r>
    </w:p>
    <w:p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2E5FF8" w:rsidRDefault="002E5FF8" w:rsidP="002E5FF8">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2E5FF8" w:rsidRDefault="002E5FF8" w:rsidP="002E5FF8">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2E5FF8" w:rsidRDefault="002E5FF8" w:rsidP="002E5FF8">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2E5FF8" w:rsidRDefault="002E5FF8" w:rsidP="002E5FF8">
      <w:pPr>
        <w:pStyle w:val="NormaleWeb"/>
        <w:spacing w:before="60" w:beforeAutospacing="0" w:after="60" w:afterAutospacing="0"/>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rsidR="00F60D53" w:rsidRPr="009F4EDB" w:rsidRDefault="00F60D53" w:rsidP="002E5FF8">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FF8" w:rsidRDefault="002E5FF8" w:rsidP="009F4EDB">
      <w:pPr>
        <w:spacing w:after="0" w:line="240" w:lineRule="auto"/>
      </w:pPr>
      <w:r>
        <w:separator/>
      </w:r>
    </w:p>
  </w:endnote>
  <w:endnote w:type="continuationSeparator" w:id="0">
    <w:p w:rsidR="002E5FF8" w:rsidRDefault="002E5FF8"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2E5FF8">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2E5FF8">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FF8" w:rsidRDefault="002E5FF8" w:rsidP="009F4EDB">
      <w:pPr>
        <w:spacing w:after="0" w:line="240" w:lineRule="auto"/>
      </w:pPr>
      <w:r>
        <w:separator/>
      </w:r>
    </w:p>
  </w:footnote>
  <w:footnote w:type="continuationSeparator" w:id="0">
    <w:p w:rsidR="002E5FF8" w:rsidRDefault="002E5FF8"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53FF"/>
    <w:multiLevelType w:val="multilevel"/>
    <w:tmpl w:val="5A2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441E8"/>
    <w:multiLevelType w:val="multilevel"/>
    <w:tmpl w:val="4FB2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7729C"/>
    <w:multiLevelType w:val="multilevel"/>
    <w:tmpl w:val="2610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93407"/>
    <w:multiLevelType w:val="multilevel"/>
    <w:tmpl w:val="7F14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31BAF"/>
    <w:multiLevelType w:val="multilevel"/>
    <w:tmpl w:val="A490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40C38"/>
    <w:multiLevelType w:val="multilevel"/>
    <w:tmpl w:val="D596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E5FF8"/>
    <w:rsid w:val="002F1677"/>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2E5FF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2E5FF8"/>
    <w:rPr>
      <w:b/>
      <w:bCs/>
    </w:rPr>
  </w:style>
  <w:style w:type="character" w:styleId="Enfasicorsivo">
    <w:name w:val="Emphasis"/>
    <w:basedOn w:val="Carpredefinitoparagrafo"/>
    <w:uiPriority w:val="20"/>
    <w:qFormat/>
    <w:rsid w:val="002E5F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7560</Characters>
  <Application>Microsoft Office Word</Application>
  <DocSecurity>0</DocSecurity>
  <Lines>63</Lines>
  <Paragraphs>17</Paragraphs>
  <ScaleCrop>false</ScaleCrop>
  <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2025-09-19T07:59:00Z</dcterms:created>
  <dcterms:modified xsi:type="dcterms:W3CDTF">2025-09-19T07:59:00Z</dcterms:modified>
</cp:coreProperties>
</file>