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21CD" w14:textId="77777777" w:rsidR="00A12DB0" w:rsidRPr="00A12DB0" w:rsidRDefault="00A12DB0" w:rsidP="00A12DB0">
      <w:pPr>
        <w:spacing w:line="360" w:lineRule="auto"/>
        <w:rPr>
          <w:lang w:val="it-IT"/>
        </w:rPr>
      </w:pPr>
      <w:r w:rsidRPr="00A12DB0">
        <w:rPr>
          <w:b/>
          <w:bCs/>
          <w:lang w:val="it-IT"/>
        </w:rPr>
        <w:t>Dal 13 al 27 ottobre 2025, il Tempio della Consolazione di Todi sbarca in Costa Azzurra</w:t>
      </w:r>
    </w:p>
    <w:p w14:paraId="5DDDCEDD" w14:textId="77777777" w:rsidR="00A12DB0" w:rsidRDefault="00A12DB0" w:rsidP="00A12DB0">
      <w:pPr>
        <w:spacing w:line="360" w:lineRule="auto"/>
        <w:rPr>
          <w:lang w:val="it-IT"/>
        </w:rPr>
      </w:pPr>
    </w:p>
    <w:p w14:paraId="6A93FEFD" w14:textId="6C524299" w:rsidR="00A12DB0" w:rsidRDefault="00A12DB0" w:rsidP="00A12DB0">
      <w:pPr>
        <w:spacing w:line="360" w:lineRule="auto"/>
        <w:jc w:val="both"/>
        <w:rPr>
          <w:lang w:val="it-IT"/>
        </w:rPr>
      </w:pPr>
      <w:r w:rsidRPr="00A12DB0">
        <w:rPr>
          <w:lang w:val="it-IT"/>
        </w:rPr>
        <w:t xml:space="preserve">Il Tempio Rinascimentale della Consolazione di Todi sarà protagonista di una campagna video promozionale nel cuore del Principato di Monaco, in programma dal 13 ottobre 2025 per una durata di 14 giorni. </w:t>
      </w:r>
    </w:p>
    <w:p w14:paraId="5632B380" w14:textId="767E6921" w:rsidR="00A12DB0" w:rsidRPr="00A12DB0" w:rsidRDefault="00A12DB0" w:rsidP="00A12DB0">
      <w:pPr>
        <w:spacing w:line="360" w:lineRule="auto"/>
        <w:jc w:val="both"/>
        <w:rPr>
          <w:lang w:val="it-IT"/>
        </w:rPr>
      </w:pPr>
      <w:r w:rsidRPr="00A12DB0">
        <w:rPr>
          <w:lang w:val="it-IT"/>
        </w:rPr>
        <w:t>L'iniziativa, promossa dall'Ente Pubblico La Consolazione ETAB, mira a valorizzare uno dei gioielli architettonici dell'Umbria oltre i confini nazionali, grazie al prezioso contributo della Camera di Commercio dell'Umbria.</w:t>
      </w:r>
    </w:p>
    <w:p w14:paraId="721D2344" w14:textId="77777777" w:rsidR="00A12DB0" w:rsidRPr="00A12DB0" w:rsidRDefault="00A12DB0" w:rsidP="00A12DB0">
      <w:pPr>
        <w:spacing w:line="360" w:lineRule="auto"/>
        <w:jc w:val="both"/>
        <w:rPr>
          <w:lang w:val="it-IT"/>
        </w:rPr>
      </w:pPr>
      <w:r w:rsidRPr="00A12DB0">
        <w:rPr>
          <w:lang w:val="it-IT"/>
        </w:rPr>
        <w:t>Il progetto è stato reso possibile dal "</w:t>
      </w:r>
      <w:r w:rsidRPr="00A12DB0">
        <w:rPr>
          <w:i/>
          <w:iCs/>
          <w:lang w:val="it-IT"/>
        </w:rPr>
        <w:t>Bando per iniziative di promozione economica anno 2025, II semestre"</w:t>
      </w:r>
      <w:r w:rsidRPr="00A12DB0">
        <w:rPr>
          <w:lang w:val="it-IT"/>
        </w:rPr>
        <w:t>, messo a disposizione dalla Camera di Commercio per sostenere la valorizzazione delle eccellenze del territorio.</w:t>
      </w:r>
    </w:p>
    <w:p w14:paraId="62DEEBE0" w14:textId="77777777" w:rsidR="00A12DB0" w:rsidRPr="00A12DB0" w:rsidRDefault="00A12DB0" w:rsidP="00A12DB0">
      <w:pPr>
        <w:spacing w:line="360" w:lineRule="auto"/>
        <w:jc w:val="both"/>
        <w:rPr>
          <w:lang w:val="it-IT"/>
        </w:rPr>
      </w:pPr>
      <w:r w:rsidRPr="00A12DB0">
        <w:rPr>
          <w:lang w:val="it-IT"/>
        </w:rPr>
        <w:t xml:space="preserve">Lo spot, che mostra suggestive immagini degli interni e dell'esterno del maestoso sito religioso, verrà trasmesso su un circuito </w:t>
      </w:r>
      <w:proofErr w:type="spellStart"/>
      <w:r w:rsidRPr="00A12DB0">
        <w:rPr>
          <w:lang w:val="it-IT"/>
        </w:rPr>
        <w:t>digital</w:t>
      </w:r>
      <w:proofErr w:type="spellEnd"/>
      <w:r w:rsidRPr="00A12DB0">
        <w:rPr>
          <w:lang w:val="it-IT"/>
        </w:rPr>
        <w:t xml:space="preserve"> out-of-home composto da 34 display. Questi schermi sono strategicamente posizionati in 7 delle location a più alto transito pedonale e veicolare del Principato di Monaco, frequentate ogni anno da oltre 7 milioni di turisti. Tra queste figurano la </w:t>
      </w:r>
      <w:proofErr w:type="spellStart"/>
      <w:r w:rsidRPr="00A12DB0">
        <w:rPr>
          <w:lang w:val="it-IT"/>
        </w:rPr>
        <w:t>Galerie</w:t>
      </w:r>
      <w:proofErr w:type="spellEnd"/>
      <w:r w:rsidRPr="00A12DB0">
        <w:rPr>
          <w:lang w:val="it-IT"/>
        </w:rPr>
        <w:t xml:space="preserve"> di Saint </w:t>
      </w:r>
      <w:proofErr w:type="spellStart"/>
      <w:r w:rsidRPr="00A12DB0">
        <w:rPr>
          <w:lang w:val="it-IT"/>
        </w:rPr>
        <w:t>Dévote</w:t>
      </w:r>
      <w:proofErr w:type="spellEnd"/>
      <w:r w:rsidRPr="00A12DB0">
        <w:rPr>
          <w:lang w:val="it-IT"/>
        </w:rPr>
        <w:t>, la celebre passeggiata "</w:t>
      </w:r>
      <w:r w:rsidRPr="00A12DB0">
        <w:rPr>
          <w:i/>
          <w:iCs/>
          <w:lang w:val="it-IT"/>
        </w:rPr>
        <w:t>Rue Princesse Caroline</w:t>
      </w:r>
      <w:r w:rsidRPr="00A12DB0">
        <w:rPr>
          <w:lang w:val="it-IT"/>
        </w:rPr>
        <w:t xml:space="preserve">", l'iconico lungomare Larvotto progettato da Renzo Piano e la </w:t>
      </w:r>
      <w:proofErr w:type="spellStart"/>
      <w:r w:rsidRPr="00A12DB0">
        <w:rPr>
          <w:lang w:val="it-IT"/>
        </w:rPr>
        <w:t>Galerie</w:t>
      </w:r>
      <w:proofErr w:type="spellEnd"/>
      <w:r w:rsidRPr="00A12DB0">
        <w:rPr>
          <w:lang w:val="it-IT"/>
        </w:rPr>
        <w:t xml:space="preserve"> </w:t>
      </w:r>
      <w:proofErr w:type="spellStart"/>
      <w:r w:rsidRPr="00A12DB0">
        <w:rPr>
          <w:lang w:val="it-IT"/>
        </w:rPr>
        <w:t>Des</w:t>
      </w:r>
      <w:proofErr w:type="spellEnd"/>
      <w:r w:rsidRPr="00A12DB0">
        <w:rPr>
          <w:lang w:val="it-IT"/>
        </w:rPr>
        <w:t xml:space="preserve"> Salines, snodo nevralgico per i flussi turistici.</w:t>
      </w:r>
    </w:p>
    <w:p w14:paraId="1D0BDA1A" w14:textId="3B60B89E" w:rsidR="00A12DB0" w:rsidRPr="00A12DB0" w:rsidRDefault="00A12DB0" w:rsidP="00A12DB0">
      <w:pPr>
        <w:spacing w:line="360" w:lineRule="auto"/>
        <w:jc w:val="both"/>
        <w:rPr>
          <w:lang w:val="it-IT"/>
        </w:rPr>
      </w:pPr>
      <w:r w:rsidRPr="00A12DB0">
        <w:rPr>
          <w:lang w:val="it-IT"/>
        </w:rPr>
        <w:t>L</w:t>
      </w:r>
      <w:r>
        <w:rPr>
          <w:lang w:val="it-IT"/>
        </w:rPr>
        <w:t xml:space="preserve">a </w:t>
      </w:r>
      <w:proofErr w:type="spellStart"/>
      <w:r>
        <w:rPr>
          <w:lang w:val="it-IT"/>
        </w:rPr>
        <w:t>ri</w:t>
      </w:r>
      <w:proofErr w:type="spellEnd"/>
      <w:r>
        <w:rPr>
          <w:lang w:val="it-IT"/>
        </w:rPr>
        <w:t>-</w:t>
      </w:r>
      <w:r w:rsidRPr="00A12DB0">
        <w:rPr>
          <w:lang w:val="it-IT"/>
        </w:rPr>
        <w:t xml:space="preserve">elaborazione dei video, di proprietà di ETAB </w:t>
      </w:r>
      <w:r>
        <w:rPr>
          <w:lang w:val="it-IT"/>
        </w:rPr>
        <w:t>già</w:t>
      </w:r>
      <w:r w:rsidRPr="00A12DB0">
        <w:rPr>
          <w:lang w:val="it-IT"/>
        </w:rPr>
        <w:t xml:space="preserve"> realizzati da Vincenzo Germino &amp; The </w:t>
      </w:r>
      <w:proofErr w:type="spellStart"/>
      <w:r w:rsidRPr="00A12DB0">
        <w:rPr>
          <w:lang w:val="it-IT"/>
        </w:rPr>
        <w:t>Creators</w:t>
      </w:r>
      <w:proofErr w:type="spellEnd"/>
      <w:r w:rsidRPr="00A12DB0">
        <w:rPr>
          <w:lang w:val="it-IT"/>
        </w:rPr>
        <w:t xml:space="preserve"> e da Cantabris Milano di Carlo Pirovano, è stata curata dalla società </w:t>
      </w:r>
      <w:proofErr w:type="spellStart"/>
      <w:r w:rsidRPr="00A12DB0">
        <w:rPr>
          <w:lang w:val="it-IT"/>
        </w:rPr>
        <w:t>Advenya</w:t>
      </w:r>
      <w:proofErr w:type="spellEnd"/>
      <w:r w:rsidRPr="00A12DB0">
        <w:rPr>
          <w:lang w:val="it-IT"/>
        </w:rPr>
        <w:t>, agenzia media fondata da Luca Perisse</w:t>
      </w:r>
      <w:r>
        <w:rPr>
          <w:lang w:val="it-IT"/>
        </w:rPr>
        <w:t xml:space="preserve">, società umbra in crescita e leader nella </w:t>
      </w:r>
      <w:r w:rsidRPr="00A12DB0">
        <w:rPr>
          <w:lang w:val="it-IT"/>
        </w:rPr>
        <w:t xml:space="preserve">pubblicità innovativa e sostenibile. </w:t>
      </w:r>
      <w:r>
        <w:rPr>
          <w:lang w:val="it-IT"/>
        </w:rPr>
        <w:t xml:space="preserve">La Società </w:t>
      </w:r>
      <w:r w:rsidRPr="00A12DB0">
        <w:rPr>
          <w:lang w:val="it-IT"/>
        </w:rPr>
        <w:t>Coniuga comunicazione e utilità sociale per valorizzare il territorio e i cittadini</w:t>
      </w:r>
      <w:r>
        <w:rPr>
          <w:lang w:val="it-IT"/>
        </w:rPr>
        <w:t xml:space="preserve"> ed è risultata particolarmente adatta allo scopo dell’avviso della CCIAA dell’Umbria</w:t>
      </w:r>
      <w:r w:rsidRPr="00A12DB0">
        <w:rPr>
          <w:lang w:val="it-IT"/>
        </w:rPr>
        <w:t>.</w:t>
      </w:r>
    </w:p>
    <w:p w14:paraId="3058EDEA" w14:textId="77777777" w:rsidR="00A12DB0" w:rsidRDefault="00A12DB0" w:rsidP="00A12DB0">
      <w:pPr>
        <w:spacing w:line="360" w:lineRule="auto"/>
        <w:jc w:val="both"/>
        <w:rPr>
          <w:lang w:val="it-IT"/>
        </w:rPr>
      </w:pPr>
      <w:r w:rsidRPr="00A12DB0">
        <w:rPr>
          <w:lang w:val="it-IT"/>
        </w:rPr>
        <w:t>"</w:t>
      </w:r>
      <w:r w:rsidRPr="00A12DB0">
        <w:rPr>
          <w:i/>
          <w:iCs/>
          <w:lang w:val="it-IT"/>
        </w:rPr>
        <w:t>Siamo orgogliosi e soddisfatti di aver sviluppato questa campagna informativa</w:t>
      </w:r>
      <w:r w:rsidRPr="00A12DB0">
        <w:rPr>
          <w:lang w:val="it-IT"/>
        </w:rPr>
        <w:t>," commenta Leonardo Mallozzi, Presidente di ETAB. "</w:t>
      </w:r>
      <w:r w:rsidRPr="00A12DB0">
        <w:rPr>
          <w:i/>
          <w:iCs/>
          <w:lang w:val="it-IT"/>
        </w:rPr>
        <w:t>È un'occasione importante per promuovere le nostre meraviglie. Durante la proiezione, sarà possibile scansionare un QR code per essere indirizzati alla nostra pagina istituzionale e far conoscere la storia della Consolazione a un pubblico internazionale</w:t>
      </w:r>
      <w:r w:rsidRPr="00A12DB0">
        <w:rPr>
          <w:lang w:val="it-IT"/>
        </w:rPr>
        <w:t xml:space="preserve">." </w:t>
      </w:r>
    </w:p>
    <w:p w14:paraId="6ABAD63C" w14:textId="0EB5B7A1" w:rsidR="00A12DB0" w:rsidRPr="00A12DB0" w:rsidRDefault="00A12DB0" w:rsidP="00A12DB0">
      <w:pPr>
        <w:spacing w:line="360" w:lineRule="auto"/>
        <w:jc w:val="both"/>
        <w:rPr>
          <w:lang w:val="it-IT"/>
        </w:rPr>
      </w:pPr>
      <w:r w:rsidRPr="00A12DB0">
        <w:rPr>
          <w:lang w:val="it-IT"/>
        </w:rPr>
        <w:t>L'iniziativa, conclude Mallozzi, vuole riprendere il noto messaggio di "Todi, Città più vivibile al mondo", legandolo all'immagine iconica del Tempio,</w:t>
      </w:r>
      <w:r>
        <w:rPr>
          <w:lang w:val="it-IT"/>
        </w:rPr>
        <w:t xml:space="preserve"> monumento internazionale e</w:t>
      </w:r>
      <w:r w:rsidRPr="00A12DB0">
        <w:rPr>
          <w:lang w:val="it-IT"/>
        </w:rPr>
        <w:t xml:space="preserve"> squisita sintesi del pensiero rinascimentale.</w:t>
      </w:r>
    </w:p>
    <w:p w14:paraId="62E29A99" w14:textId="77777777" w:rsidR="004A4E1E" w:rsidRDefault="004A4E1E" w:rsidP="00A12DB0">
      <w:pPr>
        <w:spacing w:line="360" w:lineRule="auto"/>
        <w:jc w:val="both"/>
      </w:pPr>
    </w:p>
    <w:p w14:paraId="50A7A7EC" w14:textId="2976419E" w:rsidR="00A12DB0" w:rsidRDefault="00A12DB0" w:rsidP="00A12DB0">
      <w:pPr>
        <w:spacing w:line="360" w:lineRule="auto"/>
        <w:jc w:val="both"/>
      </w:pPr>
      <w:r>
        <w:t>Todi, 15.10.2025</w:t>
      </w:r>
    </w:p>
    <w:p w14:paraId="3B35CC9F" w14:textId="77777777" w:rsidR="00A12DB0" w:rsidRDefault="00A12DB0" w:rsidP="00A12DB0">
      <w:pPr>
        <w:spacing w:line="360" w:lineRule="auto"/>
        <w:jc w:val="both"/>
      </w:pPr>
    </w:p>
    <w:p w14:paraId="5154523F" w14:textId="67CA0599" w:rsidR="00A12DB0" w:rsidRDefault="00A12DB0" w:rsidP="00A12DB0">
      <w:pPr>
        <w:spacing w:line="360" w:lineRule="auto"/>
        <w:jc w:val="center"/>
      </w:pPr>
      <w:r>
        <w:t>Il Presidente</w:t>
      </w:r>
    </w:p>
    <w:p w14:paraId="2919E930" w14:textId="6E30C803" w:rsidR="00A12DB0" w:rsidRDefault="00A12DB0" w:rsidP="00A12DB0">
      <w:pPr>
        <w:spacing w:line="360" w:lineRule="auto"/>
        <w:jc w:val="center"/>
      </w:pPr>
      <w:r>
        <w:t xml:space="preserve">Dr. Leonardo </w:t>
      </w:r>
      <w:proofErr w:type="spellStart"/>
      <w:r>
        <w:t>Mallozzi</w:t>
      </w:r>
      <w:proofErr w:type="spellEnd"/>
    </w:p>
    <w:sectPr w:rsidR="00A12DB0" w:rsidSect="00976305">
      <w:pgSz w:w="11906" w:h="16838" w:code="9"/>
      <w:pgMar w:top="1079"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B0"/>
    <w:rsid w:val="001560AE"/>
    <w:rsid w:val="00421BF1"/>
    <w:rsid w:val="004A4E1E"/>
    <w:rsid w:val="008C68B8"/>
    <w:rsid w:val="00976305"/>
    <w:rsid w:val="00A12DB0"/>
    <w:rsid w:val="00AF589B"/>
    <w:rsid w:val="00B95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8966"/>
  <w15:chartTrackingRefBased/>
  <w15:docId w15:val="{29E93026-297D-47E5-8CAE-3677E69E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0AE"/>
    <w:pPr>
      <w:widowControl w:val="0"/>
      <w:suppressAutoHyphens/>
    </w:pPr>
    <w:rPr>
      <w:sz w:val="24"/>
      <w:lang w:val="de-DE" w:eastAsia="it-IT"/>
    </w:rPr>
  </w:style>
  <w:style w:type="paragraph" w:styleId="Titolo1">
    <w:name w:val="heading 1"/>
    <w:basedOn w:val="Normale"/>
    <w:next w:val="Normale"/>
    <w:link w:val="Titolo1Carattere"/>
    <w:qFormat/>
    <w:rsid w:val="001560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1560AE"/>
    <w:pPr>
      <w:keepNext/>
      <w:outlineLvl w:val="1"/>
    </w:pPr>
    <w:rPr>
      <w:i/>
      <w:iCs/>
      <w:sz w:val="20"/>
      <w:szCs w:val="18"/>
      <w:lang w:val="fr-FR"/>
    </w:rPr>
  </w:style>
  <w:style w:type="paragraph" w:styleId="Titolo3">
    <w:name w:val="heading 3"/>
    <w:basedOn w:val="Normale"/>
    <w:next w:val="Normale"/>
    <w:link w:val="Titolo3Carattere"/>
    <w:qFormat/>
    <w:rsid w:val="001560AE"/>
    <w:pPr>
      <w:keepNext/>
      <w:spacing w:line="360" w:lineRule="auto"/>
      <w:outlineLvl w:val="2"/>
    </w:pPr>
    <w:rPr>
      <w:i/>
      <w:shadow/>
      <w:sz w:val="32"/>
      <w:szCs w:val="32"/>
    </w:rPr>
  </w:style>
  <w:style w:type="paragraph" w:styleId="Titolo4">
    <w:name w:val="heading 4"/>
    <w:basedOn w:val="Normale"/>
    <w:next w:val="Normale"/>
    <w:link w:val="Titolo4Carattere"/>
    <w:qFormat/>
    <w:rsid w:val="001560AE"/>
    <w:pPr>
      <w:keepNext/>
      <w:jc w:val="right"/>
      <w:outlineLvl w:val="3"/>
    </w:pPr>
    <w:rPr>
      <w:i/>
      <w:iCs/>
      <w:sz w:val="20"/>
      <w:szCs w:val="18"/>
    </w:rPr>
  </w:style>
  <w:style w:type="paragraph" w:styleId="Titolo5">
    <w:name w:val="heading 5"/>
    <w:basedOn w:val="Normale"/>
    <w:next w:val="Normale"/>
    <w:link w:val="Titolo5Carattere"/>
    <w:semiHidden/>
    <w:unhideWhenUsed/>
    <w:qFormat/>
    <w:rsid w:val="00A12DB0"/>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A12DB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A12DB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A12DB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A12DB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60AE"/>
    <w:rPr>
      <w:rFonts w:ascii="Arial" w:hAnsi="Arial" w:cs="Arial"/>
      <w:b/>
      <w:bCs/>
      <w:kern w:val="32"/>
      <w:sz w:val="32"/>
      <w:szCs w:val="32"/>
      <w:lang w:val="de-DE" w:eastAsia="it-IT"/>
    </w:rPr>
  </w:style>
  <w:style w:type="character" w:customStyle="1" w:styleId="Titolo2Carattere">
    <w:name w:val="Titolo 2 Carattere"/>
    <w:basedOn w:val="Carpredefinitoparagrafo"/>
    <w:link w:val="Titolo2"/>
    <w:rsid w:val="001560AE"/>
    <w:rPr>
      <w:i/>
      <w:iCs/>
      <w:szCs w:val="18"/>
      <w:lang w:val="fr-FR" w:eastAsia="it-IT"/>
    </w:rPr>
  </w:style>
  <w:style w:type="character" w:customStyle="1" w:styleId="Titolo3Carattere">
    <w:name w:val="Titolo 3 Carattere"/>
    <w:basedOn w:val="Carpredefinitoparagrafo"/>
    <w:link w:val="Titolo3"/>
    <w:rsid w:val="001560AE"/>
    <w:rPr>
      <w:i/>
      <w:shadow/>
      <w:sz w:val="32"/>
      <w:szCs w:val="32"/>
      <w:lang w:val="de-DE" w:eastAsia="it-IT"/>
    </w:rPr>
  </w:style>
  <w:style w:type="character" w:customStyle="1" w:styleId="Titolo4Carattere">
    <w:name w:val="Titolo 4 Carattere"/>
    <w:basedOn w:val="Carpredefinitoparagrafo"/>
    <w:link w:val="Titolo4"/>
    <w:rsid w:val="001560AE"/>
    <w:rPr>
      <w:i/>
      <w:iCs/>
      <w:szCs w:val="18"/>
      <w:lang w:val="de-DE" w:eastAsia="it-IT"/>
    </w:rPr>
  </w:style>
  <w:style w:type="character" w:customStyle="1" w:styleId="Titolo5Carattere">
    <w:name w:val="Titolo 5 Carattere"/>
    <w:basedOn w:val="Carpredefinitoparagrafo"/>
    <w:link w:val="Titolo5"/>
    <w:semiHidden/>
    <w:rsid w:val="00A12DB0"/>
    <w:rPr>
      <w:rFonts w:asciiTheme="minorHAnsi" w:eastAsiaTheme="majorEastAsia" w:hAnsiTheme="minorHAnsi" w:cstheme="majorBidi"/>
      <w:color w:val="2F5496" w:themeColor="accent1" w:themeShade="BF"/>
      <w:sz w:val="24"/>
      <w:lang w:val="de-DE" w:eastAsia="it-IT"/>
    </w:rPr>
  </w:style>
  <w:style w:type="character" w:customStyle="1" w:styleId="Titolo6Carattere">
    <w:name w:val="Titolo 6 Carattere"/>
    <w:basedOn w:val="Carpredefinitoparagrafo"/>
    <w:link w:val="Titolo6"/>
    <w:semiHidden/>
    <w:rsid w:val="00A12DB0"/>
    <w:rPr>
      <w:rFonts w:asciiTheme="minorHAnsi" w:eastAsiaTheme="majorEastAsia" w:hAnsiTheme="minorHAnsi" w:cstheme="majorBidi"/>
      <w:i/>
      <w:iCs/>
      <w:color w:val="595959" w:themeColor="text1" w:themeTint="A6"/>
      <w:sz w:val="24"/>
      <w:lang w:val="de-DE" w:eastAsia="it-IT"/>
    </w:rPr>
  </w:style>
  <w:style w:type="character" w:customStyle="1" w:styleId="Titolo7Carattere">
    <w:name w:val="Titolo 7 Carattere"/>
    <w:basedOn w:val="Carpredefinitoparagrafo"/>
    <w:link w:val="Titolo7"/>
    <w:semiHidden/>
    <w:rsid w:val="00A12DB0"/>
    <w:rPr>
      <w:rFonts w:asciiTheme="minorHAnsi" w:eastAsiaTheme="majorEastAsia" w:hAnsiTheme="minorHAnsi" w:cstheme="majorBidi"/>
      <w:color w:val="595959" w:themeColor="text1" w:themeTint="A6"/>
      <w:sz w:val="24"/>
      <w:lang w:val="de-DE" w:eastAsia="it-IT"/>
    </w:rPr>
  </w:style>
  <w:style w:type="character" w:customStyle="1" w:styleId="Titolo8Carattere">
    <w:name w:val="Titolo 8 Carattere"/>
    <w:basedOn w:val="Carpredefinitoparagrafo"/>
    <w:link w:val="Titolo8"/>
    <w:semiHidden/>
    <w:rsid w:val="00A12DB0"/>
    <w:rPr>
      <w:rFonts w:asciiTheme="minorHAnsi" w:eastAsiaTheme="majorEastAsia" w:hAnsiTheme="minorHAnsi" w:cstheme="majorBidi"/>
      <w:i/>
      <w:iCs/>
      <w:color w:val="272727" w:themeColor="text1" w:themeTint="D8"/>
      <w:sz w:val="24"/>
      <w:lang w:val="de-DE" w:eastAsia="it-IT"/>
    </w:rPr>
  </w:style>
  <w:style w:type="character" w:customStyle="1" w:styleId="Titolo9Carattere">
    <w:name w:val="Titolo 9 Carattere"/>
    <w:basedOn w:val="Carpredefinitoparagrafo"/>
    <w:link w:val="Titolo9"/>
    <w:semiHidden/>
    <w:rsid w:val="00A12DB0"/>
    <w:rPr>
      <w:rFonts w:asciiTheme="minorHAnsi" w:eastAsiaTheme="majorEastAsia" w:hAnsiTheme="minorHAnsi" w:cstheme="majorBidi"/>
      <w:color w:val="272727" w:themeColor="text1" w:themeTint="D8"/>
      <w:sz w:val="24"/>
      <w:lang w:val="de-DE" w:eastAsia="it-IT"/>
    </w:rPr>
  </w:style>
  <w:style w:type="paragraph" w:styleId="Titolo">
    <w:name w:val="Title"/>
    <w:basedOn w:val="Normale"/>
    <w:next w:val="Normale"/>
    <w:link w:val="TitoloCarattere"/>
    <w:qFormat/>
    <w:rsid w:val="00A12DB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A12DB0"/>
    <w:rPr>
      <w:rFonts w:asciiTheme="majorHAnsi" w:eastAsiaTheme="majorEastAsia" w:hAnsiTheme="majorHAnsi" w:cstheme="majorBidi"/>
      <w:spacing w:val="-10"/>
      <w:kern w:val="28"/>
      <w:sz w:val="56"/>
      <w:szCs w:val="56"/>
      <w:lang w:val="de-DE" w:eastAsia="it-IT"/>
    </w:rPr>
  </w:style>
  <w:style w:type="paragraph" w:styleId="Sottotitolo">
    <w:name w:val="Subtitle"/>
    <w:basedOn w:val="Normale"/>
    <w:next w:val="Normale"/>
    <w:link w:val="SottotitoloCarattere"/>
    <w:qFormat/>
    <w:rsid w:val="00A12D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A12DB0"/>
    <w:rPr>
      <w:rFonts w:asciiTheme="minorHAnsi" w:eastAsiaTheme="majorEastAsia" w:hAnsiTheme="minorHAnsi" w:cstheme="majorBidi"/>
      <w:color w:val="595959" w:themeColor="text1" w:themeTint="A6"/>
      <w:spacing w:val="15"/>
      <w:sz w:val="28"/>
      <w:szCs w:val="28"/>
      <w:lang w:val="de-DE" w:eastAsia="it-IT"/>
    </w:rPr>
  </w:style>
  <w:style w:type="paragraph" w:styleId="Citazione">
    <w:name w:val="Quote"/>
    <w:basedOn w:val="Normale"/>
    <w:next w:val="Normale"/>
    <w:link w:val="CitazioneCarattere"/>
    <w:uiPriority w:val="29"/>
    <w:qFormat/>
    <w:rsid w:val="00A12DB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2DB0"/>
    <w:rPr>
      <w:i/>
      <w:iCs/>
      <w:color w:val="404040" w:themeColor="text1" w:themeTint="BF"/>
      <w:sz w:val="24"/>
      <w:lang w:val="de-DE" w:eastAsia="it-IT"/>
    </w:rPr>
  </w:style>
  <w:style w:type="paragraph" w:styleId="Paragrafoelenco">
    <w:name w:val="List Paragraph"/>
    <w:basedOn w:val="Normale"/>
    <w:uiPriority w:val="34"/>
    <w:qFormat/>
    <w:rsid w:val="00A12DB0"/>
    <w:pPr>
      <w:ind w:left="720"/>
      <w:contextualSpacing/>
    </w:pPr>
  </w:style>
  <w:style w:type="character" w:styleId="Enfasiintensa">
    <w:name w:val="Intense Emphasis"/>
    <w:basedOn w:val="Carpredefinitoparagrafo"/>
    <w:uiPriority w:val="21"/>
    <w:qFormat/>
    <w:rsid w:val="00A12DB0"/>
    <w:rPr>
      <w:i/>
      <w:iCs/>
      <w:color w:val="2F5496" w:themeColor="accent1" w:themeShade="BF"/>
    </w:rPr>
  </w:style>
  <w:style w:type="paragraph" w:styleId="Citazioneintensa">
    <w:name w:val="Intense Quote"/>
    <w:basedOn w:val="Normale"/>
    <w:next w:val="Normale"/>
    <w:link w:val="CitazioneintensaCarattere"/>
    <w:uiPriority w:val="30"/>
    <w:qFormat/>
    <w:rsid w:val="00A12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12DB0"/>
    <w:rPr>
      <w:i/>
      <w:iCs/>
      <w:color w:val="2F5496" w:themeColor="accent1" w:themeShade="BF"/>
      <w:sz w:val="24"/>
      <w:lang w:val="de-DE" w:eastAsia="it-IT"/>
    </w:rPr>
  </w:style>
  <w:style w:type="character" w:styleId="Riferimentointenso">
    <w:name w:val="Intense Reference"/>
    <w:basedOn w:val="Carpredefinitoparagrafo"/>
    <w:uiPriority w:val="32"/>
    <w:qFormat/>
    <w:rsid w:val="00A12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CONSOLAZIONE ETAB</dc:creator>
  <cp:keywords/>
  <dc:description/>
  <cp:lastModifiedBy>CONSOLAZIONE ETAB</cp:lastModifiedBy>
  <cp:revision>1</cp:revision>
  <cp:lastPrinted>2025-10-15T07:35:00Z</cp:lastPrinted>
  <dcterms:created xsi:type="dcterms:W3CDTF">2025-10-15T07:30:00Z</dcterms:created>
  <dcterms:modified xsi:type="dcterms:W3CDTF">2025-10-15T07:39:00Z</dcterms:modified>
</cp:coreProperties>
</file>