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638"/>
      </w:tblGrid>
      <w:tr w:rsidR="00DA548B" w:rsidRPr="00A90271" w:rsidTr="00FF4A48">
        <w:tc>
          <w:tcPr>
            <w:tcW w:w="9778" w:type="dxa"/>
          </w:tcPr>
          <w:p w:rsidR="00DA548B" w:rsidRPr="00A90271" w:rsidRDefault="00DA548B" w:rsidP="00FF4A4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ind w:left="0" w:hanging="2"/>
              <w:jc w:val="center"/>
              <w:rPr>
                <w:sz w:val="24"/>
                <w:szCs w:val="24"/>
              </w:rPr>
            </w:pPr>
            <w:r w:rsidRPr="00A90271">
              <w:rPr>
                <w:noProof/>
              </w:rPr>
              <w:drawing>
                <wp:inline distT="0" distB="0" distL="0" distR="0" wp14:anchorId="7FF1DAA2" wp14:editId="7C5D6CD6">
                  <wp:extent cx="594995" cy="7848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48B" w:rsidRPr="00A90271" w:rsidTr="00FF4A48">
        <w:tc>
          <w:tcPr>
            <w:tcW w:w="9778" w:type="dxa"/>
          </w:tcPr>
          <w:p w:rsidR="00DA548B" w:rsidRPr="00A90271" w:rsidRDefault="00DA548B" w:rsidP="00FF4A4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sz w:val="32"/>
                <w:szCs w:val="32"/>
              </w:rPr>
            </w:pPr>
            <w:r w:rsidRPr="00A90271">
              <w:rPr>
                <w:sz w:val="32"/>
                <w:szCs w:val="32"/>
              </w:rPr>
              <w:t>Comune di Dualchi</w:t>
            </w:r>
          </w:p>
        </w:tc>
      </w:tr>
      <w:tr w:rsidR="00DA548B" w:rsidRPr="00A90271" w:rsidTr="00FF4A48">
        <w:tc>
          <w:tcPr>
            <w:tcW w:w="9778" w:type="dxa"/>
          </w:tcPr>
          <w:p w:rsidR="00DA548B" w:rsidRPr="00A90271" w:rsidRDefault="00DA548B" w:rsidP="00FF4A4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ind w:left="0" w:hanging="2"/>
              <w:jc w:val="center"/>
              <w:rPr>
                <w:sz w:val="24"/>
                <w:szCs w:val="24"/>
              </w:rPr>
            </w:pPr>
            <w:r w:rsidRPr="00A90271">
              <w:rPr>
                <w:sz w:val="24"/>
                <w:szCs w:val="24"/>
              </w:rPr>
              <w:t>Provincia di Nuoro</w:t>
            </w:r>
          </w:p>
        </w:tc>
      </w:tr>
      <w:tr w:rsidR="00DA548B" w:rsidRPr="00A90271" w:rsidTr="00FF4A48">
        <w:tc>
          <w:tcPr>
            <w:tcW w:w="9778" w:type="dxa"/>
          </w:tcPr>
          <w:p w:rsidR="00DA548B" w:rsidRPr="00A90271" w:rsidRDefault="00DA548B" w:rsidP="00FF4A48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ind w:left="0" w:hanging="2"/>
              <w:jc w:val="center"/>
              <w:rPr>
                <w:sz w:val="24"/>
                <w:szCs w:val="24"/>
              </w:rPr>
            </w:pPr>
            <w:r w:rsidRPr="00A90271">
              <w:rPr>
                <w:sz w:val="24"/>
                <w:szCs w:val="24"/>
              </w:rPr>
              <w:t>Via Parini n° 1 c.a.p. 08010</w:t>
            </w:r>
          </w:p>
        </w:tc>
      </w:tr>
    </w:tbl>
    <w:p w:rsidR="00DA548B" w:rsidRDefault="00DA548B" w:rsidP="00DA548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ind w:hanging="2"/>
        <w:jc w:val="center"/>
        <w:rPr>
          <w:rFonts w:ascii="Times New Roman" w:hAnsi="Times New Roman"/>
          <w:color w:val="000000"/>
        </w:rPr>
      </w:pPr>
      <w:r w:rsidRPr="00A90271">
        <w:rPr>
          <w:rFonts w:ascii="Times New Roman" w:eastAsiaTheme="minorEastAsia" w:hAnsi="Times New Roman" w:cs="Times New Roman"/>
          <w:b/>
          <w:bCs/>
          <w:szCs w:val="28"/>
          <w:lang w:eastAsia="it-IT"/>
        </w:rPr>
        <w:t>AREA AMMINISTRATIVA</w:t>
      </w:r>
    </w:p>
    <w:p w:rsidR="00DA548B" w:rsidRDefault="00DA548B" w:rsidP="00DA548B">
      <w:pPr>
        <w:jc w:val="center"/>
        <w:rPr>
          <w:rFonts w:ascii="Times New Roman" w:hAnsi="Times New Roman" w:cs="Times New Roman"/>
          <w:b/>
        </w:rPr>
      </w:pPr>
    </w:p>
    <w:p w:rsidR="00DA548B" w:rsidRPr="00DA548B" w:rsidRDefault="00DA548B" w:rsidP="00DA548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DA548B">
        <w:rPr>
          <w:rFonts w:ascii="Times New Roman" w:hAnsi="Times New Roman" w:cs="Times New Roman"/>
          <w:b/>
        </w:rPr>
        <w:t>INFORMATIVA SULLA PRIVACY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A norma del Regolamento UE 679/2016 e</w:t>
      </w:r>
      <w:r>
        <w:rPr>
          <w:rFonts w:ascii="Times New Roman" w:hAnsi="Times New Roman" w:cs="Times New Roman"/>
        </w:rPr>
        <w:t xml:space="preserve"> </w:t>
      </w:r>
      <w:r w:rsidRPr="00DA548B">
        <w:rPr>
          <w:rFonts w:ascii="Times New Roman" w:hAnsi="Times New Roman" w:cs="Times New Roman"/>
        </w:rPr>
        <w:t>del Codice della Privacy italiano, come da ultimo modificato dal d.lgs. 101/2018</w:t>
      </w:r>
      <w:r>
        <w:rPr>
          <w:rFonts w:ascii="Times New Roman" w:hAnsi="Times New Roman" w:cs="Times New Roman"/>
        </w:rPr>
        <w:t xml:space="preserve"> l</w:t>
      </w:r>
      <w:r w:rsidRPr="00DA548B">
        <w:rPr>
          <w:rFonts w:ascii="Times New Roman" w:hAnsi="Times New Roman" w:cs="Times New Roman"/>
        </w:rPr>
        <w:t>a titolarità di questo trattamento è dell’Amministrazione Comunale. Il trattamento sarà eseguito sotto la responsabilità diretta di soggetti appositamente designati a mente dell’art. 2 quatordecies del Codice della Privacy italiano.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Questa Amministrazione ha nominato un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personali. I dati di contatto del RPD sono disponibili nella sezione Amministrazione Trasparente, presenti sul sito istituzionale di codesta Amministrazione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Le categorie di dati personali oggetto dei trattamenti di codesta Amministrazione sono: nominativo, indirizzo o altri elementi di identificazione personale, sesso m/f</w:t>
      </w:r>
      <w:r w:rsidR="000C1C44">
        <w:rPr>
          <w:rFonts w:ascii="Times New Roman" w:hAnsi="Times New Roman" w:cs="Times New Roman"/>
        </w:rPr>
        <w:t xml:space="preserve"> </w:t>
      </w:r>
      <w:r w:rsidRPr="00DA548B">
        <w:rPr>
          <w:rFonts w:ascii="Times New Roman" w:hAnsi="Times New Roman" w:cs="Times New Roman"/>
        </w:rPr>
        <w:t>codice fiscale ed altri numeri di identificazione personale, dati di contatto e comunicazione, indirizzo e-mail, abitudini di vita e di consumo, argomenti di interesse, beni, proprietà, possesso,</w:t>
      </w:r>
      <w:r w:rsidR="000C1C44">
        <w:rPr>
          <w:rFonts w:ascii="Times New Roman" w:hAnsi="Times New Roman" w:cs="Times New Roman"/>
        </w:rPr>
        <w:t xml:space="preserve"> </w:t>
      </w:r>
      <w:r w:rsidRPr="00DA548B">
        <w:rPr>
          <w:rFonts w:ascii="Times New Roman" w:hAnsi="Times New Roman" w:cs="Times New Roman"/>
        </w:rPr>
        <w:t>dati relativi alla famiglia o a situazioni personali.</w:t>
      </w:r>
    </w:p>
    <w:p w:rsid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I dati sono trattati per finalità istituzionali</w:t>
      </w:r>
    </w:p>
    <w:p w:rsid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I Suoi dati personali sono trattati esclusivamente per adempimenti connessi all’attività dell’Ente, in partic</w:t>
      </w:r>
      <w:r>
        <w:rPr>
          <w:rFonts w:ascii="Times New Roman" w:hAnsi="Times New Roman" w:cs="Times New Roman"/>
        </w:rPr>
        <w:t>olare per le seguenti finalità:</w:t>
      </w:r>
    </w:p>
    <w:p w:rsidR="00DA548B" w:rsidRPr="00DA548B" w:rsidRDefault="00DA548B" w:rsidP="00DA548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gest</w:t>
      </w:r>
      <w:r>
        <w:rPr>
          <w:rFonts w:ascii="Times New Roman" w:hAnsi="Times New Roman" w:cs="Times New Roman"/>
        </w:rPr>
        <w:t>ione dei rapporti tra le parti;</w:t>
      </w:r>
    </w:p>
    <w:p w:rsidR="00DA548B" w:rsidRPr="00022A72" w:rsidRDefault="00DA548B" w:rsidP="00184CE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2A72">
        <w:rPr>
          <w:rFonts w:ascii="Times New Roman" w:hAnsi="Times New Roman" w:cs="Times New Roman"/>
        </w:rPr>
        <w:t xml:space="preserve">gestione dell’attività relativa a: </w:t>
      </w:r>
      <w:r w:rsidR="00AD3A57">
        <w:rPr>
          <w:rFonts w:ascii="Times New Roman" w:hAnsi="Times New Roman" w:cs="Times New Roman"/>
        </w:rPr>
        <w:t>assegnazione di alloggi di edilizia popolare;</w:t>
      </w:r>
    </w:p>
    <w:p w:rsidR="00DA548B" w:rsidRDefault="00DA548B" w:rsidP="00DA548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adempiere a obblighi istituzionali, amministrativi, contabili e fiscali previsti dalle no</w:t>
      </w:r>
      <w:r>
        <w:rPr>
          <w:rFonts w:ascii="Times New Roman" w:hAnsi="Times New Roman" w:cs="Times New Roman"/>
        </w:rPr>
        <w:t>rme di legge o dai regolamenti;</w:t>
      </w:r>
    </w:p>
    <w:p w:rsidR="00DA548B" w:rsidRDefault="00DA548B" w:rsidP="00DA548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soddisfare esplicite richieste di Enti o Autorità abil</w:t>
      </w:r>
      <w:r>
        <w:rPr>
          <w:rFonts w:ascii="Times New Roman" w:hAnsi="Times New Roman" w:cs="Times New Roman"/>
        </w:rPr>
        <w:t>itate da disposizioni di legge;</w:t>
      </w:r>
    </w:p>
    <w:p w:rsidR="00DA548B" w:rsidRPr="00DA548B" w:rsidRDefault="00DA548B" w:rsidP="00DA548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assolvere a Sue specifiche richieste.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I dati sono trattati in modalità: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Cartacea</w:t>
      </w:r>
      <w:r>
        <w:rPr>
          <w:rFonts w:ascii="Times New Roman" w:hAnsi="Times New Roman" w:cs="Times New Roman"/>
        </w:rPr>
        <w:t xml:space="preserve"> </w:t>
      </w:r>
      <w:r w:rsidRPr="00DA548B">
        <w:rPr>
          <w:rFonts w:ascii="Times New Roman" w:hAnsi="Times New Roman" w:cs="Times New Roman"/>
        </w:rPr>
        <w:t>e quindi sono raccolti in schedari debitamente custoditi con acceso riservato al solo personale appositamente designato; l’ubicazione di questi archivi cartacei è presso gli uffici comunali.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Informatica,</w:t>
      </w:r>
      <w:r>
        <w:rPr>
          <w:rFonts w:ascii="Times New Roman" w:hAnsi="Times New Roman" w:cs="Times New Roman"/>
        </w:rPr>
        <w:t xml:space="preserve"> </w:t>
      </w:r>
      <w:r w:rsidRPr="00DA548B">
        <w:rPr>
          <w:rFonts w:ascii="Times New Roman" w:hAnsi="Times New Roman" w:cs="Times New Roman"/>
        </w:rPr>
        <w:t>mediante memorizzazione in un apposito data-base, gestito con apposite procedure informatiche. L’accesso a questi dati è riservato al solo personale appositamente designato. Sia la struttura di rete, che l’hardware che il software sono conformi alle regole di sicurezza imposte dall’AGID</w:t>
      </w:r>
      <w:r>
        <w:rPr>
          <w:rFonts w:ascii="Times New Roman" w:hAnsi="Times New Roman" w:cs="Times New Roman"/>
        </w:rPr>
        <w:t xml:space="preserve"> </w:t>
      </w:r>
      <w:r w:rsidRPr="00DA548B">
        <w:rPr>
          <w:rFonts w:ascii="Times New Roman" w:hAnsi="Times New Roman" w:cs="Times New Roman"/>
        </w:rPr>
        <w:t>(Agenzia per l’Italia Digitale - http://www.agid.gov.it) per le infrastrutture informatiche della Pubblica Amministrazione. L’ubicazione fisica dei server è all’interno del territorio dell’Unione Europea</w:t>
      </w:r>
      <w:r>
        <w:rPr>
          <w:rFonts w:ascii="Times New Roman" w:hAnsi="Times New Roman" w:cs="Times New Roman"/>
        </w:rPr>
        <w:t>.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La raccolta</w:t>
      </w:r>
      <w:r>
        <w:rPr>
          <w:rFonts w:ascii="Times New Roman" w:hAnsi="Times New Roman" w:cs="Times New Roman"/>
        </w:rPr>
        <w:t xml:space="preserve"> </w:t>
      </w:r>
      <w:r w:rsidRPr="00DA548B">
        <w:rPr>
          <w:rFonts w:ascii="Times New Roman" w:hAnsi="Times New Roman" w:cs="Times New Roman"/>
        </w:rPr>
        <w:t>di questi dati personali è per questa Amministrazione Comunale: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 xml:space="preserve">Obbligatoria, per il trattamento di dati personali effettuato per l'esecuzione di un compito di interesse pubblico o connesso all'esercizio di pubblici poteri a mente dell’art. 2-ter del Codice della Privacy italiano, come </w:t>
      </w:r>
      <w:r w:rsidRPr="00DA548B">
        <w:rPr>
          <w:rFonts w:ascii="Times New Roman" w:hAnsi="Times New Roman" w:cs="Times New Roman"/>
        </w:rPr>
        <w:lastRenderedPageBreak/>
        <w:t>integrato dal D.lgs. 101/2018. Un eventuale rifiuto al conferimento volontario dell’interessato determina l’obbligo dell’acquisizione d’ufficio del dato;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Facoltativa, per il trattamento di dati che, pur avendo finalità istituzionali, non è reso obbligatorio da nessuna disposizione di legge,</w:t>
      </w:r>
      <w:r>
        <w:rPr>
          <w:rFonts w:ascii="Times New Roman" w:hAnsi="Times New Roman" w:cs="Times New Roman"/>
        </w:rPr>
        <w:t xml:space="preserve"> </w:t>
      </w:r>
      <w:r w:rsidRPr="00DA548B">
        <w:rPr>
          <w:rFonts w:ascii="Times New Roman" w:hAnsi="Times New Roman" w:cs="Times New Roman"/>
        </w:rPr>
        <w:t>e ogni interessato può chiedere che i suoi dati personali non siano utilizzati per questo trattamento o che siano cancellati.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I dati raccolti non possono essere ceduti, diffusi o comunicati a terzi,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I dati personali oggetto del presente trattamento sono acquisiti: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direttamente dall’interessato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mediante raccolta di dati accessibili tramite social media e simili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mediante utilizzo del sito web dell’ente.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Durata del trattamento: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per i trattamenti previsti in quanto obbligo di legge, il trattamento avverrà per una durata uguale a quella prevista dalla rispettiva normativa (ove indicata);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per i trattamenti non connessi ad un obbligo di legge, il trattamento avverrà fin quando l’interessato non si opporrà formalmente o fin quando questa amministrazione riterrà opportuno proseguire nel trattamento stesso, e comunque terminerà nei tempi previsti dalla normativa generale sulla Privacy sopra richiamata.</w:t>
      </w:r>
    </w:p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Trattamenti automatizzati</w:t>
      </w:r>
    </w:p>
    <w:p w:rsid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La raccolta di dati personali avviene anche in modo automatizzato, in trattamenti di mailing, via posta elettronica o messaggistica di social media, esclusivamente per le finalità strettamente necessarie per l’utilizzo dei servizi utilizzati.</w:t>
      </w:r>
    </w:p>
    <w:p w:rsidR="00DA548B" w:rsidRDefault="00DA548B" w:rsidP="00DA548B">
      <w:pPr>
        <w:jc w:val="both"/>
        <w:rPr>
          <w:rFonts w:ascii="Times New Roman" w:hAnsi="Times New Roman" w:cs="Times New Roman"/>
        </w:rPr>
      </w:pPr>
      <w:r w:rsidRPr="00DA548B">
        <w:rPr>
          <w:rFonts w:ascii="Times New Roman" w:hAnsi="Times New Roman" w:cs="Times New Roman"/>
        </w:rPr>
        <w:t>Modifiche - Il Titolare si riserva il diritto di modificare in tutto o in parte e in qualsiasi momento la presente Informativa Privacy anche in relazione agli obblighi di legge. Si prega di consultare di volta in volta la versione corrente per la verifica di eventuali modifiche.</w:t>
      </w:r>
    </w:p>
    <w:p w:rsidR="00DA548B" w:rsidRDefault="00DA548B" w:rsidP="00DA548B">
      <w:pPr>
        <w:jc w:val="both"/>
        <w:rPr>
          <w:rFonts w:ascii="Times New Roman" w:hAnsi="Times New Roman" w:cs="Times New Roman"/>
        </w:rPr>
      </w:pPr>
    </w:p>
    <w:bookmarkEnd w:id="0"/>
    <w:p w:rsidR="00DA548B" w:rsidRPr="00DA548B" w:rsidRDefault="00DA548B" w:rsidP="00DA548B">
      <w:pPr>
        <w:jc w:val="both"/>
        <w:rPr>
          <w:rFonts w:ascii="Times New Roman" w:hAnsi="Times New Roman" w:cs="Times New Roman"/>
        </w:rPr>
      </w:pPr>
    </w:p>
    <w:sectPr w:rsidR="00DA548B" w:rsidRPr="00DA54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71" w:rsidRDefault="00445971" w:rsidP="00DA548B">
      <w:pPr>
        <w:spacing w:after="0" w:line="240" w:lineRule="auto"/>
      </w:pPr>
      <w:r>
        <w:separator/>
      </w:r>
    </w:p>
  </w:endnote>
  <w:endnote w:type="continuationSeparator" w:id="0">
    <w:p w:rsidR="00445971" w:rsidRDefault="00445971" w:rsidP="00DA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71" w:rsidRDefault="00445971" w:rsidP="00DA548B">
      <w:pPr>
        <w:spacing w:after="0" w:line="240" w:lineRule="auto"/>
      </w:pPr>
      <w:r>
        <w:separator/>
      </w:r>
    </w:p>
  </w:footnote>
  <w:footnote w:type="continuationSeparator" w:id="0">
    <w:p w:rsidR="00445971" w:rsidRDefault="00445971" w:rsidP="00DA5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A4767"/>
    <w:multiLevelType w:val="hybridMultilevel"/>
    <w:tmpl w:val="05D88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8B"/>
    <w:rsid w:val="00022A72"/>
    <w:rsid w:val="000C1C44"/>
    <w:rsid w:val="00184CE8"/>
    <w:rsid w:val="001F6621"/>
    <w:rsid w:val="00431B3D"/>
    <w:rsid w:val="00445971"/>
    <w:rsid w:val="00457963"/>
    <w:rsid w:val="00475449"/>
    <w:rsid w:val="00490985"/>
    <w:rsid w:val="00522DC7"/>
    <w:rsid w:val="00541933"/>
    <w:rsid w:val="00581553"/>
    <w:rsid w:val="007017EB"/>
    <w:rsid w:val="007860A7"/>
    <w:rsid w:val="00816C1D"/>
    <w:rsid w:val="008A56B4"/>
    <w:rsid w:val="009E0A2B"/>
    <w:rsid w:val="00AD3A57"/>
    <w:rsid w:val="00B850D9"/>
    <w:rsid w:val="00B86B86"/>
    <w:rsid w:val="00C56A49"/>
    <w:rsid w:val="00D92F80"/>
    <w:rsid w:val="00D96886"/>
    <w:rsid w:val="00DA548B"/>
    <w:rsid w:val="00EF634C"/>
    <w:rsid w:val="00F5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496A8-BCAD-440D-850B-3D9168B7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548B"/>
    <w:pPr>
      <w:ind w:left="720"/>
      <w:contextualSpacing/>
    </w:pPr>
  </w:style>
  <w:style w:type="table" w:styleId="Grigliatabella">
    <w:name w:val="Table Grid"/>
    <w:basedOn w:val="Tabellanormale"/>
    <w:uiPriority w:val="99"/>
    <w:rsid w:val="00DA548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5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48B"/>
  </w:style>
  <w:style w:type="paragraph" w:styleId="Pidipagina">
    <w:name w:val="footer"/>
    <w:basedOn w:val="Normale"/>
    <w:link w:val="PidipaginaCarattere"/>
    <w:uiPriority w:val="99"/>
    <w:unhideWhenUsed/>
    <w:rsid w:val="00DA5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Servizi Sociali</cp:lastModifiedBy>
  <cp:revision>8</cp:revision>
  <dcterms:created xsi:type="dcterms:W3CDTF">2024-07-23T13:24:00Z</dcterms:created>
  <dcterms:modified xsi:type="dcterms:W3CDTF">2025-10-17T08:16:00Z</dcterms:modified>
</cp:coreProperties>
</file>