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20" w:type="dxa"/>
        <w:tblInd w:w="70" w:type="dxa"/>
        <w:tblLayout w:type="fixed"/>
        <w:tblCellMar>
          <w:left w:w="70" w:type="dxa"/>
          <w:right w:w="70" w:type="dxa"/>
        </w:tblCellMar>
        <w:tblLook w:val="0000" w:firstRow="0" w:lastRow="0" w:firstColumn="0" w:lastColumn="0" w:noHBand="0" w:noVBand="0"/>
      </w:tblPr>
      <w:tblGrid>
        <w:gridCol w:w="3611"/>
        <w:gridCol w:w="6109"/>
      </w:tblGrid>
      <w:tr w:rsidR="00A95F56" w14:paraId="065AB940" w14:textId="77777777" w:rsidTr="00737561">
        <w:tc>
          <w:tcPr>
            <w:tcW w:w="3611" w:type="dxa"/>
            <w:tcBorders>
              <w:top w:val="single" w:sz="4" w:space="0" w:color="auto"/>
              <w:left w:val="single" w:sz="4" w:space="0" w:color="auto"/>
              <w:bottom w:val="single" w:sz="4" w:space="0" w:color="auto"/>
              <w:right w:val="single" w:sz="4" w:space="0" w:color="auto"/>
            </w:tcBorders>
          </w:tcPr>
          <w:p w14:paraId="5EAD508D" w14:textId="77777777" w:rsidR="00737561" w:rsidRPr="00F64FA0" w:rsidRDefault="00737561" w:rsidP="00737561">
            <w:pPr>
              <w:pStyle w:val="NormaleIntestazione"/>
              <w:rPr>
                <w:b w:val="0"/>
                <w:bCs w:val="0"/>
                <w:snapToGrid w:val="0"/>
                <w:sz w:val="16"/>
                <w:szCs w:val="16"/>
              </w:rPr>
            </w:pPr>
          </w:p>
          <w:p w14:paraId="39F81AA6" w14:textId="77777777" w:rsidR="00737561" w:rsidRDefault="00000000" w:rsidP="00737561">
            <w:pPr>
              <w:pStyle w:val="NormaleIntestazione"/>
              <w:rPr>
                <w:snapToGrid w:val="0"/>
              </w:rPr>
            </w:pPr>
            <w:r w:rsidRPr="00846728">
              <w:rPr>
                <w:snapToGrid w:val="0"/>
              </w:rPr>
              <w:t xml:space="preserve">Reg. </w:t>
            </w:r>
            <w:proofErr w:type="spellStart"/>
            <w:r w:rsidRPr="00846728">
              <w:rPr>
                <w:snapToGrid w:val="0"/>
              </w:rPr>
              <w:t>Gen</w:t>
            </w:r>
            <w:proofErr w:type="spellEnd"/>
            <w:r w:rsidRPr="00846728">
              <w:rPr>
                <w:snapToGrid w:val="0"/>
              </w:rPr>
              <w:t xml:space="preserve"> n. </w:t>
            </w:r>
            <w:bookmarkStart w:id="0" w:name="numero"/>
            <w:r>
              <w:rPr>
                <w:snapToGrid w:val="0"/>
              </w:rPr>
              <w:t>408</w:t>
            </w:r>
            <w:bookmarkEnd w:id="0"/>
            <w:r>
              <w:rPr>
                <w:snapToGrid w:val="0"/>
              </w:rPr>
              <w:t xml:space="preserve"> </w:t>
            </w:r>
          </w:p>
          <w:p w14:paraId="7E231B95" w14:textId="77777777" w:rsidR="00737561" w:rsidRPr="00F64FA0" w:rsidRDefault="00737561" w:rsidP="00737561">
            <w:pPr>
              <w:pStyle w:val="NormaleIntestazione"/>
              <w:rPr>
                <w:b w:val="0"/>
                <w:bCs w:val="0"/>
                <w:snapToGrid w:val="0"/>
                <w:sz w:val="16"/>
                <w:szCs w:val="16"/>
              </w:rPr>
            </w:pPr>
          </w:p>
          <w:p w14:paraId="23E615B2" w14:textId="77777777" w:rsidR="00737561" w:rsidRDefault="00000000" w:rsidP="00737561">
            <w:pPr>
              <w:pStyle w:val="NormaleIntestazione"/>
              <w:rPr>
                <w:snapToGrid w:val="0"/>
              </w:rPr>
            </w:pPr>
            <w:r>
              <w:rPr>
                <w:snapToGrid w:val="0"/>
              </w:rPr>
              <w:t xml:space="preserve">del </w:t>
            </w:r>
            <w:bookmarkStart w:id="1" w:name="data"/>
            <w:r>
              <w:rPr>
                <w:snapToGrid w:val="0"/>
              </w:rPr>
              <w:t>17/07/2025</w:t>
            </w:r>
            <w:bookmarkEnd w:id="1"/>
            <w:r>
              <w:rPr>
                <w:snapToGrid w:val="0"/>
              </w:rPr>
              <w:t xml:space="preserve"> </w:t>
            </w:r>
          </w:p>
          <w:p w14:paraId="4CDB1D2A" w14:textId="77777777" w:rsidR="00737561" w:rsidRPr="00737561" w:rsidRDefault="00737561" w:rsidP="00737561">
            <w:pPr>
              <w:pStyle w:val="NormaleIntestazione"/>
              <w:rPr>
                <w:snapToGrid w:val="0"/>
                <w:sz w:val="16"/>
                <w:szCs w:val="16"/>
              </w:rPr>
            </w:pPr>
          </w:p>
        </w:tc>
        <w:tc>
          <w:tcPr>
            <w:tcW w:w="6109" w:type="dxa"/>
            <w:tcBorders>
              <w:left w:val="single" w:sz="4" w:space="0" w:color="auto"/>
            </w:tcBorders>
          </w:tcPr>
          <w:p w14:paraId="0CFAA363" w14:textId="77777777" w:rsidR="00737561" w:rsidRPr="00846728" w:rsidRDefault="00737561" w:rsidP="00012745">
            <w:pPr>
              <w:pStyle w:val="NormaleIntestazione"/>
              <w:rPr>
                <w:snapToGrid w:val="0"/>
                <w:sz w:val="4"/>
                <w:szCs w:val="4"/>
              </w:rPr>
            </w:pPr>
          </w:p>
        </w:tc>
      </w:tr>
    </w:tbl>
    <w:p w14:paraId="61818D23" w14:textId="77777777" w:rsidR="00012745" w:rsidRPr="00CB40C2" w:rsidRDefault="00012745" w:rsidP="00737561">
      <w:pPr>
        <w:pStyle w:val="NormaleIntestazione"/>
        <w:rPr>
          <w:b w:val="0"/>
          <w:bCs w:val="0"/>
          <w:snapToGrid w:val="0"/>
        </w:rPr>
      </w:pPr>
    </w:p>
    <w:p w14:paraId="42105D18" w14:textId="77777777" w:rsidR="00012745" w:rsidRPr="008A2830" w:rsidRDefault="00000000" w:rsidP="00737561">
      <w:pPr>
        <w:pStyle w:val="NormaleIntestazione"/>
        <w:ind w:left="1134" w:right="1134"/>
        <w:jc w:val="center"/>
        <w:rPr>
          <w:b w:val="0"/>
          <w:bCs w:val="0"/>
          <w:caps/>
          <w:snapToGrid w:val="0"/>
          <w:sz w:val="30"/>
          <w:szCs w:val="30"/>
        </w:rPr>
      </w:pPr>
      <w:bookmarkStart w:id="2" w:name="area"/>
      <w:r>
        <w:rPr>
          <w:b w:val="0"/>
          <w:bCs w:val="0"/>
          <w:caps/>
          <w:snapToGrid w:val="0"/>
          <w:sz w:val="30"/>
          <w:szCs w:val="30"/>
        </w:rPr>
        <w:t>SETTORE TERRITORIO</w:t>
      </w:r>
      <w:bookmarkEnd w:id="2"/>
      <w:r>
        <w:rPr>
          <w:b w:val="0"/>
          <w:bCs w:val="0"/>
          <w:caps/>
          <w:snapToGrid w:val="0"/>
          <w:sz w:val="30"/>
          <w:szCs w:val="30"/>
        </w:rPr>
        <w:t xml:space="preserve"> </w:t>
      </w:r>
    </w:p>
    <w:p w14:paraId="08D03258" w14:textId="77777777" w:rsidR="00012745" w:rsidRPr="00CB40C2" w:rsidRDefault="00012745" w:rsidP="00737561">
      <w:pPr>
        <w:pStyle w:val="NormaleIntestazione"/>
        <w:rPr>
          <w:b w:val="0"/>
          <w:bCs w:val="0"/>
          <w:smallCaps/>
          <w:snapToGrid w:val="0"/>
        </w:rPr>
      </w:pPr>
    </w:p>
    <w:tbl>
      <w:tblPr>
        <w:tblW w:w="0" w:type="auto"/>
        <w:tblLayout w:type="fixed"/>
        <w:tblCellMar>
          <w:left w:w="70" w:type="dxa"/>
          <w:right w:w="70" w:type="dxa"/>
        </w:tblCellMar>
        <w:tblLook w:val="0000" w:firstRow="0" w:lastRow="0" w:firstColumn="0" w:lastColumn="0" w:noHBand="0" w:noVBand="0"/>
      </w:tblPr>
      <w:tblGrid>
        <w:gridCol w:w="1630"/>
        <w:gridCol w:w="7512"/>
      </w:tblGrid>
      <w:tr w:rsidR="00A95F56" w14:paraId="65F89473" w14:textId="77777777">
        <w:trPr>
          <w:cantSplit/>
        </w:trPr>
        <w:tc>
          <w:tcPr>
            <w:tcW w:w="1630" w:type="dxa"/>
            <w:tcBorders>
              <w:top w:val="nil"/>
              <w:left w:val="nil"/>
              <w:bottom w:val="nil"/>
              <w:right w:val="nil"/>
            </w:tcBorders>
          </w:tcPr>
          <w:p w14:paraId="36281E87" w14:textId="77777777" w:rsidR="00012745" w:rsidRDefault="00000000" w:rsidP="00737561">
            <w:pPr>
              <w:pStyle w:val="NormaleIntestazione"/>
              <w:rPr>
                <w:i/>
                <w:iCs/>
              </w:rPr>
            </w:pPr>
            <w:r>
              <w:t>OGGETTO</w:t>
            </w:r>
            <w:r>
              <w:rPr>
                <w:b w:val="0"/>
                <w:bCs w:val="0"/>
                <w:i/>
                <w:iCs/>
              </w:rPr>
              <w:t>:</w:t>
            </w:r>
          </w:p>
        </w:tc>
        <w:tc>
          <w:tcPr>
            <w:tcW w:w="7512" w:type="dxa"/>
            <w:tcBorders>
              <w:top w:val="nil"/>
              <w:left w:val="nil"/>
              <w:bottom w:val="nil"/>
              <w:right w:val="nil"/>
            </w:tcBorders>
          </w:tcPr>
          <w:p w14:paraId="3C28029A" w14:textId="77777777" w:rsidR="00012745" w:rsidRDefault="00000000" w:rsidP="00737561">
            <w:pPr>
              <w:pStyle w:val="NormaleIntestazione"/>
              <w:rPr>
                <w:b w:val="0"/>
                <w:bCs w:val="0"/>
                <w:snapToGrid w:val="0"/>
              </w:rPr>
            </w:pPr>
            <w:bookmarkStart w:id="3" w:name="oggetto"/>
            <w:r>
              <w:rPr>
                <w:b w:val="0"/>
                <w:bCs w:val="0"/>
                <w:snapToGrid w:val="0"/>
              </w:rPr>
              <w:t>AFFIDAMENTO DEL SERVIZIO DI ASSISTENZA LEGALE IN MERITO AL RICORSO NOTIFICATO IN DATA 09/06/2025 E ANNOTATO AL PROT. 15589/2025 DEL 10/06/2025 PRESENTATO INNANZI AL TRIBUNALE AMMINISTRATIVO REGIONALE DELLA LOMBARDIA – SEZIONE DI BRESCIA - CIG: B7AA8E9B72</w:t>
            </w:r>
            <w:bookmarkEnd w:id="3"/>
            <w:r>
              <w:rPr>
                <w:b w:val="0"/>
                <w:bCs w:val="0"/>
                <w:snapToGrid w:val="0"/>
              </w:rPr>
              <w:t xml:space="preserve"> </w:t>
            </w:r>
          </w:p>
        </w:tc>
      </w:tr>
    </w:tbl>
    <w:p w14:paraId="0C63FD10" w14:textId="77777777" w:rsidR="00012745" w:rsidRDefault="00012745" w:rsidP="00737561">
      <w:pPr>
        <w:pStyle w:val="NormaleRetro"/>
      </w:pPr>
    </w:p>
    <w:p w14:paraId="72EFF6E5" w14:textId="77777777" w:rsidR="00012745" w:rsidRDefault="00DF58CF" w:rsidP="00737561">
      <w:pPr>
        <w:pStyle w:val="NormaleRetro"/>
        <w:jc w:val="center"/>
        <w:rPr>
          <w:b/>
          <w:bCs/>
        </w:rPr>
      </w:pPr>
      <w:r>
        <w:rPr>
          <w:b/>
          <w:bCs/>
        </w:rPr>
        <w:t>IL RESPONSABILE DI SETTORE</w:t>
      </w:r>
    </w:p>
    <w:p w14:paraId="7ADFB635" w14:textId="77777777" w:rsidR="00737561" w:rsidRDefault="00737561" w:rsidP="00737561">
      <w:pPr>
        <w:pStyle w:val="NormaleRetro"/>
        <w:jc w:val="center"/>
        <w:rPr>
          <w:b/>
          <w:bCs/>
        </w:rPr>
      </w:pPr>
    </w:p>
    <w:p w14:paraId="735E1BBE" w14:textId="77777777" w:rsidR="009609F5" w:rsidRPr="009609F5" w:rsidRDefault="009609F5" w:rsidP="009609F5">
      <w:pPr>
        <w:jc w:val="center"/>
        <w:rPr>
          <w:b/>
          <w:bCs/>
        </w:rPr>
      </w:pPr>
      <w:bookmarkStart w:id="4" w:name="testo"/>
    </w:p>
    <w:p w14:paraId="7C5B380A" w14:textId="77777777" w:rsidR="009609F5" w:rsidRPr="009609F5" w:rsidRDefault="00000000" w:rsidP="009609F5">
      <w:pPr>
        <w:spacing w:after="120"/>
      </w:pPr>
      <w:r w:rsidRPr="009609F5">
        <w:rPr>
          <w:b/>
          <w:bCs/>
        </w:rPr>
        <w:t>Richiamati</w:t>
      </w:r>
      <w:r w:rsidRPr="009609F5">
        <w:t xml:space="preserve">: </w:t>
      </w:r>
    </w:p>
    <w:p w14:paraId="5281C6C0" w14:textId="77777777" w:rsidR="009609F5" w:rsidRPr="009609F5" w:rsidRDefault="00000000" w:rsidP="009609F5">
      <w:pPr>
        <w:numPr>
          <w:ilvl w:val="0"/>
          <w:numId w:val="1"/>
        </w:numPr>
        <w:spacing w:after="120"/>
        <w:ind w:left="284" w:hanging="284"/>
      </w:pPr>
      <w:r w:rsidRPr="009609F5">
        <w:t>la deliberazione di Consiglio Comunale n. 83 del 20 dicembre 2024, con la quale è stato approvato il Documento Unico di Programmazione (DUP) 2025/2027;</w:t>
      </w:r>
    </w:p>
    <w:p w14:paraId="57B29BF9" w14:textId="77777777" w:rsidR="009609F5" w:rsidRPr="009609F5" w:rsidRDefault="00000000" w:rsidP="009609F5">
      <w:pPr>
        <w:numPr>
          <w:ilvl w:val="0"/>
          <w:numId w:val="1"/>
        </w:numPr>
        <w:spacing w:after="120"/>
        <w:ind w:left="284" w:hanging="284"/>
      </w:pPr>
      <w:r w:rsidRPr="009609F5">
        <w:t>la deliberazione di Consiglio Comunale n. 84 del 20 dicembre 2024, con la quale è stato approvato il Bilancio di previsione 2025/2027;</w:t>
      </w:r>
    </w:p>
    <w:p w14:paraId="7A1692B2" w14:textId="77777777" w:rsidR="009609F5" w:rsidRPr="009609F5" w:rsidRDefault="00000000" w:rsidP="009609F5">
      <w:pPr>
        <w:numPr>
          <w:ilvl w:val="0"/>
          <w:numId w:val="1"/>
        </w:numPr>
        <w:spacing w:after="120"/>
        <w:ind w:left="284" w:hanging="284"/>
      </w:pPr>
      <w:r w:rsidRPr="009609F5">
        <w:t>la deliberazione di Giunta comunale n. 231 del 20 dicembre 2024, con la quale è stato approvato il Piano esecutivo di gestione 2025/2027;</w:t>
      </w:r>
    </w:p>
    <w:p w14:paraId="4F069E70" w14:textId="77777777" w:rsidR="009609F5" w:rsidRPr="009609F5" w:rsidRDefault="00000000" w:rsidP="009609F5">
      <w:pPr>
        <w:numPr>
          <w:ilvl w:val="0"/>
          <w:numId w:val="1"/>
        </w:numPr>
        <w:spacing w:after="120"/>
        <w:ind w:left="284" w:hanging="284"/>
      </w:pPr>
      <w:r w:rsidRPr="009609F5">
        <w:t>il decreto sindacale n. 11/2025 del 3 febbraio 2025 di conferimento dell'incarico ad interim di elevata qualificazione per il settore territorio;</w:t>
      </w:r>
    </w:p>
    <w:p w14:paraId="4BF91E8E" w14:textId="77777777" w:rsidR="009609F5" w:rsidRPr="009609F5" w:rsidRDefault="00000000" w:rsidP="009609F5">
      <w:pPr>
        <w:spacing w:after="120"/>
      </w:pPr>
      <w:r w:rsidRPr="009609F5">
        <w:rPr>
          <w:b/>
          <w:bCs/>
        </w:rPr>
        <w:t xml:space="preserve">Visto </w:t>
      </w:r>
      <w:r w:rsidRPr="009609F5">
        <w:t>il ricorso notificato al Comune di Sarezzo mediante comunicazione di posta elettronica certificata in data 09/06/2025 e acclarato al prot. comunale con il n. 15589 del 10/06/2025, per ottenere l’annullamento:</w:t>
      </w:r>
    </w:p>
    <w:p w14:paraId="2F160EB2" w14:textId="77777777" w:rsidR="009609F5" w:rsidRPr="009609F5" w:rsidRDefault="00000000" w:rsidP="009609F5">
      <w:pPr>
        <w:numPr>
          <w:ilvl w:val="0"/>
          <w:numId w:val="2"/>
        </w:numPr>
        <w:autoSpaceDN/>
        <w:spacing w:after="120"/>
        <w:ind w:left="426" w:hanging="426"/>
        <w:rPr>
          <w:i/>
          <w:iCs/>
        </w:rPr>
      </w:pPr>
      <w:r w:rsidRPr="009609F5">
        <w:rPr>
          <w:i/>
          <w:iCs/>
        </w:rPr>
        <w:t xml:space="preserve">“del provvedimento del Responsabile del settore Territorio del Comune di Sarezzo 11.4.2025 n. 9767 prot. class. 6.3 Fasc. 6.3 N. 14.318/2024 avente ad oggetto “PE/263/2024/PDC PROD. SAN. – richiesta di Permesso di costruire in sanatoria, ai sensi dell’art. 36 comma 1 del D.P.R. 380/2001, per opere realizzate in difformità da quanto approvato con SUAP in variante allo strumento urbanistico vigente ed autorizzate con </w:t>
      </w:r>
      <w:proofErr w:type="spellStart"/>
      <w:r w:rsidRPr="009609F5">
        <w:rPr>
          <w:i/>
          <w:iCs/>
        </w:rPr>
        <w:t>PdC</w:t>
      </w:r>
      <w:proofErr w:type="spellEnd"/>
      <w:r w:rsidRPr="009609F5">
        <w:rPr>
          <w:i/>
          <w:iCs/>
        </w:rPr>
        <w:t xml:space="preserve"> prot. n. 24491 del 27/12/2012 e dalla successiva DIA PE n. 8568 del 03/02/2014. Provvedimento di diniego definitivo”, che ha disposto e comunicato il diniego definitivo dell’istanza di rilascio di permesso di costruire in sanatoria presentato per la realizzazione di tettoie (doc.1);</w:t>
      </w:r>
    </w:p>
    <w:p w14:paraId="7C3E85B9" w14:textId="77777777" w:rsidR="009609F5" w:rsidRPr="009609F5" w:rsidRDefault="00000000" w:rsidP="009609F5">
      <w:pPr>
        <w:numPr>
          <w:ilvl w:val="0"/>
          <w:numId w:val="2"/>
        </w:numPr>
        <w:autoSpaceDN/>
        <w:spacing w:after="120"/>
        <w:ind w:left="426" w:hanging="426"/>
        <w:rPr>
          <w:i/>
          <w:iCs/>
        </w:rPr>
      </w:pPr>
      <w:r w:rsidRPr="009609F5">
        <w:rPr>
          <w:i/>
          <w:iCs/>
        </w:rPr>
        <w:t xml:space="preserve">della comunicazione comunale 5.2.2025 n. 3138 del Responsabile del settore Territorio del Comune di Sarezzo di preavviso di diniego ex art. 10-bis della L. n. 241/1990 (doc.2), avente ad oggetto “PE/263/2024/PDC PROD. SAN. – richiesta di Permesso di costruire in sanatoria, ai sensi dell’art. 36 comma 1 del D.P.R. 380/2001, per opere realizzate in difformità da quanto approvato con SUAP in variante allo strumento urbanistico vigente ed autorizzate con </w:t>
      </w:r>
      <w:proofErr w:type="spellStart"/>
      <w:r w:rsidRPr="009609F5">
        <w:rPr>
          <w:i/>
          <w:iCs/>
        </w:rPr>
        <w:t>PdC</w:t>
      </w:r>
      <w:proofErr w:type="spellEnd"/>
      <w:r w:rsidRPr="009609F5">
        <w:rPr>
          <w:i/>
          <w:iCs/>
        </w:rPr>
        <w:t xml:space="preserve"> prot. n. 24491 del 27/12/2012 e dalla successiva DIA PE n. 8568 del 03/02/2014 - Preavviso di diniego ai sensi dell’art. 10-bis, legge n. 241 del 07/08/1990”;</w:t>
      </w:r>
    </w:p>
    <w:p w14:paraId="059CF9DB" w14:textId="77777777" w:rsidR="009609F5" w:rsidRPr="009609F5" w:rsidRDefault="00000000" w:rsidP="009609F5">
      <w:pPr>
        <w:numPr>
          <w:ilvl w:val="0"/>
          <w:numId w:val="2"/>
        </w:numPr>
        <w:autoSpaceDN/>
        <w:spacing w:after="120"/>
        <w:ind w:left="426" w:hanging="426"/>
        <w:rPr>
          <w:i/>
          <w:iCs/>
        </w:rPr>
      </w:pPr>
      <w:r w:rsidRPr="009609F5">
        <w:rPr>
          <w:i/>
          <w:iCs/>
        </w:rPr>
        <w:t>con condanna del resistente Comune di Sarezzo alla rifusione degli onorari e spese di causa (con accessori di legge) e alla restituzione dell’importo del contributo unificato versato di € 650,00.”;</w:t>
      </w:r>
    </w:p>
    <w:p w14:paraId="7229EC8B" w14:textId="77777777" w:rsidR="009609F5" w:rsidRPr="009609F5" w:rsidRDefault="00000000" w:rsidP="009609F5">
      <w:pPr>
        <w:spacing w:after="120"/>
      </w:pPr>
      <w:r w:rsidRPr="009609F5">
        <w:rPr>
          <w:b/>
        </w:rPr>
        <w:t xml:space="preserve">Preso atto </w:t>
      </w:r>
      <w:r w:rsidRPr="009609F5">
        <w:rPr>
          <w:bCs/>
        </w:rPr>
        <w:t>del verbale di</w:t>
      </w:r>
      <w:r w:rsidRPr="009609F5">
        <w:rPr>
          <w:b/>
        </w:rPr>
        <w:t xml:space="preserve"> </w:t>
      </w:r>
      <w:r w:rsidRPr="009609F5">
        <w:t xml:space="preserve">deliberazione della Giunta comunale n. 109 del 09/07/2025 avente ad oggetto </w:t>
      </w:r>
      <w:r w:rsidRPr="009609F5">
        <w:rPr>
          <w:i/>
          <w:iCs/>
        </w:rPr>
        <w:t xml:space="preserve">“autorizzazione al sindaco a costituirsi in giudizio presso il tribunale amministrativo </w:t>
      </w:r>
      <w:r w:rsidRPr="009609F5">
        <w:rPr>
          <w:i/>
          <w:iCs/>
        </w:rPr>
        <w:lastRenderedPageBreak/>
        <w:t>regionale per la Lombardia – sezione di Brescia in merito al ricorso notificato in data 09/06/2025 e annotato al prot. 15589/2025 del 10/06/2025</w:t>
      </w:r>
      <w:r w:rsidRPr="009609F5">
        <w:t>”;</w:t>
      </w:r>
    </w:p>
    <w:p w14:paraId="4D649438" w14:textId="77777777" w:rsidR="009609F5" w:rsidRPr="009609F5" w:rsidRDefault="00000000" w:rsidP="009609F5">
      <w:pPr>
        <w:spacing w:after="120"/>
      </w:pPr>
      <w:r w:rsidRPr="009609F5">
        <w:rPr>
          <w:b/>
          <w:bCs/>
        </w:rPr>
        <w:t xml:space="preserve">Dato atto </w:t>
      </w:r>
      <w:r w:rsidRPr="009609F5">
        <w:t>che, come indicato nella deliberazione sopra richiamata, la Giunta comunale ha dato mandato al settore territorio di conferire l’incarico legale;</w:t>
      </w:r>
    </w:p>
    <w:p w14:paraId="26970EC6" w14:textId="77777777" w:rsidR="009609F5" w:rsidRPr="009609F5" w:rsidRDefault="00000000" w:rsidP="009609F5">
      <w:pPr>
        <w:spacing w:after="120"/>
      </w:pPr>
      <w:r w:rsidRPr="009609F5">
        <w:rPr>
          <w:b/>
          <w:bCs/>
        </w:rPr>
        <w:t>Richiamata</w:t>
      </w:r>
      <w:r w:rsidRPr="009609F5">
        <w:t xml:space="preserve"> la determinazione registro generale n. 743 del 20/12/2024 avente ad oggetto “</w:t>
      </w:r>
      <w:r w:rsidRPr="009609F5">
        <w:rPr>
          <w:i/>
          <w:iCs/>
        </w:rPr>
        <w:t>affidamento incarico per prestazioni di assistenza e supporto stragiudiziale in materia ambientale ed edilizia CIG: B4D78FD4C4</w:t>
      </w:r>
      <w:r w:rsidRPr="009609F5">
        <w:t>;</w:t>
      </w:r>
    </w:p>
    <w:p w14:paraId="0C1E8106" w14:textId="45F18FF6" w:rsidR="009609F5" w:rsidRPr="009609F5" w:rsidRDefault="00000000" w:rsidP="009609F5">
      <w:pPr>
        <w:spacing w:after="120"/>
      </w:pPr>
      <w:r w:rsidRPr="009609F5">
        <w:rPr>
          <w:b/>
          <w:bCs/>
        </w:rPr>
        <w:t>Preso atto</w:t>
      </w:r>
      <w:r w:rsidRPr="009609F5">
        <w:t xml:space="preserve"> pertanto che l’avv. </w:t>
      </w:r>
      <w:proofErr w:type="spellStart"/>
      <w:r w:rsidR="009F04C1">
        <w:t>xxxx</w:t>
      </w:r>
      <w:proofErr w:type="spellEnd"/>
      <w:r w:rsidRPr="009609F5">
        <w:t xml:space="preserve"> si è già espresso sul tema apportando il proprio contributo nella stesura dei provvedimenti oggetto di ricorso;</w:t>
      </w:r>
    </w:p>
    <w:p w14:paraId="09487469" w14:textId="3508F781" w:rsidR="009609F5" w:rsidRPr="009609F5" w:rsidRDefault="00000000" w:rsidP="009609F5">
      <w:pPr>
        <w:spacing w:after="120"/>
        <w:rPr>
          <w:b/>
          <w:bCs/>
        </w:rPr>
      </w:pPr>
      <w:r w:rsidRPr="009609F5">
        <w:rPr>
          <w:b/>
          <w:bCs/>
        </w:rPr>
        <w:t>Valutato</w:t>
      </w:r>
      <w:r w:rsidRPr="009609F5">
        <w:t xml:space="preserve"> che, alla luce di quanto sopra indicato, si ritiene, per tutelare le ragioni dell’Ente, di attribuire il mandato all’avvocato </w:t>
      </w:r>
      <w:proofErr w:type="spellStart"/>
      <w:r w:rsidR="009F04C1">
        <w:t>xxxxx</w:t>
      </w:r>
      <w:proofErr w:type="spellEnd"/>
      <w:r w:rsidRPr="009609F5">
        <w:t xml:space="preserve"> del foro di Brescia al fine di costituirsi in giudizio avanti al Tribunale Amministrativo Regionale per la Lombardia – sezione di Brescia;</w:t>
      </w:r>
    </w:p>
    <w:p w14:paraId="3BA6A095" w14:textId="77777777" w:rsidR="009609F5" w:rsidRPr="009609F5" w:rsidRDefault="00000000" w:rsidP="009609F5">
      <w:pPr>
        <w:spacing w:before="120"/>
        <w:rPr>
          <w:bCs/>
        </w:rPr>
      </w:pPr>
      <w:r w:rsidRPr="009609F5">
        <w:rPr>
          <w:b/>
          <w:bCs/>
        </w:rPr>
        <w:t xml:space="preserve">Dato atto che </w:t>
      </w:r>
      <w:r w:rsidRPr="009609F5">
        <w:rPr>
          <w:bCs/>
        </w:rPr>
        <w:t>il D. Lgs. 36/2023, Codice dei contratti pubblici, all’art. 56 “Appalti esclusi nei settori ordinari” al comma 1 lett. h) esclude dall’ambito di applicazione del codice stesso i seguenti servizi legali:</w:t>
      </w:r>
    </w:p>
    <w:p w14:paraId="026B5610" w14:textId="77777777" w:rsidR="009609F5" w:rsidRPr="009609F5" w:rsidRDefault="00000000" w:rsidP="009609F5">
      <w:pPr>
        <w:spacing w:before="120"/>
        <w:ind w:left="284"/>
        <w:rPr>
          <w:i/>
          <w:iCs/>
        </w:rPr>
      </w:pPr>
      <w:r w:rsidRPr="009609F5">
        <w:rPr>
          <w:i/>
          <w:iCs/>
        </w:rPr>
        <w:t>“1) rappresentanza legale di un cliente da parte di un avvocato ai sensi dell'articolo 1 della legge 9 febbraio 1982, n. 31:</w:t>
      </w:r>
    </w:p>
    <w:p w14:paraId="6AD166CC" w14:textId="77777777" w:rsidR="009609F5" w:rsidRPr="009609F5" w:rsidRDefault="00000000" w:rsidP="009609F5">
      <w:pPr>
        <w:spacing w:before="120"/>
        <w:ind w:left="709"/>
        <w:rPr>
          <w:i/>
          <w:iCs/>
        </w:rPr>
      </w:pPr>
      <w:r w:rsidRPr="009609F5">
        <w:rPr>
          <w:i/>
          <w:iCs/>
        </w:rPr>
        <w:t>1.1) in un arbitrato o in una conciliazione tenuti in uno Stato membro dell'Unione europea, un Paese terzo o dinanzi a un'istanza arbitrale o conciliativa internazionale;</w:t>
      </w:r>
    </w:p>
    <w:p w14:paraId="7E6188C8" w14:textId="77777777" w:rsidR="009609F5" w:rsidRPr="009609F5" w:rsidRDefault="00000000" w:rsidP="009609F5">
      <w:pPr>
        <w:spacing w:before="120"/>
        <w:ind w:left="709"/>
        <w:rPr>
          <w:i/>
          <w:iCs/>
        </w:rPr>
      </w:pPr>
      <w:r w:rsidRPr="009609F5">
        <w:rPr>
          <w:i/>
          <w:iCs/>
        </w:rPr>
        <w:t>1.2) in procedimenti giudiziari dinanzi a organi giurisdizionali o autorità pubbliche di uno Stato membro dell'Unione europea o un Paese terzo o dinanzi a organi giurisdizionali o istituzioni internazionali;</w:t>
      </w:r>
    </w:p>
    <w:p w14:paraId="7EC96E58" w14:textId="77777777" w:rsidR="009609F5" w:rsidRPr="009609F5" w:rsidRDefault="00000000" w:rsidP="009609F5">
      <w:pPr>
        <w:spacing w:before="120"/>
        <w:ind w:left="284"/>
        <w:rPr>
          <w:i/>
          <w:iCs/>
        </w:rPr>
      </w:pPr>
      <w:r w:rsidRPr="009609F5">
        <w:rPr>
          <w:i/>
          <w:iCs/>
        </w:rPr>
        <w:t>2) consulenza legale fornita in preparazione di uno dei procedimenti di cui al punto 1), o qualora vi sia un indizio concreto e una probabilità elevata che la questione su cui verte la consulenza divenga oggetto del procedimento, sempre che la consulenza sia fornita da un avvocato ai sensi dell'articolo 1 della legge 9 febbraio 1982, n. 31;</w:t>
      </w:r>
    </w:p>
    <w:p w14:paraId="109B1265" w14:textId="77777777" w:rsidR="009609F5" w:rsidRPr="009609F5" w:rsidRDefault="00000000" w:rsidP="009609F5">
      <w:pPr>
        <w:spacing w:before="120"/>
        <w:ind w:left="284"/>
        <w:rPr>
          <w:i/>
          <w:iCs/>
        </w:rPr>
      </w:pPr>
      <w:r w:rsidRPr="009609F5">
        <w:rPr>
          <w:i/>
          <w:iCs/>
        </w:rPr>
        <w:t>3) servizi di certificazione e autenticazione di documenti che devono essere prestati da notai;</w:t>
      </w:r>
    </w:p>
    <w:p w14:paraId="281D59E0" w14:textId="77777777" w:rsidR="009609F5" w:rsidRPr="009609F5" w:rsidRDefault="00000000" w:rsidP="009609F5">
      <w:pPr>
        <w:spacing w:before="120"/>
        <w:ind w:left="284"/>
        <w:rPr>
          <w:i/>
          <w:iCs/>
        </w:rPr>
      </w:pPr>
      <w:r w:rsidRPr="009609F5">
        <w:rPr>
          <w:i/>
          <w:iCs/>
        </w:rPr>
        <w:t>4) servizi legali prestati da fiduciari o tutori designati o altri servizi legali i cui fornitori sono designati da un organo giurisdizionale dello Stato o sono designati per legge per svolgere specifici compiti sotto la vigilanza di detti organi giurisdizionali;</w:t>
      </w:r>
    </w:p>
    <w:p w14:paraId="090DAE29" w14:textId="77777777" w:rsidR="009609F5" w:rsidRPr="009609F5" w:rsidRDefault="00000000" w:rsidP="009609F5">
      <w:pPr>
        <w:spacing w:before="120"/>
        <w:ind w:left="284"/>
        <w:rPr>
          <w:i/>
          <w:iCs/>
        </w:rPr>
      </w:pPr>
      <w:r w:rsidRPr="009609F5">
        <w:rPr>
          <w:i/>
          <w:iCs/>
        </w:rPr>
        <w:t>5) altri servizi legali che sono connessi, anche occasionalmente, all'esercizio dei pubblici poteri;”</w:t>
      </w:r>
    </w:p>
    <w:p w14:paraId="6CDF0ED1" w14:textId="77777777" w:rsidR="009609F5" w:rsidRPr="009609F5" w:rsidRDefault="00000000" w:rsidP="009609F5">
      <w:pPr>
        <w:spacing w:before="120"/>
        <w:rPr>
          <w:bCs/>
        </w:rPr>
      </w:pPr>
      <w:r w:rsidRPr="009609F5">
        <w:rPr>
          <w:b/>
          <w:bCs/>
        </w:rPr>
        <w:t xml:space="preserve">Verificato </w:t>
      </w:r>
      <w:r w:rsidRPr="009609F5">
        <w:rPr>
          <w:bCs/>
        </w:rPr>
        <w:t>che la fattispecie in relazione alla quale si intende conferire il presente incarico è esclusa dall’ambito di applicazione del codice, in quanto pienamente ascrivibile all’art. 56 comma 1 lett. h), del D.lgs. 36/2023;</w:t>
      </w:r>
    </w:p>
    <w:p w14:paraId="44486368" w14:textId="77777777" w:rsidR="009609F5" w:rsidRPr="009609F5" w:rsidRDefault="00000000" w:rsidP="009609F5">
      <w:pPr>
        <w:spacing w:before="120"/>
        <w:rPr>
          <w:bCs/>
        </w:rPr>
      </w:pPr>
      <w:r w:rsidRPr="009609F5">
        <w:rPr>
          <w:b/>
        </w:rPr>
        <w:t>Visto</w:t>
      </w:r>
      <w:r w:rsidRPr="009609F5">
        <w:t xml:space="preserve"> il preventivo di spesa, acclarato al prot. 16383 del 19/06/2025, per l’assistenza legale al ricorso notificato al Comune di Sarezzo mediante comunicazione di posta elettronica certificata in data 09/06/2025 e acclarato al prot. comunale con il n. 15589 del 10/06/2025, per un importo netto pari a € 2.500 oltre C.P.A. (4%) e I.V.A. (22%), per un totale complessivo di € </w:t>
      </w:r>
      <w:bookmarkStart w:id="5" w:name="_Hlk190338517"/>
      <w:r w:rsidRPr="009609F5">
        <w:t>3.172,00</w:t>
      </w:r>
      <w:bookmarkEnd w:id="5"/>
      <w:r w:rsidRPr="009609F5">
        <w:rPr>
          <w:bCs/>
        </w:rPr>
        <w:t>;</w:t>
      </w:r>
    </w:p>
    <w:p w14:paraId="281A73CF" w14:textId="404D9879" w:rsidR="009609F5" w:rsidRPr="009609F5" w:rsidRDefault="00000000" w:rsidP="009609F5">
      <w:pPr>
        <w:adjustRightInd w:val="0"/>
        <w:spacing w:before="120"/>
      </w:pPr>
      <w:r w:rsidRPr="009609F5">
        <w:rPr>
          <w:b/>
        </w:rPr>
        <w:t>Dato atto</w:t>
      </w:r>
      <w:r w:rsidRPr="009609F5">
        <w:t xml:space="preserve"> che risulta ora necessario procedere con l'affidamento dell'incarico all’avv. </w:t>
      </w:r>
      <w:proofErr w:type="spellStart"/>
      <w:r w:rsidR="009F04C1">
        <w:t>xxxxx</w:t>
      </w:r>
      <w:proofErr w:type="spellEnd"/>
      <w:r w:rsidRPr="009609F5">
        <w:t xml:space="preserve"> del foro di Brescia, dello studio legale associato </w:t>
      </w:r>
      <w:proofErr w:type="spellStart"/>
      <w:r w:rsidR="009F04C1">
        <w:t>xxxxxx</w:t>
      </w:r>
      <w:proofErr w:type="spellEnd"/>
      <w:r w:rsidRPr="009609F5">
        <w:t xml:space="preserve"> con studio legale in via </w:t>
      </w:r>
      <w:proofErr w:type="spellStart"/>
      <w:r w:rsidR="009F04C1">
        <w:t>xxxxx</w:t>
      </w:r>
      <w:proofErr w:type="spellEnd"/>
      <w:r w:rsidRPr="009609F5">
        <w:t xml:space="preserve"> CF </w:t>
      </w:r>
      <w:proofErr w:type="spellStart"/>
      <w:r w:rsidR="009F04C1">
        <w:t>xxxxxxx</w:t>
      </w:r>
      <w:proofErr w:type="spellEnd"/>
      <w:r w:rsidRPr="009609F5">
        <w:t>, in quanto professionista con comprovata esperienza in materia;</w:t>
      </w:r>
    </w:p>
    <w:p w14:paraId="19D99CAD" w14:textId="77777777" w:rsidR="009609F5" w:rsidRPr="009609F5" w:rsidRDefault="00000000" w:rsidP="009609F5">
      <w:pPr>
        <w:adjustRightInd w:val="0"/>
        <w:spacing w:before="120"/>
      </w:pPr>
      <w:r w:rsidRPr="009609F5">
        <w:rPr>
          <w:b/>
        </w:rPr>
        <w:t>Visto</w:t>
      </w:r>
      <w:r w:rsidRPr="009609F5">
        <w:t xml:space="preserve"> il documento di regolarità contabile rilasciato da INPS_46715790, da cui si evince la regolarità contributiva del professionista;</w:t>
      </w:r>
    </w:p>
    <w:p w14:paraId="4C5C4F78" w14:textId="77777777" w:rsidR="009609F5" w:rsidRPr="009609F5" w:rsidRDefault="00000000" w:rsidP="009609F5">
      <w:pPr>
        <w:adjustRightInd w:val="0"/>
        <w:spacing w:before="120"/>
      </w:pPr>
      <w:r w:rsidRPr="009609F5">
        <w:rPr>
          <w:b/>
          <w:bCs/>
        </w:rPr>
        <w:lastRenderedPageBreak/>
        <w:t xml:space="preserve">Atteso </w:t>
      </w:r>
      <w:r w:rsidRPr="009609F5">
        <w:t>che, con riferimento alla procedura per l’affidamento del servizio in oggetto, il Responsabile del Procedimento ha provveduto a richiedere il Codice Identificativo Gara CIG: B7AA8E9B72;</w:t>
      </w:r>
    </w:p>
    <w:p w14:paraId="0C619865" w14:textId="77777777" w:rsidR="009609F5" w:rsidRPr="009609F5" w:rsidRDefault="00000000" w:rsidP="009609F5">
      <w:pPr>
        <w:adjustRightInd w:val="0"/>
        <w:spacing w:before="120"/>
      </w:pPr>
      <w:r w:rsidRPr="009609F5">
        <w:rPr>
          <w:b/>
        </w:rPr>
        <w:t xml:space="preserve">Verificato </w:t>
      </w:r>
      <w:r w:rsidRPr="009609F5">
        <w:t>che lo stanziamento per il servizio in oggetto pari ad € 3.172,00 trova disponibilità sul capitolo 01111.03.00450000 “spese per liti e arbitraggi e consulenze varie”, avente la seguente classificazione di bilancio:</w:t>
      </w:r>
    </w:p>
    <w:p w14:paraId="17202074" w14:textId="77777777" w:rsidR="009609F5" w:rsidRPr="009609F5" w:rsidRDefault="009609F5" w:rsidP="009609F5">
      <w:pPr>
        <w:adjustRightInd w:val="0"/>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01"/>
        <w:gridCol w:w="1060"/>
        <w:gridCol w:w="1243"/>
        <w:gridCol w:w="797"/>
        <w:gridCol w:w="1680"/>
        <w:gridCol w:w="3317"/>
      </w:tblGrid>
      <w:tr w:rsidR="00A95F56" w14:paraId="27616D2C" w14:textId="77777777" w:rsidTr="00413125">
        <w:tc>
          <w:tcPr>
            <w:tcW w:w="1401" w:type="dxa"/>
          </w:tcPr>
          <w:p w14:paraId="4689B9BD" w14:textId="77777777" w:rsidR="009609F5" w:rsidRPr="009609F5" w:rsidRDefault="00000000" w:rsidP="009609F5">
            <w:pPr>
              <w:jc w:val="center"/>
              <w:rPr>
                <w:sz w:val="22"/>
                <w:szCs w:val="22"/>
              </w:rPr>
            </w:pPr>
            <w:r w:rsidRPr="009609F5">
              <w:rPr>
                <w:sz w:val="22"/>
                <w:szCs w:val="22"/>
              </w:rPr>
              <w:t>Capitolo</w:t>
            </w:r>
          </w:p>
        </w:tc>
        <w:tc>
          <w:tcPr>
            <w:tcW w:w="1060" w:type="dxa"/>
          </w:tcPr>
          <w:p w14:paraId="2CA758F5" w14:textId="77777777" w:rsidR="009609F5" w:rsidRPr="009609F5" w:rsidRDefault="00000000" w:rsidP="009609F5">
            <w:pPr>
              <w:jc w:val="center"/>
              <w:rPr>
                <w:sz w:val="22"/>
                <w:szCs w:val="22"/>
              </w:rPr>
            </w:pPr>
            <w:r w:rsidRPr="009609F5">
              <w:rPr>
                <w:sz w:val="22"/>
                <w:szCs w:val="22"/>
              </w:rPr>
              <w:t>Missione</w:t>
            </w:r>
          </w:p>
        </w:tc>
        <w:tc>
          <w:tcPr>
            <w:tcW w:w="1243" w:type="dxa"/>
          </w:tcPr>
          <w:p w14:paraId="2B0C8BEB" w14:textId="77777777" w:rsidR="009609F5" w:rsidRPr="009609F5" w:rsidRDefault="00000000" w:rsidP="009609F5">
            <w:pPr>
              <w:jc w:val="center"/>
              <w:rPr>
                <w:sz w:val="22"/>
                <w:szCs w:val="22"/>
              </w:rPr>
            </w:pPr>
            <w:r w:rsidRPr="009609F5">
              <w:rPr>
                <w:sz w:val="22"/>
                <w:szCs w:val="22"/>
              </w:rPr>
              <w:t>Programma</w:t>
            </w:r>
          </w:p>
        </w:tc>
        <w:tc>
          <w:tcPr>
            <w:tcW w:w="797" w:type="dxa"/>
          </w:tcPr>
          <w:p w14:paraId="1B6072D7" w14:textId="77777777" w:rsidR="009609F5" w:rsidRPr="009609F5" w:rsidRDefault="00000000" w:rsidP="009609F5">
            <w:pPr>
              <w:jc w:val="center"/>
              <w:rPr>
                <w:sz w:val="22"/>
                <w:szCs w:val="22"/>
              </w:rPr>
            </w:pPr>
            <w:r w:rsidRPr="009609F5">
              <w:rPr>
                <w:sz w:val="22"/>
                <w:szCs w:val="22"/>
              </w:rPr>
              <w:t>Titolo</w:t>
            </w:r>
          </w:p>
        </w:tc>
        <w:tc>
          <w:tcPr>
            <w:tcW w:w="1680" w:type="dxa"/>
          </w:tcPr>
          <w:p w14:paraId="5E226BFC" w14:textId="77777777" w:rsidR="009609F5" w:rsidRPr="009609F5" w:rsidRDefault="00000000" w:rsidP="009609F5">
            <w:pPr>
              <w:jc w:val="center"/>
              <w:rPr>
                <w:sz w:val="22"/>
                <w:szCs w:val="22"/>
              </w:rPr>
            </w:pPr>
            <w:r w:rsidRPr="009609F5">
              <w:rPr>
                <w:sz w:val="22"/>
                <w:szCs w:val="22"/>
              </w:rPr>
              <w:t>Macroaggregato</w:t>
            </w:r>
          </w:p>
        </w:tc>
        <w:tc>
          <w:tcPr>
            <w:tcW w:w="3317" w:type="dxa"/>
          </w:tcPr>
          <w:p w14:paraId="69958021" w14:textId="77777777" w:rsidR="009609F5" w:rsidRPr="009609F5" w:rsidRDefault="00000000" w:rsidP="009609F5">
            <w:pPr>
              <w:jc w:val="center"/>
              <w:rPr>
                <w:sz w:val="22"/>
                <w:szCs w:val="22"/>
              </w:rPr>
            </w:pPr>
            <w:r w:rsidRPr="009609F5">
              <w:rPr>
                <w:sz w:val="22"/>
                <w:szCs w:val="22"/>
              </w:rPr>
              <w:t>Piano dei conti finanziario (IV liv.)</w:t>
            </w:r>
          </w:p>
        </w:tc>
      </w:tr>
      <w:tr w:rsidR="00A95F56" w14:paraId="76DDB8DA" w14:textId="77777777" w:rsidTr="00413125">
        <w:tc>
          <w:tcPr>
            <w:tcW w:w="1401" w:type="dxa"/>
          </w:tcPr>
          <w:p w14:paraId="5FA5FC23" w14:textId="77777777" w:rsidR="009609F5" w:rsidRPr="009609F5" w:rsidRDefault="00000000" w:rsidP="009609F5">
            <w:pPr>
              <w:jc w:val="center"/>
              <w:rPr>
                <w:sz w:val="22"/>
                <w:szCs w:val="22"/>
              </w:rPr>
            </w:pPr>
            <w:r w:rsidRPr="009609F5">
              <w:rPr>
                <w:sz w:val="22"/>
                <w:szCs w:val="22"/>
              </w:rPr>
              <w:t>450/00</w:t>
            </w:r>
          </w:p>
        </w:tc>
        <w:tc>
          <w:tcPr>
            <w:tcW w:w="1060" w:type="dxa"/>
          </w:tcPr>
          <w:p w14:paraId="7DC6ABAB" w14:textId="77777777" w:rsidR="009609F5" w:rsidRPr="009609F5" w:rsidRDefault="00000000" w:rsidP="009609F5">
            <w:pPr>
              <w:jc w:val="center"/>
              <w:rPr>
                <w:sz w:val="22"/>
                <w:szCs w:val="22"/>
              </w:rPr>
            </w:pPr>
            <w:r w:rsidRPr="009609F5">
              <w:rPr>
                <w:sz w:val="22"/>
                <w:szCs w:val="22"/>
              </w:rPr>
              <w:t>01</w:t>
            </w:r>
          </w:p>
        </w:tc>
        <w:tc>
          <w:tcPr>
            <w:tcW w:w="1243" w:type="dxa"/>
          </w:tcPr>
          <w:p w14:paraId="49B4C0F9" w14:textId="77777777" w:rsidR="009609F5" w:rsidRPr="009609F5" w:rsidRDefault="00000000" w:rsidP="009609F5">
            <w:pPr>
              <w:jc w:val="center"/>
              <w:rPr>
                <w:sz w:val="22"/>
                <w:szCs w:val="22"/>
              </w:rPr>
            </w:pPr>
            <w:r w:rsidRPr="009609F5">
              <w:rPr>
                <w:sz w:val="22"/>
                <w:szCs w:val="22"/>
              </w:rPr>
              <w:t>11</w:t>
            </w:r>
          </w:p>
        </w:tc>
        <w:tc>
          <w:tcPr>
            <w:tcW w:w="797" w:type="dxa"/>
          </w:tcPr>
          <w:p w14:paraId="365BE20E" w14:textId="77777777" w:rsidR="009609F5" w:rsidRPr="009609F5" w:rsidRDefault="00000000" w:rsidP="009609F5">
            <w:pPr>
              <w:jc w:val="center"/>
              <w:rPr>
                <w:sz w:val="22"/>
                <w:szCs w:val="22"/>
              </w:rPr>
            </w:pPr>
            <w:r w:rsidRPr="009609F5">
              <w:rPr>
                <w:sz w:val="22"/>
                <w:szCs w:val="22"/>
              </w:rPr>
              <w:t>01</w:t>
            </w:r>
          </w:p>
        </w:tc>
        <w:tc>
          <w:tcPr>
            <w:tcW w:w="1680" w:type="dxa"/>
          </w:tcPr>
          <w:p w14:paraId="7DFC0581" w14:textId="77777777" w:rsidR="009609F5" w:rsidRPr="009609F5" w:rsidRDefault="00000000" w:rsidP="009609F5">
            <w:pPr>
              <w:jc w:val="center"/>
              <w:rPr>
                <w:sz w:val="22"/>
                <w:szCs w:val="22"/>
              </w:rPr>
            </w:pPr>
            <w:r w:rsidRPr="009609F5">
              <w:rPr>
                <w:sz w:val="22"/>
                <w:szCs w:val="22"/>
              </w:rPr>
              <w:t>03</w:t>
            </w:r>
          </w:p>
        </w:tc>
        <w:tc>
          <w:tcPr>
            <w:tcW w:w="3317" w:type="dxa"/>
          </w:tcPr>
          <w:p w14:paraId="486C1E93" w14:textId="77777777" w:rsidR="009609F5" w:rsidRPr="009609F5" w:rsidRDefault="00000000" w:rsidP="009609F5">
            <w:pPr>
              <w:jc w:val="center"/>
              <w:rPr>
                <w:sz w:val="22"/>
                <w:szCs w:val="22"/>
              </w:rPr>
            </w:pPr>
            <w:r w:rsidRPr="009609F5">
              <w:rPr>
                <w:sz w:val="22"/>
                <w:szCs w:val="22"/>
              </w:rPr>
              <w:t>U.1.03.02.11</w:t>
            </w:r>
          </w:p>
        </w:tc>
      </w:tr>
    </w:tbl>
    <w:p w14:paraId="33098007" w14:textId="77777777" w:rsidR="009609F5" w:rsidRPr="009609F5" w:rsidRDefault="009609F5" w:rsidP="009609F5">
      <w:pPr>
        <w:adjustRightInd w:val="0"/>
        <w:jc w:val="left"/>
        <w:rPr>
          <w:highlight w:val="yellow"/>
        </w:rPr>
      </w:pPr>
    </w:p>
    <w:p w14:paraId="0E8157B3" w14:textId="77777777" w:rsidR="009609F5" w:rsidRPr="009609F5" w:rsidRDefault="00000000" w:rsidP="009609F5">
      <w:pPr>
        <w:adjustRightInd w:val="0"/>
        <w:spacing w:before="120"/>
        <w:rPr>
          <w:b/>
        </w:rPr>
      </w:pPr>
      <w:r w:rsidRPr="009609F5">
        <w:rPr>
          <w:b/>
        </w:rPr>
        <w:t xml:space="preserve">Ritenuta </w:t>
      </w:r>
      <w:r w:rsidRPr="009609F5">
        <w:t>la suddetta offerta meritevole di approvazione, in quanto le condizioni esplicitate ed il compenso richiesto risultano congrui;</w:t>
      </w:r>
    </w:p>
    <w:p w14:paraId="130E28A0" w14:textId="77777777" w:rsidR="009609F5" w:rsidRPr="009609F5" w:rsidRDefault="00000000" w:rsidP="009609F5">
      <w:pPr>
        <w:adjustRightInd w:val="0"/>
        <w:spacing w:before="120"/>
        <w:jc w:val="left"/>
        <w:rPr>
          <w:b/>
        </w:rPr>
      </w:pPr>
      <w:r w:rsidRPr="009609F5">
        <w:rPr>
          <w:b/>
        </w:rPr>
        <w:t xml:space="preserve">Richiamate </w:t>
      </w:r>
      <w:r w:rsidRPr="009609F5">
        <w:t>inoltre le disposizioni previste all’art. 3 della Legge n. 136/2010, al fine di assicurare la tracciabilità dei movimenti finanziari;</w:t>
      </w:r>
    </w:p>
    <w:p w14:paraId="21393740" w14:textId="77777777" w:rsidR="009609F5" w:rsidRPr="009609F5" w:rsidRDefault="00000000" w:rsidP="009609F5">
      <w:pPr>
        <w:adjustRightInd w:val="0"/>
        <w:spacing w:before="120"/>
        <w:jc w:val="left"/>
      </w:pPr>
      <w:r w:rsidRPr="009609F5">
        <w:rPr>
          <w:b/>
        </w:rPr>
        <w:t>Visto</w:t>
      </w:r>
      <w:r w:rsidRPr="009609F5">
        <w:t xml:space="preserve"> che:</w:t>
      </w:r>
    </w:p>
    <w:p w14:paraId="2B0963C6" w14:textId="77777777" w:rsidR="009609F5" w:rsidRPr="009609F5" w:rsidRDefault="00000000" w:rsidP="009609F5">
      <w:pPr>
        <w:numPr>
          <w:ilvl w:val="0"/>
          <w:numId w:val="3"/>
        </w:numPr>
        <w:adjustRightInd w:val="0"/>
        <w:spacing w:before="120"/>
        <w:ind w:left="426"/>
      </w:pPr>
      <w:r w:rsidRPr="009609F5">
        <w:t>risultano rispettati i principi di buon andamento, efficienza, efficacia ed economicità;</w:t>
      </w:r>
    </w:p>
    <w:p w14:paraId="22456E62" w14:textId="77777777" w:rsidR="009609F5" w:rsidRPr="009609F5" w:rsidRDefault="00000000" w:rsidP="009609F5">
      <w:pPr>
        <w:numPr>
          <w:ilvl w:val="0"/>
          <w:numId w:val="3"/>
        </w:numPr>
        <w:adjustRightInd w:val="0"/>
        <w:spacing w:before="120"/>
        <w:ind w:left="426"/>
      </w:pPr>
      <w:r w:rsidRPr="009609F5">
        <w:t xml:space="preserve">sono state rispettate le normative vigenti in materia; </w:t>
      </w:r>
    </w:p>
    <w:p w14:paraId="5CA87C11" w14:textId="77777777" w:rsidR="009609F5" w:rsidRPr="009609F5" w:rsidRDefault="00000000" w:rsidP="009609F5">
      <w:pPr>
        <w:numPr>
          <w:ilvl w:val="0"/>
          <w:numId w:val="3"/>
        </w:numPr>
        <w:adjustRightInd w:val="0"/>
        <w:spacing w:before="120"/>
        <w:ind w:left="426"/>
      </w:pPr>
      <w:r w:rsidRPr="009609F5">
        <w:t>ai sensi e per gli effetti della Legge 6 novembre 2012 n. 190 e del Decreto del Presidente della Repubblica 28 dicembre n. 445 il Responsabile Unico del Procedimento dichiara di non trovarsi in situazione di conflitto di interesse, neppure potenziali rispetto alla procedura, e pertanto di non trovarsi in cause di astensione dal procedimento;</w:t>
      </w:r>
    </w:p>
    <w:p w14:paraId="46AC898B" w14:textId="77777777" w:rsidR="009609F5" w:rsidRPr="009609F5" w:rsidRDefault="00000000" w:rsidP="009609F5">
      <w:pPr>
        <w:adjustRightInd w:val="0"/>
        <w:spacing w:before="120"/>
      </w:pPr>
      <w:r w:rsidRPr="009609F5">
        <w:rPr>
          <w:b/>
        </w:rPr>
        <w:t>Considerato</w:t>
      </w:r>
      <w:r w:rsidRPr="009609F5">
        <w:t xml:space="preserve"> che la presente determinazione diventerà esecutiva con la sua pubblicazione;</w:t>
      </w:r>
    </w:p>
    <w:p w14:paraId="64256C84" w14:textId="77777777" w:rsidR="009609F5" w:rsidRPr="009609F5" w:rsidRDefault="00000000" w:rsidP="009609F5">
      <w:pPr>
        <w:adjustRightInd w:val="0"/>
        <w:spacing w:before="120"/>
        <w:ind w:right="-3"/>
        <w:rPr>
          <w:rFonts w:ascii="TimesNewRomanPSMT" w:hAnsi="TimesNewRomanPSMT" w:cs="TimesNewRomanPSMT"/>
        </w:rPr>
      </w:pPr>
      <w:r w:rsidRPr="009609F5">
        <w:rPr>
          <w:rFonts w:ascii="TimesNewRomanPS-BoldMT" w:hAnsi="TimesNewRomanPS-BoldMT" w:cs="TimesNewRomanPS-BoldMT"/>
          <w:b/>
          <w:bCs/>
        </w:rPr>
        <w:t>Ritenuto</w:t>
      </w:r>
      <w:r w:rsidRPr="009609F5">
        <w:rPr>
          <w:rFonts w:ascii="TimesNewRomanPSMT" w:hAnsi="TimesNewRomanPSMT" w:cs="TimesNewRomanPSMT"/>
        </w:rPr>
        <w:t xml:space="preserve"> </w:t>
      </w:r>
      <w:r w:rsidRPr="009609F5">
        <w:t>di dover provvedere in merito</w:t>
      </w:r>
      <w:r w:rsidRPr="009609F5">
        <w:rPr>
          <w:rFonts w:ascii="TimesNewRomanPSMT" w:hAnsi="TimesNewRomanPSMT" w:cs="TimesNewRomanPSMT"/>
        </w:rPr>
        <w:t>;</w:t>
      </w:r>
    </w:p>
    <w:p w14:paraId="0AC0E7B0" w14:textId="77777777" w:rsidR="009609F5" w:rsidRPr="009609F5" w:rsidRDefault="00000000" w:rsidP="009609F5">
      <w:pPr>
        <w:spacing w:before="120"/>
      </w:pPr>
      <w:r w:rsidRPr="009609F5">
        <w:rPr>
          <w:b/>
          <w:bCs/>
        </w:rPr>
        <w:t>Visto</w:t>
      </w:r>
      <w:r w:rsidRPr="009609F5">
        <w:t>:</w:t>
      </w:r>
    </w:p>
    <w:p w14:paraId="2584F559" w14:textId="77777777" w:rsidR="009609F5" w:rsidRPr="009609F5" w:rsidRDefault="00000000" w:rsidP="009609F5">
      <w:pPr>
        <w:numPr>
          <w:ilvl w:val="0"/>
          <w:numId w:val="4"/>
        </w:numPr>
        <w:tabs>
          <w:tab w:val="num" w:pos="426"/>
        </w:tabs>
        <w:spacing w:before="120"/>
        <w:ind w:left="426" w:hanging="426"/>
      </w:pPr>
      <w:r w:rsidRPr="009609F5">
        <w:t xml:space="preserve">il D.lgs. </w:t>
      </w:r>
      <w:bookmarkStart w:id="6" w:name="_inizio"/>
      <w:r w:rsidRPr="009609F5">
        <w:t>31 marzo 2023, n. 36</w:t>
      </w:r>
      <w:bookmarkEnd w:id="6"/>
      <w:r w:rsidRPr="009609F5">
        <w:t>;</w:t>
      </w:r>
    </w:p>
    <w:p w14:paraId="78C529D3" w14:textId="77777777" w:rsidR="009609F5" w:rsidRPr="009609F5" w:rsidRDefault="00000000" w:rsidP="009609F5">
      <w:pPr>
        <w:numPr>
          <w:ilvl w:val="0"/>
          <w:numId w:val="4"/>
        </w:numPr>
        <w:tabs>
          <w:tab w:val="num" w:pos="426"/>
        </w:tabs>
        <w:spacing w:before="120"/>
        <w:ind w:left="426" w:hanging="426"/>
      </w:pPr>
      <w:r w:rsidRPr="009609F5">
        <w:t>il TUEL di cui al D.lgs. 18 agosto 2000, n. 267;</w:t>
      </w:r>
    </w:p>
    <w:p w14:paraId="3EE28355" w14:textId="77777777" w:rsidR="009609F5" w:rsidRPr="009609F5" w:rsidRDefault="009609F5" w:rsidP="009609F5">
      <w:pPr>
        <w:keepNext/>
        <w:spacing w:before="120"/>
        <w:jc w:val="center"/>
        <w:outlineLvl w:val="2"/>
        <w:rPr>
          <w:rFonts w:ascii="Arial" w:hAnsi="Arial" w:cs="Arial"/>
          <w:b/>
          <w:bCs/>
        </w:rPr>
      </w:pPr>
    </w:p>
    <w:p w14:paraId="12D51B24" w14:textId="77777777" w:rsidR="009609F5" w:rsidRPr="009609F5" w:rsidRDefault="00000000" w:rsidP="009609F5">
      <w:pPr>
        <w:keepNext/>
        <w:spacing w:before="120"/>
        <w:jc w:val="center"/>
        <w:outlineLvl w:val="2"/>
        <w:rPr>
          <w:rFonts w:ascii="Arial" w:hAnsi="Arial" w:cs="Arial"/>
          <w:b/>
          <w:bCs/>
        </w:rPr>
      </w:pPr>
      <w:r w:rsidRPr="009609F5">
        <w:rPr>
          <w:rFonts w:ascii="Arial" w:hAnsi="Arial" w:cs="Arial"/>
          <w:b/>
          <w:bCs/>
        </w:rPr>
        <w:t>D E T E R M I N A</w:t>
      </w:r>
    </w:p>
    <w:p w14:paraId="147EDD97" w14:textId="77777777" w:rsidR="009609F5" w:rsidRPr="009609F5" w:rsidRDefault="009609F5" w:rsidP="009609F5">
      <w:pPr>
        <w:spacing w:before="120"/>
      </w:pPr>
    </w:p>
    <w:p w14:paraId="6207B575" w14:textId="77777777" w:rsidR="009609F5" w:rsidRPr="009609F5" w:rsidRDefault="00000000" w:rsidP="009609F5">
      <w:pPr>
        <w:numPr>
          <w:ilvl w:val="0"/>
          <w:numId w:val="5"/>
        </w:numPr>
        <w:spacing w:before="120"/>
      </w:pPr>
      <w:r w:rsidRPr="009609F5">
        <w:rPr>
          <w:b/>
        </w:rPr>
        <w:t>di richiamare</w:t>
      </w:r>
      <w:r w:rsidRPr="009609F5">
        <w:t xml:space="preserve"> le premesse quale parte integrante e sostanziale del presente provvedimento, anche ai fini dell’assolvimento dell’onere motivazionale di cui all’art. 3 della L. 241/1990 e </w:t>
      </w:r>
      <w:proofErr w:type="spellStart"/>
      <w:r w:rsidRPr="009609F5">
        <w:t>smi</w:t>
      </w:r>
      <w:proofErr w:type="spellEnd"/>
      <w:r w:rsidRPr="009609F5">
        <w:t>;</w:t>
      </w:r>
    </w:p>
    <w:p w14:paraId="5CC92DE8" w14:textId="40325115" w:rsidR="009609F5" w:rsidRPr="009609F5" w:rsidRDefault="00000000" w:rsidP="009609F5">
      <w:pPr>
        <w:numPr>
          <w:ilvl w:val="0"/>
          <w:numId w:val="5"/>
        </w:numPr>
        <w:spacing w:before="120"/>
      </w:pPr>
      <w:r w:rsidRPr="009609F5">
        <w:rPr>
          <w:b/>
          <w:bCs/>
        </w:rPr>
        <w:t xml:space="preserve">di affidare </w:t>
      </w:r>
      <w:r w:rsidRPr="009609F5">
        <w:t xml:space="preserve">all’avv. </w:t>
      </w:r>
      <w:proofErr w:type="spellStart"/>
      <w:r w:rsidR="009F04C1">
        <w:t>xxxxxx</w:t>
      </w:r>
      <w:proofErr w:type="spellEnd"/>
      <w:r w:rsidRPr="009609F5">
        <w:t xml:space="preserve"> del foro di Brescia, dello studio legale associato </w:t>
      </w:r>
      <w:proofErr w:type="spellStart"/>
      <w:r w:rsidR="009F04C1">
        <w:t>xxxxx</w:t>
      </w:r>
      <w:proofErr w:type="spellEnd"/>
      <w:r w:rsidRPr="009609F5">
        <w:t xml:space="preserve"> con studio legale in via Romanino n. 16 a Brescia CF 03464580178 l’assistenza legale in merito </w:t>
      </w:r>
      <w:r w:rsidRPr="009609F5">
        <w:rPr>
          <w:snapToGrid w:val="0"/>
        </w:rPr>
        <w:t xml:space="preserve">al ricorso notificato in data </w:t>
      </w:r>
      <w:r w:rsidRPr="009609F5">
        <w:t xml:space="preserve">09/06/2025 e acclarato al prot. comunale con il n. 15589 del 10/06/2025 </w:t>
      </w:r>
      <w:r w:rsidRPr="009609F5">
        <w:rPr>
          <w:snapToGrid w:val="0"/>
        </w:rPr>
        <w:t>presentato innanzi al tribunale amministrativo regionale della Lombardia – sezione di Brescia</w:t>
      </w:r>
      <w:r w:rsidRPr="009609F5">
        <w:t xml:space="preserve">; </w:t>
      </w:r>
    </w:p>
    <w:p w14:paraId="2CF30668" w14:textId="448F2305" w:rsidR="009609F5" w:rsidRPr="009609F5" w:rsidRDefault="00000000" w:rsidP="009609F5">
      <w:pPr>
        <w:numPr>
          <w:ilvl w:val="0"/>
          <w:numId w:val="5"/>
        </w:numPr>
        <w:tabs>
          <w:tab w:val="left" w:pos="284"/>
        </w:tabs>
        <w:spacing w:before="120"/>
      </w:pPr>
      <w:r w:rsidRPr="009609F5">
        <w:rPr>
          <w:b/>
          <w:bCs/>
        </w:rPr>
        <w:t>di impegnare</w:t>
      </w:r>
      <w:r w:rsidRPr="009609F5">
        <w:t xml:space="preserve"> la relativa spesa di € 2.500 oltre C.P.A. (4%) e I.V.A. (22%), per un totale complessivo di € 3.172,00, a favore dell’avv. </w:t>
      </w:r>
      <w:proofErr w:type="spellStart"/>
      <w:r w:rsidR="009F04C1">
        <w:t>xxxxxx</w:t>
      </w:r>
      <w:proofErr w:type="spellEnd"/>
      <w:r w:rsidRPr="009609F5">
        <w:t xml:space="preserve"> del foro di Brescia, dello studio legale associato </w:t>
      </w:r>
      <w:proofErr w:type="spellStart"/>
      <w:r w:rsidR="009F04C1">
        <w:t>xxxxxx</w:t>
      </w:r>
      <w:proofErr w:type="spellEnd"/>
      <w:r w:rsidRPr="009609F5">
        <w:t xml:space="preserve"> con studio legale in via </w:t>
      </w:r>
      <w:proofErr w:type="spellStart"/>
      <w:r w:rsidR="009F04C1">
        <w:t>xxxxxx</w:t>
      </w:r>
      <w:proofErr w:type="spellEnd"/>
      <w:r w:rsidRPr="009609F5">
        <w:t xml:space="preserve"> a </w:t>
      </w:r>
      <w:proofErr w:type="spellStart"/>
      <w:r w:rsidR="009F04C1">
        <w:t>xxxxxx</w:t>
      </w:r>
      <w:proofErr w:type="spellEnd"/>
      <w:r w:rsidRPr="009609F5">
        <w:t xml:space="preserve"> CF </w:t>
      </w:r>
      <w:proofErr w:type="spellStart"/>
      <w:r w:rsidR="009F04C1">
        <w:t>xxxxxxx</w:t>
      </w:r>
      <w:proofErr w:type="spellEnd"/>
      <w:r w:rsidRPr="009609F5">
        <w:t xml:space="preserve">; </w:t>
      </w:r>
    </w:p>
    <w:p w14:paraId="0249978E" w14:textId="77777777" w:rsidR="009609F5" w:rsidRPr="009609F5" w:rsidRDefault="00000000" w:rsidP="009609F5">
      <w:pPr>
        <w:numPr>
          <w:ilvl w:val="0"/>
          <w:numId w:val="5"/>
        </w:numPr>
        <w:spacing w:before="120" w:after="120"/>
      </w:pPr>
      <w:r w:rsidRPr="009609F5">
        <w:rPr>
          <w:b/>
          <w:bCs/>
        </w:rPr>
        <w:t>di imputare</w:t>
      </w:r>
      <w:r w:rsidRPr="009609F5">
        <w:t xml:space="preserve"> la somma complessiva di € 3.172,00 al Cap. 01111.03.00450000 “spese per liti e arbitraggi e consulenze varie” del bilancio corrente che presenta la necessaria disponibilità quale quota esigibile per l'anno 2025, avente la seguente classificazione di bilancio:</w:t>
      </w:r>
    </w:p>
    <w:tbl>
      <w:tblPr>
        <w:tblW w:w="8997"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88"/>
        <w:gridCol w:w="1060"/>
        <w:gridCol w:w="1243"/>
        <w:gridCol w:w="797"/>
        <w:gridCol w:w="1680"/>
        <w:gridCol w:w="3129"/>
      </w:tblGrid>
      <w:tr w:rsidR="00A95F56" w14:paraId="3B0ABBF6" w14:textId="77777777" w:rsidTr="00413125">
        <w:tc>
          <w:tcPr>
            <w:tcW w:w="1088" w:type="dxa"/>
          </w:tcPr>
          <w:p w14:paraId="5C47D8E8" w14:textId="77777777" w:rsidR="009609F5" w:rsidRPr="009609F5" w:rsidRDefault="00000000" w:rsidP="009609F5">
            <w:pPr>
              <w:jc w:val="center"/>
              <w:rPr>
                <w:sz w:val="22"/>
                <w:szCs w:val="22"/>
              </w:rPr>
            </w:pPr>
            <w:r w:rsidRPr="009609F5">
              <w:rPr>
                <w:sz w:val="22"/>
                <w:szCs w:val="22"/>
              </w:rPr>
              <w:t>Capitolo</w:t>
            </w:r>
          </w:p>
        </w:tc>
        <w:tc>
          <w:tcPr>
            <w:tcW w:w="1060" w:type="dxa"/>
          </w:tcPr>
          <w:p w14:paraId="4B593092" w14:textId="77777777" w:rsidR="009609F5" w:rsidRPr="009609F5" w:rsidRDefault="00000000" w:rsidP="009609F5">
            <w:pPr>
              <w:jc w:val="center"/>
              <w:rPr>
                <w:sz w:val="22"/>
                <w:szCs w:val="22"/>
              </w:rPr>
            </w:pPr>
            <w:r w:rsidRPr="009609F5">
              <w:rPr>
                <w:sz w:val="22"/>
                <w:szCs w:val="22"/>
              </w:rPr>
              <w:t>Missione</w:t>
            </w:r>
          </w:p>
        </w:tc>
        <w:tc>
          <w:tcPr>
            <w:tcW w:w="1243" w:type="dxa"/>
          </w:tcPr>
          <w:p w14:paraId="37A93E49" w14:textId="77777777" w:rsidR="009609F5" w:rsidRPr="009609F5" w:rsidRDefault="00000000" w:rsidP="009609F5">
            <w:pPr>
              <w:jc w:val="center"/>
              <w:rPr>
                <w:sz w:val="22"/>
                <w:szCs w:val="22"/>
              </w:rPr>
            </w:pPr>
            <w:r w:rsidRPr="009609F5">
              <w:rPr>
                <w:sz w:val="22"/>
                <w:szCs w:val="22"/>
              </w:rPr>
              <w:t>Programma</w:t>
            </w:r>
          </w:p>
        </w:tc>
        <w:tc>
          <w:tcPr>
            <w:tcW w:w="797" w:type="dxa"/>
          </w:tcPr>
          <w:p w14:paraId="72C749E9" w14:textId="77777777" w:rsidR="009609F5" w:rsidRPr="009609F5" w:rsidRDefault="00000000" w:rsidP="009609F5">
            <w:pPr>
              <w:jc w:val="center"/>
              <w:rPr>
                <w:sz w:val="22"/>
                <w:szCs w:val="22"/>
              </w:rPr>
            </w:pPr>
            <w:r w:rsidRPr="009609F5">
              <w:rPr>
                <w:sz w:val="22"/>
                <w:szCs w:val="22"/>
              </w:rPr>
              <w:t>Titolo</w:t>
            </w:r>
          </w:p>
        </w:tc>
        <w:tc>
          <w:tcPr>
            <w:tcW w:w="1680" w:type="dxa"/>
          </w:tcPr>
          <w:p w14:paraId="626B7637" w14:textId="77777777" w:rsidR="009609F5" w:rsidRPr="009609F5" w:rsidRDefault="00000000" w:rsidP="009609F5">
            <w:pPr>
              <w:jc w:val="center"/>
              <w:rPr>
                <w:sz w:val="22"/>
                <w:szCs w:val="22"/>
              </w:rPr>
            </w:pPr>
            <w:r w:rsidRPr="009609F5">
              <w:rPr>
                <w:sz w:val="22"/>
                <w:szCs w:val="22"/>
              </w:rPr>
              <w:t>Macroaggregato</w:t>
            </w:r>
          </w:p>
        </w:tc>
        <w:tc>
          <w:tcPr>
            <w:tcW w:w="3129" w:type="dxa"/>
          </w:tcPr>
          <w:p w14:paraId="4FA2FE83" w14:textId="77777777" w:rsidR="009609F5" w:rsidRPr="009609F5" w:rsidRDefault="00000000" w:rsidP="009609F5">
            <w:pPr>
              <w:jc w:val="center"/>
              <w:rPr>
                <w:sz w:val="22"/>
                <w:szCs w:val="22"/>
              </w:rPr>
            </w:pPr>
            <w:r w:rsidRPr="009609F5">
              <w:rPr>
                <w:sz w:val="22"/>
                <w:szCs w:val="22"/>
              </w:rPr>
              <w:t>Piano dei conti finanziario (IV liv.)</w:t>
            </w:r>
          </w:p>
        </w:tc>
      </w:tr>
      <w:tr w:rsidR="00A95F56" w14:paraId="710D8DE9" w14:textId="77777777" w:rsidTr="00413125">
        <w:tc>
          <w:tcPr>
            <w:tcW w:w="1088" w:type="dxa"/>
          </w:tcPr>
          <w:p w14:paraId="25D99413" w14:textId="77777777" w:rsidR="009609F5" w:rsidRPr="009609F5" w:rsidRDefault="00000000" w:rsidP="009609F5">
            <w:pPr>
              <w:jc w:val="center"/>
              <w:rPr>
                <w:sz w:val="22"/>
                <w:szCs w:val="22"/>
              </w:rPr>
            </w:pPr>
            <w:r w:rsidRPr="009609F5">
              <w:rPr>
                <w:sz w:val="22"/>
                <w:szCs w:val="22"/>
              </w:rPr>
              <w:t>450/00</w:t>
            </w:r>
          </w:p>
        </w:tc>
        <w:tc>
          <w:tcPr>
            <w:tcW w:w="1060" w:type="dxa"/>
          </w:tcPr>
          <w:p w14:paraId="27127039" w14:textId="77777777" w:rsidR="009609F5" w:rsidRPr="009609F5" w:rsidRDefault="00000000" w:rsidP="009609F5">
            <w:pPr>
              <w:jc w:val="center"/>
              <w:rPr>
                <w:sz w:val="22"/>
                <w:szCs w:val="22"/>
              </w:rPr>
            </w:pPr>
            <w:r w:rsidRPr="009609F5">
              <w:rPr>
                <w:sz w:val="22"/>
                <w:szCs w:val="22"/>
              </w:rPr>
              <w:t>01</w:t>
            </w:r>
          </w:p>
        </w:tc>
        <w:tc>
          <w:tcPr>
            <w:tcW w:w="1243" w:type="dxa"/>
          </w:tcPr>
          <w:p w14:paraId="096813F3" w14:textId="77777777" w:rsidR="009609F5" w:rsidRPr="009609F5" w:rsidRDefault="00000000" w:rsidP="009609F5">
            <w:pPr>
              <w:jc w:val="center"/>
              <w:rPr>
                <w:sz w:val="22"/>
                <w:szCs w:val="22"/>
              </w:rPr>
            </w:pPr>
            <w:r w:rsidRPr="009609F5">
              <w:rPr>
                <w:sz w:val="22"/>
                <w:szCs w:val="22"/>
              </w:rPr>
              <w:t>11</w:t>
            </w:r>
          </w:p>
        </w:tc>
        <w:tc>
          <w:tcPr>
            <w:tcW w:w="797" w:type="dxa"/>
          </w:tcPr>
          <w:p w14:paraId="78D21190" w14:textId="77777777" w:rsidR="009609F5" w:rsidRPr="009609F5" w:rsidRDefault="00000000" w:rsidP="009609F5">
            <w:pPr>
              <w:jc w:val="center"/>
              <w:rPr>
                <w:sz w:val="22"/>
                <w:szCs w:val="22"/>
              </w:rPr>
            </w:pPr>
            <w:r w:rsidRPr="009609F5">
              <w:rPr>
                <w:sz w:val="22"/>
                <w:szCs w:val="22"/>
              </w:rPr>
              <w:t>01</w:t>
            </w:r>
          </w:p>
        </w:tc>
        <w:tc>
          <w:tcPr>
            <w:tcW w:w="1680" w:type="dxa"/>
          </w:tcPr>
          <w:p w14:paraId="2DF8BBAC" w14:textId="77777777" w:rsidR="009609F5" w:rsidRPr="009609F5" w:rsidRDefault="00000000" w:rsidP="009609F5">
            <w:pPr>
              <w:jc w:val="center"/>
              <w:rPr>
                <w:sz w:val="22"/>
                <w:szCs w:val="22"/>
              </w:rPr>
            </w:pPr>
            <w:r w:rsidRPr="009609F5">
              <w:rPr>
                <w:sz w:val="22"/>
                <w:szCs w:val="22"/>
              </w:rPr>
              <w:t>03</w:t>
            </w:r>
          </w:p>
        </w:tc>
        <w:tc>
          <w:tcPr>
            <w:tcW w:w="3129" w:type="dxa"/>
          </w:tcPr>
          <w:p w14:paraId="3A4480CA" w14:textId="77777777" w:rsidR="009609F5" w:rsidRPr="009609F5" w:rsidRDefault="00000000" w:rsidP="009609F5">
            <w:pPr>
              <w:jc w:val="center"/>
              <w:rPr>
                <w:sz w:val="22"/>
                <w:szCs w:val="22"/>
              </w:rPr>
            </w:pPr>
            <w:r w:rsidRPr="009609F5">
              <w:rPr>
                <w:sz w:val="22"/>
                <w:szCs w:val="22"/>
              </w:rPr>
              <w:t>U.1.03.02.11</w:t>
            </w:r>
          </w:p>
        </w:tc>
      </w:tr>
    </w:tbl>
    <w:p w14:paraId="300A1D41" w14:textId="0380C33E" w:rsidR="009609F5" w:rsidRPr="009609F5" w:rsidRDefault="00000000" w:rsidP="009609F5">
      <w:pPr>
        <w:numPr>
          <w:ilvl w:val="0"/>
          <w:numId w:val="5"/>
        </w:numPr>
        <w:spacing w:before="120" w:after="120"/>
      </w:pPr>
      <w:r w:rsidRPr="009609F5">
        <w:rPr>
          <w:b/>
          <w:bCs/>
        </w:rPr>
        <w:lastRenderedPageBreak/>
        <w:t xml:space="preserve">di dare </w:t>
      </w:r>
      <w:r w:rsidRPr="009609F5">
        <w:t xml:space="preserve">comunicazione all’avv. </w:t>
      </w:r>
      <w:proofErr w:type="spellStart"/>
      <w:r w:rsidR="009F04C1">
        <w:t>xxxxxxx</w:t>
      </w:r>
      <w:proofErr w:type="spellEnd"/>
      <w:r w:rsidRPr="009609F5">
        <w:t xml:space="preserve">: </w:t>
      </w:r>
    </w:p>
    <w:p w14:paraId="0F1118F6" w14:textId="77777777" w:rsidR="009609F5" w:rsidRPr="009609F5" w:rsidRDefault="00000000" w:rsidP="009609F5">
      <w:pPr>
        <w:numPr>
          <w:ilvl w:val="0"/>
          <w:numId w:val="6"/>
        </w:numPr>
        <w:spacing w:before="120"/>
      </w:pPr>
      <w:r w:rsidRPr="009609F5">
        <w:t>dell’assunzione dell’impegno di spesa ai sensi dell’art. 191 del D.lgs. n. 267 del 18 agosto 2000;</w:t>
      </w:r>
    </w:p>
    <w:p w14:paraId="1DF760BF" w14:textId="77777777" w:rsidR="009609F5" w:rsidRPr="009609F5" w:rsidRDefault="00000000" w:rsidP="009609F5">
      <w:pPr>
        <w:numPr>
          <w:ilvl w:val="0"/>
          <w:numId w:val="6"/>
        </w:numPr>
        <w:spacing w:before="120"/>
      </w:pPr>
      <w:r w:rsidRPr="009609F5">
        <w:t xml:space="preserve">ai sensi dell’art. 25 del Decreto Legge n. 66/2014 che per la fatturazione elettronica il nome ufficio del Comune di Sarezzo è: </w:t>
      </w:r>
      <w:proofErr w:type="spellStart"/>
      <w:r w:rsidRPr="009609F5">
        <w:t>Uff_eFatturaPA</w:t>
      </w:r>
      <w:proofErr w:type="spellEnd"/>
      <w:r w:rsidRPr="009609F5">
        <w:t>, mentre il codice univoco assegnato al Comune di Sarezzo è il seguente: UFSVKJ;</w:t>
      </w:r>
    </w:p>
    <w:p w14:paraId="36474EE3" w14:textId="77777777" w:rsidR="009609F5" w:rsidRPr="009609F5" w:rsidRDefault="00000000" w:rsidP="009609F5">
      <w:pPr>
        <w:numPr>
          <w:ilvl w:val="0"/>
          <w:numId w:val="5"/>
        </w:numPr>
        <w:spacing w:before="120" w:after="120"/>
        <w:rPr>
          <w:bCs/>
        </w:rPr>
      </w:pPr>
      <w:r w:rsidRPr="009609F5">
        <w:rPr>
          <w:b/>
          <w:bCs/>
        </w:rPr>
        <w:t>di dare atto</w:t>
      </w:r>
      <w:r w:rsidRPr="009609F5">
        <w:t>, inoltre, che il contenuto del presente provvedimento verrà pubblicato sul sito internet istituzionale, sezione “Amministrazione trasparente”, come previsto dal D.lgs. 33/2013;</w:t>
      </w:r>
    </w:p>
    <w:p w14:paraId="68AA2996" w14:textId="77777777" w:rsidR="009609F5" w:rsidRPr="009609F5" w:rsidRDefault="00000000" w:rsidP="009609F5">
      <w:pPr>
        <w:numPr>
          <w:ilvl w:val="0"/>
          <w:numId w:val="5"/>
        </w:numPr>
        <w:spacing w:before="120" w:after="120"/>
        <w:rPr>
          <w:bCs/>
        </w:rPr>
      </w:pPr>
      <w:r w:rsidRPr="009609F5">
        <w:rPr>
          <w:b/>
          <w:bCs/>
        </w:rPr>
        <w:t>di puntualizzare</w:t>
      </w:r>
      <w:r w:rsidRPr="009609F5">
        <w:t>, ai sensi dell’art. 3 della Legge n. 241/1990, come modificata dalla Legge n. 15/2005 che, in ossequio alle norme di cui al D.lgs. n. 104/2010 sul processo amministrativo, qualunque soggetto ritenga il presente atto illegittimo e venga dallo stesso leso può proporre ricorso unicamente al Tribunale Amministrativo Regionale per la Lombardia sezione di Brescia nel termine di decadenza di 30 giorni decorrenti dall’ultimo di pubblicazione della presente determinazione all’albo pretorio on line, ai sensi degli artt. 119 e 120 del d.lgs. 104/2010 (codice del processo amministrativo).</w:t>
      </w:r>
    </w:p>
    <w:p w14:paraId="630A5880" w14:textId="77777777" w:rsidR="00CF306B" w:rsidRPr="00BF7808" w:rsidRDefault="00CF306B" w:rsidP="00BF7808"/>
    <w:bookmarkEnd w:id="4"/>
    <w:p w14:paraId="1EF20DC1" w14:textId="77777777" w:rsidR="00FC5716" w:rsidRDefault="00000000" w:rsidP="005F577B">
      <w:r>
        <w:t xml:space="preserve"> </w:t>
      </w:r>
    </w:p>
    <w:p w14:paraId="47066421" w14:textId="77777777" w:rsidR="00737561" w:rsidRDefault="00737561" w:rsidP="00737561">
      <w:pPr>
        <w:pStyle w:val="NormaleRetro"/>
        <w:jc w:val="center"/>
        <w:rPr>
          <w:b/>
          <w:bCs/>
        </w:rPr>
      </w:pPr>
    </w:p>
    <w:p w14:paraId="5B3C169C" w14:textId="77777777" w:rsidR="005F577B" w:rsidRPr="005F577B" w:rsidRDefault="000F2F8B" w:rsidP="005F577B">
      <w:pPr>
        <w:pStyle w:val="NormaleRetro"/>
        <w:ind w:left="4536"/>
        <w:jc w:val="center"/>
        <w:rPr>
          <w:b/>
          <w:bCs/>
        </w:rPr>
      </w:pPr>
      <w:r>
        <w:rPr>
          <w:b/>
          <w:bCs/>
        </w:rPr>
        <w:t>IL RESPONSABILE DI SETTORE</w:t>
      </w:r>
    </w:p>
    <w:p w14:paraId="2B3C4999" w14:textId="77777777" w:rsidR="005F577B" w:rsidRDefault="00000000" w:rsidP="005F577B">
      <w:pPr>
        <w:pStyle w:val="NormaleRetro"/>
        <w:ind w:left="4536"/>
        <w:jc w:val="center"/>
        <w:rPr>
          <w:b/>
          <w:bCs/>
        </w:rPr>
      </w:pPr>
      <w:bookmarkStart w:id="7" w:name="firma"/>
      <w:r>
        <w:rPr>
          <w:b/>
          <w:bCs/>
        </w:rPr>
        <w:t>Andrea Beltrami</w:t>
      </w:r>
      <w:bookmarkEnd w:id="7"/>
      <w:r>
        <w:rPr>
          <w:b/>
          <w:bCs/>
        </w:rPr>
        <w:t xml:space="preserve">* </w:t>
      </w:r>
    </w:p>
    <w:p w14:paraId="42E02DC7" w14:textId="77777777" w:rsidR="005F577B" w:rsidRDefault="005F577B" w:rsidP="00FD0815">
      <w:pPr>
        <w:pStyle w:val="NormaleRetro"/>
        <w:rPr>
          <w:b/>
          <w:bCs/>
        </w:rPr>
      </w:pPr>
    </w:p>
    <w:p w14:paraId="2D48F1CD" w14:textId="77777777" w:rsidR="005F577B" w:rsidRDefault="005F577B" w:rsidP="00FD0815">
      <w:pPr>
        <w:pStyle w:val="NormaleRetro"/>
        <w:rPr>
          <w:b/>
          <w:bCs/>
        </w:rPr>
      </w:pPr>
    </w:p>
    <w:p w14:paraId="62711C63" w14:textId="77777777" w:rsidR="005F577B" w:rsidRDefault="005F577B" w:rsidP="00FD0815">
      <w:pPr>
        <w:pStyle w:val="NormaleRetro"/>
        <w:rPr>
          <w:b/>
          <w:bCs/>
        </w:rPr>
      </w:pPr>
    </w:p>
    <w:p w14:paraId="285AF6C8" w14:textId="77777777" w:rsidR="005F577B" w:rsidRPr="005F577B" w:rsidRDefault="005F577B" w:rsidP="00FD0815">
      <w:pPr>
        <w:pStyle w:val="NormaleRetro"/>
        <w:rPr>
          <w:b/>
          <w:bCs/>
        </w:rPr>
      </w:pPr>
    </w:p>
    <w:p w14:paraId="44BA10F3" w14:textId="77777777" w:rsidR="00012745" w:rsidRPr="00012745" w:rsidRDefault="00000000" w:rsidP="00012745">
      <w:pPr>
        <w:pStyle w:val="NormaleRetro"/>
        <w:jc w:val="left"/>
      </w:pPr>
      <w:r>
        <w:rPr>
          <w:b/>
          <w:bCs/>
        </w:rPr>
        <w:t xml:space="preserve">* </w:t>
      </w:r>
      <w:r w:rsidRPr="00012745">
        <w:t xml:space="preserve">Il documento è firmato digitalmente ai sensi del </w:t>
      </w:r>
      <w:proofErr w:type="spellStart"/>
      <w:r w:rsidRPr="00012745">
        <w:t>D.Lgs.</w:t>
      </w:r>
      <w:proofErr w:type="spellEnd"/>
      <w:r w:rsidRPr="00012745">
        <w:t xml:space="preserve"> 82/2005 </w:t>
      </w:r>
      <w:proofErr w:type="spellStart"/>
      <w:r w:rsidRPr="00012745">
        <w:t>s.m.i.</w:t>
      </w:r>
      <w:proofErr w:type="spellEnd"/>
      <w:r w:rsidRPr="00012745">
        <w:t xml:space="preserve"> e norme collegate e sostituisce il documento cartaceo e la firma autografa.</w:t>
      </w:r>
    </w:p>
    <w:sectPr w:rsidR="00012745" w:rsidRPr="00012745">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37453" w14:textId="77777777" w:rsidR="00C73405" w:rsidRDefault="00C73405">
      <w:r>
        <w:separator/>
      </w:r>
    </w:p>
  </w:endnote>
  <w:endnote w:type="continuationSeparator" w:id="0">
    <w:p w14:paraId="634C38AC" w14:textId="77777777" w:rsidR="00C73405" w:rsidRDefault="00C73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DCB3D" w14:textId="77777777" w:rsidR="00877F34" w:rsidRPr="005F577B" w:rsidRDefault="00000000" w:rsidP="005F577B">
    <w:pPr>
      <w:pStyle w:val="Pidipagina"/>
      <w:jc w:val="right"/>
      <w:rPr>
        <w:sz w:val="18"/>
        <w:szCs w:val="18"/>
      </w:rPr>
    </w:pPr>
    <w:r w:rsidRPr="005F577B">
      <w:rPr>
        <w:sz w:val="18"/>
        <w:szCs w:val="18"/>
      </w:rPr>
      <w:t xml:space="preserve">- </w:t>
    </w:r>
    <w:r w:rsidRPr="005F577B">
      <w:rPr>
        <w:sz w:val="18"/>
        <w:szCs w:val="18"/>
      </w:rPr>
      <w:fldChar w:fldCharType="begin"/>
    </w:r>
    <w:r w:rsidRPr="005F577B">
      <w:rPr>
        <w:sz w:val="18"/>
        <w:szCs w:val="18"/>
      </w:rPr>
      <w:instrText>PAGE  \* Arabic</w:instrText>
    </w:r>
    <w:r w:rsidRPr="005F577B">
      <w:rPr>
        <w:sz w:val="18"/>
        <w:szCs w:val="18"/>
      </w:rPr>
      <w:fldChar w:fldCharType="separate"/>
    </w:r>
    <w:r w:rsidRPr="005F577B">
      <w:rPr>
        <w:sz w:val="18"/>
        <w:szCs w:val="18"/>
      </w:rPr>
      <w:t>1</w:t>
    </w:r>
    <w:r w:rsidRPr="005F577B">
      <w:rPr>
        <w:sz w:val="18"/>
        <w:szCs w:val="18"/>
      </w:rPr>
      <w:fldChar w:fldCharType="end"/>
    </w:r>
    <w:r w:rsidRPr="005F577B">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DDC1D" w14:textId="77777777" w:rsidR="00C73405" w:rsidRDefault="00C73405">
      <w:r>
        <w:separator/>
      </w:r>
    </w:p>
  </w:footnote>
  <w:footnote w:type="continuationSeparator" w:id="0">
    <w:p w14:paraId="0C4B7F57" w14:textId="77777777" w:rsidR="00C73405" w:rsidRDefault="00C734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5"/>
    <w:multiLevelType w:val="hybridMultilevel"/>
    <w:tmpl w:val="FFFFFFFF"/>
    <w:lvl w:ilvl="0" w:tplc="7FCC28A8">
      <w:start w:val="1"/>
      <w:numFmt w:val="bullet"/>
      <w:lvlText w:val="-"/>
      <w:lvlJc w:val="left"/>
      <w:pPr>
        <w:ind w:left="720" w:hanging="360"/>
      </w:pPr>
      <w:rPr>
        <w:rFonts w:ascii="Times New Roman" w:hAnsi="Times New Roman" w:hint="default"/>
      </w:rPr>
    </w:lvl>
    <w:lvl w:ilvl="1" w:tplc="1828F7E4" w:tentative="1">
      <w:start w:val="1"/>
      <w:numFmt w:val="bullet"/>
      <w:lvlText w:val="o"/>
      <w:lvlJc w:val="left"/>
      <w:pPr>
        <w:ind w:left="1440" w:hanging="360"/>
      </w:pPr>
      <w:rPr>
        <w:rFonts w:ascii="Courier New" w:hAnsi="Courier New" w:hint="default"/>
      </w:rPr>
    </w:lvl>
    <w:lvl w:ilvl="2" w:tplc="94A4D97A" w:tentative="1">
      <w:start w:val="1"/>
      <w:numFmt w:val="bullet"/>
      <w:lvlText w:val=""/>
      <w:lvlJc w:val="left"/>
      <w:pPr>
        <w:ind w:left="2160" w:hanging="360"/>
      </w:pPr>
      <w:rPr>
        <w:rFonts w:ascii="Wingdings" w:hAnsi="Wingdings" w:hint="default"/>
      </w:rPr>
    </w:lvl>
    <w:lvl w:ilvl="3" w:tplc="C10C959C" w:tentative="1">
      <w:start w:val="1"/>
      <w:numFmt w:val="bullet"/>
      <w:lvlText w:val=""/>
      <w:lvlJc w:val="left"/>
      <w:pPr>
        <w:ind w:left="2880" w:hanging="360"/>
      </w:pPr>
      <w:rPr>
        <w:rFonts w:ascii="Symbol" w:hAnsi="Symbol" w:hint="default"/>
      </w:rPr>
    </w:lvl>
    <w:lvl w:ilvl="4" w:tplc="2446E9A8" w:tentative="1">
      <w:start w:val="1"/>
      <w:numFmt w:val="bullet"/>
      <w:lvlText w:val="o"/>
      <w:lvlJc w:val="left"/>
      <w:pPr>
        <w:ind w:left="3600" w:hanging="360"/>
      </w:pPr>
      <w:rPr>
        <w:rFonts w:ascii="Courier New" w:hAnsi="Courier New" w:hint="default"/>
      </w:rPr>
    </w:lvl>
    <w:lvl w:ilvl="5" w:tplc="6F7A3C18" w:tentative="1">
      <w:start w:val="1"/>
      <w:numFmt w:val="bullet"/>
      <w:lvlText w:val=""/>
      <w:lvlJc w:val="left"/>
      <w:pPr>
        <w:ind w:left="4320" w:hanging="360"/>
      </w:pPr>
      <w:rPr>
        <w:rFonts w:ascii="Wingdings" w:hAnsi="Wingdings" w:hint="default"/>
      </w:rPr>
    </w:lvl>
    <w:lvl w:ilvl="6" w:tplc="CA8CD042" w:tentative="1">
      <w:start w:val="1"/>
      <w:numFmt w:val="bullet"/>
      <w:lvlText w:val=""/>
      <w:lvlJc w:val="left"/>
      <w:pPr>
        <w:ind w:left="5040" w:hanging="360"/>
      </w:pPr>
      <w:rPr>
        <w:rFonts w:ascii="Symbol" w:hAnsi="Symbol" w:hint="default"/>
      </w:rPr>
    </w:lvl>
    <w:lvl w:ilvl="7" w:tplc="3098C7A6" w:tentative="1">
      <w:start w:val="1"/>
      <w:numFmt w:val="bullet"/>
      <w:lvlText w:val="o"/>
      <w:lvlJc w:val="left"/>
      <w:pPr>
        <w:ind w:left="5760" w:hanging="360"/>
      </w:pPr>
      <w:rPr>
        <w:rFonts w:ascii="Courier New" w:hAnsi="Courier New" w:hint="default"/>
      </w:rPr>
    </w:lvl>
    <w:lvl w:ilvl="8" w:tplc="E912E244" w:tentative="1">
      <w:start w:val="1"/>
      <w:numFmt w:val="bullet"/>
      <w:lvlText w:val=""/>
      <w:lvlJc w:val="left"/>
      <w:pPr>
        <w:ind w:left="6480" w:hanging="360"/>
      </w:pPr>
      <w:rPr>
        <w:rFonts w:ascii="Wingdings" w:hAnsi="Wingdings" w:hint="default"/>
      </w:rPr>
    </w:lvl>
  </w:abstractNum>
  <w:abstractNum w:abstractNumId="1" w15:restartNumberingAfterBreak="0">
    <w:nsid w:val="00000016"/>
    <w:multiLevelType w:val="multilevel"/>
    <w:tmpl w:val="FFFFFFFF"/>
    <w:lvl w:ilvl="0">
      <w:numFmt w:val="bullet"/>
      <w:lvlText w:val="-"/>
      <w:lvlJc w:val="left"/>
      <w:pPr>
        <w:tabs>
          <w:tab w:val="num" w:pos="502"/>
        </w:tabs>
        <w:ind w:left="502"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1D"/>
    <w:multiLevelType w:val="hybridMultilevel"/>
    <w:tmpl w:val="FFFFFFFF"/>
    <w:lvl w:ilvl="0" w:tplc="E7E6241E">
      <w:numFmt w:val="bullet"/>
      <w:lvlText w:val="-"/>
      <w:lvlJc w:val="left"/>
      <w:pPr>
        <w:tabs>
          <w:tab w:val="num" w:pos="284"/>
        </w:tabs>
        <w:ind w:left="340" w:hanging="340"/>
      </w:pPr>
      <w:rPr>
        <w:rFonts w:ascii="Times New Roman" w:eastAsia="Times New Roman" w:hAnsi="Times New Roman" w:hint="default"/>
      </w:rPr>
    </w:lvl>
    <w:lvl w:ilvl="1" w:tplc="1068CA36">
      <w:start w:val="1"/>
      <w:numFmt w:val="decimal"/>
      <w:lvlText w:val="%2."/>
      <w:lvlJc w:val="left"/>
      <w:pPr>
        <w:tabs>
          <w:tab w:val="num" w:pos="1440"/>
        </w:tabs>
        <w:ind w:left="1440" w:hanging="360"/>
      </w:pPr>
      <w:rPr>
        <w:rFonts w:cs="Times New Roman"/>
      </w:rPr>
    </w:lvl>
    <w:lvl w:ilvl="2" w:tplc="20C0EBDA">
      <w:start w:val="1"/>
      <w:numFmt w:val="decimal"/>
      <w:lvlText w:val="%3."/>
      <w:lvlJc w:val="left"/>
      <w:pPr>
        <w:tabs>
          <w:tab w:val="num" w:pos="2160"/>
        </w:tabs>
        <w:ind w:left="2160" w:hanging="360"/>
      </w:pPr>
      <w:rPr>
        <w:rFonts w:cs="Times New Roman"/>
      </w:rPr>
    </w:lvl>
    <w:lvl w:ilvl="3" w:tplc="A8DA31B2">
      <w:start w:val="1"/>
      <w:numFmt w:val="decimal"/>
      <w:lvlText w:val="%4."/>
      <w:lvlJc w:val="left"/>
      <w:pPr>
        <w:tabs>
          <w:tab w:val="num" w:pos="2880"/>
        </w:tabs>
        <w:ind w:left="2880" w:hanging="360"/>
      </w:pPr>
      <w:rPr>
        <w:rFonts w:cs="Times New Roman"/>
      </w:rPr>
    </w:lvl>
    <w:lvl w:ilvl="4" w:tplc="FBA473FC">
      <w:start w:val="1"/>
      <w:numFmt w:val="decimal"/>
      <w:lvlText w:val="%5."/>
      <w:lvlJc w:val="left"/>
      <w:pPr>
        <w:tabs>
          <w:tab w:val="num" w:pos="3600"/>
        </w:tabs>
        <w:ind w:left="3600" w:hanging="360"/>
      </w:pPr>
      <w:rPr>
        <w:rFonts w:cs="Times New Roman"/>
      </w:rPr>
    </w:lvl>
    <w:lvl w:ilvl="5" w:tplc="14D80574">
      <w:start w:val="1"/>
      <w:numFmt w:val="decimal"/>
      <w:lvlText w:val="%6."/>
      <w:lvlJc w:val="left"/>
      <w:pPr>
        <w:tabs>
          <w:tab w:val="num" w:pos="4320"/>
        </w:tabs>
        <w:ind w:left="4320" w:hanging="360"/>
      </w:pPr>
      <w:rPr>
        <w:rFonts w:cs="Times New Roman"/>
      </w:rPr>
    </w:lvl>
    <w:lvl w:ilvl="6" w:tplc="80629596">
      <w:start w:val="1"/>
      <w:numFmt w:val="decimal"/>
      <w:lvlText w:val="%7."/>
      <w:lvlJc w:val="left"/>
      <w:pPr>
        <w:tabs>
          <w:tab w:val="num" w:pos="5040"/>
        </w:tabs>
        <w:ind w:left="5040" w:hanging="360"/>
      </w:pPr>
      <w:rPr>
        <w:rFonts w:cs="Times New Roman"/>
      </w:rPr>
    </w:lvl>
    <w:lvl w:ilvl="7" w:tplc="02827328">
      <w:start w:val="1"/>
      <w:numFmt w:val="decimal"/>
      <w:lvlText w:val="%8."/>
      <w:lvlJc w:val="left"/>
      <w:pPr>
        <w:tabs>
          <w:tab w:val="num" w:pos="5760"/>
        </w:tabs>
        <w:ind w:left="5760" w:hanging="360"/>
      </w:pPr>
      <w:rPr>
        <w:rFonts w:cs="Times New Roman"/>
      </w:rPr>
    </w:lvl>
    <w:lvl w:ilvl="8" w:tplc="3D3A451A">
      <w:start w:val="1"/>
      <w:numFmt w:val="decimal"/>
      <w:lvlText w:val="%9."/>
      <w:lvlJc w:val="left"/>
      <w:pPr>
        <w:tabs>
          <w:tab w:val="num" w:pos="6480"/>
        </w:tabs>
        <w:ind w:left="6480" w:hanging="360"/>
      </w:pPr>
      <w:rPr>
        <w:rFonts w:cs="Times New Roman"/>
      </w:rPr>
    </w:lvl>
  </w:abstractNum>
  <w:abstractNum w:abstractNumId="3" w15:restartNumberingAfterBreak="0">
    <w:nsid w:val="03F6176B"/>
    <w:multiLevelType w:val="hybridMultilevel"/>
    <w:tmpl w:val="FFFFFFFF"/>
    <w:lvl w:ilvl="0" w:tplc="0B4CB2D4">
      <w:start w:val="1"/>
      <w:numFmt w:val="bullet"/>
      <w:lvlText w:val="-"/>
      <w:lvlJc w:val="left"/>
      <w:pPr>
        <w:ind w:left="786" w:hanging="360"/>
      </w:pPr>
      <w:rPr>
        <w:rFonts w:ascii="Times New Roman" w:hAnsi="Times New Roman" w:hint="default"/>
      </w:rPr>
    </w:lvl>
    <w:lvl w:ilvl="1" w:tplc="0538B436">
      <w:start w:val="1"/>
      <w:numFmt w:val="lowerLetter"/>
      <w:lvlText w:val="%2."/>
      <w:lvlJc w:val="left"/>
      <w:pPr>
        <w:ind w:left="1506" w:hanging="360"/>
      </w:pPr>
      <w:rPr>
        <w:rFonts w:ascii="Times New Roman" w:hAnsi="Times New Roman" w:cs="Times New Roman"/>
      </w:rPr>
    </w:lvl>
    <w:lvl w:ilvl="2" w:tplc="2EF4D310">
      <w:start w:val="1"/>
      <w:numFmt w:val="lowerRoman"/>
      <w:lvlText w:val="%3."/>
      <w:lvlJc w:val="right"/>
      <w:pPr>
        <w:ind w:left="2226" w:hanging="180"/>
      </w:pPr>
      <w:rPr>
        <w:rFonts w:ascii="Times New Roman" w:hAnsi="Times New Roman" w:cs="Times New Roman"/>
      </w:rPr>
    </w:lvl>
    <w:lvl w:ilvl="3" w:tplc="8A5443B2">
      <w:start w:val="1"/>
      <w:numFmt w:val="decimal"/>
      <w:lvlText w:val="%4."/>
      <w:lvlJc w:val="left"/>
      <w:pPr>
        <w:ind w:left="2946" w:hanging="360"/>
      </w:pPr>
      <w:rPr>
        <w:rFonts w:ascii="Times New Roman" w:hAnsi="Times New Roman" w:cs="Times New Roman"/>
      </w:rPr>
    </w:lvl>
    <w:lvl w:ilvl="4" w:tplc="90209B12">
      <w:start w:val="1"/>
      <w:numFmt w:val="lowerLetter"/>
      <w:lvlText w:val="%5."/>
      <w:lvlJc w:val="left"/>
      <w:pPr>
        <w:ind w:left="3666" w:hanging="360"/>
      </w:pPr>
      <w:rPr>
        <w:rFonts w:ascii="Times New Roman" w:hAnsi="Times New Roman" w:cs="Times New Roman"/>
      </w:rPr>
    </w:lvl>
    <w:lvl w:ilvl="5" w:tplc="9C30535C">
      <w:start w:val="1"/>
      <w:numFmt w:val="lowerRoman"/>
      <w:lvlText w:val="%6."/>
      <w:lvlJc w:val="right"/>
      <w:pPr>
        <w:ind w:left="4386" w:hanging="180"/>
      </w:pPr>
      <w:rPr>
        <w:rFonts w:ascii="Times New Roman" w:hAnsi="Times New Roman" w:cs="Times New Roman"/>
      </w:rPr>
    </w:lvl>
    <w:lvl w:ilvl="6" w:tplc="69102758">
      <w:start w:val="1"/>
      <w:numFmt w:val="decimal"/>
      <w:lvlText w:val="%7."/>
      <w:lvlJc w:val="left"/>
      <w:pPr>
        <w:ind w:left="5106" w:hanging="360"/>
      </w:pPr>
      <w:rPr>
        <w:rFonts w:ascii="Times New Roman" w:hAnsi="Times New Roman" w:cs="Times New Roman"/>
      </w:rPr>
    </w:lvl>
    <w:lvl w:ilvl="7" w:tplc="DE48F126">
      <w:start w:val="1"/>
      <w:numFmt w:val="lowerLetter"/>
      <w:lvlText w:val="%8."/>
      <w:lvlJc w:val="left"/>
      <w:pPr>
        <w:ind w:left="5826" w:hanging="360"/>
      </w:pPr>
      <w:rPr>
        <w:rFonts w:ascii="Times New Roman" w:hAnsi="Times New Roman" w:cs="Times New Roman"/>
      </w:rPr>
    </w:lvl>
    <w:lvl w:ilvl="8" w:tplc="F4BC8A6E">
      <w:start w:val="1"/>
      <w:numFmt w:val="lowerRoman"/>
      <w:lvlText w:val="%9."/>
      <w:lvlJc w:val="right"/>
      <w:pPr>
        <w:ind w:left="6546" w:hanging="180"/>
      </w:pPr>
      <w:rPr>
        <w:rFonts w:ascii="Times New Roman" w:hAnsi="Times New Roman" w:cs="Times New Roman"/>
      </w:rPr>
    </w:lvl>
  </w:abstractNum>
  <w:abstractNum w:abstractNumId="4" w15:restartNumberingAfterBreak="0">
    <w:nsid w:val="0DB62129"/>
    <w:multiLevelType w:val="hybridMultilevel"/>
    <w:tmpl w:val="B5D2C464"/>
    <w:lvl w:ilvl="0" w:tplc="B08465E0">
      <w:start w:val="1"/>
      <w:numFmt w:val="bullet"/>
      <w:lvlText w:val="-"/>
      <w:lvlJc w:val="left"/>
      <w:pPr>
        <w:ind w:left="720" w:hanging="360"/>
      </w:pPr>
      <w:rPr>
        <w:rFonts w:ascii="Times New Roman" w:hAnsi="Times New Roman" w:cs="Times New Roman" w:hint="default"/>
      </w:rPr>
    </w:lvl>
    <w:lvl w:ilvl="1" w:tplc="CD667D6E" w:tentative="1">
      <w:start w:val="1"/>
      <w:numFmt w:val="bullet"/>
      <w:lvlText w:val="o"/>
      <w:lvlJc w:val="left"/>
      <w:pPr>
        <w:ind w:left="1440" w:hanging="360"/>
      </w:pPr>
      <w:rPr>
        <w:rFonts w:ascii="Courier New" w:hAnsi="Courier New" w:cs="Courier New" w:hint="default"/>
      </w:rPr>
    </w:lvl>
    <w:lvl w:ilvl="2" w:tplc="581A5592" w:tentative="1">
      <w:start w:val="1"/>
      <w:numFmt w:val="bullet"/>
      <w:lvlText w:val=""/>
      <w:lvlJc w:val="left"/>
      <w:pPr>
        <w:ind w:left="2160" w:hanging="360"/>
      </w:pPr>
      <w:rPr>
        <w:rFonts w:ascii="Wingdings" w:hAnsi="Wingdings" w:hint="default"/>
      </w:rPr>
    </w:lvl>
    <w:lvl w:ilvl="3" w:tplc="18D62F18" w:tentative="1">
      <w:start w:val="1"/>
      <w:numFmt w:val="bullet"/>
      <w:lvlText w:val=""/>
      <w:lvlJc w:val="left"/>
      <w:pPr>
        <w:ind w:left="2880" w:hanging="360"/>
      </w:pPr>
      <w:rPr>
        <w:rFonts w:ascii="Symbol" w:hAnsi="Symbol" w:hint="default"/>
      </w:rPr>
    </w:lvl>
    <w:lvl w:ilvl="4" w:tplc="08E81EE6" w:tentative="1">
      <w:start w:val="1"/>
      <w:numFmt w:val="bullet"/>
      <w:lvlText w:val="o"/>
      <w:lvlJc w:val="left"/>
      <w:pPr>
        <w:ind w:left="3600" w:hanging="360"/>
      </w:pPr>
      <w:rPr>
        <w:rFonts w:ascii="Courier New" w:hAnsi="Courier New" w:cs="Courier New" w:hint="default"/>
      </w:rPr>
    </w:lvl>
    <w:lvl w:ilvl="5" w:tplc="E7CC3C2C" w:tentative="1">
      <w:start w:val="1"/>
      <w:numFmt w:val="bullet"/>
      <w:lvlText w:val=""/>
      <w:lvlJc w:val="left"/>
      <w:pPr>
        <w:ind w:left="4320" w:hanging="360"/>
      </w:pPr>
      <w:rPr>
        <w:rFonts w:ascii="Wingdings" w:hAnsi="Wingdings" w:hint="default"/>
      </w:rPr>
    </w:lvl>
    <w:lvl w:ilvl="6" w:tplc="B20AAE5E" w:tentative="1">
      <w:start w:val="1"/>
      <w:numFmt w:val="bullet"/>
      <w:lvlText w:val=""/>
      <w:lvlJc w:val="left"/>
      <w:pPr>
        <w:ind w:left="5040" w:hanging="360"/>
      </w:pPr>
      <w:rPr>
        <w:rFonts w:ascii="Symbol" w:hAnsi="Symbol" w:hint="default"/>
      </w:rPr>
    </w:lvl>
    <w:lvl w:ilvl="7" w:tplc="F0E4E5C6" w:tentative="1">
      <w:start w:val="1"/>
      <w:numFmt w:val="bullet"/>
      <w:lvlText w:val="o"/>
      <w:lvlJc w:val="left"/>
      <w:pPr>
        <w:ind w:left="5760" w:hanging="360"/>
      </w:pPr>
      <w:rPr>
        <w:rFonts w:ascii="Courier New" w:hAnsi="Courier New" w:cs="Courier New" w:hint="default"/>
      </w:rPr>
    </w:lvl>
    <w:lvl w:ilvl="8" w:tplc="7F16DE78" w:tentative="1">
      <w:start w:val="1"/>
      <w:numFmt w:val="bullet"/>
      <w:lvlText w:val=""/>
      <w:lvlJc w:val="left"/>
      <w:pPr>
        <w:ind w:left="6480" w:hanging="360"/>
      </w:pPr>
      <w:rPr>
        <w:rFonts w:ascii="Wingdings" w:hAnsi="Wingdings" w:hint="default"/>
      </w:rPr>
    </w:lvl>
  </w:abstractNum>
  <w:abstractNum w:abstractNumId="5" w15:restartNumberingAfterBreak="0">
    <w:nsid w:val="7B083969"/>
    <w:multiLevelType w:val="hybridMultilevel"/>
    <w:tmpl w:val="FFFFFFFF"/>
    <w:lvl w:ilvl="0" w:tplc="82C07E02">
      <w:start w:val="1"/>
      <w:numFmt w:val="decimal"/>
      <w:lvlText w:val="%1."/>
      <w:lvlJc w:val="left"/>
      <w:pPr>
        <w:ind w:left="360" w:hanging="360"/>
      </w:pPr>
      <w:rPr>
        <w:rFonts w:cs="Times New Roman"/>
      </w:rPr>
    </w:lvl>
    <w:lvl w:ilvl="1" w:tplc="95988EF2" w:tentative="1">
      <w:start w:val="1"/>
      <w:numFmt w:val="lowerLetter"/>
      <w:lvlText w:val="%2."/>
      <w:lvlJc w:val="left"/>
      <w:pPr>
        <w:ind w:left="1080" w:hanging="360"/>
      </w:pPr>
      <w:rPr>
        <w:rFonts w:cs="Times New Roman"/>
      </w:rPr>
    </w:lvl>
    <w:lvl w:ilvl="2" w:tplc="7F3213BE" w:tentative="1">
      <w:start w:val="1"/>
      <w:numFmt w:val="lowerRoman"/>
      <w:lvlText w:val="%3."/>
      <w:lvlJc w:val="right"/>
      <w:pPr>
        <w:ind w:left="1800" w:hanging="180"/>
      </w:pPr>
      <w:rPr>
        <w:rFonts w:cs="Times New Roman"/>
      </w:rPr>
    </w:lvl>
    <w:lvl w:ilvl="3" w:tplc="B1F81B08" w:tentative="1">
      <w:start w:val="1"/>
      <w:numFmt w:val="decimal"/>
      <w:lvlText w:val="%4."/>
      <w:lvlJc w:val="left"/>
      <w:pPr>
        <w:ind w:left="2520" w:hanging="360"/>
      </w:pPr>
      <w:rPr>
        <w:rFonts w:cs="Times New Roman"/>
      </w:rPr>
    </w:lvl>
    <w:lvl w:ilvl="4" w:tplc="46F218A0" w:tentative="1">
      <w:start w:val="1"/>
      <w:numFmt w:val="lowerLetter"/>
      <w:lvlText w:val="%5."/>
      <w:lvlJc w:val="left"/>
      <w:pPr>
        <w:ind w:left="3240" w:hanging="360"/>
      </w:pPr>
      <w:rPr>
        <w:rFonts w:cs="Times New Roman"/>
      </w:rPr>
    </w:lvl>
    <w:lvl w:ilvl="5" w:tplc="1B584408" w:tentative="1">
      <w:start w:val="1"/>
      <w:numFmt w:val="lowerRoman"/>
      <w:lvlText w:val="%6."/>
      <w:lvlJc w:val="right"/>
      <w:pPr>
        <w:ind w:left="3960" w:hanging="180"/>
      </w:pPr>
      <w:rPr>
        <w:rFonts w:cs="Times New Roman"/>
      </w:rPr>
    </w:lvl>
    <w:lvl w:ilvl="6" w:tplc="708AE6E8" w:tentative="1">
      <w:start w:val="1"/>
      <w:numFmt w:val="decimal"/>
      <w:lvlText w:val="%7."/>
      <w:lvlJc w:val="left"/>
      <w:pPr>
        <w:ind w:left="4680" w:hanging="360"/>
      </w:pPr>
      <w:rPr>
        <w:rFonts w:cs="Times New Roman"/>
      </w:rPr>
    </w:lvl>
    <w:lvl w:ilvl="7" w:tplc="E174C870" w:tentative="1">
      <w:start w:val="1"/>
      <w:numFmt w:val="lowerLetter"/>
      <w:lvlText w:val="%8."/>
      <w:lvlJc w:val="left"/>
      <w:pPr>
        <w:ind w:left="5400" w:hanging="360"/>
      </w:pPr>
      <w:rPr>
        <w:rFonts w:cs="Times New Roman"/>
      </w:rPr>
    </w:lvl>
    <w:lvl w:ilvl="8" w:tplc="15F6CC58" w:tentative="1">
      <w:start w:val="1"/>
      <w:numFmt w:val="lowerRoman"/>
      <w:lvlText w:val="%9."/>
      <w:lvlJc w:val="right"/>
      <w:pPr>
        <w:ind w:left="6120" w:hanging="180"/>
      </w:pPr>
      <w:rPr>
        <w:rFonts w:cs="Times New Roman"/>
      </w:rPr>
    </w:lvl>
  </w:abstractNum>
  <w:num w:numId="1" w16cid:durableId="836575237">
    <w:abstractNumId w:val="2"/>
  </w:num>
  <w:num w:numId="2" w16cid:durableId="934895842">
    <w:abstractNumId w:val="4"/>
  </w:num>
  <w:num w:numId="3" w16cid:durableId="1126434287">
    <w:abstractNumId w:val="0"/>
  </w:num>
  <w:num w:numId="4" w16cid:durableId="989754073">
    <w:abstractNumId w:val="1"/>
  </w:num>
  <w:num w:numId="5" w16cid:durableId="1511068290">
    <w:abstractNumId w:val="5"/>
  </w:num>
  <w:num w:numId="6" w16cid:durableId="1093991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45"/>
    <w:rsid w:val="00012745"/>
    <w:rsid w:val="00017AC0"/>
    <w:rsid w:val="000625D5"/>
    <w:rsid w:val="000E2FB6"/>
    <w:rsid w:val="000F2F8B"/>
    <w:rsid w:val="00106D66"/>
    <w:rsid w:val="001D7BCA"/>
    <w:rsid w:val="00231671"/>
    <w:rsid w:val="00301C6C"/>
    <w:rsid w:val="00310D31"/>
    <w:rsid w:val="00333B65"/>
    <w:rsid w:val="003543A5"/>
    <w:rsid w:val="00393BBB"/>
    <w:rsid w:val="004327D7"/>
    <w:rsid w:val="00471D86"/>
    <w:rsid w:val="004A4F68"/>
    <w:rsid w:val="005F577B"/>
    <w:rsid w:val="00614545"/>
    <w:rsid w:val="00680762"/>
    <w:rsid w:val="00692C8F"/>
    <w:rsid w:val="00737561"/>
    <w:rsid w:val="00792630"/>
    <w:rsid w:val="007E1D1B"/>
    <w:rsid w:val="00834625"/>
    <w:rsid w:val="00846728"/>
    <w:rsid w:val="00877F34"/>
    <w:rsid w:val="008A2830"/>
    <w:rsid w:val="009175BF"/>
    <w:rsid w:val="009609F5"/>
    <w:rsid w:val="0097341B"/>
    <w:rsid w:val="009C0C15"/>
    <w:rsid w:val="009F00E3"/>
    <w:rsid w:val="009F04C1"/>
    <w:rsid w:val="00A10D4A"/>
    <w:rsid w:val="00A95F56"/>
    <w:rsid w:val="00AC0C92"/>
    <w:rsid w:val="00AD5B3D"/>
    <w:rsid w:val="00B7244F"/>
    <w:rsid w:val="00B917AE"/>
    <w:rsid w:val="00BF7808"/>
    <w:rsid w:val="00C73405"/>
    <w:rsid w:val="00CA6027"/>
    <w:rsid w:val="00CB40C2"/>
    <w:rsid w:val="00CE1417"/>
    <w:rsid w:val="00CF306B"/>
    <w:rsid w:val="00CF6480"/>
    <w:rsid w:val="00D932A9"/>
    <w:rsid w:val="00DB0157"/>
    <w:rsid w:val="00DF47F5"/>
    <w:rsid w:val="00DF58CF"/>
    <w:rsid w:val="00DF7BCC"/>
    <w:rsid w:val="00ED4BCF"/>
    <w:rsid w:val="00F523FB"/>
    <w:rsid w:val="00F64FA0"/>
    <w:rsid w:val="00FC524B"/>
    <w:rsid w:val="00FC5716"/>
    <w:rsid w:val="00FD08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764AE8"/>
  <w15:docId w15:val="{6D214609-E335-43EA-BB99-1BB8F33DC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F577B"/>
    <w:pPr>
      <w:autoSpaceDE w:val="0"/>
      <w:autoSpaceDN w:val="0"/>
      <w:spacing w:after="0" w:line="240" w:lineRule="auto"/>
      <w:jc w:val="both"/>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Retro">
    <w:name w:val="NormaleRetro"/>
    <w:basedOn w:val="Normale"/>
    <w:uiPriority w:val="99"/>
    <w:rsid w:val="00012745"/>
    <w:pPr>
      <w:widowControl w:val="0"/>
    </w:pPr>
  </w:style>
  <w:style w:type="paragraph" w:customStyle="1" w:styleId="NormaleIntestazione">
    <w:name w:val="NormaleIntestazione"/>
    <w:basedOn w:val="Normale"/>
    <w:uiPriority w:val="99"/>
    <w:rsid w:val="00012745"/>
    <w:pPr>
      <w:widowControl w:val="0"/>
    </w:pPr>
    <w:rPr>
      <w:b/>
      <w:bCs/>
    </w:rPr>
  </w:style>
  <w:style w:type="paragraph" w:styleId="Intestazione">
    <w:name w:val="header"/>
    <w:basedOn w:val="Normale"/>
    <w:link w:val="IntestazioneCarattere"/>
    <w:unhideWhenUsed/>
    <w:rsid w:val="00877F34"/>
    <w:pPr>
      <w:tabs>
        <w:tab w:val="center" w:pos="4819"/>
        <w:tab w:val="right" w:pos="9638"/>
      </w:tabs>
    </w:pPr>
  </w:style>
  <w:style w:type="character" w:customStyle="1" w:styleId="IntestazioneCarattere">
    <w:name w:val="Intestazione Carattere"/>
    <w:basedOn w:val="Carpredefinitoparagrafo"/>
    <w:link w:val="Intestazione"/>
    <w:rsid w:val="00877F34"/>
    <w:rPr>
      <w:sz w:val="24"/>
      <w:szCs w:val="24"/>
    </w:rPr>
  </w:style>
  <w:style w:type="paragraph" w:styleId="Pidipagina">
    <w:name w:val="footer"/>
    <w:basedOn w:val="Normale"/>
    <w:link w:val="PidipaginaCarattere"/>
    <w:uiPriority w:val="99"/>
    <w:unhideWhenUsed/>
    <w:rsid w:val="00877F34"/>
    <w:pPr>
      <w:tabs>
        <w:tab w:val="center" w:pos="4819"/>
        <w:tab w:val="right" w:pos="9638"/>
      </w:tabs>
    </w:pPr>
  </w:style>
  <w:style w:type="character" w:customStyle="1" w:styleId="PidipaginaCarattere">
    <w:name w:val="Piè di pagina Carattere"/>
    <w:basedOn w:val="Carpredefinitoparagrafo"/>
    <w:link w:val="Pidipagina"/>
    <w:uiPriority w:val="99"/>
    <w:rsid w:val="00877F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1565</Words>
  <Characters>8921</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Comune di Sarezzo</Company>
  <LinksUpToDate>false</LinksUpToDate>
  <CharactersWithSpaces>10466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 Digitale</dc:title>
  <dc:creator>Licia Laffranchi</dc:creator>
  <cp:lastModifiedBy>Comune Sarezzo</cp:lastModifiedBy>
  <cp:revision>18</cp:revision>
  <dcterms:created xsi:type="dcterms:W3CDTF">2023-04-20T09:39:00Z</dcterms:created>
  <dcterms:modified xsi:type="dcterms:W3CDTF">2025-11-25T10:01:00Z</dcterms:modified>
</cp:coreProperties>
</file>