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5EED" w14:textId="77777777" w:rsidR="00000000" w:rsidRPr="00DF47F5" w:rsidRDefault="00000000" w:rsidP="00012745">
      <w:pPr>
        <w:pStyle w:val="NormaleIntestazione"/>
        <w:rPr>
          <w:b w:val="0"/>
          <w:bCs w:val="0"/>
          <w:snapToGrid w:val="0"/>
        </w:rPr>
      </w:pPr>
    </w:p>
    <w:tbl>
      <w:tblPr>
        <w:tblW w:w="9720" w:type="dxa"/>
        <w:tblInd w:w="70" w:type="dxa"/>
        <w:tblLayout w:type="fixed"/>
        <w:tblCellMar>
          <w:left w:w="70" w:type="dxa"/>
          <w:right w:w="70" w:type="dxa"/>
        </w:tblCellMar>
        <w:tblLook w:val="0000" w:firstRow="0" w:lastRow="0" w:firstColumn="0" w:lastColumn="0" w:noHBand="0" w:noVBand="0"/>
      </w:tblPr>
      <w:tblGrid>
        <w:gridCol w:w="3611"/>
        <w:gridCol w:w="6109"/>
      </w:tblGrid>
      <w:tr w:rsidR="00920069" w14:paraId="1AFD648E" w14:textId="77777777" w:rsidTr="00737561">
        <w:tc>
          <w:tcPr>
            <w:tcW w:w="3611" w:type="dxa"/>
            <w:tcBorders>
              <w:top w:val="single" w:sz="4" w:space="0" w:color="auto"/>
              <w:left w:val="single" w:sz="4" w:space="0" w:color="auto"/>
              <w:bottom w:val="single" w:sz="4" w:space="0" w:color="auto"/>
              <w:right w:val="single" w:sz="4" w:space="0" w:color="auto"/>
            </w:tcBorders>
          </w:tcPr>
          <w:p w14:paraId="755D759F" w14:textId="77777777" w:rsidR="00000000" w:rsidRPr="00F64FA0" w:rsidRDefault="00000000" w:rsidP="00737561">
            <w:pPr>
              <w:pStyle w:val="NormaleIntestazione"/>
              <w:rPr>
                <w:b w:val="0"/>
                <w:bCs w:val="0"/>
                <w:snapToGrid w:val="0"/>
                <w:sz w:val="16"/>
                <w:szCs w:val="16"/>
              </w:rPr>
            </w:pPr>
          </w:p>
          <w:p w14:paraId="1D765890" w14:textId="77777777" w:rsidR="00000000" w:rsidRDefault="00000000" w:rsidP="00737561">
            <w:pPr>
              <w:pStyle w:val="NormaleIntestazione"/>
              <w:rPr>
                <w:snapToGrid w:val="0"/>
              </w:rPr>
            </w:pPr>
            <w:r w:rsidRPr="00846728">
              <w:rPr>
                <w:snapToGrid w:val="0"/>
              </w:rPr>
              <w:t xml:space="preserve">Reg. </w:t>
            </w:r>
            <w:proofErr w:type="spellStart"/>
            <w:r w:rsidRPr="00846728">
              <w:rPr>
                <w:snapToGrid w:val="0"/>
              </w:rPr>
              <w:t>Gen</w:t>
            </w:r>
            <w:proofErr w:type="spellEnd"/>
            <w:r w:rsidRPr="00846728">
              <w:rPr>
                <w:snapToGrid w:val="0"/>
              </w:rPr>
              <w:t xml:space="preserve"> n. </w:t>
            </w:r>
            <w:bookmarkStart w:id="0" w:name="numero"/>
            <w:r>
              <w:rPr>
                <w:snapToGrid w:val="0"/>
              </w:rPr>
              <w:t>814</w:t>
            </w:r>
            <w:bookmarkEnd w:id="0"/>
            <w:r>
              <w:rPr>
                <w:snapToGrid w:val="0"/>
              </w:rPr>
              <w:t xml:space="preserve"> </w:t>
            </w:r>
          </w:p>
          <w:p w14:paraId="60305345" w14:textId="77777777" w:rsidR="00000000" w:rsidRPr="00F64FA0" w:rsidRDefault="00000000" w:rsidP="00737561">
            <w:pPr>
              <w:pStyle w:val="NormaleIntestazione"/>
              <w:rPr>
                <w:b w:val="0"/>
                <w:bCs w:val="0"/>
                <w:snapToGrid w:val="0"/>
                <w:sz w:val="16"/>
                <w:szCs w:val="16"/>
              </w:rPr>
            </w:pPr>
          </w:p>
          <w:p w14:paraId="38F7586E" w14:textId="77777777" w:rsidR="00000000" w:rsidRDefault="00000000" w:rsidP="00737561">
            <w:pPr>
              <w:pStyle w:val="NormaleIntestazione"/>
              <w:rPr>
                <w:snapToGrid w:val="0"/>
              </w:rPr>
            </w:pPr>
            <w:r>
              <w:rPr>
                <w:snapToGrid w:val="0"/>
              </w:rPr>
              <w:t xml:space="preserve">del </w:t>
            </w:r>
            <w:bookmarkStart w:id="1" w:name="data"/>
            <w:r>
              <w:rPr>
                <w:snapToGrid w:val="0"/>
              </w:rPr>
              <w:t>24/12/2024</w:t>
            </w:r>
            <w:bookmarkEnd w:id="1"/>
            <w:r>
              <w:rPr>
                <w:snapToGrid w:val="0"/>
              </w:rPr>
              <w:t xml:space="preserve"> </w:t>
            </w:r>
          </w:p>
          <w:p w14:paraId="0408500D" w14:textId="77777777" w:rsidR="00000000" w:rsidRPr="00737561" w:rsidRDefault="00000000" w:rsidP="00737561">
            <w:pPr>
              <w:pStyle w:val="NormaleIntestazione"/>
              <w:rPr>
                <w:snapToGrid w:val="0"/>
                <w:sz w:val="16"/>
                <w:szCs w:val="16"/>
              </w:rPr>
            </w:pPr>
          </w:p>
        </w:tc>
        <w:tc>
          <w:tcPr>
            <w:tcW w:w="6109" w:type="dxa"/>
            <w:tcBorders>
              <w:left w:val="single" w:sz="4" w:space="0" w:color="auto"/>
            </w:tcBorders>
          </w:tcPr>
          <w:p w14:paraId="4DF3BF44" w14:textId="77777777" w:rsidR="00000000" w:rsidRPr="00846728" w:rsidRDefault="00000000" w:rsidP="00012745">
            <w:pPr>
              <w:pStyle w:val="NormaleIntestazione"/>
              <w:rPr>
                <w:snapToGrid w:val="0"/>
                <w:sz w:val="4"/>
                <w:szCs w:val="4"/>
              </w:rPr>
            </w:pPr>
          </w:p>
        </w:tc>
      </w:tr>
    </w:tbl>
    <w:p w14:paraId="06074EB1" w14:textId="77777777" w:rsidR="00000000" w:rsidRPr="00CB40C2" w:rsidRDefault="00000000" w:rsidP="00737561">
      <w:pPr>
        <w:pStyle w:val="NormaleIntestazione"/>
        <w:rPr>
          <w:b w:val="0"/>
          <w:bCs w:val="0"/>
          <w:snapToGrid w:val="0"/>
        </w:rPr>
      </w:pPr>
    </w:p>
    <w:p w14:paraId="61628B21" w14:textId="77777777" w:rsidR="00000000" w:rsidRPr="008A2830" w:rsidRDefault="00000000" w:rsidP="00737561">
      <w:pPr>
        <w:pStyle w:val="NormaleIntestazione"/>
        <w:ind w:left="1134" w:right="1134"/>
        <w:jc w:val="center"/>
        <w:rPr>
          <w:b w:val="0"/>
          <w:bCs w:val="0"/>
          <w:caps/>
          <w:snapToGrid w:val="0"/>
          <w:sz w:val="30"/>
          <w:szCs w:val="30"/>
        </w:rPr>
      </w:pPr>
      <w:bookmarkStart w:id="2" w:name="area"/>
      <w:r>
        <w:rPr>
          <w:b w:val="0"/>
          <w:bCs w:val="0"/>
          <w:caps/>
          <w:snapToGrid w:val="0"/>
          <w:sz w:val="30"/>
          <w:szCs w:val="30"/>
        </w:rPr>
        <w:t>SETTORE TECNICO</w:t>
      </w:r>
      <w:bookmarkEnd w:id="2"/>
      <w:r>
        <w:rPr>
          <w:b w:val="0"/>
          <w:bCs w:val="0"/>
          <w:caps/>
          <w:snapToGrid w:val="0"/>
          <w:sz w:val="30"/>
          <w:szCs w:val="30"/>
        </w:rPr>
        <w:t xml:space="preserve"> </w:t>
      </w:r>
    </w:p>
    <w:p w14:paraId="1C805EFC" w14:textId="77777777" w:rsidR="00000000" w:rsidRPr="00CB40C2" w:rsidRDefault="00000000" w:rsidP="00737561">
      <w:pPr>
        <w:pStyle w:val="NormaleIntestazione"/>
        <w:rPr>
          <w:b w:val="0"/>
          <w:bCs w:val="0"/>
          <w:smallCaps/>
          <w:snapToGrid w:val="0"/>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920069" w14:paraId="33109849" w14:textId="77777777">
        <w:trPr>
          <w:cantSplit/>
        </w:trPr>
        <w:tc>
          <w:tcPr>
            <w:tcW w:w="1630" w:type="dxa"/>
            <w:tcBorders>
              <w:top w:val="nil"/>
              <w:left w:val="nil"/>
              <w:bottom w:val="nil"/>
              <w:right w:val="nil"/>
            </w:tcBorders>
          </w:tcPr>
          <w:p w14:paraId="03C8B5E7" w14:textId="77777777" w:rsidR="00000000" w:rsidRDefault="00000000" w:rsidP="00737561">
            <w:pPr>
              <w:pStyle w:val="NormaleIntestazione"/>
              <w:rPr>
                <w:i/>
                <w:iCs/>
              </w:rPr>
            </w:pPr>
            <w:r>
              <w:t>OGGETTO</w:t>
            </w:r>
            <w:r>
              <w:rPr>
                <w:b w:val="0"/>
                <w:bCs w:val="0"/>
                <w:i/>
                <w:iCs/>
              </w:rPr>
              <w:t>:</w:t>
            </w:r>
          </w:p>
        </w:tc>
        <w:tc>
          <w:tcPr>
            <w:tcW w:w="7512" w:type="dxa"/>
            <w:tcBorders>
              <w:top w:val="nil"/>
              <w:left w:val="nil"/>
              <w:bottom w:val="nil"/>
              <w:right w:val="nil"/>
            </w:tcBorders>
          </w:tcPr>
          <w:p w14:paraId="45F715EA" w14:textId="77777777" w:rsidR="00000000" w:rsidRDefault="00000000" w:rsidP="00737561">
            <w:pPr>
              <w:pStyle w:val="NormaleIntestazione"/>
              <w:rPr>
                <w:b w:val="0"/>
                <w:bCs w:val="0"/>
                <w:snapToGrid w:val="0"/>
              </w:rPr>
            </w:pPr>
            <w:bookmarkStart w:id="3" w:name="oggetto"/>
            <w:r>
              <w:rPr>
                <w:b w:val="0"/>
                <w:bCs w:val="0"/>
                <w:snapToGrid w:val="0"/>
              </w:rPr>
              <w:t>AFFIDAMENTO INCARICO PER PRESTAZIONI DI ASSISTENZA A SUPPORTO ALL’AUTORITÀ COMPETENTE E DI ASSISTENZA TECNICA AL RESPONSABILE DEL PROCEDIMENTO PER LA REDAZIONE DEGLI ELABORATI SPECIALISTICI NECESSARI PER I PROCEDIMENTI DI VALUTAZIONE DELLA NECESSITÀ DI VERIFICA DI ASSOGGETTABILITÀ ALLA VALUTAZIONE AMBIENTALE STRATEGICA E PER L'APPROVAZIONE DELLA CONSEGUENTE VARIANTE URBANISTICA AL VIGENTE PIANO DI GOVERNO DEL TERRITORIO, RELATIVA AL VIGENTE PIANO ATTUATIVO IN VIA CAGNAGHE DENOMINATO  “ADT 5B, IN LOCALITÀ CAGNAGHE” - CIG: B4FC0AAEDD</w:t>
            </w:r>
            <w:bookmarkEnd w:id="3"/>
            <w:r>
              <w:rPr>
                <w:b w:val="0"/>
                <w:bCs w:val="0"/>
                <w:snapToGrid w:val="0"/>
              </w:rPr>
              <w:t xml:space="preserve"> </w:t>
            </w:r>
          </w:p>
        </w:tc>
      </w:tr>
    </w:tbl>
    <w:p w14:paraId="1EAF000A" w14:textId="77777777" w:rsidR="00000000" w:rsidRDefault="00000000" w:rsidP="00737561">
      <w:pPr>
        <w:pStyle w:val="NormaleRetro"/>
      </w:pPr>
    </w:p>
    <w:p w14:paraId="3AA1391A" w14:textId="77777777" w:rsidR="00000000" w:rsidRDefault="00000000" w:rsidP="00737561">
      <w:pPr>
        <w:pStyle w:val="NormaleRetro"/>
        <w:jc w:val="center"/>
        <w:rPr>
          <w:b/>
          <w:bCs/>
        </w:rPr>
      </w:pPr>
      <w:r>
        <w:rPr>
          <w:b/>
          <w:bCs/>
        </w:rPr>
        <w:t>IL RESPONSABILE DI SETTORE</w:t>
      </w:r>
    </w:p>
    <w:p w14:paraId="5618807F" w14:textId="77777777" w:rsidR="00000000" w:rsidRDefault="00000000" w:rsidP="00737561">
      <w:pPr>
        <w:pStyle w:val="NormaleRetro"/>
        <w:jc w:val="center"/>
        <w:rPr>
          <w:b/>
          <w:bCs/>
        </w:rPr>
      </w:pPr>
    </w:p>
    <w:p w14:paraId="0506711D" w14:textId="77777777" w:rsidR="00000000" w:rsidRPr="00114C16" w:rsidRDefault="00000000" w:rsidP="00114C16">
      <w:pPr>
        <w:spacing w:before="120"/>
      </w:pPr>
      <w:bookmarkStart w:id="4" w:name="testo"/>
      <w:r w:rsidRPr="00114C16">
        <w:rPr>
          <w:b/>
          <w:bCs/>
        </w:rPr>
        <w:t>Richiamati</w:t>
      </w:r>
      <w:r w:rsidRPr="00114C16">
        <w:t xml:space="preserve">: </w:t>
      </w:r>
    </w:p>
    <w:p w14:paraId="632E2B5E" w14:textId="77777777" w:rsidR="00000000" w:rsidRPr="00114C16" w:rsidRDefault="00000000" w:rsidP="00114C16">
      <w:pPr>
        <w:numPr>
          <w:ilvl w:val="0"/>
          <w:numId w:val="13"/>
        </w:numPr>
        <w:tabs>
          <w:tab w:val="num" w:pos="1065"/>
        </w:tabs>
        <w:spacing w:before="120"/>
        <w:ind w:left="284" w:hanging="284"/>
      </w:pPr>
      <w:r w:rsidRPr="00114C16">
        <w:t>la deliberazione di Consiglio Comunale n. 45 del 28 novembre 2023, con la quale è stato approvato il Documento Unico di Programmazione (DUP) 2024/2026;</w:t>
      </w:r>
    </w:p>
    <w:p w14:paraId="7D429A13" w14:textId="77777777" w:rsidR="00000000" w:rsidRPr="00114C16" w:rsidRDefault="00000000" w:rsidP="00114C16">
      <w:pPr>
        <w:numPr>
          <w:ilvl w:val="0"/>
          <w:numId w:val="13"/>
        </w:numPr>
        <w:tabs>
          <w:tab w:val="num" w:pos="1065"/>
        </w:tabs>
        <w:spacing w:before="120"/>
        <w:ind w:left="284" w:hanging="284"/>
      </w:pPr>
      <w:r w:rsidRPr="00114C16">
        <w:t>la deliberazione di Consiglio Comunale n. 57 del 19 dicembre 2023, con la quale è stato approvato il Bilancio di previsione 2024/2026;</w:t>
      </w:r>
    </w:p>
    <w:p w14:paraId="7F1DBE70" w14:textId="77777777" w:rsidR="00000000" w:rsidRPr="00114C16" w:rsidRDefault="00000000" w:rsidP="00114C16">
      <w:pPr>
        <w:numPr>
          <w:ilvl w:val="0"/>
          <w:numId w:val="13"/>
        </w:numPr>
        <w:tabs>
          <w:tab w:val="num" w:pos="1065"/>
        </w:tabs>
        <w:spacing w:before="120"/>
        <w:ind w:left="284" w:hanging="284"/>
      </w:pPr>
      <w:r w:rsidRPr="00114C16">
        <w:t>la deliberazione di Giunta comunale n. 199 del 19 dicembre 2023, con la quale è stato approvato il Piano esecutivo di gestione 2024/2026;</w:t>
      </w:r>
    </w:p>
    <w:p w14:paraId="331FD27D" w14:textId="77777777" w:rsidR="00000000" w:rsidRPr="00114C16" w:rsidRDefault="00000000" w:rsidP="00114C16">
      <w:pPr>
        <w:numPr>
          <w:ilvl w:val="0"/>
          <w:numId w:val="13"/>
        </w:numPr>
        <w:tabs>
          <w:tab w:val="num" w:pos="1065"/>
        </w:tabs>
        <w:spacing w:before="120"/>
        <w:ind w:left="284" w:hanging="284"/>
      </w:pPr>
      <w:r w:rsidRPr="00114C16">
        <w:t xml:space="preserve">il Decreto Sindacale n. 11 del 29 settembre 2023, prot. n. 22992/2023 (e successivo decreto n. 8 del 20 giugno 2024 acclarato al protocollo al numero 14252 del 21.06.2024), di attribuzione del ruolo di Responsabile apicale del Settore Tecnico </w:t>
      </w:r>
      <w:proofErr w:type="spellStart"/>
      <w:r w:rsidRPr="00114C16">
        <w:t>all'ing</w:t>
      </w:r>
      <w:proofErr w:type="spellEnd"/>
      <w:r w:rsidRPr="00114C16">
        <w:t>. Andrea Beltrami, perciò stesso automaticamente individuato titolare di incarico di Elevata Qualificazione, ai sensi dell’art. 19 del CCNL 16.11.2022;</w:t>
      </w:r>
    </w:p>
    <w:p w14:paraId="66DACC5D" w14:textId="77777777" w:rsidR="00000000" w:rsidRPr="00114C16" w:rsidRDefault="00000000" w:rsidP="00114C16">
      <w:pPr>
        <w:spacing w:before="120"/>
        <w:rPr>
          <w:b/>
          <w:bCs/>
        </w:rPr>
      </w:pPr>
      <w:r w:rsidRPr="00114C16">
        <w:rPr>
          <w:b/>
          <w:bCs/>
        </w:rPr>
        <w:t>Premesso che:</w:t>
      </w:r>
    </w:p>
    <w:p w14:paraId="72DF0C82" w14:textId="77777777" w:rsidR="00000000" w:rsidRPr="00114C16" w:rsidRDefault="00000000" w:rsidP="00114C16">
      <w:pPr>
        <w:numPr>
          <w:ilvl w:val="0"/>
          <w:numId w:val="13"/>
        </w:numPr>
        <w:spacing w:before="120"/>
        <w:ind w:left="284" w:hanging="284"/>
      </w:pPr>
      <w:r w:rsidRPr="00114C16">
        <w:t>in data 25/10/2024 prot. 23790 è stata presentata</w:t>
      </w:r>
      <w:r w:rsidRPr="00114C16">
        <w:rPr>
          <w:b/>
          <w:bCs/>
        </w:rPr>
        <w:t xml:space="preserve"> </w:t>
      </w:r>
      <w:r w:rsidRPr="00114C16">
        <w:t xml:space="preserve">dal soggetto lottizzante la domanda di approvazione di variante al piano di lottizzazione denominato AdT 5B in via </w:t>
      </w:r>
      <w:proofErr w:type="spellStart"/>
      <w:r w:rsidRPr="00114C16">
        <w:t>Cagnaghe</w:t>
      </w:r>
      <w:proofErr w:type="spellEnd"/>
      <w:r w:rsidRPr="00114C16">
        <w:t xml:space="preserve"> in variante al PGT finalizzata alla modifica della normativa di attuazione degli indirizzi del documento di piano dell’ambito di trasformazione 5B;</w:t>
      </w:r>
    </w:p>
    <w:p w14:paraId="71EFD9AD" w14:textId="77777777" w:rsidR="00000000" w:rsidRPr="00114C16" w:rsidRDefault="00000000" w:rsidP="00114C16">
      <w:pPr>
        <w:numPr>
          <w:ilvl w:val="0"/>
          <w:numId w:val="13"/>
        </w:numPr>
        <w:spacing w:before="120"/>
        <w:ind w:left="284" w:hanging="284"/>
      </w:pPr>
      <w:r w:rsidRPr="00114C16">
        <w:t xml:space="preserve">con verbale di deliberazione della Giunta comunale n. 185 del 06/11/2024 sono stati avviati i procedimenti per la redazione della variante al piano di lottizzazione denominato AdT 5B in via </w:t>
      </w:r>
      <w:proofErr w:type="spellStart"/>
      <w:r w:rsidRPr="00114C16">
        <w:t>Cagnaghe</w:t>
      </w:r>
      <w:proofErr w:type="spellEnd"/>
      <w:r w:rsidRPr="00114C16">
        <w:t xml:space="preserve"> in variante al PGT e per la contestuale valutazione della necessità di verifica di assoggettabilità alla VAS;</w:t>
      </w:r>
    </w:p>
    <w:p w14:paraId="197EA4D5" w14:textId="77777777" w:rsidR="00000000" w:rsidRPr="00114C16" w:rsidRDefault="00000000" w:rsidP="00114C16">
      <w:pPr>
        <w:adjustRightInd w:val="0"/>
        <w:spacing w:before="120"/>
        <w:rPr>
          <w:snapToGrid w:val="0"/>
        </w:rPr>
      </w:pPr>
      <w:r w:rsidRPr="00114C16">
        <w:rPr>
          <w:b/>
          <w:bCs/>
          <w:snapToGrid w:val="0"/>
        </w:rPr>
        <w:t xml:space="preserve">Considerato </w:t>
      </w:r>
      <w:r w:rsidRPr="00114C16">
        <w:rPr>
          <w:snapToGrid w:val="0"/>
        </w:rPr>
        <w:t>pertanto</w:t>
      </w:r>
      <w:r w:rsidRPr="00114C16">
        <w:rPr>
          <w:b/>
          <w:bCs/>
          <w:snapToGrid w:val="0"/>
        </w:rPr>
        <w:t xml:space="preserve"> </w:t>
      </w:r>
      <w:r w:rsidRPr="00114C16">
        <w:rPr>
          <w:snapToGrid w:val="0"/>
        </w:rPr>
        <w:t>che in recepimento alla deliberazione sopra richiamata e al fine del proseguo dell’iter amministrativo di variante previsto dall’art. 14 comma 5 della legge regionale 12/2005 si rende necessario apportare delle variazioni agli elaborati del vigente P.G.T.;</w:t>
      </w:r>
    </w:p>
    <w:p w14:paraId="2A8630E8" w14:textId="77777777" w:rsidR="00000000" w:rsidRPr="00114C16" w:rsidRDefault="00000000" w:rsidP="00114C16">
      <w:pPr>
        <w:adjustRightInd w:val="0"/>
        <w:spacing w:before="120"/>
        <w:rPr>
          <w:snapToGrid w:val="0"/>
        </w:rPr>
      </w:pPr>
      <w:r w:rsidRPr="00114C16">
        <w:rPr>
          <w:b/>
          <w:bCs/>
          <w:snapToGrid w:val="0"/>
        </w:rPr>
        <w:lastRenderedPageBreak/>
        <w:t xml:space="preserve">Vista </w:t>
      </w:r>
      <w:r w:rsidRPr="00114C16">
        <w:rPr>
          <w:snapToGrid w:val="0"/>
        </w:rPr>
        <w:t>l’impossibilità di eseguire tramite personale interno tale incarico non disponendo di personale esperto e specializzato;</w:t>
      </w:r>
    </w:p>
    <w:p w14:paraId="790F1097" w14:textId="77777777" w:rsidR="00000000" w:rsidRPr="00114C16" w:rsidRDefault="00000000" w:rsidP="00114C16">
      <w:pPr>
        <w:adjustRightInd w:val="0"/>
        <w:spacing w:before="120"/>
        <w:rPr>
          <w:snapToGrid w:val="0"/>
        </w:rPr>
      </w:pPr>
      <w:r w:rsidRPr="00114C16">
        <w:rPr>
          <w:b/>
          <w:bCs/>
          <w:snapToGrid w:val="0"/>
        </w:rPr>
        <w:t xml:space="preserve">Ravvisata </w:t>
      </w:r>
      <w:r w:rsidRPr="00114C16">
        <w:rPr>
          <w:snapToGrid w:val="0"/>
        </w:rPr>
        <w:t xml:space="preserve">pertanto la necessità di procedere all'affidamento dell'incarico di assistenza a supporto all’autorità competente e di assistenza tecnica al responsabile del procedimento per la redazione degli elaborati specialistici necessari per i procedimenti di valutazione della necessità di verifica di assoggettabilità alla Valutazione Ambientale Strategica (di seguito V.A.S.) e per l'approvazione della conseguente variante urbanistica al vigente Piano di Governo del Territorio (di seguito P.G.T.), relativa al vigente Piano Attuativo in via </w:t>
      </w:r>
      <w:proofErr w:type="spellStart"/>
      <w:r w:rsidRPr="00114C16">
        <w:rPr>
          <w:snapToGrid w:val="0"/>
        </w:rPr>
        <w:t>Cagnaghe</w:t>
      </w:r>
      <w:proofErr w:type="spellEnd"/>
      <w:r w:rsidRPr="00114C16">
        <w:rPr>
          <w:snapToGrid w:val="0"/>
        </w:rPr>
        <w:t xml:space="preserve">: “AdT 5B, in località </w:t>
      </w:r>
      <w:proofErr w:type="spellStart"/>
      <w:r w:rsidRPr="00114C16">
        <w:rPr>
          <w:snapToGrid w:val="0"/>
        </w:rPr>
        <w:t>Cagnaghe</w:t>
      </w:r>
      <w:proofErr w:type="spellEnd"/>
      <w:r w:rsidRPr="00114C16">
        <w:rPr>
          <w:snapToGrid w:val="0"/>
        </w:rPr>
        <w:t>”;</w:t>
      </w:r>
    </w:p>
    <w:p w14:paraId="51FC68AA" w14:textId="77777777" w:rsidR="00000000" w:rsidRPr="00114C16" w:rsidRDefault="00000000" w:rsidP="00114C16">
      <w:pPr>
        <w:adjustRightInd w:val="0"/>
        <w:spacing w:before="120"/>
      </w:pPr>
      <w:r w:rsidRPr="00114C16">
        <w:rPr>
          <w:b/>
        </w:rPr>
        <w:t>Ritenuto</w:t>
      </w:r>
      <w:r w:rsidRPr="00114C16">
        <w:t xml:space="preserve"> pertanto di dover conferire l’incarico ad un professionista esterno specializzato ed esperto in materia;</w:t>
      </w:r>
    </w:p>
    <w:p w14:paraId="5B482CAE" w14:textId="77777777" w:rsidR="00000000" w:rsidRPr="00114C16" w:rsidRDefault="00000000" w:rsidP="00114C16">
      <w:pPr>
        <w:spacing w:before="120"/>
      </w:pPr>
      <w:r w:rsidRPr="00114C16">
        <w:rPr>
          <w:b/>
        </w:rPr>
        <w:t>Considerato</w:t>
      </w:r>
      <w:r w:rsidRPr="00114C16">
        <w:t xml:space="preserve"> che:</w:t>
      </w:r>
    </w:p>
    <w:p w14:paraId="7AE6F0C4" w14:textId="77777777" w:rsidR="00000000" w:rsidRPr="00114C16" w:rsidRDefault="00000000" w:rsidP="00114C16">
      <w:pPr>
        <w:numPr>
          <w:ilvl w:val="0"/>
          <w:numId w:val="14"/>
        </w:numPr>
        <w:spacing w:before="120"/>
      </w:pPr>
      <w:r w:rsidRPr="00114C16">
        <w:t>il valore del presente appalto risulta essere inferiore a 5.000 euro, iva esclusa;</w:t>
      </w:r>
    </w:p>
    <w:p w14:paraId="08AF7C14" w14:textId="77777777" w:rsidR="00000000" w:rsidRPr="00114C16" w:rsidRDefault="00000000" w:rsidP="00114C16">
      <w:pPr>
        <w:numPr>
          <w:ilvl w:val="0"/>
          <w:numId w:val="14"/>
        </w:numPr>
        <w:spacing w:before="120"/>
      </w:pPr>
      <w:r w:rsidRPr="00114C16">
        <w:t>ai sensi dell’art. 50 del D.lgs. 36/2023, comma 1, lett. b), per affidamenti di importo inferiore a 140.000 euro, è possibile procedere mediante affidamento diretto, anche senza previa consultazione di due o più operatori economici, assicurando che siano scelti soggetti in possesso di documentate esperienze pregresse idonee all’esecuzione delle prestazioni contrattuali, anche individuati tra gli iscritti in elenchi o albi istituiti dalla stazione appaltante;</w:t>
      </w:r>
    </w:p>
    <w:p w14:paraId="4F37BBE5" w14:textId="77777777" w:rsidR="00000000" w:rsidRPr="00114C16" w:rsidRDefault="00000000" w:rsidP="00114C16">
      <w:pPr>
        <w:numPr>
          <w:ilvl w:val="0"/>
          <w:numId w:val="14"/>
        </w:numPr>
        <w:spacing w:before="120"/>
      </w:pPr>
      <w:r w:rsidRPr="00114C16">
        <w:t>l’art. 1, comma 450 della legge n. 96/2006, come modificato dall’art. 1, comma 130 della legge 30 dicembre 2018, n. 145 (legge di bilancio per il 2019), dispone che i comuni sono tenuti a servirsi del mercato elettronico o dei sistemi telematici di negoziazione resi disponibili dalle centrali regionali di riferimento, per gli acquisti di valore pari o superiore a 5.000 euro, sino al sotto soglia;</w:t>
      </w:r>
    </w:p>
    <w:p w14:paraId="2830159D" w14:textId="77777777" w:rsidR="00000000" w:rsidRPr="00114C16" w:rsidRDefault="00000000" w:rsidP="00114C16">
      <w:pPr>
        <w:numPr>
          <w:ilvl w:val="0"/>
          <w:numId w:val="14"/>
        </w:numPr>
        <w:spacing w:before="120"/>
        <w:rPr>
          <w:b/>
        </w:rPr>
      </w:pPr>
      <w:r w:rsidRPr="00114C16">
        <w:t>l’art. 3 della legge n. 136/2010, dispone in materia di tracciabilità dei flussi finanziari;</w:t>
      </w:r>
    </w:p>
    <w:p w14:paraId="57B9DE35" w14:textId="77777777" w:rsidR="00000000" w:rsidRPr="00114C16" w:rsidRDefault="00000000" w:rsidP="00114C16">
      <w:pPr>
        <w:spacing w:before="120"/>
      </w:pPr>
      <w:r w:rsidRPr="00114C16">
        <w:rPr>
          <w:b/>
        </w:rPr>
        <w:t>Visto</w:t>
      </w:r>
      <w:r w:rsidRPr="00114C16">
        <w:t xml:space="preserve">: </w:t>
      </w:r>
    </w:p>
    <w:p w14:paraId="108E7D9C" w14:textId="77777777" w:rsidR="00000000" w:rsidRPr="00114C16" w:rsidRDefault="00000000" w:rsidP="00114C16">
      <w:pPr>
        <w:numPr>
          <w:ilvl w:val="0"/>
          <w:numId w:val="14"/>
        </w:numPr>
        <w:spacing w:before="120"/>
      </w:pPr>
      <w:r w:rsidRPr="00114C16">
        <w:t>la Legge n. 190/2012 recante “Disposizioni per la prevenzione e la repressione della corruzione e dell’illegalità”;</w:t>
      </w:r>
    </w:p>
    <w:p w14:paraId="457581CB" w14:textId="77777777" w:rsidR="00000000" w:rsidRPr="00114C16" w:rsidRDefault="00000000" w:rsidP="00114C16">
      <w:pPr>
        <w:numPr>
          <w:ilvl w:val="0"/>
          <w:numId w:val="14"/>
        </w:numPr>
        <w:spacing w:before="120"/>
      </w:pPr>
      <w:r w:rsidRPr="00114C16">
        <w:t>il Decreto legge n.77 del 31 Maggio 2021 convertito in L. 108/21;</w:t>
      </w:r>
    </w:p>
    <w:p w14:paraId="48012475" w14:textId="77777777" w:rsidR="00000000" w:rsidRPr="00114C16" w:rsidRDefault="00000000" w:rsidP="00114C16">
      <w:pPr>
        <w:numPr>
          <w:ilvl w:val="0"/>
          <w:numId w:val="14"/>
        </w:numPr>
        <w:spacing w:before="120"/>
      </w:pPr>
      <w:r w:rsidRPr="00114C16">
        <w:t>il decreto legislativo n. 36 del 31/03/2023 recante “Codice dei contratti pubblici in attuazione dell’articolo 1 della legge 21 giugno 2022, n. 78, recante delega al Governo in materia di contratti pubblici” pubblicato sulla Gazzetta Ufficiale della Repubblica Italiana n. 77 del 31/03/2023;</w:t>
      </w:r>
    </w:p>
    <w:p w14:paraId="6EE082EE" w14:textId="77777777" w:rsidR="00000000" w:rsidRPr="00114C16" w:rsidRDefault="00000000" w:rsidP="00114C16">
      <w:pPr>
        <w:numPr>
          <w:ilvl w:val="0"/>
          <w:numId w:val="14"/>
        </w:numPr>
        <w:spacing w:before="120"/>
      </w:pPr>
      <w:r w:rsidRPr="00114C16">
        <w:t>il D.lgs. n. 33/2013 e l’art. 28, co. 3 del D.lgs. n. 36/2023, in materia di amministrazione trasparente;</w:t>
      </w:r>
    </w:p>
    <w:p w14:paraId="360BC9EA" w14:textId="77777777" w:rsidR="00000000" w:rsidRPr="00114C16" w:rsidRDefault="00000000" w:rsidP="00114C16">
      <w:pPr>
        <w:spacing w:before="120"/>
        <w:rPr>
          <w:bCs/>
        </w:rPr>
      </w:pPr>
      <w:r w:rsidRPr="00114C16">
        <w:rPr>
          <w:b/>
          <w:bCs/>
        </w:rPr>
        <w:t>Verificato</w:t>
      </w:r>
      <w:r w:rsidRPr="00114C16">
        <w:rPr>
          <w:bCs/>
        </w:rPr>
        <w:t xml:space="preserve"> che, alla data della presente determinazione:</w:t>
      </w:r>
    </w:p>
    <w:p w14:paraId="7D4DEDBF" w14:textId="77777777" w:rsidR="00000000" w:rsidRPr="00114C16" w:rsidRDefault="00000000" w:rsidP="00114C16">
      <w:pPr>
        <w:numPr>
          <w:ilvl w:val="0"/>
          <w:numId w:val="15"/>
        </w:numPr>
        <w:spacing w:before="120"/>
        <w:rPr>
          <w:bCs/>
        </w:rPr>
      </w:pPr>
      <w:r w:rsidRPr="00114C16">
        <w:rPr>
          <w:bCs/>
        </w:rPr>
        <w:t>considerato il valore economico esiguo dei servizi, è stata accertata l'assenza di un interesse transfrontaliero certo di cui all'art. 48, co. 2 del D.lgs. 36/2023;</w:t>
      </w:r>
    </w:p>
    <w:p w14:paraId="31A6AD20" w14:textId="77777777" w:rsidR="00000000" w:rsidRPr="00114C16" w:rsidRDefault="00000000" w:rsidP="00114C16">
      <w:pPr>
        <w:numPr>
          <w:ilvl w:val="0"/>
          <w:numId w:val="15"/>
        </w:numPr>
        <w:spacing w:before="120"/>
        <w:rPr>
          <w:bCs/>
        </w:rPr>
      </w:pPr>
      <w:r w:rsidRPr="00114C16">
        <w:rPr>
          <w:bCs/>
        </w:rPr>
        <w:t>non esistono convenzioni attive in Consip S.p.A. di cui all’art. 26, comma 1, della legge 488/1999, per la tipologia di servizio richiesto;</w:t>
      </w:r>
    </w:p>
    <w:p w14:paraId="624C7E76" w14:textId="77777777" w:rsidR="00000000" w:rsidRPr="00114C16" w:rsidRDefault="00000000" w:rsidP="00114C16">
      <w:pPr>
        <w:spacing w:before="120"/>
        <w:rPr>
          <w:b/>
          <w:bCs/>
        </w:rPr>
      </w:pPr>
      <w:r w:rsidRPr="00114C16">
        <w:rPr>
          <w:b/>
          <w:bCs/>
        </w:rPr>
        <w:t>Ritenuto</w:t>
      </w:r>
      <w:r w:rsidRPr="00114C16">
        <w:t>,</w:t>
      </w:r>
      <w:r w:rsidRPr="00114C16">
        <w:rPr>
          <w:b/>
          <w:bCs/>
        </w:rPr>
        <w:t xml:space="preserve"> </w:t>
      </w:r>
      <w:r w:rsidRPr="00114C16">
        <w:t>pertanto, di procedere mediante acquisizione sotto soglia, ai sensi dell’art. 50, comma 1, lett. b) del D.lgs. n. 36/2023 e di utilizzare il criterio del minor prezzo di cui all’art. 50, comma 4</w:t>
      </w:r>
      <w:r w:rsidRPr="00114C16">
        <w:rPr>
          <w:i/>
          <w:iCs/>
        </w:rPr>
        <w:t xml:space="preserve"> </w:t>
      </w:r>
      <w:r w:rsidRPr="00114C16">
        <w:t>del D.lgs. n. 36/2023;</w:t>
      </w:r>
    </w:p>
    <w:p w14:paraId="2B9C6CE7" w14:textId="77777777" w:rsidR="00000000" w:rsidRPr="00114C16" w:rsidRDefault="00000000" w:rsidP="00114C16">
      <w:pPr>
        <w:spacing w:before="120"/>
      </w:pPr>
      <w:r w:rsidRPr="00114C16">
        <w:rPr>
          <w:b/>
          <w:bCs/>
        </w:rPr>
        <w:t xml:space="preserve">Dato atto </w:t>
      </w:r>
      <w:r w:rsidRPr="00114C16">
        <w:t>che:</w:t>
      </w:r>
    </w:p>
    <w:p w14:paraId="2B0AB34F" w14:textId="77777777" w:rsidR="00000000" w:rsidRPr="00114C16" w:rsidRDefault="00000000" w:rsidP="00114C16">
      <w:pPr>
        <w:numPr>
          <w:ilvl w:val="0"/>
          <w:numId w:val="15"/>
        </w:numPr>
        <w:adjustRightInd w:val="0"/>
        <w:spacing w:before="120"/>
      </w:pPr>
      <w:r w:rsidRPr="00114C16">
        <w:t xml:space="preserve">l’art. 17, comma 1, del D.lgs. 36/2023 prevede che “prima dell’avvio delle procedure di affidamento dei contratti pubblici, le stazioni appaltanti e gli enti concedenti, adottano la decisione </w:t>
      </w:r>
      <w:r w:rsidRPr="00114C16">
        <w:lastRenderedPageBreak/>
        <w:t>di contrarre individuando gli elementi essenziali del contratto ed i criteri di selezione degli operatori economici e delle offerte”;</w:t>
      </w:r>
    </w:p>
    <w:p w14:paraId="548DABEC" w14:textId="77777777" w:rsidR="00000000" w:rsidRPr="00114C16" w:rsidRDefault="00000000" w:rsidP="00114C16">
      <w:pPr>
        <w:numPr>
          <w:ilvl w:val="0"/>
          <w:numId w:val="15"/>
        </w:numPr>
        <w:adjustRightInd w:val="0"/>
        <w:spacing w:before="120"/>
      </w:pPr>
      <w:r w:rsidRPr="00114C16">
        <w:t>per gli appalti di valore inferiore a 140.000 euro, la stazione appaltante può procedere ad affidamento diretto tramite decisione a contrarre, che contenga, in modo semplificato, l’oggetto dell’affidamento, l’importo, il fornitore, le ragioni della scelta del fornitore, il possesso da parte sua dei requisiti di carattere generale;</w:t>
      </w:r>
    </w:p>
    <w:p w14:paraId="5A096ED9" w14:textId="77777777" w:rsidR="00000000" w:rsidRPr="00114C16" w:rsidRDefault="00000000" w:rsidP="00114C16">
      <w:pPr>
        <w:numPr>
          <w:ilvl w:val="0"/>
          <w:numId w:val="15"/>
        </w:numPr>
        <w:adjustRightInd w:val="0"/>
        <w:spacing w:before="120"/>
      </w:pPr>
      <w:r w:rsidRPr="00114C16">
        <w:t xml:space="preserve"> l’art. 62, comma 1, del D.lgs. 36/2023 dispone che tutte le stazioni appaltanti, fermi restando gli obblighi di utilizzo di strumenti di acquisto e di negoziazione previsti dalle vigenti disposizioni in materia di contenimento della spesa, possono procedere direttamente ed autonomamente all’acquisizione di forniture e servizi di importo non superiore alle soglie previste per gli affidamenti diretti pari ad € 140.000,00 per forniture e servizi;</w:t>
      </w:r>
    </w:p>
    <w:p w14:paraId="36EE6D2C" w14:textId="77777777" w:rsidR="00000000" w:rsidRPr="00114C16" w:rsidRDefault="00000000" w:rsidP="00114C16">
      <w:pPr>
        <w:numPr>
          <w:ilvl w:val="0"/>
          <w:numId w:val="14"/>
        </w:numPr>
        <w:tabs>
          <w:tab w:val="num" w:pos="709"/>
        </w:tabs>
        <w:spacing w:before="120"/>
      </w:pPr>
      <w:r w:rsidRPr="00114C16">
        <w:t>l’art. 192 del D.lgs. 267/2000 che prescrive l’adozione di determinazione a contrarre, indicando il fine che si intende perseguire con il contratto, l’oggetto, la sua forma e le clausole ritenute essenziali, le modalità di scelta del contraente ammesse dalle disposizioni vigenti in materia di contratti delle amministrazioni e le ragioni che ne sono alla base;</w:t>
      </w:r>
    </w:p>
    <w:p w14:paraId="73DF11DD" w14:textId="77777777" w:rsidR="00000000" w:rsidRPr="00114C16" w:rsidRDefault="00000000" w:rsidP="00114C16">
      <w:pPr>
        <w:spacing w:before="120"/>
      </w:pPr>
      <w:r w:rsidRPr="00114C16">
        <w:rPr>
          <w:b/>
          <w:bCs/>
        </w:rPr>
        <w:t>Precisato</w:t>
      </w:r>
      <w:r w:rsidRPr="00114C16">
        <w:t>, ai sensi dell'art. 192 del D.lgs. n. 267/2000, che:</w:t>
      </w:r>
    </w:p>
    <w:p w14:paraId="4FBD462B" w14:textId="77777777" w:rsidR="00000000" w:rsidRPr="00114C16" w:rsidRDefault="00000000" w:rsidP="00114C16">
      <w:pPr>
        <w:numPr>
          <w:ilvl w:val="0"/>
          <w:numId w:val="14"/>
        </w:numPr>
        <w:tabs>
          <w:tab w:val="num" w:pos="709"/>
        </w:tabs>
        <w:spacing w:before="120"/>
      </w:pPr>
      <w:r w:rsidRPr="00114C16">
        <w:t xml:space="preserve">il fine che si intende perseguire con il presente affidamento è la redazione degli elaborati necessari all’adozione e successiva approvazione della variante al piano di lottizzazione denominato AdT 5B in via </w:t>
      </w:r>
      <w:proofErr w:type="spellStart"/>
      <w:r w:rsidRPr="00114C16">
        <w:t>Cagnaghe</w:t>
      </w:r>
      <w:proofErr w:type="spellEnd"/>
      <w:r w:rsidRPr="00114C16">
        <w:t xml:space="preserve"> in variante al PGT e per la contestuale valutazione della necessità di verifica di assoggettabilità alla VAS;</w:t>
      </w:r>
    </w:p>
    <w:p w14:paraId="2B39B544" w14:textId="77777777" w:rsidR="00000000" w:rsidRPr="00114C16" w:rsidRDefault="00000000" w:rsidP="00114C16">
      <w:pPr>
        <w:numPr>
          <w:ilvl w:val="0"/>
          <w:numId w:val="14"/>
        </w:numPr>
        <w:tabs>
          <w:tab w:val="num" w:pos="709"/>
        </w:tabs>
        <w:spacing w:before="120"/>
      </w:pPr>
      <w:r w:rsidRPr="00114C16">
        <w:t xml:space="preserve">il contratto ha per oggetto l’affidamento dell’incarico per assistenza a supporto all’autorità competente e di assistenza tecnica al responsabile del procedimento per la redazione degli elaborati specialistici necessari per i procedimenti di valutazione della necessità di verifica di assoggettabilità alla Valutazione Ambientale Strategica (di seguito V.A.S.) e per l'approvazione della conseguente variante urbanistica al vigente Piano di Governo del Territorio (di seguito P.G.T.), relativa al vigente Piano Attuativo in via </w:t>
      </w:r>
      <w:proofErr w:type="spellStart"/>
      <w:r w:rsidRPr="00114C16">
        <w:t>Cagnaghe</w:t>
      </w:r>
      <w:proofErr w:type="spellEnd"/>
      <w:r w:rsidRPr="00114C16">
        <w:t xml:space="preserve">: “AdT 5B, in località </w:t>
      </w:r>
      <w:proofErr w:type="spellStart"/>
      <w:r w:rsidRPr="00114C16">
        <w:t>Cagnaghe</w:t>
      </w:r>
      <w:proofErr w:type="spellEnd"/>
      <w:r w:rsidRPr="00114C16">
        <w:t>”;</w:t>
      </w:r>
    </w:p>
    <w:p w14:paraId="5FEBBCC8" w14:textId="77777777" w:rsidR="00000000" w:rsidRPr="00114C16" w:rsidRDefault="00000000" w:rsidP="00114C16">
      <w:pPr>
        <w:numPr>
          <w:ilvl w:val="0"/>
          <w:numId w:val="14"/>
        </w:numPr>
        <w:tabs>
          <w:tab w:val="num" w:pos="709"/>
        </w:tabs>
        <w:spacing w:before="120"/>
      </w:pPr>
      <w:r w:rsidRPr="00114C16">
        <w:t>il contratto verrà stipulato a corpo mediante corrispondenza secondo l’uso del commercio ai sensi dell’art. 18, comma 1, del D.lgs. n. 36/2023 entro trenta giorni dall'aggiudicazione ai sensi dell'art. 55, comma 1, del D.lgs. n. 36/2023;</w:t>
      </w:r>
    </w:p>
    <w:p w14:paraId="71B61EA4" w14:textId="77777777" w:rsidR="00000000" w:rsidRPr="00114C16" w:rsidRDefault="00000000" w:rsidP="00114C16">
      <w:pPr>
        <w:numPr>
          <w:ilvl w:val="0"/>
          <w:numId w:val="14"/>
        </w:numPr>
        <w:tabs>
          <w:tab w:val="num" w:pos="709"/>
        </w:tabs>
        <w:spacing w:before="120"/>
      </w:pPr>
      <w:r w:rsidRPr="00114C16">
        <w:t>la scelta del contraente viene effettuata mediante affidamento diretto ai sensi dell’art. 50, comma 1, lettera b) del D.lgs. 36/2023 per i principi di economicità, efficacia e tempestività, a professionista abilitato in materia con esperienza in materia;</w:t>
      </w:r>
    </w:p>
    <w:p w14:paraId="72C27F8C" w14:textId="77777777" w:rsidR="00000000" w:rsidRPr="00114C16" w:rsidRDefault="00000000" w:rsidP="00114C16">
      <w:pPr>
        <w:numPr>
          <w:ilvl w:val="0"/>
          <w:numId w:val="14"/>
        </w:numPr>
        <w:tabs>
          <w:tab w:val="num" w:pos="709"/>
        </w:tabs>
        <w:spacing w:before="120"/>
      </w:pPr>
      <w:r w:rsidRPr="00114C16">
        <w:t>il Responsabile Unico del Procedimento è il ing. Andrea Beltrami;</w:t>
      </w:r>
    </w:p>
    <w:p w14:paraId="2AA4155F" w14:textId="77777777" w:rsidR="00000000" w:rsidRPr="00114C16" w:rsidRDefault="00000000" w:rsidP="00114C16">
      <w:pPr>
        <w:spacing w:before="120" w:after="120"/>
        <w:rPr>
          <w:b/>
          <w:bCs/>
        </w:rPr>
      </w:pPr>
      <w:r w:rsidRPr="00114C16">
        <w:rPr>
          <w:b/>
          <w:bCs/>
        </w:rPr>
        <w:t xml:space="preserve">Richiamate </w:t>
      </w:r>
      <w:r w:rsidRPr="00114C16">
        <w:rPr>
          <w:bCs/>
        </w:rPr>
        <w:t>inoltre le seguenti disposizioni in materia di acquisto di beni e servizi e affidamento lavori da parte delle amministrazioni pubbliche:</w:t>
      </w:r>
    </w:p>
    <w:p w14:paraId="73D4AC8F" w14:textId="77777777" w:rsidR="00000000" w:rsidRPr="00114C16" w:rsidRDefault="00000000" w:rsidP="00114C16">
      <w:pPr>
        <w:numPr>
          <w:ilvl w:val="0"/>
          <w:numId w:val="15"/>
        </w:numPr>
        <w:adjustRightInd w:val="0"/>
        <w:spacing w:before="120"/>
      </w:pPr>
      <w:r w:rsidRPr="00114C16">
        <w:t>l’allegato 1.1 al D.lgs. 36/2023 che, all’art. 3, comma 1, lett. d), definisce l’affidamento diretto come “l’affidamento del contratto senza una procedura di gara, nel quale, anche in caso di interpello di più operatori economici, la scelta è operata discrezionalmente dalla stazione appaltante nel rispetto dei criteri qualitativi e quantitativi di cui all’art. 50, comma 1, lett. a) e b) del codice e dei requisiti generali o speciali previsti dal medesimo codice”;</w:t>
      </w:r>
    </w:p>
    <w:p w14:paraId="40ECDBFE" w14:textId="77777777" w:rsidR="00000000" w:rsidRPr="00114C16" w:rsidRDefault="00000000" w:rsidP="00114C16">
      <w:pPr>
        <w:numPr>
          <w:ilvl w:val="0"/>
          <w:numId w:val="15"/>
        </w:numPr>
        <w:adjustRightInd w:val="0"/>
        <w:spacing w:before="120"/>
      </w:pPr>
      <w:r w:rsidRPr="00114C16">
        <w:t>che l’appalto, ai sensi dell’art. 58 del medesimo decreto, peraltro già accessibile alle piccole e medie imprese dato l’importo non rilevante, non è ulteriormente suddividibile in lotti in quanto ciò comporterebbe una notevole dilatazione dei tempi e duplicazione di attività amministrativa con evidente violazione del principio del risultato di cui all’art. 1 del D.lgs. 36/2023;</w:t>
      </w:r>
    </w:p>
    <w:p w14:paraId="59C0646E" w14:textId="77777777" w:rsidR="00000000" w:rsidRPr="00114C16" w:rsidRDefault="00000000" w:rsidP="00114C16">
      <w:pPr>
        <w:numPr>
          <w:ilvl w:val="0"/>
          <w:numId w:val="15"/>
        </w:numPr>
        <w:adjustRightInd w:val="0"/>
        <w:spacing w:before="120"/>
      </w:pPr>
      <w:r w:rsidRPr="00114C16">
        <w:lastRenderedPageBreak/>
        <w:t>che in tema di imposta di bollo in materia di contratti pubblici, si rende applicabile quanto disposto dall’allegato 1.4 del decreto e, che pertanto, in funzione della fascia di importo del contratto inferiore a € 40.000,00, lo stesso è esente dall’imposta;</w:t>
      </w:r>
    </w:p>
    <w:p w14:paraId="44D9C2E7" w14:textId="77777777" w:rsidR="00000000" w:rsidRPr="00114C16" w:rsidRDefault="00000000" w:rsidP="00114C16">
      <w:pPr>
        <w:numPr>
          <w:ilvl w:val="0"/>
          <w:numId w:val="15"/>
        </w:numPr>
        <w:adjustRightInd w:val="0"/>
        <w:spacing w:before="120"/>
      </w:pPr>
      <w:r w:rsidRPr="00114C16">
        <w:t>che l’art. 17, comma 2, del medesimo decreto, prevede che in caso di affidamento diretto la decisione a contrattare individua l’oggetto, l’importo e il contraente, unitamente alle ragioni della sua scelta, ai requisiti di carattere generale e, se necessari, a quelli attinenti alla capacità economico-finanziaria e tecnico-professionale;</w:t>
      </w:r>
    </w:p>
    <w:p w14:paraId="7116E3D1" w14:textId="4A2375D0" w:rsidR="00000000" w:rsidRPr="00114C16" w:rsidRDefault="00000000" w:rsidP="00114C16">
      <w:pPr>
        <w:spacing w:before="120"/>
        <w:rPr>
          <w:bCs/>
        </w:rPr>
      </w:pPr>
      <w:r w:rsidRPr="00114C16">
        <w:rPr>
          <w:b/>
          <w:bCs/>
        </w:rPr>
        <w:t xml:space="preserve">Preso atto </w:t>
      </w:r>
      <w:r w:rsidRPr="00114C16">
        <w:rPr>
          <w:bCs/>
        </w:rPr>
        <w:t xml:space="preserve">dell’istruttoria informale svolta, finalizzata all’individuazione dell’operatore economico in possesso di idonea documentazione per l’esecuzione della prestazione contrattuale, individuato nello studio associato arch. </w:t>
      </w:r>
      <w:proofErr w:type="spellStart"/>
      <w:r w:rsidR="00004C69">
        <w:rPr>
          <w:bCs/>
        </w:rPr>
        <w:t>xxxxxxxx</w:t>
      </w:r>
      <w:r w:rsidRPr="00114C16">
        <w:rPr>
          <w:bCs/>
        </w:rPr>
        <w:t>con</w:t>
      </w:r>
      <w:proofErr w:type="spellEnd"/>
      <w:r w:rsidRPr="00114C16">
        <w:rPr>
          <w:bCs/>
        </w:rPr>
        <w:t xml:space="preserve"> sede in località </w:t>
      </w:r>
      <w:proofErr w:type="spellStart"/>
      <w:r w:rsidR="00004C69">
        <w:rPr>
          <w:bCs/>
        </w:rPr>
        <w:t>xxxxx</w:t>
      </w:r>
      <w:proofErr w:type="spellEnd"/>
      <w:r w:rsidRPr="00114C16">
        <w:rPr>
          <w:bCs/>
        </w:rPr>
        <w:t xml:space="preserve"> P.IVA 01730150982 nella persona di arch. </w:t>
      </w:r>
      <w:proofErr w:type="spellStart"/>
      <w:r w:rsidR="00004C69">
        <w:rPr>
          <w:bCs/>
        </w:rPr>
        <w:t>xxxxxxxx</w:t>
      </w:r>
      <w:proofErr w:type="spellEnd"/>
      <w:r w:rsidRPr="00114C16">
        <w:rPr>
          <w:bCs/>
        </w:rPr>
        <w:t xml:space="preserve"> CF </w:t>
      </w:r>
      <w:proofErr w:type="spellStart"/>
      <w:r w:rsidR="00004C69">
        <w:rPr>
          <w:bCs/>
        </w:rPr>
        <w:t>xxxxxxxx</w:t>
      </w:r>
      <w:proofErr w:type="spellEnd"/>
      <w:r w:rsidRPr="00114C16">
        <w:rPr>
          <w:bCs/>
        </w:rPr>
        <w:t>;</w:t>
      </w:r>
    </w:p>
    <w:p w14:paraId="162EC935" w14:textId="77777777" w:rsidR="00000000" w:rsidRPr="00114C16" w:rsidRDefault="00000000" w:rsidP="00114C16">
      <w:pPr>
        <w:adjustRightInd w:val="0"/>
        <w:spacing w:before="120"/>
        <w:rPr>
          <w:b/>
          <w:bCs/>
        </w:rPr>
      </w:pPr>
      <w:r w:rsidRPr="00114C16">
        <w:rPr>
          <w:b/>
          <w:bCs/>
        </w:rPr>
        <w:t xml:space="preserve">Visto </w:t>
      </w:r>
      <w:r w:rsidRPr="00114C16">
        <w:t>che l’idoneità del professionista è desumibile dal relativo curriculum depositato agli atti del presente provvedimento;</w:t>
      </w:r>
    </w:p>
    <w:p w14:paraId="1BE9A889" w14:textId="77777777" w:rsidR="00000000" w:rsidRPr="00114C16" w:rsidRDefault="00000000" w:rsidP="00114C16">
      <w:pPr>
        <w:spacing w:before="120"/>
        <w:rPr>
          <w:b/>
          <w:bCs/>
        </w:rPr>
      </w:pPr>
      <w:r w:rsidRPr="00114C16">
        <w:rPr>
          <w:b/>
          <w:bCs/>
        </w:rPr>
        <w:t xml:space="preserve">Ritenuto </w:t>
      </w:r>
      <w:r w:rsidRPr="00114C16">
        <w:rPr>
          <w:bCs/>
        </w:rPr>
        <w:t>l’esito dell’istruttoria adeguato e sufficiente in relazione al principio del risultato di cui all’art. 1 del D.lgs. n. 36/2023;</w:t>
      </w:r>
    </w:p>
    <w:p w14:paraId="6DF33EAC" w14:textId="3D5321A2" w:rsidR="00000000" w:rsidRPr="00114C16" w:rsidRDefault="00000000" w:rsidP="00114C16">
      <w:pPr>
        <w:spacing w:before="120"/>
        <w:rPr>
          <w:bCs/>
        </w:rPr>
      </w:pPr>
      <w:r w:rsidRPr="00114C16">
        <w:rPr>
          <w:b/>
          <w:bCs/>
        </w:rPr>
        <w:t xml:space="preserve">Rilevato </w:t>
      </w:r>
      <w:r w:rsidRPr="00114C16">
        <w:rPr>
          <w:bCs/>
        </w:rPr>
        <w:t xml:space="preserve">che si è ritenuto di procedere a richiedere offerta, al professionista abilitato, arch. </w:t>
      </w:r>
      <w:proofErr w:type="spellStart"/>
      <w:r w:rsidR="00004C69">
        <w:rPr>
          <w:bCs/>
        </w:rPr>
        <w:t>xxxxxxxxxx</w:t>
      </w:r>
      <w:proofErr w:type="spellEnd"/>
      <w:r w:rsidRPr="00114C16">
        <w:rPr>
          <w:bCs/>
        </w:rPr>
        <w:t xml:space="preserve">, che si è reso disponibile ad assumere l’incarico per un importo netto di € 4.900,00 </w:t>
      </w:r>
      <w:r w:rsidRPr="00114C16">
        <w:t>più cassa professionista 4% oltre a IVA 22% per complessivi € 6.217,12</w:t>
      </w:r>
      <w:r w:rsidRPr="00114C16">
        <w:rPr>
          <w:bCs/>
        </w:rPr>
        <w:t>, il tutto come meglio specificato nell’offerta e nello schema di disciplinare depositati agli atti ed acclarati al prot. n. 29171 del 18/12/2024</w:t>
      </w:r>
    </w:p>
    <w:p w14:paraId="27B84173" w14:textId="77777777" w:rsidR="00000000" w:rsidRPr="00114C16" w:rsidRDefault="00000000" w:rsidP="00114C16">
      <w:pPr>
        <w:adjustRightInd w:val="0"/>
        <w:spacing w:before="120"/>
        <w:rPr>
          <w:b/>
          <w:bCs/>
        </w:rPr>
      </w:pPr>
      <w:r w:rsidRPr="00114C16">
        <w:rPr>
          <w:b/>
          <w:bCs/>
        </w:rPr>
        <w:t xml:space="preserve">Viste </w:t>
      </w:r>
      <w:r w:rsidRPr="00114C16">
        <w:rPr>
          <w:bCs/>
        </w:rPr>
        <w:t>le dichiarazioni sostitutive dell’atto di notorietà redatte ai sensi dell’art. 47 D.P.R. 445/2000, depositate agli atti presso l’ufficio Sportello Unico per l’Edilizia, con le quali il professionista attesta di possedere i requisiti per essere affidatario di appalti pubblici come previsto dal Decreto Legislativo 18 aprile 2023, n. 36;</w:t>
      </w:r>
    </w:p>
    <w:p w14:paraId="62B3A115" w14:textId="77777777" w:rsidR="00000000" w:rsidRPr="00114C16" w:rsidRDefault="00000000" w:rsidP="00114C16">
      <w:pPr>
        <w:adjustRightInd w:val="0"/>
        <w:spacing w:before="120"/>
      </w:pPr>
      <w:r w:rsidRPr="00114C16">
        <w:rPr>
          <w:b/>
        </w:rPr>
        <w:t>Visto</w:t>
      </w:r>
      <w:r w:rsidRPr="00114C16">
        <w:t xml:space="preserve"> il documento di regolarità contributiva rilasciato da INARCASSA e da Inail prot. n. INAIL_46686600 da cui si evince la regolarità contributiva del professionista;</w:t>
      </w:r>
    </w:p>
    <w:p w14:paraId="20378756" w14:textId="77777777" w:rsidR="00000000" w:rsidRPr="00114C16" w:rsidRDefault="00000000" w:rsidP="00114C16">
      <w:pPr>
        <w:adjustRightInd w:val="0"/>
        <w:spacing w:before="120"/>
        <w:rPr>
          <w:b/>
          <w:bCs/>
        </w:rPr>
      </w:pPr>
      <w:r w:rsidRPr="00114C16">
        <w:rPr>
          <w:b/>
          <w:bCs/>
        </w:rPr>
        <w:t xml:space="preserve">Dato atto </w:t>
      </w:r>
      <w:r w:rsidRPr="00114C16">
        <w:rPr>
          <w:bCs/>
        </w:rPr>
        <w:t>che</w:t>
      </w:r>
      <w:r w:rsidRPr="00114C16">
        <w:rPr>
          <w:b/>
          <w:bCs/>
        </w:rPr>
        <w:t xml:space="preserve"> </w:t>
      </w:r>
      <w:r w:rsidRPr="00114C16">
        <w:rPr>
          <w:bCs/>
        </w:rPr>
        <w:t>se dovessero emergere cause ostative alla stipula del contratto, si procederà alla risoluzione dello stesso ai sensi dell’art. 52, comma 2, e art. 122 del D.lgs. 36/2023;</w:t>
      </w:r>
    </w:p>
    <w:p w14:paraId="0D4FA684" w14:textId="77777777" w:rsidR="00000000" w:rsidRPr="00114C16" w:rsidRDefault="00000000" w:rsidP="00114C16">
      <w:pPr>
        <w:adjustRightInd w:val="0"/>
        <w:spacing w:before="120"/>
      </w:pPr>
      <w:r w:rsidRPr="00114C16">
        <w:rPr>
          <w:b/>
          <w:bCs/>
        </w:rPr>
        <w:t xml:space="preserve">Atteso </w:t>
      </w:r>
      <w:r w:rsidRPr="00114C16">
        <w:t>che, con riferimento alla procedura per l’affidamento del servizio in oggetto, il Responsabile del Procedimento ha provveduto a richiedere il Codice Identificativo Gara CIG: B4FC0AAEDD;</w:t>
      </w:r>
    </w:p>
    <w:p w14:paraId="43B3D93D" w14:textId="77777777" w:rsidR="00000000" w:rsidRPr="00114C16" w:rsidRDefault="00000000" w:rsidP="00114C16">
      <w:pPr>
        <w:adjustRightInd w:val="0"/>
        <w:spacing w:before="120"/>
      </w:pPr>
      <w:r w:rsidRPr="00114C16">
        <w:rPr>
          <w:b/>
        </w:rPr>
        <w:t xml:space="preserve">Verificato </w:t>
      </w:r>
      <w:r w:rsidRPr="00114C16">
        <w:t>che lo stanziamento per il servizio in oggetto pari ad € 6.217,12 trova disponibilità sul capitolo 01062.02.09610001 "</w:t>
      </w:r>
      <w:r w:rsidRPr="00114C16">
        <w:rPr>
          <w:bCs/>
        </w:rPr>
        <w:t>Spese</w:t>
      </w:r>
      <w:r w:rsidRPr="00114C16">
        <w:t xml:space="preserve"> per incarichi urbanistici, PRIC e varianti PGT", avente la seguente classificazione di bilancio:</w:t>
      </w:r>
    </w:p>
    <w:p w14:paraId="65A1D758" w14:textId="77777777" w:rsidR="00000000" w:rsidRPr="00114C16" w:rsidRDefault="00000000" w:rsidP="00114C16">
      <w:pPr>
        <w:adjustRightInd w:val="0"/>
        <w:jc w:val="left"/>
        <w:rPr>
          <w:color w:val="FF0000"/>
          <w:highlight w:val="yellow"/>
        </w:rPr>
      </w:pP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060"/>
        <w:gridCol w:w="1349"/>
        <w:gridCol w:w="851"/>
        <w:gridCol w:w="1843"/>
        <w:gridCol w:w="2977"/>
      </w:tblGrid>
      <w:tr w:rsidR="00920069" w14:paraId="21E0A9F3" w14:textId="77777777" w:rsidTr="00D26D9D">
        <w:trPr>
          <w:trHeight w:val="437"/>
        </w:trPr>
        <w:tc>
          <w:tcPr>
            <w:tcW w:w="1560" w:type="dxa"/>
          </w:tcPr>
          <w:p w14:paraId="0CCF312D" w14:textId="77777777" w:rsidR="00000000" w:rsidRPr="00114C16" w:rsidRDefault="00000000" w:rsidP="00114C16">
            <w:pPr>
              <w:adjustRightInd w:val="0"/>
              <w:jc w:val="center"/>
              <w:rPr>
                <w:sz w:val="22"/>
                <w:szCs w:val="22"/>
              </w:rPr>
            </w:pPr>
            <w:r w:rsidRPr="00114C16">
              <w:rPr>
                <w:sz w:val="22"/>
                <w:szCs w:val="22"/>
              </w:rPr>
              <w:t>Capitolo</w:t>
            </w:r>
          </w:p>
        </w:tc>
        <w:tc>
          <w:tcPr>
            <w:tcW w:w="1060" w:type="dxa"/>
          </w:tcPr>
          <w:p w14:paraId="039E3589" w14:textId="77777777" w:rsidR="00000000" w:rsidRPr="00114C16" w:rsidRDefault="00000000" w:rsidP="00114C16">
            <w:pPr>
              <w:adjustRightInd w:val="0"/>
              <w:jc w:val="center"/>
              <w:rPr>
                <w:sz w:val="22"/>
                <w:szCs w:val="22"/>
              </w:rPr>
            </w:pPr>
            <w:r w:rsidRPr="00114C16">
              <w:rPr>
                <w:sz w:val="22"/>
                <w:szCs w:val="22"/>
              </w:rPr>
              <w:t>Missione</w:t>
            </w:r>
          </w:p>
        </w:tc>
        <w:tc>
          <w:tcPr>
            <w:tcW w:w="1349" w:type="dxa"/>
          </w:tcPr>
          <w:p w14:paraId="6778865C" w14:textId="77777777" w:rsidR="00000000" w:rsidRPr="00114C16" w:rsidRDefault="00000000" w:rsidP="00114C16">
            <w:pPr>
              <w:adjustRightInd w:val="0"/>
              <w:jc w:val="center"/>
              <w:rPr>
                <w:sz w:val="22"/>
                <w:szCs w:val="22"/>
              </w:rPr>
            </w:pPr>
            <w:r w:rsidRPr="00114C16">
              <w:rPr>
                <w:sz w:val="22"/>
                <w:szCs w:val="22"/>
              </w:rPr>
              <w:t>Programma</w:t>
            </w:r>
          </w:p>
        </w:tc>
        <w:tc>
          <w:tcPr>
            <w:tcW w:w="851" w:type="dxa"/>
          </w:tcPr>
          <w:p w14:paraId="15C75D1A" w14:textId="77777777" w:rsidR="00000000" w:rsidRPr="00114C16" w:rsidRDefault="00000000" w:rsidP="00114C16">
            <w:pPr>
              <w:adjustRightInd w:val="0"/>
              <w:jc w:val="center"/>
              <w:rPr>
                <w:sz w:val="22"/>
                <w:szCs w:val="22"/>
              </w:rPr>
            </w:pPr>
            <w:r w:rsidRPr="00114C16">
              <w:rPr>
                <w:sz w:val="22"/>
                <w:szCs w:val="22"/>
              </w:rPr>
              <w:t>Titolo</w:t>
            </w:r>
          </w:p>
        </w:tc>
        <w:tc>
          <w:tcPr>
            <w:tcW w:w="1843" w:type="dxa"/>
          </w:tcPr>
          <w:p w14:paraId="1C4B7495" w14:textId="77777777" w:rsidR="00000000" w:rsidRPr="00114C16" w:rsidRDefault="00000000" w:rsidP="00114C16">
            <w:pPr>
              <w:adjustRightInd w:val="0"/>
              <w:jc w:val="center"/>
              <w:rPr>
                <w:sz w:val="22"/>
                <w:szCs w:val="22"/>
              </w:rPr>
            </w:pPr>
            <w:r w:rsidRPr="00114C16">
              <w:rPr>
                <w:sz w:val="22"/>
                <w:szCs w:val="22"/>
              </w:rPr>
              <w:t>Macroaggregato</w:t>
            </w:r>
          </w:p>
        </w:tc>
        <w:tc>
          <w:tcPr>
            <w:tcW w:w="2977" w:type="dxa"/>
          </w:tcPr>
          <w:p w14:paraId="15C42C35" w14:textId="77777777" w:rsidR="00000000" w:rsidRPr="00114C16" w:rsidRDefault="00000000" w:rsidP="00114C16">
            <w:pPr>
              <w:adjustRightInd w:val="0"/>
              <w:jc w:val="center"/>
              <w:rPr>
                <w:sz w:val="22"/>
                <w:szCs w:val="22"/>
              </w:rPr>
            </w:pPr>
            <w:r w:rsidRPr="00114C16">
              <w:rPr>
                <w:sz w:val="22"/>
                <w:szCs w:val="22"/>
              </w:rPr>
              <w:t>Piano dei conti finanziario (IV liv.)</w:t>
            </w:r>
          </w:p>
        </w:tc>
      </w:tr>
      <w:tr w:rsidR="00920069" w14:paraId="53FF2749" w14:textId="77777777" w:rsidTr="00D26D9D">
        <w:trPr>
          <w:trHeight w:val="326"/>
        </w:trPr>
        <w:tc>
          <w:tcPr>
            <w:tcW w:w="1560" w:type="dxa"/>
            <w:vAlign w:val="center"/>
          </w:tcPr>
          <w:p w14:paraId="42E487B3" w14:textId="77777777" w:rsidR="00000000" w:rsidRPr="00114C16" w:rsidRDefault="00000000" w:rsidP="00114C16">
            <w:pPr>
              <w:adjustRightInd w:val="0"/>
              <w:jc w:val="center"/>
              <w:rPr>
                <w:sz w:val="22"/>
                <w:szCs w:val="22"/>
              </w:rPr>
            </w:pPr>
            <w:r w:rsidRPr="00114C16">
              <w:rPr>
                <w:sz w:val="22"/>
                <w:szCs w:val="22"/>
              </w:rPr>
              <w:t>09610001</w:t>
            </w:r>
          </w:p>
        </w:tc>
        <w:tc>
          <w:tcPr>
            <w:tcW w:w="1060" w:type="dxa"/>
            <w:vAlign w:val="center"/>
          </w:tcPr>
          <w:p w14:paraId="5436AF40" w14:textId="77777777" w:rsidR="00000000" w:rsidRPr="00114C16" w:rsidRDefault="00000000" w:rsidP="00114C16">
            <w:pPr>
              <w:adjustRightInd w:val="0"/>
              <w:jc w:val="center"/>
              <w:rPr>
                <w:sz w:val="22"/>
                <w:szCs w:val="22"/>
              </w:rPr>
            </w:pPr>
            <w:r w:rsidRPr="00114C16">
              <w:rPr>
                <w:sz w:val="22"/>
                <w:szCs w:val="22"/>
              </w:rPr>
              <w:t>01</w:t>
            </w:r>
          </w:p>
        </w:tc>
        <w:tc>
          <w:tcPr>
            <w:tcW w:w="1349" w:type="dxa"/>
            <w:vAlign w:val="center"/>
          </w:tcPr>
          <w:p w14:paraId="50EE0031" w14:textId="77777777" w:rsidR="00000000" w:rsidRPr="00114C16" w:rsidRDefault="00000000" w:rsidP="00114C16">
            <w:pPr>
              <w:adjustRightInd w:val="0"/>
              <w:jc w:val="center"/>
              <w:rPr>
                <w:sz w:val="22"/>
                <w:szCs w:val="22"/>
              </w:rPr>
            </w:pPr>
            <w:r w:rsidRPr="00114C16">
              <w:rPr>
                <w:sz w:val="22"/>
                <w:szCs w:val="22"/>
              </w:rPr>
              <w:t>06</w:t>
            </w:r>
          </w:p>
        </w:tc>
        <w:tc>
          <w:tcPr>
            <w:tcW w:w="851" w:type="dxa"/>
            <w:vAlign w:val="center"/>
          </w:tcPr>
          <w:p w14:paraId="558A3EC0" w14:textId="77777777" w:rsidR="00000000" w:rsidRPr="00114C16" w:rsidRDefault="00000000" w:rsidP="00114C16">
            <w:pPr>
              <w:adjustRightInd w:val="0"/>
              <w:jc w:val="center"/>
              <w:rPr>
                <w:sz w:val="22"/>
                <w:szCs w:val="22"/>
              </w:rPr>
            </w:pPr>
            <w:r w:rsidRPr="00114C16">
              <w:rPr>
                <w:sz w:val="22"/>
                <w:szCs w:val="22"/>
              </w:rPr>
              <w:t>02</w:t>
            </w:r>
          </w:p>
        </w:tc>
        <w:tc>
          <w:tcPr>
            <w:tcW w:w="1843" w:type="dxa"/>
            <w:vAlign w:val="center"/>
          </w:tcPr>
          <w:p w14:paraId="33963B9E" w14:textId="77777777" w:rsidR="00000000" w:rsidRPr="00114C16" w:rsidRDefault="00000000" w:rsidP="00114C16">
            <w:pPr>
              <w:adjustRightInd w:val="0"/>
              <w:jc w:val="center"/>
              <w:rPr>
                <w:sz w:val="22"/>
                <w:szCs w:val="22"/>
              </w:rPr>
            </w:pPr>
            <w:r w:rsidRPr="00114C16">
              <w:rPr>
                <w:sz w:val="22"/>
                <w:szCs w:val="22"/>
              </w:rPr>
              <w:t>02</w:t>
            </w:r>
          </w:p>
        </w:tc>
        <w:tc>
          <w:tcPr>
            <w:tcW w:w="2977" w:type="dxa"/>
            <w:vAlign w:val="center"/>
          </w:tcPr>
          <w:p w14:paraId="2579FD82" w14:textId="77777777" w:rsidR="00000000" w:rsidRPr="00114C16" w:rsidRDefault="00000000" w:rsidP="00114C16">
            <w:pPr>
              <w:adjustRightInd w:val="0"/>
              <w:jc w:val="center"/>
              <w:rPr>
                <w:sz w:val="22"/>
                <w:szCs w:val="22"/>
              </w:rPr>
            </w:pPr>
            <w:r w:rsidRPr="00114C16">
              <w:rPr>
                <w:sz w:val="22"/>
                <w:szCs w:val="22"/>
              </w:rPr>
              <w:t>U.2.02.03.05.000</w:t>
            </w:r>
          </w:p>
        </w:tc>
      </w:tr>
    </w:tbl>
    <w:p w14:paraId="7E930B29" w14:textId="77777777" w:rsidR="00000000" w:rsidRPr="00114C16" w:rsidRDefault="00000000" w:rsidP="00114C16">
      <w:pPr>
        <w:adjustRightInd w:val="0"/>
        <w:spacing w:before="120"/>
        <w:rPr>
          <w:b/>
        </w:rPr>
      </w:pPr>
      <w:r w:rsidRPr="00114C16">
        <w:rPr>
          <w:b/>
        </w:rPr>
        <w:t xml:space="preserve">Ritenuta </w:t>
      </w:r>
      <w:r w:rsidRPr="00114C16">
        <w:t>la suddetta offerta meritevole di approvazione, in quanto le condizioni esplicitate ed il compenso richiesto risultano congrui;</w:t>
      </w:r>
    </w:p>
    <w:p w14:paraId="6A201675" w14:textId="77777777" w:rsidR="00000000" w:rsidRPr="00114C16" w:rsidRDefault="00000000" w:rsidP="00114C16">
      <w:pPr>
        <w:adjustRightInd w:val="0"/>
        <w:spacing w:before="120"/>
        <w:jc w:val="left"/>
        <w:rPr>
          <w:b/>
        </w:rPr>
      </w:pPr>
      <w:r w:rsidRPr="00114C16">
        <w:rPr>
          <w:b/>
        </w:rPr>
        <w:t xml:space="preserve">Richiamate </w:t>
      </w:r>
      <w:r w:rsidRPr="00114C16">
        <w:t>inoltre le disposizioni previste all’art. 3 della Legge n. 136/2010, al fine di assicurare la tracciabilità dei movimenti finanziari;</w:t>
      </w:r>
    </w:p>
    <w:p w14:paraId="6C0A7C5D" w14:textId="77777777" w:rsidR="00000000" w:rsidRPr="00114C16" w:rsidRDefault="00000000" w:rsidP="00114C16">
      <w:pPr>
        <w:adjustRightInd w:val="0"/>
        <w:spacing w:before="120"/>
        <w:jc w:val="left"/>
      </w:pPr>
      <w:r w:rsidRPr="00114C16">
        <w:rPr>
          <w:b/>
        </w:rPr>
        <w:t>Visto</w:t>
      </w:r>
      <w:r w:rsidRPr="00114C16">
        <w:t xml:space="preserve"> che:</w:t>
      </w:r>
    </w:p>
    <w:p w14:paraId="6951F145" w14:textId="77777777" w:rsidR="00000000" w:rsidRPr="00114C16" w:rsidRDefault="00000000" w:rsidP="00114C16">
      <w:pPr>
        <w:numPr>
          <w:ilvl w:val="0"/>
          <w:numId w:val="16"/>
        </w:numPr>
        <w:adjustRightInd w:val="0"/>
        <w:spacing w:before="120"/>
        <w:ind w:left="426"/>
      </w:pPr>
      <w:r w:rsidRPr="00114C16">
        <w:t>risultano rispettati i principi di buon andamento, efficienza, efficacia ed economicità;</w:t>
      </w:r>
    </w:p>
    <w:p w14:paraId="07A1DD14" w14:textId="77777777" w:rsidR="00000000" w:rsidRPr="00114C16" w:rsidRDefault="00000000" w:rsidP="00114C16">
      <w:pPr>
        <w:numPr>
          <w:ilvl w:val="0"/>
          <w:numId w:val="16"/>
        </w:numPr>
        <w:adjustRightInd w:val="0"/>
        <w:spacing w:before="120"/>
        <w:ind w:left="426"/>
      </w:pPr>
      <w:r w:rsidRPr="00114C16">
        <w:t xml:space="preserve">sono state rispettate le normative vigenti in materia; </w:t>
      </w:r>
    </w:p>
    <w:p w14:paraId="67AB0927" w14:textId="77777777" w:rsidR="00000000" w:rsidRPr="00114C16" w:rsidRDefault="00000000" w:rsidP="00114C16">
      <w:pPr>
        <w:numPr>
          <w:ilvl w:val="0"/>
          <w:numId w:val="16"/>
        </w:numPr>
        <w:adjustRightInd w:val="0"/>
        <w:spacing w:before="120"/>
        <w:ind w:left="426"/>
      </w:pPr>
      <w:r w:rsidRPr="00114C16">
        <w:lastRenderedPageBreak/>
        <w:t>ai sensi e per gli effetti della Legge 6 novembre 2012 n. 190 e del Decreto del Presidente della Repubblica 28 dicembre n. 445 il Responsabile Unico del Procedimento dichiara di non trovarsi in situazione di conflitto di interesse, neppure potenziali rispetto alla procedura, e pertanto di non trovarsi in cause di astensione dal procedimento;</w:t>
      </w:r>
    </w:p>
    <w:p w14:paraId="278B028C" w14:textId="77777777" w:rsidR="00000000" w:rsidRPr="00114C16" w:rsidRDefault="00000000" w:rsidP="00114C16">
      <w:pPr>
        <w:adjustRightInd w:val="0"/>
        <w:spacing w:before="120"/>
      </w:pPr>
      <w:r w:rsidRPr="00114C16">
        <w:rPr>
          <w:b/>
        </w:rPr>
        <w:t>Considerato</w:t>
      </w:r>
      <w:r w:rsidRPr="00114C16">
        <w:t xml:space="preserve"> che la presente determinazione diventerà esecutiva con la sua pubblicazione;</w:t>
      </w:r>
    </w:p>
    <w:p w14:paraId="1AED857C" w14:textId="77777777" w:rsidR="00000000" w:rsidRPr="00114C16" w:rsidRDefault="00000000" w:rsidP="00114C16">
      <w:pPr>
        <w:adjustRightInd w:val="0"/>
        <w:spacing w:before="120"/>
        <w:ind w:right="-3"/>
        <w:rPr>
          <w:rFonts w:ascii="TimesNewRomanPSMT" w:hAnsi="TimesNewRomanPSMT" w:cs="TimesNewRomanPSMT"/>
        </w:rPr>
      </w:pPr>
      <w:r w:rsidRPr="00114C16">
        <w:rPr>
          <w:rFonts w:ascii="TimesNewRomanPS-BoldMT" w:hAnsi="TimesNewRomanPS-BoldMT" w:cs="TimesNewRomanPS-BoldMT"/>
          <w:b/>
          <w:bCs/>
        </w:rPr>
        <w:t>Ritenuto</w:t>
      </w:r>
      <w:r w:rsidRPr="00114C16">
        <w:rPr>
          <w:rFonts w:ascii="TimesNewRomanPSMT" w:hAnsi="TimesNewRomanPSMT" w:cs="TimesNewRomanPSMT"/>
        </w:rPr>
        <w:t xml:space="preserve"> </w:t>
      </w:r>
      <w:r w:rsidRPr="00114C16">
        <w:t>di dover provvedere in merito</w:t>
      </w:r>
      <w:r w:rsidRPr="00114C16">
        <w:rPr>
          <w:rFonts w:ascii="TimesNewRomanPSMT" w:hAnsi="TimesNewRomanPSMT" w:cs="TimesNewRomanPSMT"/>
        </w:rPr>
        <w:t>;</w:t>
      </w:r>
    </w:p>
    <w:p w14:paraId="2526AA9C" w14:textId="77777777" w:rsidR="00000000" w:rsidRPr="00114C16" w:rsidRDefault="00000000" w:rsidP="00114C16">
      <w:pPr>
        <w:spacing w:before="120"/>
      </w:pPr>
      <w:r w:rsidRPr="00114C16">
        <w:rPr>
          <w:b/>
          <w:bCs/>
        </w:rPr>
        <w:t>Visto</w:t>
      </w:r>
      <w:r w:rsidRPr="00114C16">
        <w:t xml:space="preserve"> il TUEL di cui al D.lgs. 18 agosto 2000, n. 267;</w:t>
      </w:r>
    </w:p>
    <w:p w14:paraId="576BDDDD" w14:textId="77777777" w:rsidR="00000000" w:rsidRPr="00114C16" w:rsidRDefault="00000000" w:rsidP="00114C16">
      <w:pPr>
        <w:keepNext/>
        <w:spacing w:before="120"/>
        <w:jc w:val="center"/>
        <w:outlineLvl w:val="2"/>
        <w:rPr>
          <w:rFonts w:ascii="Arial" w:hAnsi="Arial" w:cs="Arial"/>
          <w:b/>
          <w:bCs/>
        </w:rPr>
      </w:pPr>
    </w:p>
    <w:p w14:paraId="602B5428" w14:textId="77777777" w:rsidR="00000000" w:rsidRPr="00114C16" w:rsidRDefault="00000000" w:rsidP="00114C16">
      <w:pPr>
        <w:keepNext/>
        <w:spacing w:before="120"/>
        <w:jc w:val="center"/>
        <w:outlineLvl w:val="2"/>
        <w:rPr>
          <w:rFonts w:ascii="Arial" w:hAnsi="Arial" w:cs="Arial"/>
          <w:b/>
          <w:bCs/>
        </w:rPr>
      </w:pPr>
      <w:r w:rsidRPr="00114C16">
        <w:rPr>
          <w:rFonts w:ascii="Arial" w:hAnsi="Arial" w:cs="Arial"/>
          <w:b/>
          <w:bCs/>
        </w:rPr>
        <w:t>D E T E R M I N A</w:t>
      </w:r>
    </w:p>
    <w:p w14:paraId="79485972" w14:textId="77777777" w:rsidR="00000000" w:rsidRPr="00114C16" w:rsidRDefault="00000000" w:rsidP="00114C16">
      <w:pPr>
        <w:spacing w:before="120"/>
      </w:pPr>
    </w:p>
    <w:p w14:paraId="679C5F3A" w14:textId="77777777" w:rsidR="00000000" w:rsidRPr="00114C16" w:rsidRDefault="00000000" w:rsidP="00114C16">
      <w:pPr>
        <w:numPr>
          <w:ilvl w:val="0"/>
          <w:numId w:val="17"/>
        </w:numPr>
        <w:tabs>
          <w:tab w:val="left" w:pos="426"/>
        </w:tabs>
        <w:adjustRightInd w:val="0"/>
        <w:spacing w:before="120"/>
        <w:ind w:left="426" w:right="-3" w:hanging="426"/>
      </w:pPr>
      <w:r w:rsidRPr="00114C16">
        <w:rPr>
          <w:b/>
        </w:rPr>
        <w:t>di richiamare</w:t>
      </w:r>
      <w:r w:rsidRPr="00114C16">
        <w:t xml:space="preserve"> le motivazioni espresse in premessa e che qui si intendono riportate e trascritte, anche ai fini del soddisfacimento dell’onere motivazionale ex art. 3 della L. 241/1990;</w:t>
      </w:r>
    </w:p>
    <w:p w14:paraId="74FE14CD" w14:textId="7440743D" w:rsidR="00000000" w:rsidRPr="00114C16" w:rsidRDefault="00000000" w:rsidP="00114C16">
      <w:pPr>
        <w:numPr>
          <w:ilvl w:val="0"/>
          <w:numId w:val="17"/>
        </w:numPr>
        <w:tabs>
          <w:tab w:val="left" w:pos="426"/>
        </w:tabs>
        <w:adjustRightInd w:val="0"/>
        <w:spacing w:before="120"/>
        <w:ind w:left="426" w:right="-3" w:hanging="426"/>
      </w:pPr>
      <w:r w:rsidRPr="00114C16">
        <w:rPr>
          <w:b/>
        </w:rPr>
        <w:t>di approvare</w:t>
      </w:r>
      <w:r w:rsidRPr="00114C16">
        <w:t xml:space="preserve"> l’offerta </w:t>
      </w:r>
      <w:r w:rsidRPr="00114C16">
        <w:rPr>
          <w:bCs/>
        </w:rPr>
        <w:t xml:space="preserve">e lo schema di disciplinare depositati agli atti ed acclarati al prot. n. 29171 del 18/12/2024 dallo studio associato arch. </w:t>
      </w:r>
      <w:proofErr w:type="spellStart"/>
      <w:r w:rsidR="00004C69">
        <w:rPr>
          <w:bCs/>
        </w:rPr>
        <w:t>xxxxxxx</w:t>
      </w:r>
      <w:proofErr w:type="spellEnd"/>
      <w:r w:rsidRPr="00114C16">
        <w:rPr>
          <w:bCs/>
        </w:rPr>
        <w:t xml:space="preserve"> con sede in località </w:t>
      </w:r>
      <w:proofErr w:type="spellStart"/>
      <w:r w:rsidR="00004C69">
        <w:rPr>
          <w:bCs/>
        </w:rPr>
        <w:t>xxxxxx</w:t>
      </w:r>
      <w:proofErr w:type="spellEnd"/>
      <w:r w:rsidRPr="00114C16">
        <w:rPr>
          <w:bCs/>
        </w:rPr>
        <w:t xml:space="preserve"> P.IVA 01730150982 nella persona di arch. </w:t>
      </w:r>
      <w:proofErr w:type="spellStart"/>
      <w:r w:rsidR="00004C69">
        <w:rPr>
          <w:bCs/>
        </w:rPr>
        <w:t>xxxxx</w:t>
      </w:r>
      <w:proofErr w:type="spellEnd"/>
      <w:r w:rsidRPr="00114C16">
        <w:rPr>
          <w:bCs/>
        </w:rPr>
        <w:t xml:space="preserve"> CF </w:t>
      </w:r>
      <w:proofErr w:type="spellStart"/>
      <w:r w:rsidR="00004C69">
        <w:rPr>
          <w:bCs/>
        </w:rPr>
        <w:t>xxxxxxx</w:t>
      </w:r>
      <w:proofErr w:type="spellEnd"/>
      <w:r w:rsidRPr="00114C16">
        <w:rPr>
          <w:bCs/>
        </w:rPr>
        <w:t>, per le prestazioni di assistenza a supporto</w:t>
      </w:r>
      <w:r w:rsidRPr="00114C16">
        <w:rPr>
          <w:snapToGrid w:val="0"/>
        </w:rPr>
        <w:t xml:space="preserve"> all’autorità competente e di assistenza tecnica al responsabile del procedimento per la redazione degli elaborati specialistici necessari per i procedimenti di valutazione della necessità di verifica di assoggettabilità alla Valutazione Ambientale Strategica (di seguito V.A.S.) e per l'approvazione della conseguente variante urbanistica al vigente Piano di Governo del Territorio (di seguito P.G.T.), relativa al vigente Piano Attuativo in via </w:t>
      </w:r>
      <w:proofErr w:type="spellStart"/>
      <w:r w:rsidRPr="00114C16">
        <w:rPr>
          <w:snapToGrid w:val="0"/>
        </w:rPr>
        <w:t>Cagnaghe</w:t>
      </w:r>
      <w:proofErr w:type="spellEnd"/>
      <w:r w:rsidRPr="00114C16">
        <w:rPr>
          <w:snapToGrid w:val="0"/>
        </w:rPr>
        <w:t xml:space="preserve">: “AdT 5B, in località </w:t>
      </w:r>
      <w:proofErr w:type="spellStart"/>
      <w:r w:rsidRPr="00114C16">
        <w:rPr>
          <w:snapToGrid w:val="0"/>
        </w:rPr>
        <w:t>Cagnaghe</w:t>
      </w:r>
      <w:proofErr w:type="spellEnd"/>
      <w:r w:rsidRPr="00114C16">
        <w:rPr>
          <w:snapToGrid w:val="0"/>
        </w:rPr>
        <w:t>”;</w:t>
      </w:r>
    </w:p>
    <w:p w14:paraId="5270E96B" w14:textId="66A04ED5" w:rsidR="00000000" w:rsidRPr="00114C16" w:rsidRDefault="00000000" w:rsidP="00114C16">
      <w:pPr>
        <w:numPr>
          <w:ilvl w:val="0"/>
          <w:numId w:val="17"/>
        </w:numPr>
        <w:tabs>
          <w:tab w:val="left" w:pos="426"/>
        </w:tabs>
        <w:adjustRightInd w:val="0"/>
        <w:spacing w:before="120"/>
        <w:ind w:left="426" w:right="-3" w:hanging="426"/>
      </w:pPr>
      <w:r w:rsidRPr="00114C16">
        <w:rPr>
          <w:b/>
          <w:bCs/>
        </w:rPr>
        <w:t xml:space="preserve">di </w:t>
      </w:r>
      <w:r w:rsidRPr="00114C16">
        <w:rPr>
          <w:b/>
        </w:rPr>
        <w:t>conferire</w:t>
      </w:r>
      <w:r w:rsidRPr="00114C16">
        <w:rPr>
          <w:snapToGrid w:val="0"/>
        </w:rPr>
        <w:t xml:space="preserve"> l’incarico, per le prestazioni di assistenza a supporto all’autorità competente e di assistenza tecnica al responsabile del procedimento per la redazione degli elaborati specialistici necessari per i procedimenti di valutazione della necessità di verifica di assoggettabilità alla Valutazione Ambientale Strategica (di seguito V.A.S.) e per l'approvazione della conseguente variante urbanistica al vigente Piano di Governo del Territorio (di seguito P.G.T.), relativa al vigente Piano Attuativo in via </w:t>
      </w:r>
      <w:proofErr w:type="spellStart"/>
      <w:r w:rsidRPr="00114C16">
        <w:rPr>
          <w:snapToGrid w:val="0"/>
        </w:rPr>
        <w:t>Cagnaghe</w:t>
      </w:r>
      <w:proofErr w:type="spellEnd"/>
      <w:r w:rsidRPr="00114C16">
        <w:rPr>
          <w:snapToGrid w:val="0"/>
        </w:rPr>
        <w:t xml:space="preserve">: “AdT 5B, in località </w:t>
      </w:r>
      <w:proofErr w:type="spellStart"/>
      <w:r w:rsidRPr="00114C16">
        <w:rPr>
          <w:snapToGrid w:val="0"/>
        </w:rPr>
        <w:t>Cagnaghe</w:t>
      </w:r>
      <w:proofErr w:type="spellEnd"/>
      <w:r w:rsidRPr="00114C16">
        <w:rPr>
          <w:snapToGrid w:val="0"/>
        </w:rPr>
        <w:t xml:space="preserve">”, allo </w:t>
      </w:r>
      <w:r w:rsidRPr="00114C16">
        <w:rPr>
          <w:bCs/>
        </w:rPr>
        <w:t xml:space="preserve">studio associato arch. </w:t>
      </w:r>
      <w:proofErr w:type="spellStart"/>
      <w:r w:rsidR="00004C69">
        <w:rPr>
          <w:bCs/>
        </w:rPr>
        <w:t>xxxxxx</w:t>
      </w:r>
      <w:proofErr w:type="spellEnd"/>
      <w:r w:rsidRPr="00114C16">
        <w:rPr>
          <w:bCs/>
        </w:rPr>
        <w:t xml:space="preserve"> con sede in località </w:t>
      </w:r>
      <w:proofErr w:type="spellStart"/>
      <w:r w:rsidR="00004C69">
        <w:rPr>
          <w:bCs/>
        </w:rPr>
        <w:t>xxxxx</w:t>
      </w:r>
      <w:proofErr w:type="spellEnd"/>
      <w:r w:rsidRPr="00114C16">
        <w:rPr>
          <w:bCs/>
        </w:rPr>
        <w:t xml:space="preserve"> a </w:t>
      </w:r>
      <w:proofErr w:type="spellStart"/>
      <w:r w:rsidR="00004C69">
        <w:rPr>
          <w:bCs/>
        </w:rPr>
        <w:t>xxxx</w:t>
      </w:r>
      <w:proofErr w:type="spellEnd"/>
      <w:r w:rsidRPr="00114C16">
        <w:rPr>
          <w:bCs/>
        </w:rPr>
        <w:t xml:space="preserve"> P.IVA 01730150982 nella persona di arch. </w:t>
      </w:r>
      <w:proofErr w:type="spellStart"/>
      <w:r w:rsidR="00004C69">
        <w:rPr>
          <w:bCs/>
        </w:rPr>
        <w:t>xxxx</w:t>
      </w:r>
      <w:proofErr w:type="spellEnd"/>
      <w:r w:rsidRPr="00114C16">
        <w:rPr>
          <w:bCs/>
        </w:rPr>
        <w:t xml:space="preserve"> CF </w:t>
      </w:r>
      <w:proofErr w:type="spellStart"/>
      <w:r w:rsidR="00004C69">
        <w:rPr>
          <w:bCs/>
        </w:rPr>
        <w:t>xxxxxxx</w:t>
      </w:r>
      <w:proofErr w:type="spellEnd"/>
      <w:r w:rsidRPr="00114C16">
        <w:t xml:space="preserve">, che ha offerto l’importo di </w:t>
      </w:r>
      <w:r w:rsidRPr="00114C16">
        <w:rPr>
          <w:bCs/>
        </w:rPr>
        <w:t xml:space="preserve">€ 4.900,00 </w:t>
      </w:r>
      <w:r w:rsidRPr="00114C16">
        <w:t>più cassa professionista 4% oltre a IVA 22% per complessivi € 6.217,12;</w:t>
      </w:r>
    </w:p>
    <w:p w14:paraId="50B78BE8" w14:textId="1FCE74B2" w:rsidR="00000000" w:rsidRPr="00114C16" w:rsidRDefault="00000000" w:rsidP="00114C16">
      <w:pPr>
        <w:numPr>
          <w:ilvl w:val="0"/>
          <w:numId w:val="17"/>
        </w:numPr>
        <w:adjustRightInd w:val="0"/>
        <w:spacing w:before="120"/>
        <w:ind w:left="426" w:right="-3" w:hanging="426"/>
      </w:pPr>
      <w:r w:rsidRPr="00114C16">
        <w:rPr>
          <w:b/>
        </w:rPr>
        <w:t xml:space="preserve">di assumere </w:t>
      </w:r>
      <w:r w:rsidRPr="00114C16">
        <w:t xml:space="preserve">impegno di spesa pari ad € 6.217,12 a favore dello </w:t>
      </w:r>
      <w:r w:rsidRPr="00114C16">
        <w:rPr>
          <w:bCs/>
        </w:rPr>
        <w:t xml:space="preserve">studio associato arch. </w:t>
      </w:r>
      <w:proofErr w:type="spellStart"/>
      <w:r w:rsidR="00004C69">
        <w:rPr>
          <w:bCs/>
        </w:rPr>
        <w:t>xxxxxx</w:t>
      </w:r>
      <w:proofErr w:type="spellEnd"/>
      <w:r w:rsidRPr="00114C16">
        <w:rPr>
          <w:bCs/>
        </w:rPr>
        <w:t xml:space="preserve"> con sede in località S. Polo n. 10 a Lonato P.IVA 01730150982 nella persona di arch. </w:t>
      </w:r>
      <w:proofErr w:type="spellStart"/>
      <w:r w:rsidR="00004C69">
        <w:rPr>
          <w:bCs/>
        </w:rPr>
        <w:t>xxxxx</w:t>
      </w:r>
      <w:proofErr w:type="spellEnd"/>
      <w:r w:rsidRPr="00114C16">
        <w:rPr>
          <w:bCs/>
        </w:rPr>
        <w:t xml:space="preserve"> CF </w:t>
      </w:r>
      <w:proofErr w:type="spellStart"/>
      <w:r w:rsidR="00004C69">
        <w:rPr>
          <w:bCs/>
        </w:rPr>
        <w:t>xxxxxx</w:t>
      </w:r>
      <w:proofErr w:type="spellEnd"/>
      <w:r w:rsidRPr="00114C16">
        <w:t>, per l’incarico di cui trattasi;</w:t>
      </w:r>
    </w:p>
    <w:p w14:paraId="2C7F1B8C" w14:textId="77777777" w:rsidR="00000000" w:rsidRPr="00114C16" w:rsidRDefault="00000000" w:rsidP="00114C16">
      <w:pPr>
        <w:numPr>
          <w:ilvl w:val="0"/>
          <w:numId w:val="17"/>
        </w:numPr>
        <w:adjustRightInd w:val="0"/>
        <w:spacing w:before="120"/>
        <w:ind w:left="426" w:right="-3" w:hanging="426"/>
      </w:pPr>
      <w:r w:rsidRPr="00114C16">
        <w:rPr>
          <w:b/>
        </w:rPr>
        <w:t>di imputare</w:t>
      </w:r>
      <w:r w:rsidRPr="00114C16">
        <w:t xml:space="preserve"> la spesa complessiva di € 6.217,12 sul capitolo 01062.02.09610001 "Spese per incarichi urbanistici, PRIC e varianti PGT", del bilancio corrente che presenta la necessaria disponibilità quale quota esigibile per l'anno 2024, avente la seguente classificazione di bilancio:</w:t>
      </w:r>
    </w:p>
    <w:p w14:paraId="2350A2A7" w14:textId="77777777" w:rsidR="00000000" w:rsidRPr="00114C16" w:rsidRDefault="00000000" w:rsidP="00114C16">
      <w:pPr>
        <w:adjustRightInd w:val="0"/>
        <w:spacing w:before="120"/>
        <w:ind w:left="426" w:right="-3"/>
        <w:rPr>
          <w:color w:val="FF000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060"/>
        <w:gridCol w:w="1349"/>
        <w:gridCol w:w="851"/>
        <w:gridCol w:w="1843"/>
        <w:gridCol w:w="2550"/>
      </w:tblGrid>
      <w:tr w:rsidR="00920069" w14:paraId="0BB6632B" w14:textId="77777777" w:rsidTr="00D26D9D">
        <w:trPr>
          <w:trHeight w:val="437"/>
        </w:trPr>
        <w:tc>
          <w:tcPr>
            <w:tcW w:w="1560" w:type="dxa"/>
          </w:tcPr>
          <w:p w14:paraId="677C9D82" w14:textId="77777777" w:rsidR="00000000" w:rsidRPr="00114C16" w:rsidRDefault="00000000" w:rsidP="00114C16">
            <w:pPr>
              <w:adjustRightInd w:val="0"/>
              <w:jc w:val="center"/>
              <w:rPr>
                <w:sz w:val="22"/>
                <w:szCs w:val="22"/>
              </w:rPr>
            </w:pPr>
            <w:r w:rsidRPr="00114C16">
              <w:rPr>
                <w:sz w:val="22"/>
                <w:szCs w:val="22"/>
              </w:rPr>
              <w:t>Capitolo</w:t>
            </w:r>
          </w:p>
        </w:tc>
        <w:tc>
          <w:tcPr>
            <w:tcW w:w="1060" w:type="dxa"/>
          </w:tcPr>
          <w:p w14:paraId="32B370F3" w14:textId="77777777" w:rsidR="00000000" w:rsidRPr="00114C16" w:rsidRDefault="00000000" w:rsidP="00114C16">
            <w:pPr>
              <w:adjustRightInd w:val="0"/>
              <w:jc w:val="center"/>
              <w:rPr>
                <w:sz w:val="22"/>
                <w:szCs w:val="22"/>
              </w:rPr>
            </w:pPr>
            <w:r w:rsidRPr="00114C16">
              <w:rPr>
                <w:sz w:val="22"/>
                <w:szCs w:val="22"/>
              </w:rPr>
              <w:t>Missione</w:t>
            </w:r>
          </w:p>
        </w:tc>
        <w:tc>
          <w:tcPr>
            <w:tcW w:w="1349" w:type="dxa"/>
          </w:tcPr>
          <w:p w14:paraId="2900E342" w14:textId="77777777" w:rsidR="00000000" w:rsidRPr="00114C16" w:rsidRDefault="00000000" w:rsidP="00114C16">
            <w:pPr>
              <w:adjustRightInd w:val="0"/>
              <w:jc w:val="center"/>
              <w:rPr>
                <w:sz w:val="22"/>
                <w:szCs w:val="22"/>
              </w:rPr>
            </w:pPr>
            <w:r w:rsidRPr="00114C16">
              <w:rPr>
                <w:sz w:val="22"/>
                <w:szCs w:val="22"/>
              </w:rPr>
              <w:t>Programma</w:t>
            </w:r>
          </w:p>
        </w:tc>
        <w:tc>
          <w:tcPr>
            <w:tcW w:w="851" w:type="dxa"/>
          </w:tcPr>
          <w:p w14:paraId="221B31AC" w14:textId="77777777" w:rsidR="00000000" w:rsidRPr="00114C16" w:rsidRDefault="00000000" w:rsidP="00114C16">
            <w:pPr>
              <w:adjustRightInd w:val="0"/>
              <w:jc w:val="center"/>
              <w:rPr>
                <w:sz w:val="22"/>
                <w:szCs w:val="22"/>
              </w:rPr>
            </w:pPr>
            <w:r w:rsidRPr="00114C16">
              <w:rPr>
                <w:sz w:val="22"/>
                <w:szCs w:val="22"/>
              </w:rPr>
              <w:t>Titolo</w:t>
            </w:r>
          </w:p>
        </w:tc>
        <w:tc>
          <w:tcPr>
            <w:tcW w:w="1843" w:type="dxa"/>
          </w:tcPr>
          <w:p w14:paraId="084D4D08" w14:textId="77777777" w:rsidR="00000000" w:rsidRPr="00114C16" w:rsidRDefault="00000000" w:rsidP="00114C16">
            <w:pPr>
              <w:adjustRightInd w:val="0"/>
              <w:jc w:val="center"/>
              <w:rPr>
                <w:sz w:val="22"/>
                <w:szCs w:val="22"/>
              </w:rPr>
            </w:pPr>
            <w:r w:rsidRPr="00114C16">
              <w:rPr>
                <w:sz w:val="22"/>
                <w:szCs w:val="22"/>
              </w:rPr>
              <w:t>Macroaggregato</w:t>
            </w:r>
          </w:p>
        </w:tc>
        <w:tc>
          <w:tcPr>
            <w:tcW w:w="2550" w:type="dxa"/>
          </w:tcPr>
          <w:p w14:paraId="1890F291" w14:textId="77777777" w:rsidR="00000000" w:rsidRPr="00114C16" w:rsidRDefault="00000000" w:rsidP="00114C16">
            <w:pPr>
              <w:adjustRightInd w:val="0"/>
              <w:jc w:val="center"/>
              <w:rPr>
                <w:sz w:val="22"/>
                <w:szCs w:val="22"/>
              </w:rPr>
            </w:pPr>
            <w:r w:rsidRPr="00114C16">
              <w:rPr>
                <w:sz w:val="22"/>
                <w:szCs w:val="22"/>
              </w:rPr>
              <w:t>Piano dei conti finanziario (IV liv.)</w:t>
            </w:r>
          </w:p>
        </w:tc>
      </w:tr>
      <w:tr w:rsidR="00920069" w14:paraId="69AF0693" w14:textId="77777777" w:rsidTr="00D26D9D">
        <w:trPr>
          <w:trHeight w:val="326"/>
        </w:trPr>
        <w:tc>
          <w:tcPr>
            <w:tcW w:w="1560" w:type="dxa"/>
            <w:vAlign w:val="center"/>
          </w:tcPr>
          <w:p w14:paraId="6F072ED4" w14:textId="77777777" w:rsidR="00000000" w:rsidRPr="00114C16" w:rsidRDefault="00000000" w:rsidP="00114C16">
            <w:pPr>
              <w:adjustRightInd w:val="0"/>
              <w:jc w:val="center"/>
              <w:rPr>
                <w:sz w:val="22"/>
                <w:szCs w:val="22"/>
              </w:rPr>
            </w:pPr>
            <w:r w:rsidRPr="00114C16">
              <w:rPr>
                <w:sz w:val="22"/>
                <w:szCs w:val="22"/>
              </w:rPr>
              <w:t>09610001</w:t>
            </w:r>
          </w:p>
        </w:tc>
        <w:tc>
          <w:tcPr>
            <w:tcW w:w="1060" w:type="dxa"/>
            <w:vAlign w:val="center"/>
          </w:tcPr>
          <w:p w14:paraId="019C5C6D" w14:textId="77777777" w:rsidR="00000000" w:rsidRPr="00114C16" w:rsidRDefault="00000000" w:rsidP="00114C16">
            <w:pPr>
              <w:adjustRightInd w:val="0"/>
              <w:jc w:val="center"/>
              <w:rPr>
                <w:sz w:val="22"/>
                <w:szCs w:val="22"/>
              </w:rPr>
            </w:pPr>
            <w:r w:rsidRPr="00114C16">
              <w:rPr>
                <w:sz w:val="22"/>
                <w:szCs w:val="22"/>
              </w:rPr>
              <w:t>01</w:t>
            </w:r>
          </w:p>
        </w:tc>
        <w:tc>
          <w:tcPr>
            <w:tcW w:w="1349" w:type="dxa"/>
            <w:vAlign w:val="center"/>
          </w:tcPr>
          <w:p w14:paraId="66927A2B" w14:textId="77777777" w:rsidR="00000000" w:rsidRPr="00114C16" w:rsidRDefault="00000000" w:rsidP="00114C16">
            <w:pPr>
              <w:adjustRightInd w:val="0"/>
              <w:jc w:val="center"/>
              <w:rPr>
                <w:sz w:val="22"/>
                <w:szCs w:val="22"/>
              </w:rPr>
            </w:pPr>
            <w:r w:rsidRPr="00114C16">
              <w:rPr>
                <w:sz w:val="22"/>
                <w:szCs w:val="22"/>
              </w:rPr>
              <w:t>06</w:t>
            </w:r>
          </w:p>
        </w:tc>
        <w:tc>
          <w:tcPr>
            <w:tcW w:w="851" w:type="dxa"/>
            <w:vAlign w:val="center"/>
          </w:tcPr>
          <w:p w14:paraId="1C65A2C9" w14:textId="77777777" w:rsidR="00000000" w:rsidRPr="00114C16" w:rsidRDefault="00000000" w:rsidP="00114C16">
            <w:pPr>
              <w:adjustRightInd w:val="0"/>
              <w:jc w:val="center"/>
              <w:rPr>
                <w:sz w:val="22"/>
                <w:szCs w:val="22"/>
              </w:rPr>
            </w:pPr>
            <w:r w:rsidRPr="00114C16">
              <w:rPr>
                <w:sz w:val="22"/>
                <w:szCs w:val="22"/>
              </w:rPr>
              <w:t>02</w:t>
            </w:r>
          </w:p>
        </w:tc>
        <w:tc>
          <w:tcPr>
            <w:tcW w:w="1843" w:type="dxa"/>
            <w:vAlign w:val="center"/>
          </w:tcPr>
          <w:p w14:paraId="0222ABD3" w14:textId="77777777" w:rsidR="00000000" w:rsidRPr="00114C16" w:rsidRDefault="00000000" w:rsidP="00114C16">
            <w:pPr>
              <w:adjustRightInd w:val="0"/>
              <w:jc w:val="center"/>
              <w:rPr>
                <w:sz w:val="22"/>
                <w:szCs w:val="22"/>
              </w:rPr>
            </w:pPr>
            <w:r w:rsidRPr="00114C16">
              <w:rPr>
                <w:sz w:val="22"/>
                <w:szCs w:val="22"/>
              </w:rPr>
              <w:t>02</w:t>
            </w:r>
          </w:p>
        </w:tc>
        <w:tc>
          <w:tcPr>
            <w:tcW w:w="2550" w:type="dxa"/>
            <w:vAlign w:val="center"/>
          </w:tcPr>
          <w:p w14:paraId="072676FA" w14:textId="77777777" w:rsidR="00000000" w:rsidRPr="00114C16" w:rsidRDefault="00000000" w:rsidP="00114C16">
            <w:pPr>
              <w:adjustRightInd w:val="0"/>
              <w:jc w:val="center"/>
              <w:rPr>
                <w:sz w:val="22"/>
                <w:szCs w:val="22"/>
              </w:rPr>
            </w:pPr>
            <w:r w:rsidRPr="00114C16">
              <w:rPr>
                <w:sz w:val="22"/>
                <w:szCs w:val="22"/>
              </w:rPr>
              <w:t>U.2.02.03.05.000</w:t>
            </w:r>
          </w:p>
        </w:tc>
      </w:tr>
    </w:tbl>
    <w:p w14:paraId="7A9C173F" w14:textId="77777777" w:rsidR="00000000" w:rsidRPr="00114C16" w:rsidRDefault="00000000" w:rsidP="00114C16">
      <w:pPr>
        <w:tabs>
          <w:tab w:val="left" w:pos="426"/>
        </w:tabs>
        <w:adjustRightInd w:val="0"/>
        <w:ind w:left="425" w:right="-6"/>
        <w:rPr>
          <w:color w:val="FF0000"/>
        </w:rPr>
      </w:pPr>
    </w:p>
    <w:p w14:paraId="5134C558" w14:textId="77777777" w:rsidR="00000000" w:rsidRPr="00114C16" w:rsidRDefault="00000000" w:rsidP="00114C16">
      <w:pPr>
        <w:numPr>
          <w:ilvl w:val="0"/>
          <w:numId w:val="17"/>
        </w:numPr>
        <w:spacing w:before="120"/>
        <w:ind w:left="426"/>
      </w:pPr>
      <w:r w:rsidRPr="00114C16">
        <w:rPr>
          <w:b/>
          <w:bCs/>
        </w:rPr>
        <w:t xml:space="preserve">di dare atto </w:t>
      </w:r>
      <w:r w:rsidRPr="00114C16">
        <w:t>che il professionista suddetto si assumerà gli obblighi di tracciabilità dei flussi finanziari di cui alla L. 13/08/2010, n. 136 relativi ai servizi di cui all’oggetto;</w:t>
      </w:r>
    </w:p>
    <w:p w14:paraId="7083ABBD" w14:textId="77777777" w:rsidR="00000000" w:rsidRPr="00114C16" w:rsidRDefault="00000000" w:rsidP="00114C16">
      <w:pPr>
        <w:numPr>
          <w:ilvl w:val="0"/>
          <w:numId w:val="17"/>
        </w:numPr>
        <w:spacing w:before="120"/>
        <w:ind w:left="426"/>
      </w:pPr>
      <w:r w:rsidRPr="00114C16">
        <w:rPr>
          <w:b/>
          <w:bCs/>
        </w:rPr>
        <w:lastRenderedPageBreak/>
        <w:t>di dare corso</w:t>
      </w:r>
      <w:r w:rsidRPr="00114C16">
        <w:t xml:space="preserve"> a tutti i necessari e conseguenti adempimenti al fine di pervenire alla stipula del contratto ai sensi dell’art. 18, comma 1 del D.lgs. n. 36/2023 tramite lettera commerciale secondo l’uso del commercio;</w:t>
      </w:r>
    </w:p>
    <w:p w14:paraId="06606BA6" w14:textId="77777777" w:rsidR="00000000" w:rsidRPr="00114C16" w:rsidRDefault="00000000" w:rsidP="00114C16">
      <w:pPr>
        <w:numPr>
          <w:ilvl w:val="0"/>
          <w:numId w:val="17"/>
        </w:numPr>
        <w:spacing w:before="120"/>
        <w:ind w:left="426"/>
      </w:pPr>
      <w:r w:rsidRPr="00114C16">
        <w:rPr>
          <w:b/>
          <w:bCs/>
        </w:rPr>
        <w:t>di stabilire</w:t>
      </w:r>
      <w:r w:rsidRPr="00114C16">
        <w:t>, altresì che:</w:t>
      </w:r>
    </w:p>
    <w:p w14:paraId="3C0E67B1" w14:textId="77777777" w:rsidR="00000000" w:rsidRPr="00114C16" w:rsidRDefault="00000000" w:rsidP="00114C16">
      <w:pPr>
        <w:numPr>
          <w:ilvl w:val="0"/>
          <w:numId w:val="18"/>
        </w:numPr>
        <w:tabs>
          <w:tab w:val="clear" w:pos="360"/>
          <w:tab w:val="num" w:pos="720"/>
        </w:tabs>
        <w:spacing w:before="120"/>
        <w:ind w:left="720" w:hanging="294"/>
      </w:pPr>
      <w:r w:rsidRPr="00114C16">
        <w:t>la stipula del contratto non è soggetto a termine dilatorio ai sensi dell’art. 18 comma 3 del Codice dei Contratti;</w:t>
      </w:r>
    </w:p>
    <w:p w14:paraId="0FACC779" w14:textId="77777777" w:rsidR="00000000" w:rsidRPr="00114C16" w:rsidRDefault="00000000" w:rsidP="00114C16">
      <w:pPr>
        <w:numPr>
          <w:ilvl w:val="0"/>
          <w:numId w:val="18"/>
        </w:numPr>
        <w:tabs>
          <w:tab w:val="clear" w:pos="360"/>
          <w:tab w:val="num" w:pos="720"/>
        </w:tabs>
        <w:spacing w:before="120"/>
        <w:ind w:left="720" w:hanging="294"/>
      </w:pPr>
      <w:r w:rsidRPr="00114C16">
        <w:t xml:space="preserve">il contratto sarà risolto automaticamente nei casi previsti dall’art. 3, comma 9 bis, della L. 136/2010 e </w:t>
      </w:r>
      <w:proofErr w:type="spellStart"/>
      <w:r w:rsidRPr="00114C16">
        <w:t>s.m.i.</w:t>
      </w:r>
      <w:proofErr w:type="spellEnd"/>
      <w:r w:rsidRPr="00114C16">
        <w:t>;</w:t>
      </w:r>
    </w:p>
    <w:p w14:paraId="726D1C16" w14:textId="77777777" w:rsidR="00000000" w:rsidRPr="00114C16" w:rsidRDefault="00000000" w:rsidP="00114C16">
      <w:pPr>
        <w:numPr>
          <w:ilvl w:val="0"/>
          <w:numId w:val="17"/>
        </w:numPr>
        <w:spacing w:before="120"/>
        <w:ind w:left="426"/>
      </w:pPr>
      <w:r w:rsidRPr="00114C16">
        <w:rPr>
          <w:b/>
          <w:bCs/>
          <w:kern w:val="36"/>
        </w:rPr>
        <w:t>di dare comunicazione</w:t>
      </w:r>
      <w:r w:rsidRPr="00114C16">
        <w:rPr>
          <w:kern w:val="36"/>
        </w:rPr>
        <w:t xml:space="preserve"> al professionista suddetto:</w:t>
      </w:r>
    </w:p>
    <w:p w14:paraId="5EDB5B7F" w14:textId="77777777" w:rsidR="00000000" w:rsidRPr="00114C16" w:rsidRDefault="00000000" w:rsidP="00114C16">
      <w:pPr>
        <w:numPr>
          <w:ilvl w:val="0"/>
          <w:numId w:val="18"/>
        </w:numPr>
        <w:tabs>
          <w:tab w:val="clear" w:pos="360"/>
          <w:tab w:val="num" w:pos="720"/>
        </w:tabs>
        <w:spacing w:before="120"/>
        <w:ind w:left="720" w:hanging="294"/>
      </w:pPr>
      <w:r w:rsidRPr="00114C16">
        <w:t>dell’assunzione dell’impegno di spesa ai sensi dell’art. 191 del D. Lgs. n. 267 del 18 agosto 2000;</w:t>
      </w:r>
    </w:p>
    <w:p w14:paraId="2051F95F" w14:textId="77777777" w:rsidR="00000000" w:rsidRPr="00114C16" w:rsidRDefault="00000000" w:rsidP="00114C16">
      <w:pPr>
        <w:numPr>
          <w:ilvl w:val="0"/>
          <w:numId w:val="18"/>
        </w:numPr>
        <w:tabs>
          <w:tab w:val="clear" w:pos="360"/>
          <w:tab w:val="num" w:pos="720"/>
        </w:tabs>
        <w:spacing w:before="120"/>
        <w:ind w:left="720" w:hanging="294"/>
      </w:pPr>
      <w:r w:rsidRPr="00114C16">
        <w:t xml:space="preserve">che, ai sensi dell’art. 25 del Decreto Legge n. 66/2014, per la fatturazione elettronica il nome ufficio del Comune di Sarezzo è: </w:t>
      </w:r>
      <w:proofErr w:type="spellStart"/>
      <w:r w:rsidRPr="00114C16">
        <w:t>Uff_eFatturaPA</w:t>
      </w:r>
      <w:proofErr w:type="spellEnd"/>
      <w:r w:rsidRPr="00114C16">
        <w:t>, mentre il codice univoco assegnato al Comune di Sarezzo è: UFSVKJ;</w:t>
      </w:r>
    </w:p>
    <w:p w14:paraId="03D86A03" w14:textId="77777777" w:rsidR="00000000" w:rsidRPr="00114C16" w:rsidRDefault="00000000" w:rsidP="00114C16">
      <w:pPr>
        <w:numPr>
          <w:ilvl w:val="0"/>
          <w:numId w:val="17"/>
        </w:numPr>
        <w:tabs>
          <w:tab w:val="left" w:pos="426"/>
        </w:tabs>
        <w:adjustRightInd w:val="0"/>
        <w:spacing w:before="120" w:after="120"/>
        <w:ind w:left="425" w:right="-6" w:hanging="425"/>
      </w:pPr>
      <w:r w:rsidRPr="00114C16">
        <w:rPr>
          <w:b/>
          <w:bCs/>
        </w:rPr>
        <w:t>di precisare</w:t>
      </w:r>
      <w:r w:rsidRPr="00114C16">
        <w:t>, ai sensi dell’art. 3 della L. 241/1990, come modificata dalla L. 15/2005 che, in ossequio alle norme di cui al D.lgs. 104/2010 sul processo amministrativo, qualunque soggetto ritenga il presente atto illegittimo e venga dallo stesso leso può proporre ricorso innanzi al Tribunale Amministrativo Regionale della Lombardia – sezione staccata di Brescia nel termine di decadenza di 30 giorni decorrenti dall’ultimo giorno di pubblicazione all’albo pretorio on-line;</w:t>
      </w:r>
    </w:p>
    <w:p w14:paraId="2067A6EB" w14:textId="77777777" w:rsidR="00000000" w:rsidRPr="00BF7808" w:rsidRDefault="00000000" w:rsidP="00114C16">
      <w:r w:rsidRPr="00114C16">
        <w:rPr>
          <w:b/>
        </w:rPr>
        <w:t>di provvedere</w:t>
      </w:r>
      <w:r w:rsidRPr="00114C16">
        <w:t xml:space="preserve"> alla pubblicazione della presente determinazione sul sito istituzionale dell’Ente, ai sensi e per gli effetti del D.lgs. n. 33/2013 </w:t>
      </w:r>
      <w:r w:rsidRPr="00114C16">
        <w:rPr>
          <w:i/>
          <w:iCs/>
        </w:rPr>
        <w:t>“Obblighi di pubblicità, trasparenza e diffusioni di informazioni da parte delle Pubbliche Amministrazioni”</w:t>
      </w:r>
      <w:r w:rsidRPr="00114C16">
        <w:t>.</w:t>
      </w:r>
    </w:p>
    <w:bookmarkEnd w:id="4"/>
    <w:p w14:paraId="437B5731" w14:textId="77777777" w:rsidR="00920069" w:rsidRDefault="00000000" w:rsidP="00114C16">
      <w:pPr>
        <w:spacing w:before="120"/>
      </w:pPr>
      <w:r>
        <w:t xml:space="preserve"> </w:t>
      </w:r>
    </w:p>
    <w:p w14:paraId="6DCCDA20" w14:textId="77777777" w:rsidR="00000000" w:rsidRDefault="00000000" w:rsidP="00737561">
      <w:pPr>
        <w:pStyle w:val="NormaleRetro"/>
        <w:jc w:val="center"/>
        <w:rPr>
          <w:b/>
          <w:bCs/>
        </w:rPr>
      </w:pPr>
    </w:p>
    <w:p w14:paraId="66D8E9F8" w14:textId="77777777" w:rsidR="00000000" w:rsidRPr="005F577B" w:rsidRDefault="00000000" w:rsidP="005F577B">
      <w:pPr>
        <w:pStyle w:val="NormaleRetro"/>
        <w:ind w:left="4536"/>
        <w:jc w:val="center"/>
        <w:rPr>
          <w:b/>
          <w:bCs/>
        </w:rPr>
      </w:pPr>
      <w:r>
        <w:rPr>
          <w:b/>
          <w:bCs/>
        </w:rPr>
        <w:t>IL RESPONSABILE DI SETTORE</w:t>
      </w:r>
    </w:p>
    <w:p w14:paraId="2A94C21C" w14:textId="77777777" w:rsidR="00000000" w:rsidRDefault="00000000" w:rsidP="005F577B">
      <w:pPr>
        <w:pStyle w:val="NormaleRetro"/>
        <w:ind w:left="4536"/>
        <w:jc w:val="center"/>
        <w:rPr>
          <w:b/>
          <w:bCs/>
        </w:rPr>
      </w:pPr>
      <w:bookmarkStart w:id="5" w:name="firma"/>
      <w:r>
        <w:rPr>
          <w:b/>
          <w:bCs/>
        </w:rPr>
        <w:t>Andrea Beltrami</w:t>
      </w:r>
      <w:bookmarkEnd w:id="5"/>
      <w:r>
        <w:rPr>
          <w:b/>
          <w:bCs/>
        </w:rPr>
        <w:t xml:space="preserve">* </w:t>
      </w:r>
    </w:p>
    <w:p w14:paraId="27E77F0B" w14:textId="77777777" w:rsidR="00000000" w:rsidRDefault="00000000" w:rsidP="00FD0815">
      <w:pPr>
        <w:pStyle w:val="NormaleRetro"/>
        <w:rPr>
          <w:b/>
          <w:bCs/>
        </w:rPr>
      </w:pPr>
    </w:p>
    <w:p w14:paraId="77019EC9" w14:textId="77777777" w:rsidR="00000000" w:rsidRDefault="00000000" w:rsidP="00FD0815">
      <w:pPr>
        <w:pStyle w:val="NormaleRetro"/>
        <w:rPr>
          <w:b/>
          <w:bCs/>
        </w:rPr>
      </w:pPr>
    </w:p>
    <w:p w14:paraId="14358467" w14:textId="77777777" w:rsidR="00000000" w:rsidRDefault="00000000" w:rsidP="00FD0815">
      <w:pPr>
        <w:pStyle w:val="NormaleRetro"/>
        <w:rPr>
          <w:b/>
          <w:bCs/>
        </w:rPr>
      </w:pPr>
    </w:p>
    <w:p w14:paraId="64250ECD" w14:textId="77777777" w:rsidR="00000000" w:rsidRPr="005F577B" w:rsidRDefault="00000000" w:rsidP="00FD0815">
      <w:pPr>
        <w:pStyle w:val="NormaleRetro"/>
        <w:rPr>
          <w:b/>
          <w:bCs/>
        </w:rPr>
      </w:pPr>
    </w:p>
    <w:p w14:paraId="7CB5AED4" w14:textId="77777777" w:rsidR="00000000" w:rsidRPr="00012745" w:rsidRDefault="00000000" w:rsidP="00012745">
      <w:pPr>
        <w:pStyle w:val="NormaleRetro"/>
        <w:jc w:val="left"/>
      </w:pPr>
      <w:r>
        <w:rPr>
          <w:b/>
          <w:bCs/>
        </w:rPr>
        <w:t xml:space="preserve">* </w:t>
      </w:r>
      <w:r w:rsidRPr="00012745">
        <w:t xml:space="preserve">Il documento è firmato digitalmente ai sensi del </w:t>
      </w:r>
      <w:proofErr w:type="spellStart"/>
      <w:r w:rsidRPr="00012745">
        <w:t>D.Lgs.</w:t>
      </w:r>
      <w:proofErr w:type="spellEnd"/>
      <w:r w:rsidRPr="00012745">
        <w:t xml:space="preserve"> 82/2005 </w:t>
      </w:r>
      <w:proofErr w:type="spellStart"/>
      <w:r w:rsidRPr="00012745">
        <w:t>s.m.i.</w:t>
      </w:r>
      <w:proofErr w:type="spellEnd"/>
      <w:r w:rsidRPr="00012745">
        <w:t xml:space="preserve"> e norme collegate e sostituisce il documento cartaceo e la firma autografa.</w:t>
      </w:r>
    </w:p>
    <w:sectPr w:rsidR="00012745" w:rsidRPr="0001274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6668" w14:textId="77777777" w:rsidR="00236D6F" w:rsidRDefault="00236D6F">
      <w:r>
        <w:separator/>
      </w:r>
    </w:p>
  </w:endnote>
  <w:endnote w:type="continuationSeparator" w:id="0">
    <w:p w14:paraId="7523A5E6" w14:textId="77777777" w:rsidR="00236D6F" w:rsidRDefault="0023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EED2" w14:textId="77777777" w:rsidR="00000000" w:rsidRPr="005F577B" w:rsidRDefault="00000000" w:rsidP="005F577B">
    <w:pPr>
      <w:pStyle w:val="Pidipagina"/>
      <w:jc w:val="right"/>
      <w:rPr>
        <w:sz w:val="18"/>
        <w:szCs w:val="18"/>
      </w:rPr>
    </w:pPr>
    <w:r w:rsidRPr="005F577B">
      <w:rPr>
        <w:sz w:val="18"/>
        <w:szCs w:val="18"/>
      </w:rPr>
      <w:t xml:space="preserve">- </w:t>
    </w:r>
    <w:r w:rsidRPr="005F577B">
      <w:rPr>
        <w:sz w:val="18"/>
        <w:szCs w:val="18"/>
      </w:rPr>
      <w:fldChar w:fldCharType="begin"/>
    </w:r>
    <w:r w:rsidRPr="005F577B">
      <w:rPr>
        <w:sz w:val="18"/>
        <w:szCs w:val="18"/>
      </w:rPr>
      <w:instrText>PAGE  \* Arabic</w:instrText>
    </w:r>
    <w:r w:rsidRPr="005F577B">
      <w:rPr>
        <w:sz w:val="18"/>
        <w:szCs w:val="18"/>
      </w:rPr>
      <w:fldChar w:fldCharType="separate"/>
    </w:r>
    <w:r w:rsidRPr="005F577B">
      <w:rPr>
        <w:sz w:val="18"/>
        <w:szCs w:val="18"/>
      </w:rPr>
      <w:t>1</w:t>
    </w:r>
    <w:r w:rsidRPr="005F577B">
      <w:rPr>
        <w:sz w:val="18"/>
        <w:szCs w:val="18"/>
      </w:rPr>
      <w:fldChar w:fldCharType="end"/>
    </w:r>
    <w:r w:rsidRPr="005F577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8A47" w14:textId="77777777" w:rsidR="00236D6F" w:rsidRDefault="00236D6F">
      <w:r>
        <w:separator/>
      </w:r>
    </w:p>
  </w:footnote>
  <w:footnote w:type="continuationSeparator" w:id="0">
    <w:p w14:paraId="56C15AE4" w14:textId="77777777" w:rsidR="00236D6F" w:rsidRDefault="00236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D43C93D6">
      <w:numFmt w:val="bullet"/>
      <w:lvlText w:val="-"/>
      <w:lvlJc w:val="left"/>
      <w:pPr>
        <w:tabs>
          <w:tab w:val="num" w:pos="284"/>
        </w:tabs>
        <w:ind w:left="340" w:hanging="340"/>
      </w:pPr>
      <w:rPr>
        <w:rFonts w:ascii="Times New Roman" w:eastAsia="Times New Roman" w:hAnsi="Times New Roman" w:hint="default"/>
      </w:rPr>
    </w:lvl>
    <w:lvl w:ilvl="1" w:tplc="08BA46C8">
      <w:start w:val="1"/>
      <w:numFmt w:val="decimal"/>
      <w:lvlText w:val="%2."/>
      <w:lvlJc w:val="left"/>
      <w:pPr>
        <w:tabs>
          <w:tab w:val="num" w:pos="1440"/>
        </w:tabs>
        <w:ind w:left="1440" w:hanging="360"/>
      </w:pPr>
      <w:rPr>
        <w:rFonts w:cs="Times New Roman"/>
      </w:rPr>
    </w:lvl>
    <w:lvl w:ilvl="2" w:tplc="BAD40F52">
      <w:start w:val="1"/>
      <w:numFmt w:val="decimal"/>
      <w:lvlText w:val="%3."/>
      <w:lvlJc w:val="left"/>
      <w:pPr>
        <w:tabs>
          <w:tab w:val="num" w:pos="2160"/>
        </w:tabs>
        <w:ind w:left="2160" w:hanging="360"/>
      </w:pPr>
      <w:rPr>
        <w:rFonts w:cs="Times New Roman"/>
      </w:rPr>
    </w:lvl>
    <w:lvl w:ilvl="3" w:tplc="F8DCB29E">
      <w:start w:val="1"/>
      <w:numFmt w:val="decimal"/>
      <w:lvlText w:val="%4."/>
      <w:lvlJc w:val="left"/>
      <w:pPr>
        <w:tabs>
          <w:tab w:val="num" w:pos="2880"/>
        </w:tabs>
        <w:ind w:left="2880" w:hanging="360"/>
      </w:pPr>
      <w:rPr>
        <w:rFonts w:cs="Times New Roman"/>
      </w:rPr>
    </w:lvl>
    <w:lvl w:ilvl="4" w:tplc="DAF0DEBE">
      <w:start w:val="1"/>
      <w:numFmt w:val="decimal"/>
      <w:lvlText w:val="%5."/>
      <w:lvlJc w:val="left"/>
      <w:pPr>
        <w:tabs>
          <w:tab w:val="num" w:pos="3600"/>
        </w:tabs>
        <w:ind w:left="3600" w:hanging="360"/>
      </w:pPr>
      <w:rPr>
        <w:rFonts w:cs="Times New Roman"/>
      </w:rPr>
    </w:lvl>
    <w:lvl w:ilvl="5" w:tplc="D602B02E">
      <w:start w:val="1"/>
      <w:numFmt w:val="decimal"/>
      <w:lvlText w:val="%6."/>
      <w:lvlJc w:val="left"/>
      <w:pPr>
        <w:tabs>
          <w:tab w:val="num" w:pos="4320"/>
        </w:tabs>
        <w:ind w:left="4320" w:hanging="360"/>
      </w:pPr>
      <w:rPr>
        <w:rFonts w:cs="Times New Roman"/>
      </w:rPr>
    </w:lvl>
    <w:lvl w:ilvl="6" w:tplc="4D0E6F72">
      <w:start w:val="1"/>
      <w:numFmt w:val="decimal"/>
      <w:lvlText w:val="%7."/>
      <w:lvlJc w:val="left"/>
      <w:pPr>
        <w:tabs>
          <w:tab w:val="num" w:pos="5040"/>
        </w:tabs>
        <w:ind w:left="5040" w:hanging="360"/>
      </w:pPr>
      <w:rPr>
        <w:rFonts w:cs="Times New Roman"/>
      </w:rPr>
    </w:lvl>
    <w:lvl w:ilvl="7" w:tplc="C60C7490">
      <w:start w:val="1"/>
      <w:numFmt w:val="decimal"/>
      <w:lvlText w:val="%8."/>
      <w:lvlJc w:val="left"/>
      <w:pPr>
        <w:tabs>
          <w:tab w:val="num" w:pos="5760"/>
        </w:tabs>
        <w:ind w:left="5760" w:hanging="360"/>
      </w:pPr>
      <w:rPr>
        <w:rFonts w:cs="Times New Roman"/>
      </w:rPr>
    </w:lvl>
    <w:lvl w:ilvl="8" w:tplc="5658076C">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FFFFFFFF"/>
    <w:lvl w:ilvl="0">
      <w:start w:val="12"/>
      <w:numFmt w:val="bullet"/>
      <w:lvlText w:val="-"/>
      <w:lvlJc w:val="left"/>
      <w:pPr>
        <w:tabs>
          <w:tab w:val="num" w:pos="360"/>
        </w:tabs>
        <w:ind w:left="360" w:hanging="360"/>
      </w:pPr>
      <w:rPr>
        <w:rFonts w:hint="default"/>
        <w:b/>
      </w:rPr>
    </w:lvl>
  </w:abstractNum>
  <w:abstractNum w:abstractNumId="2" w15:restartNumberingAfterBreak="0">
    <w:nsid w:val="00000003"/>
    <w:multiLevelType w:val="hybridMultilevel"/>
    <w:tmpl w:val="FFFFFFFF"/>
    <w:lvl w:ilvl="0" w:tplc="0032FC50">
      <w:start w:val="1"/>
      <w:numFmt w:val="bullet"/>
      <w:lvlText w:val="-"/>
      <w:lvlJc w:val="left"/>
      <w:pPr>
        <w:tabs>
          <w:tab w:val="num" w:pos="284"/>
        </w:tabs>
        <w:ind w:left="284" w:hanging="284"/>
      </w:pPr>
      <w:rPr>
        <w:rFonts w:ascii="Verdana" w:hAnsi="Verdana" w:hint="default"/>
      </w:rPr>
    </w:lvl>
    <w:lvl w:ilvl="1" w:tplc="567A0F4A">
      <w:start w:val="1"/>
      <w:numFmt w:val="bullet"/>
      <w:lvlText w:val="o"/>
      <w:lvlJc w:val="left"/>
      <w:pPr>
        <w:tabs>
          <w:tab w:val="num" w:pos="1440"/>
        </w:tabs>
        <w:ind w:left="1440" w:hanging="360"/>
      </w:pPr>
      <w:rPr>
        <w:rFonts w:ascii="Courier New" w:hAnsi="Courier New" w:hint="default"/>
      </w:rPr>
    </w:lvl>
    <w:lvl w:ilvl="2" w:tplc="DADA69AE">
      <w:start w:val="1"/>
      <w:numFmt w:val="bullet"/>
      <w:lvlText w:val=""/>
      <w:lvlJc w:val="left"/>
      <w:pPr>
        <w:tabs>
          <w:tab w:val="num" w:pos="2160"/>
        </w:tabs>
        <w:ind w:left="2160" w:hanging="360"/>
      </w:pPr>
      <w:rPr>
        <w:rFonts w:ascii="Wingdings" w:hAnsi="Wingdings" w:hint="default"/>
      </w:rPr>
    </w:lvl>
    <w:lvl w:ilvl="3" w:tplc="D59EB46C">
      <w:start w:val="1"/>
      <w:numFmt w:val="bullet"/>
      <w:lvlText w:val=""/>
      <w:lvlJc w:val="left"/>
      <w:pPr>
        <w:tabs>
          <w:tab w:val="num" w:pos="2880"/>
        </w:tabs>
        <w:ind w:left="2880" w:hanging="360"/>
      </w:pPr>
      <w:rPr>
        <w:rFonts w:ascii="Symbol" w:hAnsi="Symbol" w:hint="default"/>
      </w:rPr>
    </w:lvl>
    <w:lvl w:ilvl="4" w:tplc="29EC9BE0">
      <w:start w:val="1"/>
      <w:numFmt w:val="bullet"/>
      <w:lvlText w:val="o"/>
      <w:lvlJc w:val="left"/>
      <w:pPr>
        <w:tabs>
          <w:tab w:val="num" w:pos="3600"/>
        </w:tabs>
        <w:ind w:left="3600" w:hanging="360"/>
      </w:pPr>
      <w:rPr>
        <w:rFonts w:ascii="Courier New" w:hAnsi="Courier New" w:hint="default"/>
      </w:rPr>
    </w:lvl>
    <w:lvl w:ilvl="5" w:tplc="5742107C">
      <w:start w:val="1"/>
      <w:numFmt w:val="bullet"/>
      <w:lvlText w:val=""/>
      <w:lvlJc w:val="left"/>
      <w:pPr>
        <w:tabs>
          <w:tab w:val="num" w:pos="4320"/>
        </w:tabs>
        <w:ind w:left="4320" w:hanging="360"/>
      </w:pPr>
      <w:rPr>
        <w:rFonts w:ascii="Wingdings" w:hAnsi="Wingdings" w:hint="default"/>
      </w:rPr>
    </w:lvl>
    <w:lvl w:ilvl="6" w:tplc="DC9E123C">
      <w:start w:val="1"/>
      <w:numFmt w:val="bullet"/>
      <w:lvlText w:val=""/>
      <w:lvlJc w:val="left"/>
      <w:pPr>
        <w:tabs>
          <w:tab w:val="num" w:pos="5040"/>
        </w:tabs>
        <w:ind w:left="5040" w:hanging="360"/>
      </w:pPr>
      <w:rPr>
        <w:rFonts w:ascii="Symbol" w:hAnsi="Symbol" w:hint="default"/>
      </w:rPr>
    </w:lvl>
    <w:lvl w:ilvl="7" w:tplc="D2ACABC6">
      <w:start w:val="1"/>
      <w:numFmt w:val="bullet"/>
      <w:lvlText w:val="o"/>
      <w:lvlJc w:val="left"/>
      <w:pPr>
        <w:tabs>
          <w:tab w:val="num" w:pos="5760"/>
        </w:tabs>
        <w:ind w:left="5760" w:hanging="360"/>
      </w:pPr>
      <w:rPr>
        <w:rFonts w:ascii="Courier New" w:hAnsi="Courier New" w:hint="default"/>
      </w:rPr>
    </w:lvl>
    <w:lvl w:ilvl="8" w:tplc="6D94594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hybridMultilevel"/>
    <w:tmpl w:val="FFFFFFFF"/>
    <w:lvl w:ilvl="0" w:tplc="72106E64">
      <w:start w:val="1"/>
      <w:numFmt w:val="bullet"/>
      <w:lvlText w:val="-"/>
      <w:lvlJc w:val="left"/>
      <w:pPr>
        <w:ind w:left="720" w:hanging="360"/>
      </w:pPr>
      <w:rPr>
        <w:rFonts w:ascii="Times New Roman" w:hAnsi="Times New Roman" w:hint="default"/>
      </w:rPr>
    </w:lvl>
    <w:lvl w:ilvl="1" w:tplc="7512CBB4" w:tentative="1">
      <w:start w:val="1"/>
      <w:numFmt w:val="bullet"/>
      <w:lvlText w:val="o"/>
      <w:lvlJc w:val="left"/>
      <w:pPr>
        <w:ind w:left="1440" w:hanging="360"/>
      </w:pPr>
      <w:rPr>
        <w:rFonts w:ascii="Courier New" w:hAnsi="Courier New" w:hint="default"/>
      </w:rPr>
    </w:lvl>
    <w:lvl w:ilvl="2" w:tplc="6C8483AC" w:tentative="1">
      <w:start w:val="1"/>
      <w:numFmt w:val="bullet"/>
      <w:lvlText w:val=""/>
      <w:lvlJc w:val="left"/>
      <w:pPr>
        <w:ind w:left="2160" w:hanging="360"/>
      </w:pPr>
      <w:rPr>
        <w:rFonts w:ascii="Wingdings" w:hAnsi="Wingdings" w:hint="default"/>
      </w:rPr>
    </w:lvl>
    <w:lvl w:ilvl="3" w:tplc="DAA47550" w:tentative="1">
      <w:start w:val="1"/>
      <w:numFmt w:val="bullet"/>
      <w:lvlText w:val=""/>
      <w:lvlJc w:val="left"/>
      <w:pPr>
        <w:ind w:left="2880" w:hanging="360"/>
      </w:pPr>
      <w:rPr>
        <w:rFonts w:ascii="Symbol" w:hAnsi="Symbol" w:hint="default"/>
      </w:rPr>
    </w:lvl>
    <w:lvl w:ilvl="4" w:tplc="E9CCF43E" w:tentative="1">
      <w:start w:val="1"/>
      <w:numFmt w:val="bullet"/>
      <w:lvlText w:val="o"/>
      <w:lvlJc w:val="left"/>
      <w:pPr>
        <w:ind w:left="3600" w:hanging="360"/>
      </w:pPr>
      <w:rPr>
        <w:rFonts w:ascii="Courier New" w:hAnsi="Courier New" w:hint="default"/>
      </w:rPr>
    </w:lvl>
    <w:lvl w:ilvl="5" w:tplc="7A58EE4E" w:tentative="1">
      <w:start w:val="1"/>
      <w:numFmt w:val="bullet"/>
      <w:lvlText w:val=""/>
      <w:lvlJc w:val="left"/>
      <w:pPr>
        <w:ind w:left="4320" w:hanging="360"/>
      </w:pPr>
      <w:rPr>
        <w:rFonts w:ascii="Wingdings" w:hAnsi="Wingdings" w:hint="default"/>
      </w:rPr>
    </w:lvl>
    <w:lvl w:ilvl="6" w:tplc="E468FB86" w:tentative="1">
      <w:start w:val="1"/>
      <w:numFmt w:val="bullet"/>
      <w:lvlText w:val=""/>
      <w:lvlJc w:val="left"/>
      <w:pPr>
        <w:ind w:left="5040" w:hanging="360"/>
      </w:pPr>
      <w:rPr>
        <w:rFonts w:ascii="Symbol" w:hAnsi="Symbol" w:hint="default"/>
      </w:rPr>
    </w:lvl>
    <w:lvl w:ilvl="7" w:tplc="E95AB22E" w:tentative="1">
      <w:start w:val="1"/>
      <w:numFmt w:val="bullet"/>
      <w:lvlText w:val="o"/>
      <w:lvlJc w:val="left"/>
      <w:pPr>
        <w:ind w:left="5760" w:hanging="360"/>
      </w:pPr>
      <w:rPr>
        <w:rFonts w:ascii="Courier New" w:hAnsi="Courier New" w:hint="default"/>
      </w:rPr>
    </w:lvl>
    <w:lvl w:ilvl="8" w:tplc="1C542700"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FFFFFFF"/>
    <w:lvl w:ilvl="0" w:tplc="55E20F30">
      <w:start w:val="1"/>
      <w:numFmt w:val="decimal"/>
      <w:lvlText w:val="%1."/>
      <w:lvlJc w:val="left"/>
      <w:pPr>
        <w:ind w:left="720" w:hanging="360"/>
      </w:pPr>
      <w:rPr>
        <w:rFonts w:cs="Times New Roman"/>
      </w:rPr>
    </w:lvl>
    <w:lvl w:ilvl="1" w:tplc="2ABA7FD6">
      <w:numFmt w:val="decimal"/>
      <w:lvlText w:val=""/>
      <w:lvlJc w:val="left"/>
      <w:rPr>
        <w:rFonts w:cs="Times New Roman"/>
      </w:rPr>
    </w:lvl>
    <w:lvl w:ilvl="2" w:tplc="985CA0C6">
      <w:numFmt w:val="decimal"/>
      <w:lvlText w:val=""/>
      <w:lvlJc w:val="left"/>
      <w:rPr>
        <w:rFonts w:cs="Times New Roman"/>
      </w:rPr>
    </w:lvl>
    <w:lvl w:ilvl="3" w:tplc="42F87A44">
      <w:numFmt w:val="decimal"/>
      <w:lvlText w:val=""/>
      <w:lvlJc w:val="left"/>
      <w:rPr>
        <w:rFonts w:cs="Times New Roman"/>
      </w:rPr>
    </w:lvl>
    <w:lvl w:ilvl="4" w:tplc="259C343A">
      <w:numFmt w:val="decimal"/>
      <w:lvlText w:val=""/>
      <w:lvlJc w:val="left"/>
      <w:rPr>
        <w:rFonts w:cs="Times New Roman"/>
      </w:rPr>
    </w:lvl>
    <w:lvl w:ilvl="5" w:tplc="EBDAA70A">
      <w:numFmt w:val="decimal"/>
      <w:lvlText w:val=""/>
      <w:lvlJc w:val="left"/>
      <w:rPr>
        <w:rFonts w:cs="Times New Roman"/>
      </w:rPr>
    </w:lvl>
    <w:lvl w:ilvl="6" w:tplc="AA9E197E">
      <w:numFmt w:val="decimal"/>
      <w:lvlText w:val=""/>
      <w:lvlJc w:val="left"/>
      <w:rPr>
        <w:rFonts w:cs="Times New Roman"/>
      </w:rPr>
    </w:lvl>
    <w:lvl w:ilvl="7" w:tplc="41444AE4">
      <w:numFmt w:val="decimal"/>
      <w:lvlText w:val=""/>
      <w:lvlJc w:val="left"/>
      <w:rPr>
        <w:rFonts w:cs="Times New Roman"/>
      </w:rPr>
    </w:lvl>
    <w:lvl w:ilvl="8" w:tplc="8932A56E">
      <w:numFmt w:val="decimal"/>
      <w:lvlText w:val=""/>
      <w:lvlJc w:val="left"/>
      <w:rPr>
        <w:rFonts w:cs="Times New Roman"/>
      </w:rPr>
    </w:lvl>
  </w:abstractNum>
  <w:abstractNum w:abstractNumId="5" w15:restartNumberingAfterBreak="0">
    <w:nsid w:val="00000006"/>
    <w:multiLevelType w:val="hybridMultilevel"/>
    <w:tmpl w:val="FFFFFFFF"/>
    <w:lvl w:ilvl="0" w:tplc="61EE4A6C">
      <w:start w:val="1"/>
      <w:numFmt w:val="bullet"/>
      <w:lvlText w:val="-"/>
      <w:lvlJc w:val="left"/>
      <w:pPr>
        <w:tabs>
          <w:tab w:val="num" w:pos="360"/>
        </w:tabs>
        <w:ind w:left="360" w:hanging="360"/>
      </w:pPr>
      <w:rPr>
        <w:rFonts w:ascii="Times New Roman" w:hAnsi="Times New Roman" w:hint="default"/>
      </w:rPr>
    </w:lvl>
    <w:lvl w:ilvl="1" w:tplc="A1E8D064" w:tentative="1">
      <w:start w:val="1"/>
      <w:numFmt w:val="bullet"/>
      <w:lvlText w:val="o"/>
      <w:lvlJc w:val="left"/>
      <w:pPr>
        <w:tabs>
          <w:tab w:val="num" w:pos="1440"/>
        </w:tabs>
        <w:ind w:left="1440" w:hanging="360"/>
      </w:pPr>
      <w:rPr>
        <w:rFonts w:ascii="Courier New" w:hAnsi="Courier New" w:hint="default"/>
      </w:rPr>
    </w:lvl>
    <w:lvl w:ilvl="2" w:tplc="10D2AB3E" w:tentative="1">
      <w:start w:val="1"/>
      <w:numFmt w:val="bullet"/>
      <w:lvlText w:val=""/>
      <w:lvlJc w:val="left"/>
      <w:pPr>
        <w:tabs>
          <w:tab w:val="num" w:pos="2160"/>
        </w:tabs>
        <w:ind w:left="2160" w:hanging="360"/>
      </w:pPr>
      <w:rPr>
        <w:rFonts w:ascii="Wingdings" w:hAnsi="Wingdings" w:hint="default"/>
      </w:rPr>
    </w:lvl>
    <w:lvl w:ilvl="3" w:tplc="19BEF806" w:tentative="1">
      <w:start w:val="1"/>
      <w:numFmt w:val="bullet"/>
      <w:lvlText w:val=""/>
      <w:lvlJc w:val="left"/>
      <w:pPr>
        <w:tabs>
          <w:tab w:val="num" w:pos="2880"/>
        </w:tabs>
        <w:ind w:left="2880" w:hanging="360"/>
      </w:pPr>
      <w:rPr>
        <w:rFonts w:ascii="Symbol" w:hAnsi="Symbol" w:hint="default"/>
      </w:rPr>
    </w:lvl>
    <w:lvl w:ilvl="4" w:tplc="BD68D41A" w:tentative="1">
      <w:start w:val="1"/>
      <w:numFmt w:val="bullet"/>
      <w:lvlText w:val="o"/>
      <w:lvlJc w:val="left"/>
      <w:pPr>
        <w:tabs>
          <w:tab w:val="num" w:pos="3600"/>
        </w:tabs>
        <w:ind w:left="3600" w:hanging="360"/>
      </w:pPr>
      <w:rPr>
        <w:rFonts w:ascii="Courier New" w:hAnsi="Courier New" w:hint="default"/>
      </w:rPr>
    </w:lvl>
    <w:lvl w:ilvl="5" w:tplc="66A2B7A8" w:tentative="1">
      <w:start w:val="1"/>
      <w:numFmt w:val="bullet"/>
      <w:lvlText w:val=""/>
      <w:lvlJc w:val="left"/>
      <w:pPr>
        <w:tabs>
          <w:tab w:val="num" w:pos="4320"/>
        </w:tabs>
        <w:ind w:left="4320" w:hanging="360"/>
      </w:pPr>
      <w:rPr>
        <w:rFonts w:ascii="Wingdings" w:hAnsi="Wingdings" w:hint="default"/>
      </w:rPr>
    </w:lvl>
    <w:lvl w:ilvl="6" w:tplc="4998BFB4" w:tentative="1">
      <w:start w:val="1"/>
      <w:numFmt w:val="bullet"/>
      <w:lvlText w:val=""/>
      <w:lvlJc w:val="left"/>
      <w:pPr>
        <w:tabs>
          <w:tab w:val="num" w:pos="5040"/>
        </w:tabs>
        <w:ind w:left="5040" w:hanging="360"/>
      </w:pPr>
      <w:rPr>
        <w:rFonts w:ascii="Symbol" w:hAnsi="Symbol" w:hint="default"/>
      </w:rPr>
    </w:lvl>
    <w:lvl w:ilvl="7" w:tplc="08BEAEB6" w:tentative="1">
      <w:start w:val="1"/>
      <w:numFmt w:val="bullet"/>
      <w:lvlText w:val="o"/>
      <w:lvlJc w:val="left"/>
      <w:pPr>
        <w:tabs>
          <w:tab w:val="num" w:pos="5760"/>
        </w:tabs>
        <w:ind w:left="5760" w:hanging="360"/>
      </w:pPr>
      <w:rPr>
        <w:rFonts w:ascii="Courier New" w:hAnsi="Courier New" w:hint="default"/>
      </w:rPr>
    </w:lvl>
    <w:lvl w:ilvl="8" w:tplc="2886F3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7"/>
    <w:multiLevelType w:val="hybridMultilevel"/>
    <w:tmpl w:val="FFFFFFFF"/>
    <w:lvl w:ilvl="0" w:tplc="3042A206">
      <w:numFmt w:val="bullet"/>
      <w:lvlText w:val="-"/>
      <w:lvlJc w:val="left"/>
      <w:pPr>
        <w:tabs>
          <w:tab w:val="num" w:pos="284"/>
        </w:tabs>
        <w:ind w:left="340" w:hanging="340"/>
      </w:pPr>
      <w:rPr>
        <w:rFonts w:ascii="Times New Roman" w:eastAsia="Times New Roman" w:hAnsi="Times New Roman" w:hint="default"/>
      </w:rPr>
    </w:lvl>
    <w:lvl w:ilvl="1" w:tplc="4D949DF2">
      <w:start w:val="1"/>
      <w:numFmt w:val="decimal"/>
      <w:lvlText w:val="%2."/>
      <w:lvlJc w:val="left"/>
      <w:pPr>
        <w:tabs>
          <w:tab w:val="num" w:pos="1440"/>
        </w:tabs>
        <w:ind w:left="1440" w:hanging="360"/>
      </w:pPr>
      <w:rPr>
        <w:rFonts w:cs="Times New Roman"/>
      </w:rPr>
    </w:lvl>
    <w:lvl w:ilvl="2" w:tplc="ECA8AAC8">
      <w:start w:val="1"/>
      <w:numFmt w:val="decimal"/>
      <w:lvlText w:val="%3."/>
      <w:lvlJc w:val="left"/>
      <w:pPr>
        <w:tabs>
          <w:tab w:val="num" w:pos="2160"/>
        </w:tabs>
        <w:ind w:left="2160" w:hanging="360"/>
      </w:pPr>
      <w:rPr>
        <w:rFonts w:cs="Times New Roman"/>
      </w:rPr>
    </w:lvl>
    <w:lvl w:ilvl="3" w:tplc="2F1A750E">
      <w:start w:val="1"/>
      <w:numFmt w:val="decimal"/>
      <w:lvlText w:val="%4."/>
      <w:lvlJc w:val="left"/>
      <w:pPr>
        <w:tabs>
          <w:tab w:val="num" w:pos="2880"/>
        </w:tabs>
        <w:ind w:left="2880" w:hanging="360"/>
      </w:pPr>
      <w:rPr>
        <w:rFonts w:cs="Times New Roman"/>
      </w:rPr>
    </w:lvl>
    <w:lvl w:ilvl="4" w:tplc="FCFE2876">
      <w:start w:val="1"/>
      <w:numFmt w:val="decimal"/>
      <w:lvlText w:val="%5."/>
      <w:lvlJc w:val="left"/>
      <w:pPr>
        <w:tabs>
          <w:tab w:val="num" w:pos="3600"/>
        </w:tabs>
        <w:ind w:left="3600" w:hanging="360"/>
      </w:pPr>
      <w:rPr>
        <w:rFonts w:cs="Times New Roman"/>
      </w:rPr>
    </w:lvl>
    <w:lvl w:ilvl="5" w:tplc="ADA62C0C">
      <w:start w:val="1"/>
      <w:numFmt w:val="decimal"/>
      <w:lvlText w:val="%6."/>
      <w:lvlJc w:val="left"/>
      <w:pPr>
        <w:tabs>
          <w:tab w:val="num" w:pos="4320"/>
        </w:tabs>
        <w:ind w:left="4320" w:hanging="360"/>
      </w:pPr>
      <w:rPr>
        <w:rFonts w:cs="Times New Roman"/>
      </w:rPr>
    </w:lvl>
    <w:lvl w:ilvl="6" w:tplc="10607530">
      <w:start w:val="1"/>
      <w:numFmt w:val="decimal"/>
      <w:lvlText w:val="%7."/>
      <w:lvlJc w:val="left"/>
      <w:pPr>
        <w:tabs>
          <w:tab w:val="num" w:pos="5040"/>
        </w:tabs>
        <w:ind w:left="5040" w:hanging="360"/>
      </w:pPr>
      <w:rPr>
        <w:rFonts w:cs="Times New Roman"/>
      </w:rPr>
    </w:lvl>
    <w:lvl w:ilvl="7" w:tplc="2C1EC32C">
      <w:start w:val="1"/>
      <w:numFmt w:val="decimal"/>
      <w:lvlText w:val="%8."/>
      <w:lvlJc w:val="left"/>
      <w:pPr>
        <w:tabs>
          <w:tab w:val="num" w:pos="5760"/>
        </w:tabs>
        <w:ind w:left="5760" w:hanging="360"/>
      </w:pPr>
      <w:rPr>
        <w:rFonts w:cs="Times New Roman"/>
      </w:rPr>
    </w:lvl>
    <w:lvl w:ilvl="8" w:tplc="0C3CA340">
      <w:start w:val="1"/>
      <w:numFmt w:val="decimal"/>
      <w:lvlText w:val="%9."/>
      <w:lvlJc w:val="left"/>
      <w:pPr>
        <w:tabs>
          <w:tab w:val="num" w:pos="6480"/>
        </w:tabs>
        <w:ind w:left="6480" w:hanging="360"/>
      </w:pPr>
      <w:rPr>
        <w:rFonts w:cs="Times New Roman"/>
      </w:rPr>
    </w:lvl>
  </w:abstractNum>
  <w:abstractNum w:abstractNumId="7" w15:restartNumberingAfterBreak="0">
    <w:nsid w:val="00000008"/>
    <w:multiLevelType w:val="singleLevel"/>
    <w:tmpl w:val="FFFFFFFF"/>
    <w:lvl w:ilvl="0">
      <w:start w:val="12"/>
      <w:numFmt w:val="bullet"/>
      <w:lvlText w:val="-"/>
      <w:lvlJc w:val="left"/>
      <w:pPr>
        <w:tabs>
          <w:tab w:val="num" w:pos="360"/>
        </w:tabs>
        <w:ind w:left="360" w:hanging="360"/>
      </w:pPr>
      <w:rPr>
        <w:rFonts w:hint="default"/>
        <w:b/>
      </w:rPr>
    </w:lvl>
  </w:abstractNum>
  <w:abstractNum w:abstractNumId="8" w15:restartNumberingAfterBreak="0">
    <w:nsid w:val="00000009"/>
    <w:multiLevelType w:val="hybridMultilevel"/>
    <w:tmpl w:val="FFFFFFFF"/>
    <w:lvl w:ilvl="0" w:tplc="5F0CBF98">
      <w:start w:val="1"/>
      <w:numFmt w:val="bullet"/>
      <w:lvlText w:val="-"/>
      <w:lvlJc w:val="left"/>
      <w:pPr>
        <w:tabs>
          <w:tab w:val="num" w:pos="284"/>
        </w:tabs>
        <w:ind w:left="284" w:hanging="284"/>
      </w:pPr>
      <w:rPr>
        <w:rFonts w:ascii="Verdana" w:hAnsi="Verdana" w:hint="default"/>
      </w:rPr>
    </w:lvl>
    <w:lvl w:ilvl="1" w:tplc="CAD02092">
      <w:start w:val="1"/>
      <w:numFmt w:val="bullet"/>
      <w:lvlText w:val="o"/>
      <w:lvlJc w:val="left"/>
      <w:pPr>
        <w:tabs>
          <w:tab w:val="num" w:pos="1440"/>
        </w:tabs>
        <w:ind w:left="1440" w:hanging="360"/>
      </w:pPr>
      <w:rPr>
        <w:rFonts w:ascii="Courier New" w:hAnsi="Courier New" w:hint="default"/>
      </w:rPr>
    </w:lvl>
    <w:lvl w:ilvl="2" w:tplc="EF30BC3C">
      <w:start w:val="1"/>
      <w:numFmt w:val="bullet"/>
      <w:lvlText w:val=""/>
      <w:lvlJc w:val="left"/>
      <w:pPr>
        <w:tabs>
          <w:tab w:val="num" w:pos="2160"/>
        </w:tabs>
        <w:ind w:left="2160" w:hanging="360"/>
      </w:pPr>
      <w:rPr>
        <w:rFonts w:ascii="Wingdings" w:hAnsi="Wingdings" w:hint="default"/>
      </w:rPr>
    </w:lvl>
    <w:lvl w:ilvl="3" w:tplc="EBAA86FC">
      <w:start w:val="1"/>
      <w:numFmt w:val="bullet"/>
      <w:lvlText w:val=""/>
      <w:lvlJc w:val="left"/>
      <w:pPr>
        <w:tabs>
          <w:tab w:val="num" w:pos="2880"/>
        </w:tabs>
        <w:ind w:left="2880" w:hanging="360"/>
      </w:pPr>
      <w:rPr>
        <w:rFonts w:ascii="Symbol" w:hAnsi="Symbol" w:hint="default"/>
      </w:rPr>
    </w:lvl>
    <w:lvl w:ilvl="4" w:tplc="F6C0AAC8">
      <w:start w:val="1"/>
      <w:numFmt w:val="bullet"/>
      <w:lvlText w:val="o"/>
      <w:lvlJc w:val="left"/>
      <w:pPr>
        <w:tabs>
          <w:tab w:val="num" w:pos="3600"/>
        </w:tabs>
        <w:ind w:left="3600" w:hanging="360"/>
      </w:pPr>
      <w:rPr>
        <w:rFonts w:ascii="Courier New" w:hAnsi="Courier New" w:hint="default"/>
      </w:rPr>
    </w:lvl>
    <w:lvl w:ilvl="5" w:tplc="445AA20C">
      <w:start w:val="1"/>
      <w:numFmt w:val="bullet"/>
      <w:lvlText w:val=""/>
      <w:lvlJc w:val="left"/>
      <w:pPr>
        <w:tabs>
          <w:tab w:val="num" w:pos="4320"/>
        </w:tabs>
        <w:ind w:left="4320" w:hanging="360"/>
      </w:pPr>
      <w:rPr>
        <w:rFonts w:ascii="Wingdings" w:hAnsi="Wingdings" w:hint="default"/>
      </w:rPr>
    </w:lvl>
    <w:lvl w:ilvl="6" w:tplc="5982513A">
      <w:start w:val="1"/>
      <w:numFmt w:val="bullet"/>
      <w:lvlText w:val=""/>
      <w:lvlJc w:val="left"/>
      <w:pPr>
        <w:tabs>
          <w:tab w:val="num" w:pos="5040"/>
        </w:tabs>
        <w:ind w:left="5040" w:hanging="360"/>
      </w:pPr>
      <w:rPr>
        <w:rFonts w:ascii="Symbol" w:hAnsi="Symbol" w:hint="default"/>
      </w:rPr>
    </w:lvl>
    <w:lvl w:ilvl="7" w:tplc="98FA240E">
      <w:start w:val="1"/>
      <w:numFmt w:val="bullet"/>
      <w:lvlText w:val="o"/>
      <w:lvlJc w:val="left"/>
      <w:pPr>
        <w:tabs>
          <w:tab w:val="num" w:pos="5760"/>
        </w:tabs>
        <w:ind w:left="5760" w:hanging="360"/>
      </w:pPr>
      <w:rPr>
        <w:rFonts w:ascii="Courier New" w:hAnsi="Courier New" w:hint="default"/>
      </w:rPr>
    </w:lvl>
    <w:lvl w:ilvl="8" w:tplc="7E2E22FA">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A"/>
    <w:multiLevelType w:val="hybridMultilevel"/>
    <w:tmpl w:val="FFFFFFFF"/>
    <w:lvl w:ilvl="0" w:tplc="9B1064A0">
      <w:start w:val="1"/>
      <w:numFmt w:val="bullet"/>
      <w:lvlText w:val="-"/>
      <w:lvlJc w:val="left"/>
      <w:pPr>
        <w:ind w:left="720" w:hanging="360"/>
      </w:pPr>
      <w:rPr>
        <w:rFonts w:ascii="Times New Roman" w:hAnsi="Times New Roman" w:hint="default"/>
      </w:rPr>
    </w:lvl>
    <w:lvl w:ilvl="1" w:tplc="B2E2FA34" w:tentative="1">
      <w:start w:val="1"/>
      <w:numFmt w:val="bullet"/>
      <w:lvlText w:val="o"/>
      <w:lvlJc w:val="left"/>
      <w:pPr>
        <w:ind w:left="1440" w:hanging="360"/>
      </w:pPr>
      <w:rPr>
        <w:rFonts w:ascii="Courier New" w:hAnsi="Courier New" w:hint="default"/>
      </w:rPr>
    </w:lvl>
    <w:lvl w:ilvl="2" w:tplc="58C88384" w:tentative="1">
      <w:start w:val="1"/>
      <w:numFmt w:val="bullet"/>
      <w:lvlText w:val=""/>
      <w:lvlJc w:val="left"/>
      <w:pPr>
        <w:ind w:left="2160" w:hanging="360"/>
      </w:pPr>
      <w:rPr>
        <w:rFonts w:ascii="Wingdings" w:hAnsi="Wingdings" w:hint="default"/>
      </w:rPr>
    </w:lvl>
    <w:lvl w:ilvl="3" w:tplc="CD282904" w:tentative="1">
      <w:start w:val="1"/>
      <w:numFmt w:val="bullet"/>
      <w:lvlText w:val=""/>
      <w:lvlJc w:val="left"/>
      <w:pPr>
        <w:ind w:left="2880" w:hanging="360"/>
      </w:pPr>
      <w:rPr>
        <w:rFonts w:ascii="Symbol" w:hAnsi="Symbol" w:hint="default"/>
      </w:rPr>
    </w:lvl>
    <w:lvl w:ilvl="4" w:tplc="082AA9A4" w:tentative="1">
      <w:start w:val="1"/>
      <w:numFmt w:val="bullet"/>
      <w:lvlText w:val="o"/>
      <w:lvlJc w:val="left"/>
      <w:pPr>
        <w:ind w:left="3600" w:hanging="360"/>
      </w:pPr>
      <w:rPr>
        <w:rFonts w:ascii="Courier New" w:hAnsi="Courier New" w:hint="default"/>
      </w:rPr>
    </w:lvl>
    <w:lvl w:ilvl="5" w:tplc="76C85994" w:tentative="1">
      <w:start w:val="1"/>
      <w:numFmt w:val="bullet"/>
      <w:lvlText w:val=""/>
      <w:lvlJc w:val="left"/>
      <w:pPr>
        <w:ind w:left="4320" w:hanging="360"/>
      </w:pPr>
      <w:rPr>
        <w:rFonts w:ascii="Wingdings" w:hAnsi="Wingdings" w:hint="default"/>
      </w:rPr>
    </w:lvl>
    <w:lvl w:ilvl="6" w:tplc="F626CDDC" w:tentative="1">
      <w:start w:val="1"/>
      <w:numFmt w:val="bullet"/>
      <w:lvlText w:val=""/>
      <w:lvlJc w:val="left"/>
      <w:pPr>
        <w:ind w:left="5040" w:hanging="360"/>
      </w:pPr>
      <w:rPr>
        <w:rFonts w:ascii="Symbol" w:hAnsi="Symbol" w:hint="default"/>
      </w:rPr>
    </w:lvl>
    <w:lvl w:ilvl="7" w:tplc="2B247CF6" w:tentative="1">
      <w:start w:val="1"/>
      <w:numFmt w:val="bullet"/>
      <w:lvlText w:val="o"/>
      <w:lvlJc w:val="left"/>
      <w:pPr>
        <w:ind w:left="5760" w:hanging="360"/>
      </w:pPr>
      <w:rPr>
        <w:rFonts w:ascii="Courier New" w:hAnsi="Courier New" w:hint="default"/>
      </w:rPr>
    </w:lvl>
    <w:lvl w:ilvl="8" w:tplc="837C964E"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FFFFFFFF"/>
    <w:lvl w:ilvl="0" w:tplc="BD9A445C">
      <w:start w:val="1"/>
      <w:numFmt w:val="decimal"/>
      <w:lvlText w:val="%1."/>
      <w:lvlJc w:val="left"/>
      <w:pPr>
        <w:ind w:left="720" w:hanging="360"/>
      </w:pPr>
      <w:rPr>
        <w:rFonts w:cs="Times New Roman"/>
      </w:rPr>
    </w:lvl>
    <w:lvl w:ilvl="1" w:tplc="E66E9AD8">
      <w:numFmt w:val="decimal"/>
      <w:lvlText w:val=""/>
      <w:lvlJc w:val="left"/>
      <w:rPr>
        <w:rFonts w:cs="Times New Roman"/>
      </w:rPr>
    </w:lvl>
    <w:lvl w:ilvl="2" w:tplc="D224562A">
      <w:numFmt w:val="decimal"/>
      <w:lvlText w:val=""/>
      <w:lvlJc w:val="left"/>
      <w:rPr>
        <w:rFonts w:cs="Times New Roman"/>
      </w:rPr>
    </w:lvl>
    <w:lvl w:ilvl="3" w:tplc="0D7E01AA">
      <w:numFmt w:val="decimal"/>
      <w:lvlText w:val=""/>
      <w:lvlJc w:val="left"/>
      <w:rPr>
        <w:rFonts w:cs="Times New Roman"/>
      </w:rPr>
    </w:lvl>
    <w:lvl w:ilvl="4" w:tplc="13783EEE">
      <w:numFmt w:val="decimal"/>
      <w:lvlText w:val=""/>
      <w:lvlJc w:val="left"/>
      <w:rPr>
        <w:rFonts w:cs="Times New Roman"/>
      </w:rPr>
    </w:lvl>
    <w:lvl w:ilvl="5" w:tplc="9192276C">
      <w:numFmt w:val="decimal"/>
      <w:lvlText w:val=""/>
      <w:lvlJc w:val="left"/>
      <w:rPr>
        <w:rFonts w:cs="Times New Roman"/>
      </w:rPr>
    </w:lvl>
    <w:lvl w:ilvl="6" w:tplc="D0980C60">
      <w:numFmt w:val="decimal"/>
      <w:lvlText w:val=""/>
      <w:lvlJc w:val="left"/>
      <w:rPr>
        <w:rFonts w:cs="Times New Roman"/>
      </w:rPr>
    </w:lvl>
    <w:lvl w:ilvl="7" w:tplc="0D64FAE8">
      <w:numFmt w:val="decimal"/>
      <w:lvlText w:val=""/>
      <w:lvlJc w:val="left"/>
      <w:rPr>
        <w:rFonts w:cs="Times New Roman"/>
      </w:rPr>
    </w:lvl>
    <w:lvl w:ilvl="8" w:tplc="24F04EA4">
      <w:numFmt w:val="decimal"/>
      <w:lvlText w:val=""/>
      <w:lvlJc w:val="left"/>
      <w:rPr>
        <w:rFonts w:cs="Times New Roman"/>
      </w:rPr>
    </w:lvl>
  </w:abstractNum>
  <w:abstractNum w:abstractNumId="11" w15:restartNumberingAfterBreak="0">
    <w:nsid w:val="0000000C"/>
    <w:multiLevelType w:val="hybridMultilevel"/>
    <w:tmpl w:val="FFFFFFFF"/>
    <w:lvl w:ilvl="0" w:tplc="AC9A2EF6">
      <w:start w:val="1"/>
      <w:numFmt w:val="bullet"/>
      <w:lvlText w:val="-"/>
      <w:lvlJc w:val="left"/>
      <w:pPr>
        <w:tabs>
          <w:tab w:val="num" w:pos="360"/>
        </w:tabs>
        <w:ind w:left="360" w:hanging="360"/>
      </w:pPr>
      <w:rPr>
        <w:rFonts w:ascii="Times New Roman" w:hAnsi="Times New Roman" w:hint="default"/>
      </w:rPr>
    </w:lvl>
    <w:lvl w:ilvl="1" w:tplc="E2660564" w:tentative="1">
      <w:start w:val="1"/>
      <w:numFmt w:val="bullet"/>
      <w:lvlText w:val="o"/>
      <w:lvlJc w:val="left"/>
      <w:pPr>
        <w:tabs>
          <w:tab w:val="num" w:pos="1440"/>
        </w:tabs>
        <w:ind w:left="1440" w:hanging="360"/>
      </w:pPr>
      <w:rPr>
        <w:rFonts w:ascii="Courier New" w:hAnsi="Courier New" w:hint="default"/>
      </w:rPr>
    </w:lvl>
    <w:lvl w:ilvl="2" w:tplc="48A08796" w:tentative="1">
      <w:start w:val="1"/>
      <w:numFmt w:val="bullet"/>
      <w:lvlText w:val=""/>
      <w:lvlJc w:val="left"/>
      <w:pPr>
        <w:tabs>
          <w:tab w:val="num" w:pos="2160"/>
        </w:tabs>
        <w:ind w:left="2160" w:hanging="360"/>
      </w:pPr>
      <w:rPr>
        <w:rFonts w:ascii="Wingdings" w:hAnsi="Wingdings" w:hint="default"/>
      </w:rPr>
    </w:lvl>
    <w:lvl w:ilvl="3" w:tplc="2786BC10" w:tentative="1">
      <w:start w:val="1"/>
      <w:numFmt w:val="bullet"/>
      <w:lvlText w:val=""/>
      <w:lvlJc w:val="left"/>
      <w:pPr>
        <w:tabs>
          <w:tab w:val="num" w:pos="2880"/>
        </w:tabs>
        <w:ind w:left="2880" w:hanging="360"/>
      </w:pPr>
      <w:rPr>
        <w:rFonts w:ascii="Symbol" w:hAnsi="Symbol" w:hint="default"/>
      </w:rPr>
    </w:lvl>
    <w:lvl w:ilvl="4" w:tplc="23DE683C" w:tentative="1">
      <w:start w:val="1"/>
      <w:numFmt w:val="bullet"/>
      <w:lvlText w:val="o"/>
      <w:lvlJc w:val="left"/>
      <w:pPr>
        <w:tabs>
          <w:tab w:val="num" w:pos="3600"/>
        </w:tabs>
        <w:ind w:left="3600" w:hanging="360"/>
      </w:pPr>
      <w:rPr>
        <w:rFonts w:ascii="Courier New" w:hAnsi="Courier New" w:hint="default"/>
      </w:rPr>
    </w:lvl>
    <w:lvl w:ilvl="5" w:tplc="59CE9C7E" w:tentative="1">
      <w:start w:val="1"/>
      <w:numFmt w:val="bullet"/>
      <w:lvlText w:val=""/>
      <w:lvlJc w:val="left"/>
      <w:pPr>
        <w:tabs>
          <w:tab w:val="num" w:pos="4320"/>
        </w:tabs>
        <w:ind w:left="4320" w:hanging="360"/>
      </w:pPr>
      <w:rPr>
        <w:rFonts w:ascii="Wingdings" w:hAnsi="Wingdings" w:hint="default"/>
      </w:rPr>
    </w:lvl>
    <w:lvl w:ilvl="6" w:tplc="07EADEE2" w:tentative="1">
      <w:start w:val="1"/>
      <w:numFmt w:val="bullet"/>
      <w:lvlText w:val=""/>
      <w:lvlJc w:val="left"/>
      <w:pPr>
        <w:tabs>
          <w:tab w:val="num" w:pos="5040"/>
        </w:tabs>
        <w:ind w:left="5040" w:hanging="360"/>
      </w:pPr>
      <w:rPr>
        <w:rFonts w:ascii="Symbol" w:hAnsi="Symbol" w:hint="default"/>
      </w:rPr>
    </w:lvl>
    <w:lvl w:ilvl="7" w:tplc="1AA8E3C2" w:tentative="1">
      <w:start w:val="1"/>
      <w:numFmt w:val="bullet"/>
      <w:lvlText w:val="o"/>
      <w:lvlJc w:val="left"/>
      <w:pPr>
        <w:tabs>
          <w:tab w:val="num" w:pos="5760"/>
        </w:tabs>
        <w:ind w:left="5760" w:hanging="360"/>
      </w:pPr>
      <w:rPr>
        <w:rFonts w:ascii="Courier New" w:hAnsi="Courier New" w:hint="default"/>
      </w:rPr>
    </w:lvl>
    <w:lvl w:ilvl="8" w:tplc="343C38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0D"/>
    <w:multiLevelType w:val="hybridMultilevel"/>
    <w:tmpl w:val="FFFFFFFF"/>
    <w:lvl w:ilvl="0" w:tplc="943898CA">
      <w:numFmt w:val="bullet"/>
      <w:lvlText w:val="-"/>
      <w:lvlJc w:val="left"/>
      <w:pPr>
        <w:tabs>
          <w:tab w:val="num" w:pos="284"/>
        </w:tabs>
        <w:ind w:left="340" w:hanging="340"/>
      </w:pPr>
      <w:rPr>
        <w:rFonts w:ascii="Times New Roman" w:eastAsia="Times New Roman" w:hAnsi="Times New Roman" w:hint="default"/>
      </w:rPr>
    </w:lvl>
    <w:lvl w:ilvl="1" w:tplc="E7564E40">
      <w:start w:val="1"/>
      <w:numFmt w:val="decimal"/>
      <w:lvlText w:val="%2."/>
      <w:lvlJc w:val="left"/>
      <w:pPr>
        <w:tabs>
          <w:tab w:val="num" w:pos="1440"/>
        </w:tabs>
        <w:ind w:left="1440" w:hanging="360"/>
      </w:pPr>
      <w:rPr>
        <w:rFonts w:cs="Times New Roman"/>
      </w:rPr>
    </w:lvl>
    <w:lvl w:ilvl="2" w:tplc="419A3510">
      <w:start w:val="1"/>
      <w:numFmt w:val="decimal"/>
      <w:lvlText w:val="%3."/>
      <w:lvlJc w:val="left"/>
      <w:pPr>
        <w:tabs>
          <w:tab w:val="num" w:pos="2160"/>
        </w:tabs>
        <w:ind w:left="2160" w:hanging="360"/>
      </w:pPr>
      <w:rPr>
        <w:rFonts w:cs="Times New Roman"/>
      </w:rPr>
    </w:lvl>
    <w:lvl w:ilvl="3" w:tplc="F43AF86C">
      <w:start w:val="1"/>
      <w:numFmt w:val="decimal"/>
      <w:lvlText w:val="%4."/>
      <w:lvlJc w:val="left"/>
      <w:pPr>
        <w:tabs>
          <w:tab w:val="num" w:pos="2880"/>
        </w:tabs>
        <w:ind w:left="2880" w:hanging="360"/>
      </w:pPr>
      <w:rPr>
        <w:rFonts w:cs="Times New Roman"/>
      </w:rPr>
    </w:lvl>
    <w:lvl w:ilvl="4" w:tplc="CCBE353A">
      <w:start w:val="1"/>
      <w:numFmt w:val="decimal"/>
      <w:lvlText w:val="%5."/>
      <w:lvlJc w:val="left"/>
      <w:pPr>
        <w:tabs>
          <w:tab w:val="num" w:pos="3600"/>
        </w:tabs>
        <w:ind w:left="3600" w:hanging="360"/>
      </w:pPr>
      <w:rPr>
        <w:rFonts w:cs="Times New Roman"/>
      </w:rPr>
    </w:lvl>
    <w:lvl w:ilvl="5" w:tplc="384658E0">
      <w:start w:val="1"/>
      <w:numFmt w:val="decimal"/>
      <w:lvlText w:val="%6."/>
      <w:lvlJc w:val="left"/>
      <w:pPr>
        <w:tabs>
          <w:tab w:val="num" w:pos="4320"/>
        </w:tabs>
        <w:ind w:left="4320" w:hanging="360"/>
      </w:pPr>
      <w:rPr>
        <w:rFonts w:cs="Times New Roman"/>
      </w:rPr>
    </w:lvl>
    <w:lvl w:ilvl="6" w:tplc="F6D4BA14">
      <w:start w:val="1"/>
      <w:numFmt w:val="decimal"/>
      <w:lvlText w:val="%7."/>
      <w:lvlJc w:val="left"/>
      <w:pPr>
        <w:tabs>
          <w:tab w:val="num" w:pos="5040"/>
        </w:tabs>
        <w:ind w:left="5040" w:hanging="360"/>
      </w:pPr>
      <w:rPr>
        <w:rFonts w:cs="Times New Roman"/>
      </w:rPr>
    </w:lvl>
    <w:lvl w:ilvl="7" w:tplc="4466576A">
      <w:start w:val="1"/>
      <w:numFmt w:val="decimal"/>
      <w:lvlText w:val="%8."/>
      <w:lvlJc w:val="left"/>
      <w:pPr>
        <w:tabs>
          <w:tab w:val="num" w:pos="5760"/>
        </w:tabs>
        <w:ind w:left="5760" w:hanging="360"/>
      </w:pPr>
      <w:rPr>
        <w:rFonts w:cs="Times New Roman"/>
      </w:rPr>
    </w:lvl>
    <w:lvl w:ilvl="8" w:tplc="D78492B4">
      <w:start w:val="1"/>
      <w:numFmt w:val="decimal"/>
      <w:lvlText w:val="%9."/>
      <w:lvlJc w:val="left"/>
      <w:pPr>
        <w:tabs>
          <w:tab w:val="num" w:pos="6480"/>
        </w:tabs>
        <w:ind w:left="6480" w:hanging="360"/>
      </w:pPr>
      <w:rPr>
        <w:rFonts w:cs="Times New Roman"/>
      </w:rPr>
    </w:lvl>
  </w:abstractNum>
  <w:abstractNum w:abstractNumId="13" w15:restartNumberingAfterBreak="0">
    <w:nsid w:val="0000000E"/>
    <w:multiLevelType w:val="singleLevel"/>
    <w:tmpl w:val="FFFFFFFF"/>
    <w:lvl w:ilvl="0">
      <w:start w:val="12"/>
      <w:numFmt w:val="bullet"/>
      <w:lvlText w:val="-"/>
      <w:lvlJc w:val="left"/>
      <w:pPr>
        <w:tabs>
          <w:tab w:val="num" w:pos="360"/>
        </w:tabs>
        <w:ind w:left="360" w:hanging="360"/>
      </w:pPr>
      <w:rPr>
        <w:rFonts w:hint="default"/>
        <w:b/>
      </w:rPr>
    </w:lvl>
  </w:abstractNum>
  <w:abstractNum w:abstractNumId="14" w15:restartNumberingAfterBreak="0">
    <w:nsid w:val="0000000F"/>
    <w:multiLevelType w:val="hybridMultilevel"/>
    <w:tmpl w:val="FFFFFFFF"/>
    <w:lvl w:ilvl="0" w:tplc="42C044EE">
      <w:start w:val="1"/>
      <w:numFmt w:val="bullet"/>
      <w:lvlText w:val="-"/>
      <w:lvlJc w:val="left"/>
      <w:pPr>
        <w:tabs>
          <w:tab w:val="num" w:pos="284"/>
        </w:tabs>
        <w:ind w:left="284" w:hanging="284"/>
      </w:pPr>
      <w:rPr>
        <w:rFonts w:ascii="Verdana" w:hAnsi="Verdana" w:hint="default"/>
      </w:rPr>
    </w:lvl>
    <w:lvl w:ilvl="1" w:tplc="AB428228">
      <w:start w:val="1"/>
      <w:numFmt w:val="bullet"/>
      <w:lvlText w:val="o"/>
      <w:lvlJc w:val="left"/>
      <w:pPr>
        <w:tabs>
          <w:tab w:val="num" w:pos="1440"/>
        </w:tabs>
        <w:ind w:left="1440" w:hanging="360"/>
      </w:pPr>
      <w:rPr>
        <w:rFonts w:ascii="Courier New" w:hAnsi="Courier New" w:hint="default"/>
      </w:rPr>
    </w:lvl>
    <w:lvl w:ilvl="2" w:tplc="DE0E56B4">
      <w:start w:val="1"/>
      <w:numFmt w:val="bullet"/>
      <w:lvlText w:val=""/>
      <w:lvlJc w:val="left"/>
      <w:pPr>
        <w:tabs>
          <w:tab w:val="num" w:pos="2160"/>
        </w:tabs>
        <w:ind w:left="2160" w:hanging="360"/>
      </w:pPr>
      <w:rPr>
        <w:rFonts w:ascii="Wingdings" w:hAnsi="Wingdings" w:hint="default"/>
      </w:rPr>
    </w:lvl>
    <w:lvl w:ilvl="3" w:tplc="95B0ED82">
      <w:start w:val="1"/>
      <w:numFmt w:val="bullet"/>
      <w:lvlText w:val=""/>
      <w:lvlJc w:val="left"/>
      <w:pPr>
        <w:tabs>
          <w:tab w:val="num" w:pos="2880"/>
        </w:tabs>
        <w:ind w:left="2880" w:hanging="360"/>
      </w:pPr>
      <w:rPr>
        <w:rFonts w:ascii="Symbol" w:hAnsi="Symbol" w:hint="default"/>
      </w:rPr>
    </w:lvl>
    <w:lvl w:ilvl="4" w:tplc="21E82796">
      <w:start w:val="1"/>
      <w:numFmt w:val="bullet"/>
      <w:lvlText w:val="o"/>
      <w:lvlJc w:val="left"/>
      <w:pPr>
        <w:tabs>
          <w:tab w:val="num" w:pos="3600"/>
        </w:tabs>
        <w:ind w:left="3600" w:hanging="360"/>
      </w:pPr>
      <w:rPr>
        <w:rFonts w:ascii="Courier New" w:hAnsi="Courier New" w:hint="default"/>
      </w:rPr>
    </w:lvl>
    <w:lvl w:ilvl="5" w:tplc="1E6EE256">
      <w:start w:val="1"/>
      <w:numFmt w:val="bullet"/>
      <w:lvlText w:val=""/>
      <w:lvlJc w:val="left"/>
      <w:pPr>
        <w:tabs>
          <w:tab w:val="num" w:pos="4320"/>
        </w:tabs>
        <w:ind w:left="4320" w:hanging="360"/>
      </w:pPr>
      <w:rPr>
        <w:rFonts w:ascii="Wingdings" w:hAnsi="Wingdings" w:hint="default"/>
      </w:rPr>
    </w:lvl>
    <w:lvl w:ilvl="6" w:tplc="7A7681CE">
      <w:start w:val="1"/>
      <w:numFmt w:val="bullet"/>
      <w:lvlText w:val=""/>
      <w:lvlJc w:val="left"/>
      <w:pPr>
        <w:tabs>
          <w:tab w:val="num" w:pos="5040"/>
        </w:tabs>
        <w:ind w:left="5040" w:hanging="360"/>
      </w:pPr>
      <w:rPr>
        <w:rFonts w:ascii="Symbol" w:hAnsi="Symbol" w:hint="default"/>
      </w:rPr>
    </w:lvl>
    <w:lvl w:ilvl="7" w:tplc="30D0EF86">
      <w:start w:val="1"/>
      <w:numFmt w:val="bullet"/>
      <w:lvlText w:val="o"/>
      <w:lvlJc w:val="left"/>
      <w:pPr>
        <w:tabs>
          <w:tab w:val="num" w:pos="5760"/>
        </w:tabs>
        <w:ind w:left="5760" w:hanging="360"/>
      </w:pPr>
      <w:rPr>
        <w:rFonts w:ascii="Courier New" w:hAnsi="Courier New" w:hint="default"/>
      </w:rPr>
    </w:lvl>
    <w:lvl w:ilvl="8" w:tplc="7E1EC33A">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0"/>
    <w:multiLevelType w:val="hybridMultilevel"/>
    <w:tmpl w:val="FFFFFFFF"/>
    <w:lvl w:ilvl="0" w:tplc="902C72B8">
      <w:start w:val="1"/>
      <w:numFmt w:val="bullet"/>
      <w:lvlText w:val="-"/>
      <w:lvlJc w:val="left"/>
      <w:pPr>
        <w:ind w:left="720" w:hanging="360"/>
      </w:pPr>
      <w:rPr>
        <w:rFonts w:ascii="Times New Roman" w:hAnsi="Times New Roman" w:hint="default"/>
      </w:rPr>
    </w:lvl>
    <w:lvl w:ilvl="1" w:tplc="8A369B40" w:tentative="1">
      <w:start w:val="1"/>
      <w:numFmt w:val="bullet"/>
      <w:lvlText w:val="o"/>
      <w:lvlJc w:val="left"/>
      <w:pPr>
        <w:ind w:left="1440" w:hanging="360"/>
      </w:pPr>
      <w:rPr>
        <w:rFonts w:ascii="Courier New" w:hAnsi="Courier New" w:hint="default"/>
      </w:rPr>
    </w:lvl>
    <w:lvl w:ilvl="2" w:tplc="6A48CE1C" w:tentative="1">
      <w:start w:val="1"/>
      <w:numFmt w:val="bullet"/>
      <w:lvlText w:val=""/>
      <w:lvlJc w:val="left"/>
      <w:pPr>
        <w:ind w:left="2160" w:hanging="360"/>
      </w:pPr>
      <w:rPr>
        <w:rFonts w:ascii="Wingdings" w:hAnsi="Wingdings" w:hint="default"/>
      </w:rPr>
    </w:lvl>
    <w:lvl w:ilvl="3" w:tplc="B942B17A" w:tentative="1">
      <w:start w:val="1"/>
      <w:numFmt w:val="bullet"/>
      <w:lvlText w:val=""/>
      <w:lvlJc w:val="left"/>
      <w:pPr>
        <w:ind w:left="2880" w:hanging="360"/>
      </w:pPr>
      <w:rPr>
        <w:rFonts w:ascii="Symbol" w:hAnsi="Symbol" w:hint="default"/>
      </w:rPr>
    </w:lvl>
    <w:lvl w:ilvl="4" w:tplc="1A84AD3C" w:tentative="1">
      <w:start w:val="1"/>
      <w:numFmt w:val="bullet"/>
      <w:lvlText w:val="o"/>
      <w:lvlJc w:val="left"/>
      <w:pPr>
        <w:ind w:left="3600" w:hanging="360"/>
      </w:pPr>
      <w:rPr>
        <w:rFonts w:ascii="Courier New" w:hAnsi="Courier New" w:hint="default"/>
      </w:rPr>
    </w:lvl>
    <w:lvl w:ilvl="5" w:tplc="6D8E539C" w:tentative="1">
      <w:start w:val="1"/>
      <w:numFmt w:val="bullet"/>
      <w:lvlText w:val=""/>
      <w:lvlJc w:val="left"/>
      <w:pPr>
        <w:ind w:left="4320" w:hanging="360"/>
      </w:pPr>
      <w:rPr>
        <w:rFonts w:ascii="Wingdings" w:hAnsi="Wingdings" w:hint="default"/>
      </w:rPr>
    </w:lvl>
    <w:lvl w:ilvl="6" w:tplc="08D2E230" w:tentative="1">
      <w:start w:val="1"/>
      <w:numFmt w:val="bullet"/>
      <w:lvlText w:val=""/>
      <w:lvlJc w:val="left"/>
      <w:pPr>
        <w:ind w:left="5040" w:hanging="360"/>
      </w:pPr>
      <w:rPr>
        <w:rFonts w:ascii="Symbol" w:hAnsi="Symbol" w:hint="default"/>
      </w:rPr>
    </w:lvl>
    <w:lvl w:ilvl="7" w:tplc="F45ACD96" w:tentative="1">
      <w:start w:val="1"/>
      <w:numFmt w:val="bullet"/>
      <w:lvlText w:val="o"/>
      <w:lvlJc w:val="left"/>
      <w:pPr>
        <w:ind w:left="5760" w:hanging="360"/>
      </w:pPr>
      <w:rPr>
        <w:rFonts w:ascii="Courier New" w:hAnsi="Courier New" w:hint="default"/>
      </w:rPr>
    </w:lvl>
    <w:lvl w:ilvl="8" w:tplc="738659FC"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FFFFFFFF"/>
    <w:lvl w:ilvl="0" w:tplc="982C405E">
      <w:start w:val="1"/>
      <w:numFmt w:val="decimal"/>
      <w:lvlText w:val="%1."/>
      <w:lvlJc w:val="left"/>
      <w:pPr>
        <w:ind w:left="720" w:hanging="360"/>
      </w:pPr>
      <w:rPr>
        <w:rFonts w:cs="Times New Roman"/>
      </w:rPr>
    </w:lvl>
    <w:lvl w:ilvl="1" w:tplc="CE3EBC84">
      <w:numFmt w:val="decimal"/>
      <w:lvlText w:val=""/>
      <w:lvlJc w:val="left"/>
      <w:rPr>
        <w:rFonts w:cs="Times New Roman"/>
      </w:rPr>
    </w:lvl>
    <w:lvl w:ilvl="2" w:tplc="9D8A47AC">
      <w:numFmt w:val="decimal"/>
      <w:lvlText w:val=""/>
      <w:lvlJc w:val="left"/>
      <w:rPr>
        <w:rFonts w:cs="Times New Roman"/>
      </w:rPr>
    </w:lvl>
    <w:lvl w:ilvl="3" w:tplc="F508BDE8">
      <w:numFmt w:val="decimal"/>
      <w:lvlText w:val=""/>
      <w:lvlJc w:val="left"/>
      <w:rPr>
        <w:rFonts w:cs="Times New Roman"/>
      </w:rPr>
    </w:lvl>
    <w:lvl w:ilvl="4" w:tplc="0BC6EE84">
      <w:numFmt w:val="decimal"/>
      <w:lvlText w:val=""/>
      <w:lvlJc w:val="left"/>
      <w:rPr>
        <w:rFonts w:cs="Times New Roman"/>
      </w:rPr>
    </w:lvl>
    <w:lvl w:ilvl="5" w:tplc="C5606A76">
      <w:numFmt w:val="decimal"/>
      <w:lvlText w:val=""/>
      <w:lvlJc w:val="left"/>
      <w:rPr>
        <w:rFonts w:cs="Times New Roman"/>
      </w:rPr>
    </w:lvl>
    <w:lvl w:ilvl="6" w:tplc="8F6A5F0C">
      <w:numFmt w:val="decimal"/>
      <w:lvlText w:val=""/>
      <w:lvlJc w:val="left"/>
      <w:rPr>
        <w:rFonts w:cs="Times New Roman"/>
      </w:rPr>
    </w:lvl>
    <w:lvl w:ilvl="7" w:tplc="B606A4F0">
      <w:numFmt w:val="decimal"/>
      <w:lvlText w:val=""/>
      <w:lvlJc w:val="left"/>
      <w:rPr>
        <w:rFonts w:cs="Times New Roman"/>
      </w:rPr>
    </w:lvl>
    <w:lvl w:ilvl="8" w:tplc="38521CB6">
      <w:numFmt w:val="decimal"/>
      <w:lvlText w:val=""/>
      <w:lvlJc w:val="left"/>
      <w:rPr>
        <w:rFonts w:cs="Times New Roman"/>
      </w:rPr>
    </w:lvl>
  </w:abstractNum>
  <w:abstractNum w:abstractNumId="17" w15:restartNumberingAfterBreak="0">
    <w:nsid w:val="00000012"/>
    <w:multiLevelType w:val="hybridMultilevel"/>
    <w:tmpl w:val="FFFFFFFF"/>
    <w:lvl w:ilvl="0" w:tplc="066CCFDE">
      <w:start w:val="1"/>
      <w:numFmt w:val="bullet"/>
      <w:lvlText w:val="-"/>
      <w:lvlJc w:val="left"/>
      <w:pPr>
        <w:tabs>
          <w:tab w:val="num" w:pos="360"/>
        </w:tabs>
        <w:ind w:left="360" w:hanging="360"/>
      </w:pPr>
      <w:rPr>
        <w:rFonts w:ascii="Times New Roman" w:hAnsi="Times New Roman" w:hint="default"/>
      </w:rPr>
    </w:lvl>
    <w:lvl w:ilvl="1" w:tplc="F070B330" w:tentative="1">
      <w:start w:val="1"/>
      <w:numFmt w:val="bullet"/>
      <w:lvlText w:val="o"/>
      <w:lvlJc w:val="left"/>
      <w:pPr>
        <w:tabs>
          <w:tab w:val="num" w:pos="1440"/>
        </w:tabs>
        <w:ind w:left="1440" w:hanging="360"/>
      </w:pPr>
      <w:rPr>
        <w:rFonts w:ascii="Courier New" w:hAnsi="Courier New" w:hint="default"/>
      </w:rPr>
    </w:lvl>
    <w:lvl w:ilvl="2" w:tplc="D8446848" w:tentative="1">
      <w:start w:val="1"/>
      <w:numFmt w:val="bullet"/>
      <w:lvlText w:val=""/>
      <w:lvlJc w:val="left"/>
      <w:pPr>
        <w:tabs>
          <w:tab w:val="num" w:pos="2160"/>
        </w:tabs>
        <w:ind w:left="2160" w:hanging="360"/>
      </w:pPr>
      <w:rPr>
        <w:rFonts w:ascii="Wingdings" w:hAnsi="Wingdings" w:hint="default"/>
      </w:rPr>
    </w:lvl>
    <w:lvl w:ilvl="3" w:tplc="1E9C9FC6" w:tentative="1">
      <w:start w:val="1"/>
      <w:numFmt w:val="bullet"/>
      <w:lvlText w:val=""/>
      <w:lvlJc w:val="left"/>
      <w:pPr>
        <w:tabs>
          <w:tab w:val="num" w:pos="2880"/>
        </w:tabs>
        <w:ind w:left="2880" w:hanging="360"/>
      </w:pPr>
      <w:rPr>
        <w:rFonts w:ascii="Symbol" w:hAnsi="Symbol" w:hint="default"/>
      </w:rPr>
    </w:lvl>
    <w:lvl w:ilvl="4" w:tplc="106084E8" w:tentative="1">
      <w:start w:val="1"/>
      <w:numFmt w:val="bullet"/>
      <w:lvlText w:val="o"/>
      <w:lvlJc w:val="left"/>
      <w:pPr>
        <w:tabs>
          <w:tab w:val="num" w:pos="3600"/>
        </w:tabs>
        <w:ind w:left="3600" w:hanging="360"/>
      </w:pPr>
      <w:rPr>
        <w:rFonts w:ascii="Courier New" w:hAnsi="Courier New" w:hint="default"/>
      </w:rPr>
    </w:lvl>
    <w:lvl w:ilvl="5" w:tplc="19425C58" w:tentative="1">
      <w:start w:val="1"/>
      <w:numFmt w:val="bullet"/>
      <w:lvlText w:val=""/>
      <w:lvlJc w:val="left"/>
      <w:pPr>
        <w:tabs>
          <w:tab w:val="num" w:pos="4320"/>
        </w:tabs>
        <w:ind w:left="4320" w:hanging="360"/>
      </w:pPr>
      <w:rPr>
        <w:rFonts w:ascii="Wingdings" w:hAnsi="Wingdings" w:hint="default"/>
      </w:rPr>
    </w:lvl>
    <w:lvl w:ilvl="6" w:tplc="11EAB7FA" w:tentative="1">
      <w:start w:val="1"/>
      <w:numFmt w:val="bullet"/>
      <w:lvlText w:val=""/>
      <w:lvlJc w:val="left"/>
      <w:pPr>
        <w:tabs>
          <w:tab w:val="num" w:pos="5040"/>
        </w:tabs>
        <w:ind w:left="5040" w:hanging="360"/>
      </w:pPr>
      <w:rPr>
        <w:rFonts w:ascii="Symbol" w:hAnsi="Symbol" w:hint="default"/>
      </w:rPr>
    </w:lvl>
    <w:lvl w:ilvl="7" w:tplc="9B2C7724" w:tentative="1">
      <w:start w:val="1"/>
      <w:numFmt w:val="bullet"/>
      <w:lvlText w:val="o"/>
      <w:lvlJc w:val="left"/>
      <w:pPr>
        <w:tabs>
          <w:tab w:val="num" w:pos="5760"/>
        </w:tabs>
        <w:ind w:left="5760" w:hanging="360"/>
      </w:pPr>
      <w:rPr>
        <w:rFonts w:ascii="Courier New" w:hAnsi="Courier New" w:hint="default"/>
      </w:rPr>
    </w:lvl>
    <w:lvl w:ilvl="8" w:tplc="0C3234AE" w:tentative="1">
      <w:start w:val="1"/>
      <w:numFmt w:val="bullet"/>
      <w:lvlText w:val=""/>
      <w:lvlJc w:val="left"/>
      <w:pPr>
        <w:tabs>
          <w:tab w:val="num" w:pos="6480"/>
        </w:tabs>
        <w:ind w:left="6480" w:hanging="360"/>
      </w:pPr>
      <w:rPr>
        <w:rFonts w:ascii="Wingdings" w:hAnsi="Wingdings" w:hint="default"/>
      </w:rPr>
    </w:lvl>
  </w:abstractNum>
  <w:num w:numId="1" w16cid:durableId="851644481">
    <w:abstractNumId w:val="0"/>
  </w:num>
  <w:num w:numId="2" w16cid:durableId="581069899">
    <w:abstractNumId w:val="1"/>
  </w:num>
  <w:num w:numId="3" w16cid:durableId="1052077007">
    <w:abstractNumId w:val="2"/>
  </w:num>
  <w:num w:numId="4" w16cid:durableId="28380029">
    <w:abstractNumId w:val="3"/>
  </w:num>
  <w:num w:numId="5" w16cid:durableId="120004142">
    <w:abstractNumId w:val="4"/>
  </w:num>
  <w:num w:numId="6" w16cid:durableId="248467862">
    <w:abstractNumId w:val="5"/>
  </w:num>
  <w:num w:numId="7" w16cid:durableId="276183304">
    <w:abstractNumId w:val="6"/>
  </w:num>
  <w:num w:numId="8" w16cid:durableId="411584146">
    <w:abstractNumId w:val="7"/>
  </w:num>
  <w:num w:numId="9" w16cid:durableId="1727220348">
    <w:abstractNumId w:val="8"/>
  </w:num>
  <w:num w:numId="10" w16cid:durableId="18511560">
    <w:abstractNumId w:val="9"/>
  </w:num>
  <w:num w:numId="11" w16cid:durableId="1323050006">
    <w:abstractNumId w:val="10"/>
  </w:num>
  <w:num w:numId="12" w16cid:durableId="400950601">
    <w:abstractNumId w:val="11"/>
  </w:num>
  <w:num w:numId="13" w16cid:durableId="988749710">
    <w:abstractNumId w:val="12"/>
  </w:num>
  <w:num w:numId="14" w16cid:durableId="142621267">
    <w:abstractNumId w:val="13"/>
  </w:num>
  <w:num w:numId="15" w16cid:durableId="591819363">
    <w:abstractNumId w:val="14"/>
  </w:num>
  <w:num w:numId="16" w16cid:durableId="2136171906">
    <w:abstractNumId w:val="15"/>
  </w:num>
  <w:num w:numId="17" w16cid:durableId="1463503655">
    <w:abstractNumId w:val="16"/>
  </w:num>
  <w:num w:numId="18" w16cid:durableId="8185455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69"/>
    <w:rsid w:val="00004C69"/>
    <w:rsid w:val="00236D6F"/>
    <w:rsid w:val="003A02C9"/>
    <w:rsid w:val="00920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B782"/>
  <w15:docId w15:val="{F9796B0A-52CF-4E9E-9216-BD201FB3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F577B"/>
    <w:pPr>
      <w:autoSpaceDE w:val="0"/>
      <w:autoSpaceDN w:val="0"/>
      <w:spacing w:after="0" w:line="240" w:lineRule="auto"/>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Retro">
    <w:name w:val="NormaleRetro"/>
    <w:basedOn w:val="Normale"/>
    <w:uiPriority w:val="99"/>
    <w:rsid w:val="00012745"/>
    <w:pPr>
      <w:widowControl w:val="0"/>
    </w:pPr>
  </w:style>
  <w:style w:type="paragraph" w:customStyle="1" w:styleId="NormaleIntestazione">
    <w:name w:val="NormaleIntestazione"/>
    <w:basedOn w:val="Normale"/>
    <w:uiPriority w:val="99"/>
    <w:rsid w:val="00012745"/>
    <w:pPr>
      <w:widowControl w:val="0"/>
    </w:pPr>
    <w:rPr>
      <w:b/>
      <w:bCs/>
    </w:rPr>
  </w:style>
  <w:style w:type="paragraph" w:styleId="Intestazione">
    <w:name w:val="header"/>
    <w:basedOn w:val="Normale"/>
    <w:link w:val="IntestazioneCarattere"/>
    <w:unhideWhenUsed/>
    <w:rsid w:val="00877F34"/>
    <w:pPr>
      <w:tabs>
        <w:tab w:val="center" w:pos="4819"/>
        <w:tab w:val="right" w:pos="9638"/>
      </w:tabs>
    </w:pPr>
  </w:style>
  <w:style w:type="character" w:customStyle="1" w:styleId="IntestazioneCarattere">
    <w:name w:val="Intestazione Carattere"/>
    <w:basedOn w:val="Carpredefinitoparagrafo"/>
    <w:link w:val="Intestazione"/>
    <w:rsid w:val="00877F34"/>
    <w:rPr>
      <w:sz w:val="24"/>
      <w:szCs w:val="24"/>
    </w:rPr>
  </w:style>
  <w:style w:type="paragraph" w:styleId="Pidipagina">
    <w:name w:val="footer"/>
    <w:basedOn w:val="Normale"/>
    <w:link w:val="PidipaginaCarattere"/>
    <w:uiPriority w:val="99"/>
    <w:unhideWhenUsed/>
    <w:rsid w:val="00877F34"/>
    <w:pPr>
      <w:tabs>
        <w:tab w:val="center" w:pos="4819"/>
        <w:tab w:val="right" w:pos="9638"/>
      </w:tabs>
    </w:pPr>
  </w:style>
  <w:style w:type="character" w:customStyle="1" w:styleId="PidipaginaCarattere">
    <w:name w:val="Piè di pagina Carattere"/>
    <w:basedOn w:val="Carpredefinitoparagrafo"/>
    <w:link w:val="Pidipagina"/>
    <w:uiPriority w:val="99"/>
    <w:rsid w:val="00877F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2633</Words>
  <Characters>15011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Comune di Sarezzo</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Digitale</dc:title>
  <dc:creator>Licia Laffranchi</dc:creator>
  <cp:lastModifiedBy>Comune Sarezzo</cp:lastModifiedBy>
  <cp:revision>18</cp:revision>
  <dcterms:created xsi:type="dcterms:W3CDTF">2023-04-20T09:39:00Z</dcterms:created>
  <dcterms:modified xsi:type="dcterms:W3CDTF">2025-11-25T10:42:00Z</dcterms:modified>
</cp:coreProperties>
</file>