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0DAD" w14:textId="77777777" w:rsidR="00C425E7" w:rsidRPr="00B22987" w:rsidRDefault="007B11BA" w:rsidP="00C425E7">
      <w:pPr>
        <w:pStyle w:val="Corpodeltesto0"/>
        <w:shd w:val="clear" w:color="auto" w:fill="auto"/>
        <w:spacing w:line="353" w:lineRule="auto"/>
        <w:jc w:val="center"/>
        <w:rPr>
          <w:b/>
          <w:bCs/>
        </w:rPr>
      </w:pPr>
      <w:r w:rsidRPr="00B22987">
        <w:rPr>
          <w:b/>
          <w:bCs/>
        </w:rPr>
        <w:t xml:space="preserve">DISCIPLINARE DI </w:t>
      </w:r>
      <w:r w:rsidR="00C425E7" w:rsidRPr="00B22987">
        <w:rPr>
          <w:b/>
          <w:bCs/>
        </w:rPr>
        <w:t>GARA PUBBLICA PER LA CONCESSIONE DI N. 1 IMMOBILI</w:t>
      </w:r>
    </w:p>
    <w:p w14:paraId="1AE38B74" w14:textId="77777777" w:rsidR="00C425E7" w:rsidRPr="00B22987" w:rsidRDefault="00C425E7" w:rsidP="00C425E7">
      <w:pPr>
        <w:pStyle w:val="Corpodeltesto0"/>
        <w:shd w:val="clear" w:color="auto" w:fill="auto"/>
        <w:spacing w:after="280" w:line="353" w:lineRule="auto"/>
        <w:jc w:val="center"/>
        <w:rPr>
          <w:b/>
          <w:bCs/>
        </w:rPr>
      </w:pPr>
      <w:r w:rsidRPr="00B22987">
        <w:rPr>
          <w:b/>
          <w:bCs/>
        </w:rPr>
        <w:t>DI PROPRIETA' COMUNALE</w:t>
      </w:r>
    </w:p>
    <w:p w14:paraId="114F0E84" w14:textId="2669A04F" w:rsidR="003128AE" w:rsidRDefault="007B11BA" w:rsidP="00C425E7">
      <w:pPr>
        <w:pStyle w:val="Corpodeltesto0"/>
        <w:shd w:val="clear" w:color="auto" w:fill="auto"/>
        <w:spacing w:line="353" w:lineRule="auto"/>
        <w:jc w:val="center"/>
      </w:pPr>
      <w:r w:rsidRPr="00B509BF">
        <w:t xml:space="preserve">Si rende noto che, conformemente alla </w:t>
      </w:r>
      <w:r w:rsidR="00B559FC" w:rsidRPr="00B509BF">
        <w:t xml:space="preserve">delibera G.C. </w:t>
      </w:r>
      <w:r w:rsidRPr="00B509BF">
        <w:t>n</w:t>
      </w:r>
      <w:r w:rsidR="00E56264">
        <w:t xml:space="preserve">. </w:t>
      </w:r>
      <w:r w:rsidR="00B509BF" w:rsidRPr="00B509BF">
        <w:t>18</w:t>
      </w:r>
      <w:r w:rsidRPr="00B509BF">
        <w:t xml:space="preserve"> del</w:t>
      </w:r>
      <w:r w:rsidR="00E56264">
        <w:t xml:space="preserve"> </w:t>
      </w:r>
      <w:r w:rsidR="00B509BF" w:rsidRPr="00B509BF">
        <w:t xml:space="preserve">26/02/2025, </w:t>
      </w:r>
      <w:r w:rsidRPr="00B509BF">
        <w:t xml:space="preserve">in esecuzione di quanto stabilito dal Regolamento del Comune di </w:t>
      </w:r>
      <w:r w:rsidR="00B559FC" w:rsidRPr="00B509BF">
        <w:t xml:space="preserve">Favria approvato con </w:t>
      </w:r>
      <w:r w:rsidR="00B509BF" w:rsidRPr="00B509BF">
        <w:t>deliberazione di C.C. n</w:t>
      </w:r>
      <w:r w:rsidR="00E56264">
        <w:t xml:space="preserve">. </w:t>
      </w:r>
      <w:r w:rsidR="00B509BF" w:rsidRPr="00B509BF">
        <w:t>17 del 30/07/2019 e successiva modifica C.C. n</w:t>
      </w:r>
      <w:r w:rsidR="00E56264">
        <w:t xml:space="preserve">. </w:t>
      </w:r>
      <w:r w:rsidR="00B509BF" w:rsidRPr="00B509BF">
        <w:t>16 del 07/07/2025 del Comune di Favria,</w:t>
      </w:r>
      <w:r w:rsidRPr="00B509BF">
        <w:t xml:space="preserve"> è indetta una procedura ad evidenza pubblica per l'assegnazione in concessione</w:t>
      </w:r>
      <w:r w:rsidR="00B559FC" w:rsidRPr="00B509BF">
        <w:t>/affitto</w:t>
      </w:r>
      <w:r w:rsidRPr="00B509BF">
        <w:t xml:space="preserve"> de</w:t>
      </w:r>
      <w:r w:rsidR="00B559FC" w:rsidRPr="00B509BF">
        <w:t>ll’</w:t>
      </w:r>
      <w:r w:rsidRPr="00B509BF">
        <w:t>immobil</w:t>
      </w:r>
      <w:r w:rsidR="00B559FC" w:rsidRPr="00B509BF">
        <w:t>e</w:t>
      </w:r>
      <w:r w:rsidRPr="00B509BF">
        <w:t xml:space="preserve"> di proprietà comunale, liber</w:t>
      </w:r>
      <w:r w:rsidR="00B559FC" w:rsidRPr="00B509BF">
        <w:t>o</w:t>
      </w:r>
      <w:r w:rsidRPr="00B509BF">
        <w:t>, qui di seguito descritt</w:t>
      </w:r>
      <w:r w:rsidR="00B559FC" w:rsidRPr="00B509BF">
        <w:t>o</w:t>
      </w:r>
      <w:r w:rsidRPr="00B509BF">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8"/>
        <w:gridCol w:w="5709"/>
        <w:gridCol w:w="2371"/>
      </w:tblGrid>
      <w:tr w:rsidR="003128AE" w14:paraId="73AF5CAE" w14:textId="77777777" w:rsidTr="00B509BF">
        <w:trPr>
          <w:trHeight w:hRule="exact" w:val="830"/>
          <w:jc w:val="center"/>
        </w:trPr>
        <w:tc>
          <w:tcPr>
            <w:tcW w:w="1418" w:type="dxa"/>
            <w:tcBorders>
              <w:top w:val="single" w:sz="4" w:space="0" w:color="auto"/>
              <w:left w:val="single" w:sz="4" w:space="0" w:color="auto"/>
              <w:bottom w:val="single" w:sz="4" w:space="0" w:color="auto"/>
            </w:tcBorders>
            <w:shd w:val="clear" w:color="auto" w:fill="FFFFFF"/>
            <w:vAlign w:val="center"/>
          </w:tcPr>
          <w:p w14:paraId="20EC951A" w14:textId="77777777" w:rsidR="003128AE" w:rsidRDefault="007B11BA">
            <w:pPr>
              <w:pStyle w:val="Altro0"/>
              <w:shd w:val="clear" w:color="auto" w:fill="auto"/>
              <w:spacing w:line="240" w:lineRule="auto"/>
              <w:jc w:val="center"/>
              <w:rPr>
                <w:sz w:val="22"/>
                <w:szCs w:val="22"/>
              </w:rPr>
            </w:pPr>
            <w:r>
              <w:rPr>
                <w:b/>
                <w:bCs/>
                <w:sz w:val="22"/>
                <w:szCs w:val="22"/>
              </w:rPr>
              <w:t>N. LOTTO</w:t>
            </w:r>
          </w:p>
        </w:tc>
        <w:tc>
          <w:tcPr>
            <w:tcW w:w="5709" w:type="dxa"/>
            <w:tcBorders>
              <w:top w:val="single" w:sz="4" w:space="0" w:color="auto"/>
              <w:left w:val="single" w:sz="4" w:space="0" w:color="auto"/>
              <w:bottom w:val="single" w:sz="4" w:space="0" w:color="auto"/>
            </w:tcBorders>
            <w:shd w:val="clear" w:color="auto" w:fill="FFFFFF"/>
            <w:vAlign w:val="center"/>
          </w:tcPr>
          <w:p w14:paraId="2F20D44C" w14:textId="77777777" w:rsidR="003128AE" w:rsidRDefault="007B11BA">
            <w:pPr>
              <w:pStyle w:val="Altro0"/>
              <w:shd w:val="clear" w:color="auto" w:fill="auto"/>
              <w:spacing w:line="240" w:lineRule="auto"/>
              <w:jc w:val="center"/>
              <w:rPr>
                <w:sz w:val="22"/>
                <w:szCs w:val="22"/>
              </w:rPr>
            </w:pPr>
            <w:r>
              <w:rPr>
                <w:b/>
                <w:bCs/>
                <w:sz w:val="22"/>
                <w:szCs w:val="22"/>
              </w:rPr>
              <w:t>UBICAZIONE</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bottom"/>
          </w:tcPr>
          <w:p w14:paraId="197D36E3" w14:textId="77777777" w:rsidR="003128AE" w:rsidRDefault="007B11BA">
            <w:pPr>
              <w:pStyle w:val="Altro0"/>
              <w:shd w:val="clear" w:color="auto" w:fill="auto"/>
              <w:spacing w:line="240" w:lineRule="auto"/>
              <w:jc w:val="center"/>
              <w:rPr>
                <w:sz w:val="22"/>
                <w:szCs w:val="22"/>
              </w:rPr>
            </w:pPr>
            <w:r>
              <w:rPr>
                <w:b/>
                <w:bCs/>
                <w:sz w:val="22"/>
                <w:szCs w:val="22"/>
              </w:rPr>
              <w:t>CANONE ANNUALE A BASE D'ASTA</w:t>
            </w:r>
          </w:p>
        </w:tc>
      </w:tr>
      <w:tr w:rsidR="003128AE" w14:paraId="413926A9" w14:textId="77777777" w:rsidTr="00B509BF">
        <w:trPr>
          <w:trHeight w:hRule="exact" w:val="562"/>
          <w:jc w:val="center"/>
        </w:trPr>
        <w:tc>
          <w:tcPr>
            <w:tcW w:w="1418" w:type="dxa"/>
            <w:tcBorders>
              <w:top w:val="single" w:sz="4" w:space="0" w:color="auto"/>
              <w:left w:val="single" w:sz="4" w:space="0" w:color="auto"/>
              <w:bottom w:val="single" w:sz="4" w:space="0" w:color="auto"/>
            </w:tcBorders>
            <w:shd w:val="clear" w:color="auto" w:fill="FFFFFF"/>
            <w:vAlign w:val="center"/>
          </w:tcPr>
          <w:p w14:paraId="29838496" w14:textId="77777777" w:rsidR="003128AE" w:rsidRPr="00B509BF" w:rsidRDefault="007B11BA">
            <w:pPr>
              <w:pStyle w:val="Altro0"/>
              <w:shd w:val="clear" w:color="auto" w:fill="auto"/>
              <w:spacing w:line="240" w:lineRule="auto"/>
              <w:jc w:val="center"/>
              <w:rPr>
                <w:sz w:val="22"/>
                <w:szCs w:val="22"/>
              </w:rPr>
            </w:pPr>
            <w:r w:rsidRPr="00B509BF">
              <w:rPr>
                <w:sz w:val="22"/>
                <w:szCs w:val="22"/>
              </w:rPr>
              <w:t>1</w:t>
            </w:r>
          </w:p>
        </w:tc>
        <w:tc>
          <w:tcPr>
            <w:tcW w:w="5709" w:type="dxa"/>
            <w:tcBorders>
              <w:top w:val="single" w:sz="4" w:space="0" w:color="auto"/>
              <w:left w:val="single" w:sz="4" w:space="0" w:color="auto"/>
              <w:bottom w:val="single" w:sz="4" w:space="0" w:color="auto"/>
            </w:tcBorders>
            <w:shd w:val="clear" w:color="auto" w:fill="FFFFFF"/>
            <w:vAlign w:val="center"/>
          </w:tcPr>
          <w:p w14:paraId="35822E42" w14:textId="7FFA4E6C" w:rsidR="003128AE" w:rsidRPr="00B509BF" w:rsidRDefault="00B509BF">
            <w:pPr>
              <w:pStyle w:val="Altro0"/>
              <w:shd w:val="clear" w:color="auto" w:fill="auto"/>
              <w:spacing w:line="240" w:lineRule="auto"/>
              <w:rPr>
                <w:sz w:val="22"/>
                <w:szCs w:val="22"/>
              </w:rPr>
            </w:pPr>
            <w:r w:rsidRPr="00B509BF">
              <w:rPr>
                <w:sz w:val="22"/>
                <w:szCs w:val="22"/>
              </w:rPr>
              <w:t xml:space="preserve">Chiosco Bar sito in Favria, via Front 2 interno Parco </w:t>
            </w:r>
            <w:proofErr w:type="spellStart"/>
            <w:r w:rsidRPr="00B509BF">
              <w:rPr>
                <w:sz w:val="22"/>
                <w:szCs w:val="22"/>
              </w:rPr>
              <w:t>Bonaudo</w:t>
            </w:r>
            <w:proofErr w:type="spellEnd"/>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14:paraId="5E35638E" w14:textId="4AAD8D5C" w:rsidR="003128AE" w:rsidRPr="00410A8F" w:rsidRDefault="007B11BA">
            <w:pPr>
              <w:pStyle w:val="Altro0"/>
              <w:shd w:val="clear" w:color="auto" w:fill="auto"/>
              <w:spacing w:line="240" w:lineRule="auto"/>
              <w:jc w:val="right"/>
              <w:rPr>
                <w:sz w:val="22"/>
                <w:szCs w:val="22"/>
              </w:rPr>
            </w:pPr>
            <w:r w:rsidRPr="00410A8F">
              <w:rPr>
                <w:rFonts w:ascii="Arial" w:eastAsia="Arial" w:hAnsi="Arial" w:cs="Arial"/>
                <w:sz w:val="22"/>
                <w:szCs w:val="22"/>
              </w:rPr>
              <w:t xml:space="preserve">€ </w:t>
            </w:r>
            <w:r w:rsidR="00410A8F" w:rsidRPr="00410A8F">
              <w:rPr>
                <w:rFonts w:ascii="Arial" w:eastAsia="Arial" w:hAnsi="Arial" w:cs="Arial"/>
                <w:sz w:val="22"/>
                <w:szCs w:val="22"/>
              </w:rPr>
              <w:t>3.600</w:t>
            </w:r>
            <w:r w:rsidR="00B509BF" w:rsidRPr="00410A8F">
              <w:rPr>
                <w:rFonts w:ascii="Arial" w:eastAsia="Arial" w:hAnsi="Arial" w:cs="Arial"/>
                <w:sz w:val="22"/>
                <w:szCs w:val="22"/>
              </w:rPr>
              <w:t>,00</w:t>
            </w:r>
            <w:r w:rsidR="00042100" w:rsidRPr="00410A8F">
              <w:rPr>
                <w:rFonts w:ascii="Arial" w:eastAsia="Arial" w:hAnsi="Arial" w:cs="Arial"/>
                <w:sz w:val="22"/>
                <w:szCs w:val="22"/>
              </w:rPr>
              <w:t xml:space="preserve"> </w:t>
            </w:r>
            <w:r w:rsidR="00042100" w:rsidRPr="00410A8F">
              <w:rPr>
                <w:rFonts w:ascii="Arial" w:eastAsia="Arial" w:hAnsi="Arial" w:cs="Arial"/>
                <w:sz w:val="16"/>
                <w:szCs w:val="16"/>
              </w:rPr>
              <w:t>OLTRE IVA 22%</w:t>
            </w:r>
            <w:r w:rsidR="00042100" w:rsidRPr="00410A8F">
              <w:rPr>
                <w:sz w:val="16"/>
                <w:szCs w:val="16"/>
              </w:rPr>
              <w:t xml:space="preserve"> </w:t>
            </w:r>
          </w:p>
        </w:tc>
      </w:tr>
    </w:tbl>
    <w:p w14:paraId="3EB272FB" w14:textId="77777777" w:rsidR="003128AE" w:rsidRDefault="003128AE">
      <w:pPr>
        <w:spacing w:after="419" w:line="1" w:lineRule="exact"/>
      </w:pPr>
    </w:p>
    <w:p w14:paraId="5EF1EBE3" w14:textId="0B140807" w:rsidR="003128AE" w:rsidRDefault="007B11BA">
      <w:pPr>
        <w:pStyle w:val="Corpodeltesto0"/>
        <w:shd w:val="clear" w:color="auto" w:fill="auto"/>
        <w:jc w:val="both"/>
      </w:pPr>
      <w:r w:rsidRPr="00282ABF">
        <w:t xml:space="preserve">Le condizioni specifiche che regoleranno il rapporto di concessione sono dettagliatamente indicate negli </w:t>
      </w:r>
      <w:r w:rsidR="00282ABF" w:rsidRPr="00282ABF">
        <w:rPr>
          <w:b/>
          <w:bCs/>
        </w:rPr>
        <w:t>Schema Di Concessione-Contratto</w:t>
      </w:r>
      <w:r w:rsidR="00282ABF" w:rsidRPr="00282ABF">
        <w:t xml:space="preserve"> </w:t>
      </w:r>
      <w:r w:rsidRPr="00282ABF">
        <w:t>allegati al presente Disciplinare per farne parte</w:t>
      </w:r>
      <w:r>
        <w:t xml:space="preserve"> integrante e precisamente: </w:t>
      </w:r>
      <w:proofErr w:type="spellStart"/>
      <w:r>
        <w:rPr>
          <w:b/>
          <w:bCs/>
        </w:rPr>
        <w:t>All</w:t>
      </w:r>
      <w:proofErr w:type="spellEnd"/>
      <w:r>
        <w:rPr>
          <w:b/>
          <w:bCs/>
        </w:rPr>
        <w:t>. A</w:t>
      </w:r>
      <w:r>
        <w:t xml:space="preserve"> (locale commerciale).</w:t>
      </w:r>
    </w:p>
    <w:p w14:paraId="01F3421A" w14:textId="689C2CDD" w:rsidR="003128AE" w:rsidRDefault="007B11BA">
      <w:pPr>
        <w:pStyle w:val="Corpodeltesto0"/>
        <w:shd w:val="clear" w:color="auto" w:fill="auto"/>
        <w:jc w:val="both"/>
      </w:pPr>
      <w:r>
        <w:t>L</w:t>
      </w:r>
      <w:r w:rsidR="00B559FC">
        <w:t>a</w:t>
      </w:r>
      <w:r>
        <w:t xml:space="preserve"> </w:t>
      </w:r>
      <w:r w:rsidRPr="00282ABF">
        <w:rPr>
          <w:b/>
          <w:bCs/>
        </w:rPr>
        <w:t>Sched</w:t>
      </w:r>
      <w:r w:rsidR="00B559FC" w:rsidRPr="00282ABF">
        <w:rPr>
          <w:b/>
          <w:bCs/>
        </w:rPr>
        <w:t>a</w:t>
      </w:r>
      <w:r w:rsidRPr="00282ABF">
        <w:rPr>
          <w:b/>
          <w:bCs/>
        </w:rPr>
        <w:t xml:space="preserve"> Tecnico-Patrimonial</w:t>
      </w:r>
      <w:r w:rsidR="00B559FC" w:rsidRPr="00282ABF">
        <w:rPr>
          <w:b/>
          <w:bCs/>
        </w:rPr>
        <w:t>e</w:t>
      </w:r>
      <w:r>
        <w:t xml:space="preserve"> de</w:t>
      </w:r>
      <w:r w:rsidR="00B559FC">
        <w:t>l</w:t>
      </w:r>
      <w:r>
        <w:t xml:space="preserve"> Lott</w:t>
      </w:r>
      <w:r w:rsidR="00B559FC">
        <w:t>o</w:t>
      </w:r>
      <w:r>
        <w:t xml:space="preserve"> </w:t>
      </w:r>
      <w:r w:rsidR="00B559FC">
        <w:t>è</w:t>
      </w:r>
      <w:r>
        <w:t xml:space="preserve"> allegat</w:t>
      </w:r>
      <w:r w:rsidR="00B559FC">
        <w:t>a</w:t>
      </w:r>
      <w:r>
        <w:t xml:space="preserve"> al presente Disciplinare, </w:t>
      </w:r>
      <w:proofErr w:type="spellStart"/>
      <w:r>
        <w:rPr>
          <w:b/>
          <w:bCs/>
        </w:rPr>
        <w:t>All</w:t>
      </w:r>
      <w:proofErr w:type="spellEnd"/>
      <w:r>
        <w:rPr>
          <w:b/>
          <w:bCs/>
        </w:rPr>
        <w:t xml:space="preserve">. 1 </w:t>
      </w:r>
      <w:r>
        <w:t>per farne parte integrante e sostanziale. L</w:t>
      </w:r>
      <w:r w:rsidR="00B559FC">
        <w:t>a</w:t>
      </w:r>
      <w:r>
        <w:t xml:space="preserve"> sched</w:t>
      </w:r>
      <w:r w:rsidR="00B559FC">
        <w:t>a</w:t>
      </w:r>
      <w:r>
        <w:t xml:space="preserve"> cont</w:t>
      </w:r>
      <w:r w:rsidR="00B559FC">
        <w:t>iene</w:t>
      </w:r>
      <w:r>
        <w:t xml:space="preserve"> la consistenza de</w:t>
      </w:r>
      <w:r w:rsidR="00B559FC">
        <w:t>l</w:t>
      </w:r>
      <w:r>
        <w:t xml:space="preserve"> ben</w:t>
      </w:r>
      <w:r w:rsidR="00B559FC">
        <w:t>e</w:t>
      </w:r>
      <w:r>
        <w:t>, l'attuale destinazione d'uso, i principali vincoli noti alla Civica Amministrazione gravant</w:t>
      </w:r>
      <w:r w:rsidR="00B559FC">
        <w:t>i</w:t>
      </w:r>
      <w:r>
        <w:t xml:space="preserve"> su</w:t>
      </w:r>
      <w:r w:rsidR="00B559FC">
        <w:t>ll’</w:t>
      </w:r>
      <w:r>
        <w:t>immobil</w:t>
      </w:r>
      <w:r w:rsidR="00B559FC">
        <w:t>e</w:t>
      </w:r>
      <w:r>
        <w:t>, gli obblighi e oneri che dovranno essere assunti dall'offerente.</w:t>
      </w:r>
    </w:p>
    <w:p w14:paraId="6C3BA2BB" w14:textId="00FCD1BE" w:rsidR="003128AE" w:rsidRDefault="00B559FC">
      <w:pPr>
        <w:pStyle w:val="Corpodeltesto0"/>
        <w:shd w:val="clear" w:color="auto" w:fill="auto"/>
        <w:jc w:val="both"/>
      </w:pPr>
      <w:r>
        <w:t>Il Comune</w:t>
      </w:r>
      <w:r w:rsidR="007B11BA">
        <w:t xml:space="preserve"> non rilascerà alcuna certificazione impiantistica e/o ambientale degli immobili concessi rispetto a quelle eventualmente già esistenti al momento di pubblicazione del presente Disciplinare, come riportate nell</w:t>
      </w:r>
      <w:r>
        <w:t>a</w:t>
      </w:r>
      <w:r w:rsidR="007B11BA">
        <w:t xml:space="preserve"> sched</w:t>
      </w:r>
      <w:r>
        <w:t>a</w:t>
      </w:r>
      <w:r w:rsidR="007B11BA">
        <w:t xml:space="preserve"> suindicat</w:t>
      </w:r>
      <w:r>
        <w:t>a</w:t>
      </w:r>
      <w:r w:rsidR="007B11BA">
        <w:t>.</w:t>
      </w:r>
    </w:p>
    <w:p w14:paraId="46DEBE1F" w14:textId="77777777" w:rsidR="003128AE" w:rsidRDefault="007B11BA">
      <w:pPr>
        <w:pStyle w:val="Corpodeltesto0"/>
        <w:shd w:val="clear" w:color="auto" w:fill="auto"/>
        <w:jc w:val="both"/>
      </w:pPr>
      <w:r>
        <w:t>Sarà, conseguentemente, onere dell'assegnatario integrare o rinnovare le certificazioni impiantistiche e ambientali eventualmente già esistenti al momento della pubblicazione del presente bando.</w:t>
      </w:r>
    </w:p>
    <w:p w14:paraId="6A30821A" w14:textId="6D54FDCD" w:rsidR="003128AE" w:rsidRDefault="007B11BA" w:rsidP="00282ABF">
      <w:pPr>
        <w:pStyle w:val="Corpodeltesto0"/>
        <w:shd w:val="clear" w:color="auto" w:fill="auto"/>
        <w:jc w:val="both"/>
      </w:pPr>
      <w:r>
        <w:t>I</w:t>
      </w:r>
      <w:r w:rsidR="00B559FC">
        <w:t>l</w:t>
      </w:r>
      <w:r>
        <w:t xml:space="preserve"> Lott</w:t>
      </w:r>
      <w:r w:rsidR="00B559FC">
        <w:t>o</w:t>
      </w:r>
      <w:r w:rsidR="0040489A">
        <w:t xml:space="preserve"> 1</w:t>
      </w:r>
      <w:r>
        <w:t xml:space="preserve"> sar</w:t>
      </w:r>
      <w:r w:rsidR="00B559FC">
        <w:t>à</w:t>
      </w:r>
      <w:r>
        <w:t xml:space="preserve"> assegnat</w:t>
      </w:r>
      <w:r w:rsidR="00B559FC">
        <w:t>o</w:t>
      </w:r>
      <w:r>
        <w:t xml:space="preserve"> nello stato di fatto e di diritto in cui si trova.</w:t>
      </w:r>
    </w:p>
    <w:p w14:paraId="61FC0D4A" w14:textId="2BF67BCA" w:rsidR="003128AE" w:rsidRDefault="00B559FC">
      <w:pPr>
        <w:pStyle w:val="Corpodeltesto0"/>
        <w:shd w:val="clear" w:color="auto" w:fill="auto"/>
        <w:jc w:val="both"/>
      </w:pPr>
      <w:r w:rsidRPr="00282ABF">
        <w:t>Il Comune</w:t>
      </w:r>
      <w:r w:rsidR="007B11BA" w:rsidRPr="00282ABF">
        <w:t xml:space="preserve"> non eseguirà su</w:t>
      </w:r>
      <w:r w:rsidRPr="00282ABF">
        <w:t>l</w:t>
      </w:r>
      <w:r w:rsidR="007B11BA" w:rsidRPr="00282ABF">
        <w:t xml:space="preserve"> Lott</w:t>
      </w:r>
      <w:r w:rsidRPr="00282ABF">
        <w:t>o</w:t>
      </w:r>
      <w:r w:rsidR="0040489A">
        <w:t xml:space="preserve"> 1</w:t>
      </w:r>
      <w:r w:rsidR="007B11BA" w:rsidRPr="00282ABF">
        <w:t xml:space="preserve"> oggetto di concessione ulteriori opere di ultimazione, miglioria,</w:t>
      </w:r>
      <w:r w:rsidR="007B11BA">
        <w:t xml:space="preserve"> manutenzione, bonifica, sgombero e smaltimento di rifiuti e materiali di qualsiasi genere, quali macerie, masserizie o altro, per qualsiasi ragione eventualmente </w:t>
      </w:r>
      <w:r w:rsidR="007B11BA" w:rsidRPr="0040489A">
        <w:t>presenti in loco</w:t>
      </w:r>
      <w:r w:rsidR="007B11BA">
        <w:rPr>
          <w:i/>
          <w:iCs/>
        </w:rPr>
        <w:t>.</w:t>
      </w:r>
    </w:p>
    <w:p w14:paraId="1D96B4AA" w14:textId="1FF791AE" w:rsidR="003128AE" w:rsidRDefault="007B11BA">
      <w:pPr>
        <w:pStyle w:val="Corpodeltesto0"/>
        <w:shd w:val="clear" w:color="auto" w:fill="auto"/>
        <w:jc w:val="both"/>
      </w:pPr>
      <w:r>
        <w:t>Sarà a carico del soggetto concessionario l'allestimento de</w:t>
      </w:r>
      <w:r w:rsidR="00B559FC">
        <w:t>l</w:t>
      </w:r>
      <w:r>
        <w:t xml:space="preserve"> Lott</w:t>
      </w:r>
      <w:r w:rsidR="00B559FC">
        <w:t>o</w:t>
      </w:r>
      <w:r w:rsidR="0040489A">
        <w:t xml:space="preserve"> 1</w:t>
      </w:r>
      <w:r>
        <w:t xml:space="preserve"> con arredi, attrezzature (ove si tratti di locali) e quant'altro occorra per renderl</w:t>
      </w:r>
      <w:r w:rsidR="00B559FC">
        <w:t>o</w:t>
      </w:r>
      <w:r>
        <w:t xml:space="preserve"> idone</w:t>
      </w:r>
      <w:r w:rsidR="00B559FC">
        <w:t>o</w:t>
      </w:r>
      <w:r>
        <w:t xml:space="preserve"> all'utilizzo</w:t>
      </w:r>
      <w:r w:rsidR="00282ABF">
        <w:t xml:space="preserve"> di Chiosco Bar</w:t>
      </w:r>
      <w:r>
        <w:t>.</w:t>
      </w:r>
    </w:p>
    <w:p w14:paraId="399D9CFF" w14:textId="47F7F9A5" w:rsidR="003128AE" w:rsidRDefault="007B11BA">
      <w:pPr>
        <w:pStyle w:val="Corpodeltesto0"/>
        <w:shd w:val="clear" w:color="auto" w:fill="auto"/>
        <w:jc w:val="both"/>
      </w:pPr>
      <w:r w:rsidRPr="00282ABF">
        <w:t>Sarà, altresì, a carico del soggetto concessionario ogni intervento edilizio ed impiantistico eventualmente necessario a rendere i</w:t>
      </w:r>
      <w:r w:rsidR="00B559FC" w:rsidRPr="00282ABF">
        <w:t>l</w:t>
      </w:r>
      <w:r w:rsidRPr="00282ABF">
        <w:t xml:space="preserve"> Lott</w:t>
      </w:r>
      <w:r w:rsidR="00B559FC" w:rsidRPr="00282ABF">
        <w:t>o</w:t>
      </w:r>
      <w:r w:rsidR="0040489A">
        <w:t xml:space="preserve"> 1</w:t>
      </w:r>
      <w:r w:rsidRPr="00282ABF">
        <w:t xml:space="preserve"> idone</w:t>
      </w:r>
      <w:r w:rsidR="00B559FC" w:rsidRPr="00282ABF">
        <w:t>o</w:t>
      </w:r>
      <w:r w:rsidRPr="00282ABF">
        <w:t xml:space="preserve"> all'uso e conforme alla vigente normativa, nessuno escluso, esonerando </w:t>
      </w:r>
      <w:r w:rsidR="00B559FC" w:rsidRPr="00282ABF">
        <w:t>il Comune</w:t>
      </w:r>
      <w:r w:rsidRPr="00282ABF">
        <w:t>, ad ogni effetto e nel modo più ampio, dalle responsabilità previste dagli artt. 1578 e 1581 del Codice Civile e da alcun risarcimento qualora i</w:t>
      </w:r>
      <w:r w:rsidR="00397085" w:rsidRPr="00282ABF">
        <w:t>l</w:t>
      </w:r>
      <w:r w:rsidRPr="00282ABF">
        <w:t xml:space="preserve"> Lott</w:t>
      </w:r>
      <w:r w:rsidR="00397085" w:rsidRPr="00282ABF">
        <w:t>o</w:t>
      </w:r>
      <w:r w:rsidRPr="00282ABF">
        <w:t xml:space="preserve"> presenti vizi</w:t>
      </w:r>
      <w:r>
        <w:t xml:space="preserve"> </w:t>
      </w:r>
      <w:r>
        <w:lastRenderedPageBreak/>
        <w:t>o vincoli tali da pregiudicare, in tutto o in parte, l'utilizzo, fatta salva la possibilità dell'assegnatario, in tali casi, di recedere dal rapporto senza preavviso.</w:t>
      </w:r>
    </w:p>
    <w:p w14:paraId="6E9CC829" w14:textId="5ED731E4" w:rsidR="003128AE" w:rsidRPr="00282ABF" w:rsidRDefault="007B11BA">
      <w:pPr>
        <w:pStyle w:val="Corpodeltesto0"/>
        <w:shd w:val="clear" w:color="auto" w:fill="auto"/>
        <w:jc w:val="both"/>
      </w:pPr>
      <w:r>
        <w:t xml:space="preserve">L'aggiudicatario non potrà avanzare pretese a qualsiasi titolo per eventuali interventi di </w:t>
      </w:r>
      <w:r w:rsidRPr="00282ABF">
        <w:t>ristrutturazione, conservazione, manutenzione straordinaria o di adeguamento tecnico, igienico, sanitario che si rendano necessari per ottenere l'idoneità de</w:t>
      </w:r>
      <w:r w:rsidR="00397085" w:rsidRPr="00282ABF">
        <w:t>ll’</w:t>
      </w:r>
      <w:r w:rsidRPr="00282ABF">
        <w:t>immobil</w:t>
      </w:r>
      <w:r w:rsidR="00397085" w:rsidRPr="00282ABF">
        <w:t>e</w:t>
      </w:r>
      <w:r w:rsidRPr="00282ABF">
        <w:t xml:space="preserve"> assegnat</w:t>
      </w:r>
      <w:r w:rsidR="00397085" w:rsidRPr="00282ABF">
        <w:t>o</w:t>
      </w:r>
      <w:r w:rsidRPr="00282ABF">
        <w:t xml:space="preserve"> all'uso stabilito.</w:t>
      </w:r>
    </w:p>
    <w:p w14:paraId="7587FAE5" w14:textId="77777777" w:rsidR="00397085" w:rsidRPr="00282ABF" w:rsidRDefault="007B11BA">
      <w:pPr>
        <w:pStyle w:val="Corpodeltesto0"/>
        <w:shd w:val="clear" w:color="auto" w:fill="auto"/>
        <w:jc w:val="both"/>
      </w:pPr>
      <w:r w:rsidRPr="00282ABF">
        <w:t>Del pari, non saranno dovuti dal</w:t>
      </w:r>
      <w:r w:rsidR="00397085" w:rsidRPr="00282ABF">
        <w:t xml:space="preserve"> Comune</w:t>
      </w:r>
      <w:r w:rsidRPr="00282ABF">
        <w:t xml:space="preserve"> rimborsi, indennizzi, indennità di qualsiasi sorta per il caso di addizioni e migliorie realizzate dall'aggiudicatario anche in deroga all'art. 1592 c.c. </w:t>
      </w:r>
    </w:p>
    <w:p w14:paraId="0FB7D1D2" w14:textId="21DA9CBC" w:rsidR="003128AE" w:rsidRDefault="00397085">
      <w:pPr>
        <w:pStyle w:val="Corpodeltesto0"/>
        <w:shd w:val="clear" w:color="auto" w:fill="auto"/>
        <w:jc w:val="both"/>
      </w:pPr>
      <w:r w:rsidRPr="00282ABF">
        <w:t>R</w:t>
      </w:r>
      <w:r w:rsidR="007B11BA" w:rsidRPr="00282ABF">
        <w:t>estano, inoltre, interamente a carico dell'aggiudicatario la richiesta e l'ottenimento di eventuali</w:t>
      </w:r>
      <w:r w:rsidR="007B11BA">
        <w:t xml:space="preserve"> concessioni, licenze e autorizzazioni amministrative e/o di pubblica sicurezza occorrenti all'uso, senza che l'aggiudicazione costituisca impegno al rilascio delle stesse da parte del Comune o di altri Enti Pubblici. E'</w:t>
      </w:r>
      <w:r w:rsidR="00282ABF">
        <w:t xml:space="preserve"> </w:t>
      </w:r>
      <w:r w:rsidR="007B11BA">
        <w:t>interamente a carico dell'aggiudicatario anche l'adeguamento degli spazi a conformità edilizia e catastale.</w:t>
      </w:r>
    </w:p>
    <w:p w14:paraId="19F921C2" w14:textId="66503C28" w:rsidR="003128AE" w:rsidRDefault="007B11BA">
      <w:pPr>
        <w:pStyle w:val="Corpodeltesto0"/>
        <w:shd w:val="clear" w:color="auto" w:fill="auto"/>
        <w:jc w:val="both"/>
      </w:pPr>
      <w:r>
        <w:t>Si evidenzia che le attività all'interno de</w:t>
      </w:r>
      <w:r w:rsidR="00397085">
        <w:t>l</w:t>
      </w:r>
      <w:r>
        <w:t xml:space="preserve"> Lott</w:t>
      </w:r>
      <w:r w:rsidR="00397085">
        <w:t>o</w:t>
      </w:r>
      <w:r w:rsidR="0040489A">
        <w:t xml:space="preserve"> 1</w:t>
      </w:r>
      <w:r>
        <w:t xml:space="preserve"> e delle relative pertinenze potranno essere </w:t>
      </w:r>
      <w:r w:rsidR="00282ABF">
        <w:t xml:space="preserve">la somministrazione di alimenti e bevande </w:t>
      </w:r>
      <w:r>
        <w:t>svolte dall'aggiudicatario esclusivamente a fronte delle autorizzazioni per le stesse previste dalla normativa vigente.</w:t>
      </w:r>
    </w:p>
    <w:p w14:paraId="0590D95C" w14:textId="57F5878B" w:rsidR="003128AE" w:rsidRDefault="007B11BA">
      <w:pPr>
        <w:pStyle w:val="Corpodeltesto0"/>
        <w:shd w:val="clear" w:color="auto" w:fill="auto"/>
        <w:jc w:val="both"/>
      </w:pPr>
      <w:r>
        <w:t>Sono escluse l'attività di phone center, money transfer, sexy shop, sala giochi, centro massaggi, agenzia di raccolta scommesse, qualsiasi altra attività che per le modalità di vendita o per le tipologie di beni o servizi posti in vendita possa considerarsi lesiva dell'immagine del</w:t>
      </w:r>
      <w:r w:rsidR="00397085">
        <w:t xml:space="preserve"> Comune</w:t>
      </w:r>
      <w:r>
        <w:t>.</w:t>
      </w:r>
    </w:p>
    <w:p w14:paraId="5D1FA049" w14:textId="5072101F" w:rsidR="00496B68" w:rsidRDefault="00496B68" w:rsidP="00496B68">
      <w:pPr>
        <w:pStyle w:val="Corpodeltesto0"/>
        <w:shd w:val="clear" w:color="auto" w:fill="auto"/>
        <w:spacing w:after="340"/>
        <w:jc w:val="both"/>
      </w:pPr>
      <w:r w:rsidRPr="00496B68">
        <w:t xml:space="preserve">Non è consentito </w:t>
      </w:r>
      <w:bookmarkStart w:id="0" w:name="bookmark0"/>
      <w:bookmarkStart w:id="1" w:name="bookmark1"/>
      <w:r w:rsidRPr="00496B68">
        <w:t>l'affitto d'azienda/ramo d'azienda</w:t>
      </w:r>
      <w:r>
        <w:t xml:space="preserve">. </w:t>
      </w:r>
    </w:p>
    <w:p w14:paraId="18B56FC3" w14:textId="7035DB01" w:rsidR="003128AE" w:rsidRPr="00282ABF" w:rsidRDefault="007B11BA" w:rsidP="00282ABF">
      <w:pPr>
        <w:pStyle w:val="Corpodeltesto0"/>
        <w:shd w:val="clear" w:color="auto" w:fill="auto"/>
        <w:jc w:val="both"/>
        <w:rPr>
          <w:b/>
          <w:bCs/>
        </w:rPr>
      </w:pPr>
      <w:r w:rsidRPr="00282ABF">
        <w:rPr>
          <w:b/>
          <w:bCs/>
        </w:rPr>
        <w:t>DURATA DELLA CONCESSIONE</w:t>
      </w:r>
      <w:bookmarkEnd w:id="0"/>
      <w:bookmarkEnd w:id="1"/>
    </w:p>
    <w:p w14:paraId="038D56FF" w14:textId="0D3C30F2" w:rsidR="003128AE" w:rsidRDefault="007B11BA">
      <w:pPr>
        <w:pStyle w:val="Corpodeltesto0"/>
        <w:shd w:val="clear" w:color="auto" w:fill="auto"/>
        <w:spacing w:after="440" w:line="348" w:lineRule="auto"/>
        <w:jc w:val="both"/>
      </w:pPr>
      <w:r w:rsidRPr="00282ABF">
        <w:t>6 ANNI, RINNOVABILI DI ULTERIORI 6 ANNI (secondo le modalità indicate negli schemi di concessione - contratto).</w:t>
      </w:r>
    </w:p>
    <w:p w14:paraId="604F2F3B" w14:textId="77777777" w:rsidR="003128AE" w:rsidRDefault="007B11BA">
      <w:pPr>
        <w:pStyle w:val="Titolo20"/>
        <w:keepNext/>
        <w:keepLines/>
        <w:shd w:val="clear" w:color="auto" w:fill="auto"/>
        <w:jc w:val="both"/>
      </w:pPr>
      <w:bookmarkStart w:id="2" w:name="bookmark2"/>
      <w:bookmarkStart w:id="3" w:name="bookmark3"/>
      <w:r>
        <w:t>DISPOSIZIONI GENERALI DI GARA</w:t>
      </w:r>
      <w:bookmarkEnd w:id="2"/>
      <w:bookmarkEnd w:id="3"/>
    </w:p>
    <w:p w14:paraId="58D3C5EB" w14:textId="645D036C" w:rsidR="003128AE" w:rsidRPr="00B22987" w:rsidRDefault="007B11BA">
      <w:pPr>
        <w:pStyle w:val="Corpodeltesto0"/>
        <w:shd w:val="clear" w:color="auto" w:fill="auto"/>
        <w:jc w:val="both"/>
      </w:pPr>
      <w:r w:rsidRPr="00B22987">
        <w:t xml:space="preserve">La presente gara è regolata dalle disposizioni di cui al R.D. 827 del 23 maggio 1924 e </w:t>
      </w:r>
      <w:proofErr w:type="spellStart"/>
      <w:r w:rsidRPr="00B22987">
        <w:t>ss.mm.ii</w:t>
      </w:r>
      <w:proofErr w:type="spellEnd"/>
      <w:r w:rsidRPr="00B22987">
        <w:t xml:space="preserve">, dal Regolamento Comunale </w:t>
      </w:r>
      <w:r w:rsidR="00282ABF" w:rsidRPr="00B22987">
        <w:t xml:space="preserve">approvato con deliberazione di C.C. n°17 del 30/07/2019 e successiva modifica C.C. n°16 del 07/07/2025 </w:t>
      </w:r>
      <w:r w:rsidRPr="00B22987">
        <w:t xml:space="preserve">e ad essa non si applicano le norme del </w:t>
      </w:r>
      <w:proofErr w:type="spellStart"/>
      <w:r w:rsidRPr="00B22987">
        <w:t>D.Lgs.</w:t>
      </w:r>
      <w:proofErr w:type="spellEnd"/>
      <w:r w:rsidRPr="00B22987">
        <w:t xml:space="preserve"> 36/2023 (“Codice dei contratti pubblici”) salvo ove espressamente richiamate negli atti di gara.</w:t>
      </w:r>
    </w:p>
    <w:p w14:paraId="4F5CC041" w14:textId="77777777" w:rsidR="003128AE" w:rsidRDefault="007B11BA">
      <w:pPr>
        <w:pStyle w:val="Corpodeltesto0"/>
        <w:shd w:val="clear" w:color="auto" w:fill="auto"/>
        <w:spacing w:after="640"/>
        <w:jc w:val="both"/>
      </w:pPr>
      <w:r w:rsidRPr="00B22987">
        <w:t>Ai sensi dell'art. 73, lettera c) del R.D. n. 827/24 sopra richiamato, l'asta si terrà per mezzo di offerte segrete da confrontarsi col canone annuale posto a base della gara e l'aggiudicazione verrà pronunciata, ai sensi dell'art. 76, comma 2, del citato Regio Decreto, a favore del/della concorrente che avrà presentato l'offerta più alta rispetto al canone annuale posto a base d'asta.</w:t>
      </w:r>
    </w:p>
    <w:p w14:paraId="34486F6E" w14:textId="77777777" w:rsidR="003128AE" w:rsidRDefault="007B11BA">
      <w:pPr>
        <w:pStyle w:val="Titolo10"/>
        <w:keepNext/>
        <w:keepLines/>
        <w:numPr>
          <w:ilvl w:val="0"/>
          <w:numId w:val="1"/>
        </w:numPr>
        <w:shd w:val="clear" w:color="auto" w:fill="auto"/>
        <w:tabs>
          <w:tab w:val="left" w:pos="720"/>
        </w:tabs>
        <w:spacing w:after="480"/>
        <w:jc w:val="both"/>
      </w:pPr>
      <w:bookmarkStart w:id="4" w:name="bookmark4"/>
      <w:bookmarkStart w:id="5" w:name="bookmark5"/>
      <w:r>
        <w:lastRenderedPageBreak/>
        <w:t>SOGGETTI CHE POSSONO PARTECIPARE ALLA GARA</w:t>
      </w:r>
      <w:bookmarkEnd w:id="4"/>
      <w:bookmarkEnd w:id="5"/>
    </w:p>
    <w:p w14:paraId="59E7A56D" w14:textId="77777777" w:rsidR="003128AE" w:rsidRDefault="007B11BA">
      <w:pPr>
        <w:pStyle w:val="Corpodeltesto0"/>
        <w:shd w:val="clear" w:color="auto" w:fill="auto"/>
        <w:spacing w:line="353" w:lineRule="auto"/>
        <w:jc w:val="both"/>
      </w:pPr>
      <w:r>
        <w:t>Alla gara potranno partecipare le persone fisiche in possesso della piena capacità di agire, nonché persone giuridiche/società/ditte/enti che non si trovino in situazioni che comportino la perdita o la sospensione della capacità di contrarre con la Pubblica Amministrazione.</w:t>
      </w:r>
    </w:p>
    <w:p w14:paraId="26C237F7" w14:textId="775C8566" w:rsidR="003128AE" w:rsidRDefault="007B11BA">
      <w:pPr>
        <w:pStyle w:val="Corpodeltesto0"/>
        <w:shd w:val="clear" w:color="auto" w:fill="auto"/>
        <w:spacing w:line="353" w:lineRule="auto"/>
        <w:jc w:val="both"/>
      </w:pPr>
      <w:r>
        <w:t xml:space="preserve">I soggetti partecipanti, </w:t>
      </w:r>
      <w:r>
        <w:rPr>
          <w:b/>
          <w:bCs/>
        </w:rPr>
        <w:t xml:space="preserve">a pena di esclusione, </w:t>
      </w:r>
      <w:r>
        <w:t>devono possedere i requisiti e rispettare le condizioni oggetto delle dichiarazioni di cui all'</w:t>
      </w:r>
      <w:proofErr w:type="spellStart"/>
      <w:r>
        <w:rPr>
          <w:b/>
          <w:bCs/>
        </w:rPr>
        <w:t>All</w:t>
      </w:r>
      <w:proofErr w:type="spellEnd"/>
      <w:r>
        <w:rPr>
          <w:b/>
          <w:bCs/>
        </w:rPr>
        <w:t xml:space="preserve">. </w:t>
      </w:r>
      <w:r w:rsidR="004C104A">
        <w:rPr>
          <w:b/>
          <w:bCs/>
        </w:rPr>
        <w:t>B</w:t>
      </w:r>
      <w:r>
        <w:rPr>
          <w:b/>
          <w:bCs/>
        </w:rPr>
        <w:t xml:space="preserve"> (dichiarazione sostitutiva).</w:t>
      </w:r>
    </w:p>
    <w:p w14:paraId="03E9D1C1" w14:textId="77777777" w:rsidR="003128AE" w:rsidRPr="00B22987" w:rsidRDefault="007B11BA">
      <w:pPr>
        <w:pStyle w:val="Corpodeltesto0"/>
        <w:shd w:val="clear" w:color="auto" w:fill="auto"/>
        <w:spacing w:line="353" w:lineRule="auto"/>
        <w:jc w:val="both"/>
      </w:pPr>
      <w:r w:rsidRPr="00B22987">
        <w:t>Sono ammesse:</w:t>
      </w:r>
    </w:p>
    <w:p w14:paraId="21DCE9F1" w14:textId="2A1C2ECE" w:rsidR="004C104A" w:rsidRDefault="004C104A" w:rsidP="004C104A">
      <w:pPr>
        <w:pStyle w:val="Corpodeltesto0"/>
        <w:numPr>
          <w:ilvl w:val="0"/>
          <w:numId w:val="6"/>
        </w:numPr>
        <w:shd w:val="clear" w:color="auto" w:fill="auto"/>
        <w:tabs>
          <w:tab w:val="left" w:pos="721"/>
        </w:tabs>
        <w:jc w:val="both"/>
      </w:pPr>
      <w:r>
        <w:t>Offerte da parte di singolo soggetto.</w:t>
      </w:r>
    </w:p>
    <w:p w14:paraId="18744D51" w14:textId="4E01B7FA" w:rsidR="003128AE" w:rsidRDefault="004C104A" w:rsidP="004C104A">
      <w:pPr>
        <w:pStyle w:val="Corpodeltesto0"/>
        <w:numPr>
          <w:ilvl w:val="0"/>
          <w:numId w:val="6"/>
        </w:numPr>
        <w:shd w:val="clear" w:color="auto" w:fill="auto"/>
        <w:tabs>
          <w:tab w:val="left" w:pos="721"/>
        </w:tabs>
        <w:jc w:val="both"/>
      </w:pPr>
      <w:r>
        <w:t>O</w:t>
      </w:r>
      <w:r w:rsidR="007B11BA">
        <w:t xml:space="preserve">fferte congiunte da parte di più soggetti i quali in tal caso, </w:t>
      </w:r>
      <w:r w:rsidR="007B11BA">
        <w:rPr>
          <w:b/>
          <w:bCs/>
        </w:rPr>
        <w:t>a pena di esclusione</w:t>
      </w:r>
      <w:r w:rsidR="007B11BA">
        <w:t>, dovranno</w:t>
      </w:r>
      <w:r>
        <w:t xml:space="preserve"> </w:t>
      </w:r>
      <w:r w:rsidR="007B11BA">
        <w:t xml:space="preserve">tutti sottoscrivere </w:t>
      </w:r>
      <w:r w:rsidR="007B11BA">
        <w:rPr>
          <w:u w:val="single"/>
        </w:rPr>
        <w:t>con firma autografa</w:t>
      </w:r>
      <w:r w:rsidR="007B11BA">
        <w:t xml:space="preserve"> la documentazione da presentare per la partecipazione alla gara ovvero, in alternativa, conferire ad uno di essi procura speciale per atto pubblico o scrittura privata autenticata da notaio/a, da allegarsi in originale o in copia autenticata nel plico contenente i documenti.</w:t>
      </w:r>
      <w:r>
        <w:t xml:space="preserve"> </w:t>
      </w:r>
      <w:r w:rsidR="007B11BA">
        <w:t xml:space="preserve">In caso di offerta congiunta i/le partecipanti saranno considerati/e obbligati/e solidali nei confronti del </w:t>
      </w:r>
      <w:r w:rsidR="00C03920">
        <w:t>Comune</w:t>
      </w:r>
      <w:r w:rsidR="007B11BA">
        <w:t>. Nel caso di offerta congiunta l'esclusione dalla gara di uno dei soggetti non inficia la partecipazione degli altri soggetti.</w:t>
      </w:r>
    </w:p>
    <w:p w14:paraId="65A65D54" w14:textId="77777777" w:rsidR="004C104A" w:rsidRDefault="004C104A" w:rsidP="00B22987">
      <w:pPr>
        <w:pStyle w:val="Corpodeltesto0"/>
        <w:numPr>
          <w:ilvl w:val="0"/>
          <w:numId w:val="6"/>
        </w:numPr>
        <w:shd w:val="clear" w:color="auto" w:fill="auto"/>
        <w:jc w:val="both"/>
      </w:pPr>
      <w:r>
        <w:t>Offerte da parte di persona giuridica, società/ditta/ente (legale rappresentante);</w:t>
      </w:r>
    </w:p>
    <w:p w14:paraId="40C6E3AF" w14:textId="4A9E43BE" w:rsidR="003128AE" w:rsidRDefault="004C104A" w:rsidP="004C104A">
      <w:pPr>
        <w:pStyle w:val="Corpodeltesto0"/>
        <w:numPr>
          <w:ilvl w:val="0"/>
          <w:numId w:val="6"/>
        </w:numPr>
        <w:shd w:val="clear" w:color="auto" w:fill="auto"/>
        <w:spacing w:after="420"/>
        <w:jc w:val="both"/>
      </w:pPr>
      <w:r>
        <w:t>E’</w:t>
      </w:r>
      <w:r w:rsidR="00B22987">
        <w:t xml:space="preserve"> </w:t>
      </w:r>
      <w:r w:rsidR="007B11BA">
        <w:t xml:space="preserve">ammessa la costituzione, da parte degli offerenti che ne abbiano fatto espressa richiesta nell'istanza di partecipazione </w:t>
      </w:r>
      <w:r w:rsidR="007B11BA" w:rsidRPr="004C104A">
        <w:rPr>
          <w:u w:val="single"/>
        </w:rPr>
        <w:t>ed esclusivamente tra gli stessi</w:t>
      </w:r>
      <w:r w:rsidR="007B11BA">
        <w:t xml:space="preserve">, di società che stipulerà il contratto con </w:t>
      </w:r>
      <w:r w:rsidR="00C03920">
        <w:t>Il Comune</w:t>
      </w:r>
      <w:r w:rsidR="007B11BA">
        <w:t xml:space="preserve">. In tale ipotesi l'offerta dovrà essere presentata congiuntamente da tutti i soggetti che intendono costituire la società, che dovrà essere iscritta nel Registro Imprese per la stipulazione del contratto. I partecipanti sono considerati responsabili solidalmente nei confronti </w:t>
      </w:r>
      <w:r w:rsidR="00C03920">
        <w:t>del Comune</w:t>
      </w:r>
      <w:r w:rsidR="007B11BA">
        <w:t xml:space="preserve"> fino alla stipulazione stessa. In caso di mancata costituzione della società, il contratto dovrà essere sottoscritto dagli offerenti.</w:t>
      </w:r>
    </w:p>
    <w:p w14:paraId="29198073" w14:textId="77777777" w:rsidR="003128AE" w:rsidRDefault="007B11BA">
      <w:pPr>
        <w:pStyle w:val="Corpodeltesto0"/>
        <w:shd w:val="clear" w:color="auto" w:fill="auto"/>
        <w:jc w:val="both"/>
      </w:pPr>
      <w:r>
        <w:t>Non è richiesta l'indicazione delle quote/misure di partecipazione alla società che venisse successivamente costituita.</w:t>
      </w:r>
    </w:p>
    <w:p w14:paraId="029378A5" w14:textId="4A37DB24" w:rsidR="003128AE" w:rsidRDefault="007B11BA">
      <w:pPr>
        <w:pStyle w:val="Corpodeltesto0"/>
        <w:shd w:val="clear" w:color="auto" w:fill="auto"/>
        <w:jc w:val="both"/>
      </w:pPr>
      <w:r>
        <w:t xml:space="preserve">Non è ammessa, </w:t>
      </w:r>
      <w:r>
        <w:rPr>
          <w:b/>
          <w:bCs/>
        </w:rPr>
        <w:t>a pena di esclusione di tutte le offerte presentate</w:t>
      </w:r>
      <w:r>
        <w:t>, la presentazione di più offerte, direttamente e/o indirettamente, singolarmente o congiuntamente ad altri, da parte dello stesso soggetto.</w:t>
      </w:r>
    </w:p>
    <w:p w14:paraId="6E8814B3" w14:textId="77777777" w:rsidR="003128AE" w:rsidRDefault="007B11BA">
      <w:pPr>
        <w:pStyle w:val="Corpodeltesto0"/>
        <w:shd w:val="clear" w:color="auto" w:fill="auto"/>
        <w:jc w:val="both"/>
      </w:pPr>
      <w:r>
        <w:t xml:space="preserve">Non è ammessa </w:t>
      </w:r>
      <w:r>
        <w:rPr>
          <w:b/>
          <w:bCs/>
        </w:rPr>
        <w:t xml:space="preserve">a pena di esclusione </w:t>
      </w:r>
      <w:r>
        <w:t>offerta per persona da nominare.</w:t>
      </w:r>
    </w:p>
    <w:p w14:paraId="758F1129" w14:textId="77777777" w:rsidR="003128AE" w:rsidRDefault="007B11BA">
      <w:pPr>
        <w:pStyle w:val="Corpodeltesto0"/>
        <w:shd w:val="clear" w:color="auto" w:fill="auto"/>
        <w:spacing w:after="320"/>
        <w:jc w:val="both"/>
      </w:pPr>
      <w:r>
        <w:rPr>
          <w:b/>
          <w:bCs/>
        </w:rPr>
        <w:t xml:space="preserve">A pena di esclusione, </w:t>
      </w:r>
      <w:r>
        <w:t>non è consentita la presentazione di offerte condizionate.</w:t>
      </w:r>
    </w:p>
    <w:p w14:paraId="0C9245AA" w14:textId="77777777" w:rsidR="003128AE" w:rsidRDefault="007B11BA">
      <w:pPr>
        <w:pStyle w:val="Titolo10"/>
        <w:keepNext/>
        <w:keepLines/>
        <w:numPr>
          <w:ilvl w:val="0"/>
          <w:numId w:val="1"/>
        </w:numPr>
        <w:shd w:val="clear" w:color="auto" w:fill="auto"/>
        <w:tabs>
          <w:tab w:val="left" w:pos="721"/>
        </w:tabs>
        <w:spacing w:after="320"/>
        <w:jc w:val="both"/>
      </w:pPr>
      <w:bookmarkStart w:id="6" w:name="bookmark6"/>
      <w:bookmarkStart w:id="7" w:name="bookmark7"/>
      <w:r>
        <w:lastRenderedPageBreak/>
        <w:t>TERMINE E MODALITA' PER LA PARTECIPAZIONE ALLA GARA</w:t>
      </w:r>
      <w:bookmarkEnd w:id="6"/>
      <w:bookmarkEnd w:id="7"/>
    </w:p>
    <w:p w14:paraId="6287304C" w14:textId="77777777" w:rsidR="003128AE" w:rsidRDefault="007B11BA">
      <w:pPr>
        <w:pStyle w:val="Corpodeltesto0"/>
        <w:shd w:val="clear" w:color="auto" w:fill="auto"/>
        <w:jc w:val="both"/>
      </w:pPr>
      <w:r>
        <w:t xml:space="preserve">Per prendere parte alla gara gli/le interessati/e dovranno, </w:t>
      </w:r>
      <w:r>
        <w:rPr>
          <w:b/>
          <w:bCs/>
        </w:rPr>
        <w:t>a pena di esclusione</w:t>
      </w:r>
      <w:r>
        <w:t>:</w:t>
      </w:r>
    </w:p>
    <w:p w14:paraId="7754AD85" w14:textId="77777777" w:rsidR="003128AE" w:rsidRDefault="007B11BA" w:rsidP="00B55488">
      <w:pPr>
        <w:pStyle w:val="Corpodeltesto0"/>
        <w:numPr>
          <w:ilvl w:val="0"/>
          <w:numId w:val="7"/>
        </w:numPr>
        <w:shd w:val="clear" w:color="auto" w:fill="auto"/>
        <w:tabs>
          <w:tab w:val="left" w:pos="721"/>
        </w:tabs>
        <w:jc w:val="both"/>
      </w:pPr>
      <w:r>
        <w:t xml:space="preserve">inviare la propria offerta - direttamente, a mezzo posta con raccomandata </w:t>
      </w:r>
      <w:proofErr w:type="spellStart"/>
      <w:r>
        <w:t>a.r.</w:t>
      </w:r>
      <w:proofErr w:type="spellEnd"/>
      <w:r>
        <w:t xml:space="preserve"> o tramite agenzie di recapito autorizzate (nel rispetto della normativa in materia) - </w:t>
      </w:r>
      <w:r>
        <w:rPr>
          <w:b/>
          <w:bCs/>
        </w:rPr>
        <w:t xml:space="preserve">in plico opportunamente sigillato sui lembi di chiusura </w:t>
      </w:r>
      <w:r>
        <w:t>(es. con ceralacca o nastro adesivo o controfirma), al fine di confermare l'autenticità della chiusura originaria ed escludere qualsiasi possibilità di manomissione del contenuto;</w:t>
      </w:r>
    </w:p>
    <w:p w14:paraId="436B2956" w14:textId="3E24AD62" w:rsidR="00B55488" w:rsidRPr="0040489A" w:rsidRDefault="007B11BA" w:rsidP="00B55488">
      <w:pPr>
        <w:pStyle w:val="Corpodeltesto0"/>
        <w:numPr>
          <w:ilvl w:val="0"/>
          <w:numId w:val="7"/>
        </w:numPr>
        <w:shd w:val="clear" w:color="auto" w:fill="auto"/>
        <w:tabs>
          <w:tab w:val="left" w:pos="721"/>
        </w:tabs>
        <w:jc w:val="both"/>
      </w:pPr>
      <w:r w:rsidRPr="0040489A">
        <w:t xml:space="preserve">far pervenire l'offerta </w:t>
      </w:r>
      <w:r w:rsidRPr="0040489A">
        <w:rPr>
          <w:b/>
          <w:bCs/>
        </w:rPr>
        <w:t xml:space="preserve">all'Ufficio Protocollo </w:t>
      </w:r>
      <w:r w:rsidR="00C03920" w:rsidRPr="0040489A">
        <w:rPr>
          <w:b/>
          <w:bCs/>
        </w:rPr>
        <w:t>del Comune di Favria</w:t>
      </w:r>
      <w:r w:rsidRPr="0040489A">
        <w:rPr>
          <w:b/>
          <w:bCs/>
        </w:rPr>
        <w:t xml:space="preserve"> — </w:t>
      </w:r>
      <w:r w:rsidR="00C03920" w:rsidRPr="0040489A">
        <w:rPr>
          <w:b/>
          <w:bCs/>
        </w:rPr>
        <w:t xml:space="preserve">Via Nardo Barberis </w:t>
      </w:r>
      <w:r w:rsidRPr="0040489A">
        <w:rPr>
          <w:b/>
          <w:bCs/>
        </w:rPr>
        <w:t>n.</w:t>
      </w:r>
      <w:r w:rsidR="00C03920" w:rsidRPr="0040489A">
        <w:rPr>
          <w:b/>
          <w:bCs/>
        </w:rPr>
        <w:t xml:space="preserve"> 6</w:t>
      </w:r>
      <w:r w:rsidRPr="0040489A">
        <w:rPr>
          <w:b/>
          <w:bCs/>
        </w:rPr>
        <w:t xml:space="preserve"> </w:t>
      </w:r>
      <w:r w:rsidR="00C03920" w:rsidRPr="0040489A">
        <w:rPr>
          <w:b/>
          <w:bCs/>
        </w:rPr>
        <w:t>–</w:t>
      </w:r>
      <w:r w:rsidRPr="0040489A">
        <w:rPr>
          <w:b/>
          <w:bCs/>
        </w:rPr>
        <w:t xml:space="preserve"> 10</w:t>
      </w:r>
      <w:r w:rsidR="00C03920" w:rsidRPr="0040489A">
        <w:rPr>
          <w:b/>
          <w:bCs/>
        </w:rPr>
        <w:t>083 Favria</w:t>
      </w:r>
      <w:r w:rsidRPr="0040489A">
        <w:rPr>
          <w:b/>
          <w:bCs/>
        </w:rPr>
        <w:t xml:space="preserve"> </w:t>
      </w:r>
      <w:r w:rsidRPr="0040489A">
        <w:t xml:space="preserve">- entro e non oltre il termine perentorio delle </w:t>
      </w:r>
      <w:r w:rsidRPr="0040489A">
        <w:rPr>
          <w:b/>
          <w:bCs/>
        </w:rPr>
        <w:t>ore 12</w:t>
      </w:r>
      <w:r w:rsidR="0040489A" w:rsidRPr="0040489A">
        <w:rPr>
          <w:b/>
          <w:bCs/>
        </w:rPr>
        <w:t>,00</w:t>
      </w:r>
      <w:r w:rsidRPr="0040489A">
        <w:rPr>
          <w:b/>
          <w:bCs/>
        </w:rPr>
        <w:t xml:space="preserve"> </w:t>
      </w:r>
      <w:r w:rsidR="00410A8F">
        <w:rPr>
          <w:b/>
          <w:bCs/>
        </w:rPr>
        <w:t>15/01/2026.</w:t>
      </w:r>
    </w:p>
    <w:p w14:paraId="27347631" w14:textId="77777777" w:rsidR="00B55488" w:rsidRPr="0040489A" w:rsidRDefault="007B11BA" w:rsidP="00B55488">
      <w:pPr>
        <w:pStyle w:val="Corpodeltesto0"/>
        <w:numPr>
          <w:ilvl w:val="0"/>
          <w:numId w:val="7"/>
        </w:numPr>
        <w:shd w:val="clear" w:color="auto" w:fill="auto"/>
        <w:tabs>
          <w:tab w:val="left" w:pos="721"/>
        </w:tabs>
        <w:jc w:val="both"/>
      </w:pPr>
      <w:r w:rsidRPr="0040489A">
        <w:t>Non potranno essere accettate offerte pervenute oltre tale termine ancorché spedite in data anteriore al termine stesso.</w:t>
      </w:r>
    </w:p>
    <w:p w14:paraId="655ACC40" w14:textId="77777777" w:rsidR="00B55488" w:rsidRPr="0040489A" w:rsidRDefault="007B11BA" w:rsidP="00B55488">
      <w:pPr>
        <w:pStyle w:val="Corpodeltesto0"/>
        <w:numPr>
          <w:ilvl w:val="0"/>
          <w:numId w:val="7"/>
        </w:numPr>
        <w:shd w:val="clear" w:color="auto" w:fill="auto"/>
        <w:tabs>
          <w:tab w:val="left" w:pos="721"/>
        </w:tabs>
        <w:jc w:val="both"/>
      </w:pPr>
      <w:r w:rsidRPr="0040489A">
        <w:t>Faranno fede timbro/data e ora apposti dal sopra citato Protocollo al momento del ricevimento. In ogni caso il recapito del plico entro il termine indicato rimane ad esclusivo rischio del/della mittente*.</w:t>
      </w:r>
    </w:p>
    <w:p w14:paraId="27AB2593" w14:textId="77777777" w:rsidR="00B55488" w:rsidRPr="0040489A" w:rsidRDefault="007B11BA" w:rsidP="00B55488">
      <w:pPr>
        <w:pStyle w:val="Corpodeltesto0"/>
        <w:numPr>
          <w:ilvl w:val="0"/>
          <w:numId w:val="7"/>
        </w:numPr>
        <w:shd w:val="clear" w:color="auto" w:fill="auto"/>
        <w:tabs>
          <w:tab w:val="left" w:pos="721"/>
        </w:tabs>
        <w:jc w:val="both"/>
      </w:pPr>
      <w:r w:rsidRPr="0040489A">
        <w:t xml:space="preserve">*L'orario di servizio al pubblico effettuato dall'Ufficio Protocollo </w:t>
      </w:r>
      <w:r w:rsidR="00C03920" w:rsidRPr="0040489A">
        <w:t>del Comune di Favria</w:t>
      </w:r>
      <w:r w:rsidRPr="0040489A">
        <w:t xml:space="preserve"> è il seguente: dal </w:t>
      </w:r>
      <w:r w:rsidR="00C03920" w:rsidRPr="0040489A">
        <w:t>Lunedì, martedì, giovedì, venerdì dalle 9:00 alle 12:45 Mercoledì dalle 15:00 alle 17:45</w:t>
      </w:r>
      <w:r w:rsidRPr="0040489A">
        <w:t xml:space="preserve"> Per ottenere ricevuta di consegna è necessario munirsi di fotocopia della busta sulla quale verrà apposto il timbro di ricezione.</w:t>
      </w:r>
    </w:p>
    <w:p w14:paraId="77723A2E" w14:textId="6A803F5E" w:rsidR="00B55488" w:rsidRDefault="007B11BA" w:rsidP="00B55488">
      <w:pPr>
        <w:pStyle w:val="Corpodeltesto0"/>
        <w:numPr>
          <w:ilvl w:val="0"/>
          <w:numId w:val="7"/>
        </w:numPr>
        <w:shd w:val="clear" w:color="auto" w:fill="auto"/>
        <w:tabs>
          <w:tab w:val="left" w:pos="721"/>
        </w:tabs>
        <w:jc w:val="both"/>
      </w:pPr>
      <w:r w:rsidRPr="0040489A">
        <w:t xml:space="preserve">Sul plico dovrà essere apposta la dicitura: </w:t>
      </w:r>
      <w:r w:rsidRPr="0040489A">
        <w:rPr>
          <w:b/>
          <w:bCs/>
        </w:rPr>
        <w:t>“CONTIENE OFFERTA PER GARA PUBBLICA</w:t>
      </w:r>
      <w:r w:rsidR="00410A8F">
        <w:rPr>
          <w:b/>
          <w:bCs/>
        </w:rPr>
        <w:t xml:space="preserve"> DEL 03/12/2025</w:t>
      </w:r>
      <w:r w:rsidRPr="0040489A">
        <w:rPr>
          <w:b/>
          <w:bCs/>
        </w:rPr>
        <w:t xml:space="preserve"> LOTTO N</w:t>
      </w:r>
      <w:r w:rsidR="00B55488" w:rsidRPr="0040489A">
        <w:rPr>
          <w:b/>
          <w:bCs/>
        </w:rPr>
        <w:t xml:space="preserve"> 1 </w:t>
      </w:r>
      <w:r w:rsidRPr="0040489A">
        <w:rPr>
          <w:b/>
          <w:bCs/>
        </w:rPr>
        <w:t xml:space="preserve">- </w:t>
      </w:r>
      <w:r w:rsidRPr="0040489A">
        <w:rPr>
          <w:b/>
          <w:bCs/>
          <w:u w:val="single"/>
        </w:rPr>
        <w:t>NON APRIRE</w:t>
      </w:r>
      <w:r w:rsidRPr="0040489A">
        <w:rPr>
          <w:b/>
          <w:bCs/>
        </w:rPr>
        <w:t>”</w:t>
      </w:r>
      <w:r w:rsidRPr="0040489A">
        <w:t xml:space="preserve"> e dovranno essere indicati anche </w:t>
      </w:r>
      <w:r w:rsidRPr="0040489A">
        <w:rPr>
          <w:b/>
          <w:bCs/>
          <w:u w:val="single"/>
        </w:rPr>
        <w:t>denominazione o</w:t>
      </w:r>
      <w:r w:rsidR="00B55488" w:rsidRPr="00B55488">
        <w:rPr>
          <w:b/>
          <w:bCs/>
          <w:u w:val="single"/>
        </w:rPr>
        <w:t xml:space="preserve"> </w:t>
      </w:r>
      <w:r w:rsidRPr="00B55488">
        <w:rPr>
          <w:b/>
          <w:bCs/>
          <w:u w:val="single"/>
        </w:rPr>
        <w:t>ragione sociale e residenza/sede legale del/della mittente</w:t>
      </w:r>
      <w:r>
        <w:t>.</w:t>
      </w:r>
    </w:p>
    <w:p w14:paraId="4D8FC74D" w14:textId="331994E7" w:rsidR="003128AE" w:rsidRDefault="007B11BA" w:rsidP="00B55488">
      <w:pPr>
        <w:pStyle w:val="Corpodeltesto0"/>
        <w:numPr>
          <w:ilvl w:val="0"/>
          <w:numId w:val="7"/>
        </w:numPr>
        <w:shd w:val="clear" w:color="auto" w:fill="auto"/>
        <w:tabs>
          <w:tab w:val="left" w:pos="721"/>
        </w:tabs>
        <w:jc w:val="both"/>
      </w:pPr>
      <w:r>
        <w:t xml:space="preserve">L'offerta si considera impegnativa e vincolante per la durata di dodici mesi </w:t>
      </w:r>
      <w:r w:rsidRPr="00B55488">
        <w:rPr>
          <w:u w:val="single"/>
        </w:rPr>
        <w:t>dalla data di presentazione;</w:t>
      </w:r>
      <w:r>
        <w:t xml:space="preserve"> l'Amministrazione non è obbligata a contrarre e per sopravvenute comprovate esigenze istituzionali o di interesse pubblico e sino al momento della formalizzazione contrattuale può valutare non più opportuno procedere alla concessione del bene, senza che ciò comporti risarcimento o indennizzo alcuno.</w:t>
      </w:r>
    </w:p>
    <w:p w14:paraId="489B0291" w14:textId="77777777" w:rsidR="00B55488" w:rsidRDefault="00B55488" w:rsidP="00B55488">
      <w:pPr>
        <w:pStyle w:val="Corpodeltesto0"/>
        <w:shd w:val="clear" w:color="auto" w:fill="auto"/>
        <w:tabs>
          <w:tab w:val="left" w:pos="721"/>
        </w:tabs>
        <w:ind w:left="720"/>
        <w:jc w:val="both"/>
      </w:pPr>
    </w:p>
    <w:p w14:paraId="1FDDB6AE" w14:textId="77777777" w:rsidR="003128AE" w:rsidRDefault="007B11BA">
      <w:pPr>
        <w:pStyle w:val="Titolo10"/>
        <w:keepNext/>
        <w:keepLines/>
        <w:numPr>
          <w:ilvl w:val="0"/>
          <w:numId w:val="1"/>
        </w:numPr>
        <w:shd w:val="clear" w:color="auto" w:fill="auto"/>
        <w:tabs>
          <w:tab w:val="left" w:pos="697"/>
        </w:tabs>
        <w:spacing w:after="320"/>
        <w:jc w:val="both"/>
      </w:pPr>
      <w:bookmarkStart w:id="8" w:name="bookmark8"/>
      <w:bookmarkStart w:id="9" w:name="bookmark9"/>
      <w:r>
        <w:t>DOCUMENTAZIONE DA PRESENTARE</w:t>
      </w:r>
      <w:bookmarkEnd w:id="8"/>
      <w:bookmarkEnd w:id="9"/>
    </w:p>
    <w:p w14:paraId="17B605A8" w14:textId="77777777" w:rsidR="003128AE" w:rsidRDefault="007B11BA">
      <w:pPr>
        <w:pStyle w:val="Corpodeltesto0"/>
        <w:shd w:val="clear" w:color="auto" w:fill="auto"/>
        <w:spacing w:after="100" w:line="353" w:lineRule="auto"/>
        <w:jc w:val="both"/>
      </w:pPr>
      <w:r>
        <w:t>Il plico di cui al precedente punto 2. dovrà contenere la seguente documentazione:</w:t>
      </w:r>
    </w:p>
    <w:p w14:paraId="61ED85EA" w14:textId="69C9F19E" w:rsidR="00B55488" w:rsidRDefault="007B11BA" w:rsidP="00B55488">
      <w:pPr>
        <w:pStyle w:val="Corpodeltesto0"/>
        <w:numPr>
          <w:ilvl w:val="0"/>
          <w:numId w:val="8"/>
        </w:numPr>
        <w:shd w:val="clear" w:color="auto" w:fill="auto"/>
        <w:tabs>
          <w:tab w:val="left" w:pos="697"/>
        </w:tabs>
        <w:spacing w:after="100" w:line="360" w:lineRule="auto"/>
        <w:jc w:val="both"/>
      </w:pPr>
      <w:r w:rsidRPr="00B55488">
        <w:t>ISTANZA DI PARTECIPAZIONE</w:t>
      </w:r>
      <w:r w:rsidR="00B55488" w:rsidRPr="00B55488">
        <w:t xml:space="preserve"> </w:t>
      </w:r>
      <w:r w:rsidR="00B55488" w:rsidRPr="00B55488">
        <w:rPr>
          <w:b/>
          <w:bCs/>
        </w:rPr>
        <w:t>(</w:t>
      </w:r>
      <w:proofErr w:type="spellStart"/>
      <w:r w:rsidR="00B55488" w:rsidRPr="00B55488">
        <w:rPr>
          <w:b/>
          <w:bCs/>
        </w:rPr>
        <w:t>All</w:t>
      </w:r>
      <w:proofErr w:type="spellEnd"/>
      <w:r w:rsidR="00B55488" w:rsidRPr="00B55488">
        <w:rPr>
          <w:b/>
          <w:bCs/>
        </w:rPr>
        <w:t>. C)</w:t>
      </w:r>
      <w:r w:rsidR="00B55488">
        <w:rPr>
          <w:b/>
          <w:bCs/>
        </w:rPr>
        <w:t>,</w:t>
      </w:r>
      <w:r w:rsidRPr="00B55488">
        <w:t xml:space="preserve"> corredata, se del caso, dalla procura speciale di cui al punto 1 del presente disciplinare (punto 3.1);</w:t>
      </w:r>
    </w:p>
    <w:p w14:paraId="51F8FF05" w14:textId="77777777" w:rsidR="00B55488" w:rsidRDefault="007B11BA" w:rsidP="00B55488">
      <w:pPr>
        <w:pStyle w:val="Corpodeltesto0"/>
        <w:numPr>
          <w:ilvl w:val="0"/>
          <w:numId w:val="8"/>
        </w:numPr>
        <w:shd w:val="clear" w:color="auto" w:fill="auto"/>
        <w:tabs>
          <w:tab w:val="left" w:pos="697"/>
        </w:tabs>
        <w:spacing w:after="100" w:line="360" w:lineRule="auto"/>
        <w:jc w:val="both"/>
      </w:pPr>
      <w:r>
        <w:t>DICHIARAZIONE SOSTITUTIVA DI CERTIFICAZIONE</w:t>
      </w:r>
      <w:r w:rsidR="00B55488">
        <w:t xml:space="preserve"> </w:t>
      </w:r>
      <w:r w:rsidR="00B55488" w:rsidRPr="00B55488">
        <w:rPr>
          <w:b/>
          <w:bCs/>
        </w:rPr>
        <w:t>(</w:t>
      </w:r>
      <w:proofErr w:type="spellStart"/>
      <w:r w:rsidR="00B55488" w:rsidRPr="00B55488">
        <w:rPr>
          <w:b/>
          <w:bCs/>
        </w:rPr>
        <w:t>All</w:t>
      </w:r>
      <w:proofErr w:type="spellEnd"/>
      <w:r w:rsidR="00B55488" w:rsidRPr="00B55488">
        <w:rPr>
          <w:b/>
          <w:bCs/>
        </w:rPr>
        <w:t xml:space="preserve">. </w:t>
      </w:r>
      <w:r w:rsidR="00B55488">
        <w:rPr>
          <w:b/>
          <w:bCs/>
        </w:rPr>
        <w:t>B</w:t>
      </w:r>
      <w:r w:rsidR="00B55488" w:rsidRPr="00B55488">
        <w:rPr>
          <w:b/>
          <w:bCs/>
        </w:rPr>
        <w:t>)</w:t>
      </w:r>
      <w:r>
        <w:t>, accompagnata da copia fotostatica di un documento di riconoscimento (punto 3.2);</w:t>
      </w:r>
    </w:p>
    <w:p w14:paraId="18368894" w14:textId="77777777" w:rsidR="00B55488" w:rsidRDefault="007B11BA" w:rsidP="00B55488">
      <w:pPr>
        <w:pStyle w:val="Corpodeltesto0"/>
        <w:numPr>
          <w:ilvl w:val="0"/>
          <w:numId w:val="8"/>
        </w:numPr>
        <w:shd w:val="clear" w:color="auto" w:fill="auto"/>
        <w:tabs>
          <w:tab w:val="left" w:pos="697"/>
        </w:tabs>
        <w:spacing w:after="100" w:line="360" w:lineRule="auto"/>
        <w:jc w:val="both"/>
      </w:pPr>
      <w:r w:rsidRPr="00200935">
        <w:lastRenderedPageBreak/>
        <w:t xml:space="preserve">Originale della Quietanza del “DEPOSITO CAUZIONALE PROVVISORIO” </w:t>
      </w:r>
      <w:r w:rsidR="00200935" w:rsidRPr="00200935">
        <w:t xml:space="preserve">o </w:t>
      </w:r>
      <w:r w:rsidRPr="00200935">
        <w:t>copia dell'ordine di bonifico dell'istituto bancario esecutore (punto 3.3);</w:t>
      </w:r>
    </w:p>
    <w:p w14:paraId="7D48FCBD" w14:textId="44EB76BA" w:rsidR="003128AE" w:rsidRDefault="007B11BA" w:rsidP="00B55488">
      <w:pPr>
        <w:pStyle w:val="Corpodeltesto0"/>
        <w:numPr>
          <w:ilvl w:val="0"/>
          <w:numId w:val="8"/>
        </w:numPr>
        <w:shd w:val="clear" w:color="auto" w:fill="auto"/>
        <w:tabs>
          <w:tab w:val="left" w:pos="697"/>
        </w:tabs>
        <w:spacing w:after="100" w:line="360" w:lineRule="auto"/>
        <w:jc w:val="both"/>
      </w:pPr>
      <w:r w:rsidRPr="00B55488">
        <w:rPr>
          <w:b/>
          <w:bCs/>
        </w:rPr>
        <w:t xml:space="preserve">Busta sigillata </w:t>
      </w:r>
      <w:r>
        <w:t>contenente l'“OFFERTA ECONOMICA” (punto 3.4);</w:t>
      </w:r>
    </w:p>
    <w:p w14:paraId="63CD8542" w14:textId="77777777" w:rsidR="00B55488" w:rsidRDefault="00B55488" w:rsidP="00B55488">
      <w:pPr>
        <w:pStyle w:val="Corpodeltesto0"/>
        <w:shd w:val="clear" w:color="auto" w:fill="auto"/>
        <w:tabs>
          <w:tab w:val="left" w:pos="697"/>
        </w:tabs>
        <w:spacing w:after="100" w:line="360" w:lineRule="auto"/>
        <w:jc w:val="both"/>
      </w:pPr>
    </w:p>
    <w:p w14:paraId="7414EAC6" w14:textId="77777777" w:rsidR="003128AE" w:rsidRDefault="007B11BA">
      <w:pPr>
        <w:pStyle w:val="Titolo20"/>
        <w:keepNext/>
        <w:keepLines/>
        <w:numPr>
          <w:ilvl w:val="0"/>
          <w:numId w:val="3"/>
        </w:numPr>
        <w:shd w:val="clear" w:color="auto" w:fill="auto"/>
        <w:tabs>
          <w:tab w:val="left" w:pos="697"/>
        </w:tabs>
        <w:spacing w:line="353" w:lineRule="auto"/>
        <w:jc w:val="both"/>
      </w:pPr>
      <w:bookmarkStart w:id="10" w:name="bookmark10"/>
      <w:bookmarkStart w:id="11" w:name="bookmark11"/>
      <w:r>
        <w:t>ISTANZA DI PARTECIPAZIONE</w:t>
      </w:r>
      <w:bookmarkEnd w:id="10"/>
      <w:bookmarkEnd w:id="11"/>
    </w:p>
    <w:p w14:paraId="316765EE" w14:textId="77777777" w:rsidR="00B55488" w:rsidRDefault="007B11BA" w:rsidP="00B55488">
      <w:pPr>
        <w:pStyle w:val="Corpodeltesto0"/>
        <w:numPr>
          <w:ilvl w:val="0"/>
          <w:numId w:val="9"/>
        </w:numPr>
        <w:shd w:val="clear" w:color="auto" w:fill="auto"/>
        <w:spacing w:after="140" w:line="353" w:lineRule="auto"/>
        <w:jc w:val="both"/>
      </w:pPr>
      <w:r>
        <w:t xml:space="preserve">L'istanza di partecipazione alla gara dovrà essere redatta - sulla falsariga del modello allegato al presente Disciplinare </w:t>
      </w:r>
      <w:r>
        <w:rPr>
          <w:b/>
          <w:bCs/>
        </w:rPr>
        <w:t>(</w:t>
      </w:r>
      <w:proofErr w:type="spellStart"/>
      <w:r>
        <w:rPr>
          <w:b/>
          <w:bCs/>
        </w:rPr>
        <w:t>All</w:t>
      </w:r>
      <w:proofErr w:type="spellEnd"/>
      <w:r>
        <w:rPr>
          <w:b/>
          <w:bCs/>
        </w:rPr>
        <w:t xml:space="preserve">. </w:t>
      </w:r>
      <w:r w:rsidR="00B55488">
        <w:rPr>
          <w:b/>
          <w:bCs/>
        </w:rPr>
        <w:t>C</w:t>
      </w:r>
      <w:r>
        <w:rPr>
          <w:b/>
          <w:bCs/>
        </w:rPr>
        <w:t xml:space="preserve"> - istanza) </w:t>
      </w:r>
      <w:r>
        <w:t xml:space="preserve">- in lingua italiana ed in bollo (marca da euro 16,00), sottoscritta </w:t>
      </w:r>
      <w:r>
        <w:rPr>
          <w:u w:val="single"/>
        </w:rPr>
        <w:t>con firma autografa</w:t>
      </w:r>
      <w:r>
        <w:t xml:space="preserve"> </w:t>
      </w:r>
      <w:r>
        <w:rPr>
          <w:b/>
          <w:bCs/>
        </w:rPr>
        <w:t xml:space="preserve">a pena di esclusione </w:t>
      </w:r>
      <w:r>
        <w:t>dall'offerente o - in caso di persone giuridiche/società/ditte/enti - dal/dalla legale rappresentante.</w:t>
      </w:r>
    </w:p>
    <w:p w14:paraId="3D4C6266" w14:textId="77777777" w:rsidR="00B55488" w:rsidRDefault="007B11BA" w:rsidP="00B55488">
      <w:pPr>
        <w:pStyle w:val="Corpodeltesto0"/>
        <w:numPr>
          <w:ilvl w:val="0"/>
          <w:numId w:val="9"/>
        </w:numPr>
        <w:shd w:val="clear" w:color="auto" w:fill="auto"/>
        <w:spacing w:after="140" w:line="353" w:lineRule="auto"/>
        <w:jc w:val="both"/>
      </w:pPr>
      <w:r>
        <w:t xml:space="preserve">In caso di partecipazione congiunta, anche finalizzata alla costituzione successiva di società, l'istanza dovrà essere sottoscritta </w:t>
      </w:r>
      <w:r w:rsidRPr="00B55488">
        <w:rPr>
          <w:u w:val="single"/>
        </w:rPr>
        <w:t>con firma autografa,</w:t>
      </w:r>
      <w:r>
        <w:t xml:space="preserve"> </w:t>
      </w:r>
      <w:r w:rsidRPr="00B55488">
        <w:rPr>
          <w:b/>
          <w:bCs/>
        </w:rPr>
        <w:t xml:space="preserve">a pena di esclusione, </w:t>
      </w:r>
      <w:r>
        <w:t>da tutti i soggetti, i quali dovranno singolarmente possedere i requisiti richiesti per la partecipazione alla gara e resteranno solidalmente obbligati.</w:t>
      </w:r>
    </w:p>
    <w:p w14:paraId="147CB089" w14:textId="77777777" w:rsidR="00B55488" w:rsidRDefault="007B11BA" w:rsidP="00B55488">
      <w:pPr>
        <w:pStyle w:val="Corpodeltesto0"/>
        <w:numPr>
          <w:ilvl w:val="0"/>
          <w:numId w:val="9"/>
        </w:numPr>
        <w:shd w:val="clear" w:color="auto" w:fill="auto"/>
        <w:spacing w:after="140" w:line="353" w:lineRule="auto"/>
        <w:jc w:val="both"/>
      </w:pPr>
      <w:r w:rsidRPr="00B55488">
        <w:rPr>
          <w:u w:val="single"/>
        </w:rPr>
        <w:t xml:space="preserve">L'istanza dovrà essere sottoscritta con firma autografa e contenere tutte le dichiarazioni di cui </w:t>
      </w:r>
      <w:r>
        <w:t>all'</w:t>
      </w:r>
      <w:proofErr w:type="spellStart"/>
      <w:r w:rsidRPr="00B55488">
        <w:rPr>
          <w:b/>
          <w:bCs/>
        </w:rPr>
        <w:t>All</w:t>
      </w:r>
      <w:proofErr w:type="spellEnd"/>
      <w:r w:rsidRPr="00B55488">
        <w:rPr>
          <w:b/>
          <w:bCs/>
        </w:rPr>
        <w:t xml:space="preserve">. </w:t>
      </w:r>
      <w:r w:rsidR="00B55488">
        <w:rPr>
          <w:b/>
          <w:bCs/>
        </w:rPr>
        <w:t>B</w:t>
      </w:r>
      <w:r w:rsidRPr="00B55488">
        <w:rPr>
          <w:b/>
          <w:bCs/>
        </w:rPr>
        <w:t xml:space="preserve"> </w:t>
      </w:r>
      <w:r w:rsidRPr="00B55488">
        <w:rPr>
          <w:u w:val="single"/>
        </w:rPr>
        <w:t>senza l'apposizione in essa di alcuna condizione a pena di esclusione</w:t>
      </w:r>
      <w:r>
        <w:t>.</w:t>
      </w:r>
    </w:p>
    <w:p w14:paraId="5FEDFA3D" w14:textId="32F8F932" w:rsidR="003128AE" w:rsidRDefault="007B11BA" w:rsidP="00B55488">
      <w:pPr>
        <w:pStyle w:val="Corpodeltesto0"/>
        <w:numPr>
          <w:ilvl w:val="0"/>
          <w:numId w:val="9"/>
        </w:numPr>
        <w:shd w:val="clear" w:color="auto" w:fill="auto"/>
        <w:spacing w:after="140" w:line="353" w:lineRule="auto"/>
        <w:jc w:val="both"/>
        <w:rPr>
          <w:b/>
          <w:bCs/>
        </w:rPr>
      </w:pPr>
      <w:r w:rsidRPr="00B55488">
        <w:rPr>
          <w:b/>
          <w:bCs/>
        </w:rPr>
        <w:t>La mancata presentazione dell'istanza comporta l'esclusione dalla procedura.</w:t>
      </w:r>
    </w:p>
    <w:p w14:paraId="5B3D853A" w14:textId="77777777" w:rsidR="00B55488" w:rsidRPr="00B55488" w:rsidRDefault="00B55488" w:rsidP="00B55488">
      <w:pPr>
        <w:pStyle w:val="Corpodeltesto0"/>
        <w:shd w:val="clear" w:color="auto" w:fill="auto"/>
        <w:spacing w:after="140" w:line="353" w:lineRule="auto"/>
        <w:jc w:val="both"/>
        <w:rPr>
          <w:b/>
          <w:bCs/>
        </w:rPr>
      </w:pPr>
    </w:p>
    <w:p w14:paraId="47A5E069" w14:textId="77777777" w:rsidR="003128AE" w:rsidRDefault="007B11BA">
      <w:pPr>
        <w:pStyle w:val="Titolo20"/>
        <w:keepNext/>
        <w:keepLines/>
        <w:numPr>
          <w:ilvl w:val="0"/>
          <w:numId w:val="3"/>
        </w:numPr>
        <w:shd w:val="clear" w:color="auto" w:fill="auto"/>
        <w:tabs>
          <w:tab w:val="left" w:pos="557"/>
        </w:tabs>
        <w:jc w:val="both"/>
      </w:pPr>
      <w:bookmarkStart w:id="12" w:name="bookmark12"/>
      <w:bookmarkStart w:id="13" w:name="bookmark13"/>
      <w:r>
        <w:t>DICHIARAZIONE SOSTITUTIVA DI CERTIFICAZIONE</w:t>
      </w:r>
      <w:bookmarkEnd w:id="12"/>
      <w:bookmarkEnd w:id="13"/>
    </w:p>
    <w:p w14:paraId="00714D90" w14:textId="77777777" w:rsidR="00CD4AE8" w:rsidRDefault="007B11BA" w:rsidP="00CD4AE8">
      <w:pPr>
        <w:pStyle w:val="Corpodeltesto0"/>
        <w:numPr>
          <w:ilvl w:val="0"/>
          <w:numId w:val="10"/>
        </w:numPr>
        <w:shd w:val="clear" w:color="auto" w:fill="auto"/>
        <w:jc w:val="both"/>
      </w:pPr>
      <w:r>
        <w:t>La dichiarazione sostitutiva di certificazione - redatta sulla falsariga del modello allegato al presente Disciplinare (</w:t>
      </w:r>
      <w:proofErr w:type="spellStart"/>
      <w:r>
        <w:rPr>
          <w:b/>
          <w:bCs/>
        </w:rPr>
        <w:t>All</w:t>
      </w:r>
      <w:proofErr w:type="spellEnd"/>
      <w:r>
        <w:rPr>
          <w:b/>
          <w:bCs/>
        </w:rPr>
        <w:t xml:space="preserve">. </w:t>
      </w:r>
      <w:r w:rsidR="00CD4AE8">
        <w:rPr>
          <w:b/>
          <w:bCs/>
        </w:rPr>
        <w:t>B</w:t>
      </w:r>
      <w:r>
        <w:rPr>
          <w:b/>
          <w:bCs/>
        </w:rPr>
        <w:t xml:space="preserve"> - dichiarazione) </w:t>
      </w:r>
      <w:r>
        <w:t>dovrà essere rilasciata ai sensi e per gli effetti degli artt. 46, 47 e 76 del D.P.R. 445/2000 e successive modifiche.</w:t>
      </w:r>
    </w:p>
    <w:p w14:paraId="48AF5DE2" w14:textId="77777777" w:rsidR="00CD4AE8" w:rsidRDefault="007B11BA" w:rsidP="00CD4AE8">
      <w:pPr>
        <w:pStyle w:val="Corpodeltesto0"/>
        <w:numPr>
          <w:ilvl w:val="0"/>
          <w:numId w:val="10"/>
        </w:numPr>
        <w:shd w:val="clear" w:color="auto" w:fill="auto"/>
        <w:jc w:val="both"/>
      </w:pPr>
      <w:r>
        <w:t xml:space="preserve">La stessa dovrà essere accompagnata, </w:t>
      </w:r>
      <w:r w:rsidRPr="00CD4AE8">
        <w:rPr>
          <w:b/>
          <w:bCs/>
        </w:rPr>
        <w:t xml:space="preserve">a pena di esclusione, </w:t>
      </w:r>
      <w:r>
        <w:t>da copia fotostatica del documento di identità del/della sottoscrittore/sottoscrittrice (copia fotostatica del permesso/carta di soggiorno per i/le cittadini/e extracomunitari/e).</w:t>
      </w:r>
    </w:p>
    <w:p w14:paraId="7BEC4F18" w14:textId="77777777" w:rsidR="00CD4AE8" w:rsidRDefault="007B11BA" w:rsidP="00CD4AE8">
      <w:pPr>
        <w:pStyle w:val="Corpodeltesto0"/>
        <w:numPr>
          <w:ilvl w:val="0"/>
          <w:numId w:val="10"/>
        </w:numPr>
        <w:shd w:val="clear" w:color="auto" w:fill="auto"/>
        <w:jc w:val="both"/>
      </w:pPr>
      <w:r>
        <w:t xml:space="preserve">In caso di partecipazione congiunta, anche finalizzata alla costituzione successiva di società, ciascun soggetto partecipante dovrà singolarmente possedere i requisiti richiesti per la partecipazione alla gara e dovrà, </w:t>
      </w:r>
      <w:r w:rsidRPr="00CD4AE8">
        <w:rPr>
          <w:b/>
          <w:bCs/>
        </w:rPr>
        <w:t>a pena di esclusione</w:t>
      </w:r>
      <w:r>
        <w:t xml:space="preserve">, fornire e sottoscrivere </w:t>
      </w:r>
      <w:r w:rsidRPr="00CD4AE8">
        <w:rPr>
          <w:u w:val="single"/>
        </w:rPr>
        <w:t>con firma autografa singola dichiarazione</w:t>
      </w:r>
      <w:r>
        <w:t xml:space="preserve"> di cui all'allegato </w:t>
      </w:r>
      <w:r w:rsidR="00CD4AE8">
        <w:t>B</w:t>
      </w:r>
      <w:r>
        <w:t>.</w:t>
      </w:r>
    </w:p>
    <w:p w14:paraId="2BD13A26" w14:textId="77777777" w:rsidR="00CD4AE8" w:rsidRDefault="007B11BA" w:rsidP="00CD4AE8">
      <w:pPr>
        <w:pStyle w:val="Corpodeltesto0"/>
        <w:numPr>
          <w:ilvl w:val="0"/>
          <w:numId w:val="10"/>
        </w:numPr>
        <w:shd w:val="clear" w:color="auto" w:fill="auto"/>
        <w:jc w:val="both"/>
      </w:pPr>
      <w:r w:rsidRPr="00CD4AE8">
        <w:rPr>
          <w:u w:val="single"/>
        </w:rPr>
        <w:t>La dichiarazione dovrà essere sottoscritta con firma autografa e contenere tutte le dichiarazioni di cui all'</w:t>
      </w:r>
      <w:proofErr w:type="spellStart"/>
      <w:r w:rsidRPr="00CD4AE8">
        <w:rPr>
          <w:b/>
          <w:bCs/>
          <w:u w:val="single"/>
        </w:rPr>
        <w:t>All</w:t>
      </w:r>
      <w:proofErr w:type="spellEnd"/>
      <w:r w:rsidRPr="00CD4AE8">
        <w:rPr>
          <w:b/>
          <w:bCs/>
          <w:u w:val="single"/>
        </w:rPr>
        <w:t xml:space="preserve">. </w:t>
      </w:r>
      <w:r w:rsidR="00CD4AE8">
        <w:rPr>
          <w:b/>
          <w:bCs/>
          <w:u w:val="single"/>
        </w:rPr>
        <w:t>B</w:t>
      </w:r>
      <w:r w:rsidRPr="00CD4AE8">
        <w:rPr>
          <w:b/>
          <w:bCs/>
        </w:rPr>
        <w:t xml:space="preserve"> </w:t>
      </w:r>
      <w:r w:rsidRPr="00CD4AE8">
        <w:rPr>
          <w:u w:val="single"/>
        </w:rPr>
        <w:t>senza l'apposizione in essa di alcuna condizione a pena di esclusione.</w:t>
      </w:r>
    </w:p>
    <w:p w14:paraId="1BBB7620" w14:textId="77777777" w:rsidR="00CD4AE8" w:rsidRDefault="007B11BA" w:rsidP="00CD4AE8">
      <w:pPr>
        <w:pStyle w:val="Corpodeltesto0"/>
        <w:numPr>
          <w:ilvl w:val="0"/>
          <w:numId w:val="10"/>
        </w:numPr>
        <w:shd w:val="clear" w:color="auto" w:fill="auto"/>
        <w:jc w:val="both"/>
      </w:pPr>
      <w:r>
        <w:t>La mancata presentazione della dichiarazione comporta l'esclusione dalla procedura.</w:t>
      </w:r>
    </w:p>
    <w:p w14:paraId="2EFC0D29" w14:textId="77777777" w:rsidR="00CD4AE8" w:rsidRDefault="007B11BA" w:rsidP="00CD4AE8">
      <w:pPr>
        <w:pStyle w:val="Corpodeltesto0"/>
        <w:numPr>
          <w:ilvl w:val="0"/>
          <w:numId w:val="10"/>
        </w:numPr>
        <w:shd w:val="clear" w:color="auto" w:fill="auto"/>
        <w:jc w:val="both"/>
      </w:pPr>
      <w:r>
        <w:lastRenderedPageBreak/>
        <w:t>La non veridicità della dichiarazione comporterà l'esclusione dell'aggiudicatario, la decadenza dell'aggiudicazione e della concessione per fatto imputabile all'aggiudicatario/a, oltre alle ulteriori conseguenze di legge.</w:t>
      </w:r>
    </w:p>
    <w:p w14:paraId="1C233708" w14:textId="6A5A8DBA" w:rsidR="003128AE" w:rsidRDefault="00200935" w:rsidP="00CD4AE8">
      <w:pPr>
        <w:pStyle w:val="Corpodeltesto0"/>
        <w:numPr>
          <w:ilvl w:val="0"/>
          <w:numId w:val="10"/>
        </w:numPr>
        <w:shd w:val="clear" w:color="auto" w:fill="auto"/>
        <w:jc w:val="both"/>
      </w:pPr>
      <w:r>
        <w:t>Il Comune</w:t>
      </w:r>
      <w:r w:rsidR="007B11BA">
        <w:t>, in tal caso, avrà diritto ad incamerare l'intero deposito cauzionale provvisorio prestato, salvo, comunque, il diritto al maggior danno.</w:t>
      </w:r>
    </w:p>
    <w:p w14:paraId="6D261148" w14:textId="77777777" w:rsidR="00CD4AE8" w:rsidRDefault="00CD4AE8" w:rsidP="00CD4AE8">
      <w:pPr>
        <w:pStyle w:val="Corpodeltesto0"/>
        <w:shd w:val="clear" w:color="auto" w:fill="auto"/>
        <w:ind w:left="360"/>
        <w:jc w:val="both"/>
      </w:pPr>
    </w:p>
    <w:p w14:paraId="0E02F65E" w14:textId="77777777" w:rsidR="003128AE" w:rsidRDefault="007B11BA">
      <w:pPr>
        <w:pStyle w:val="Titolo20"/>
        <w:keepNext/>
        <w:keepLines/>
        <w:numPr>
          <w:ilvl w:val="0"/>
          <w:numId w:val="3"/>
        </w:numPr>
        <w:shd w:val="clear" w:color="auto" w:fill="auto"/>
        <w:tabs>
          <w:tab w:val="left" w:pos="557"/>
        </w:tabs>
        <w:jc w:val="both"/>
      </w:pPr>
      <w:bookmarkStart w:id="14" w:name="bookmark14"/>
      <w:bookmarkStart w:id="15" w:name="bookmark15"/>
      <w:r>
        <w:t>DEPOSITO CAUZIONALE PROVVISORIO</w:t>
      </w:r>
      <w:bookmarkEnd w:id="14"/>
      <w:bookmarkEnd w:id="15"/>
    </w:p>
    <w:p w14:paraId="259EAE35" w14:textId="0EA0A57C" w:rsidR="003128AE" w:rsidRDefault="007B11BA" w:rsidP="00CD4AE8">
      <w:pPr>
        <w:pStyle w:val="Corpodeltesto0"/>
        <w:shd w:val="clear" w:color="auto" w:fill="auto"/>
        <w:spacing w:after="420"/>
        <w:jc w:val="both"/>
      </w:pPr>
      <w:r>
        <w:t>Il deposito cauzionale provvisorio e infruttifero, a garanzia dell'offerta, dovrà essere di importo</w:t>
      </w:r>
      <w:r w:rsidR="00CD4AE8">
        <w:t xml:space="preserve"> </w:t>
      </w:r>
      <w:r>
        <w:t xml:space="preserve">pari a </w:t>
      </w:r>
      <w:r w:rsidR="00CD4AE8">
        <w:t>un canone trimestrale dell’importo annuale</w:t>
      </w:r>
      <w:r>
        <w:t xml:space="preserve"> posto a base d'asta e, quindi:</w:t>
      </w:r>
    </w:p>
    <w:tbl>
      <w:tblPr>
        <w:tblOverlap w:val="never"/>
        <w:tblW w:w="9776" w:type="dxa"/>
        <w:tblLayout w:type="fixed"/>
        <w:tblCellMar>
          <w:left w:w="10" w:type="dxa"/>
          <w:right w:w="10" w:type="dxa"/>
        </w:tblCellMar>
        <w:tblLook w:val="04A0" w:firstRow="1" w:lastRow="0" w:firstColumn="1" w:lastColumn="0" w:noHBand="0" w:noVBand="1"/>
      </w:tblPr>
      <w:tblGrid>
        <w:gridCol w:w="1128"/>
        <w:gridCol w:w="8648"/>
      </w:tblGrid>
      <w:tr w:rsidR="003128AE" w14:paraId="35FFC289" w14:textId="77777777" w:rsidTr="00CD4AE8">
        <w:trPr>
          <w:trHeight w:hRule="exact" w:val="408"/>
        </w:trPr>
        <w:tc>
          <w:tcPr>
            <w:tcW w:w="1128" w:type="dxa"/>
            <w:tcBorders>
              <w:top w:val="single" w:sz="4" w:space="0" w:color="auto"/>
              <w:left w:val="single" w:sz="4" w:space="0" w:color="auto"/>
              <w:bottom w:val="single" w:sz="4" w:space="0" w:color="auto"/>
            </w:tcBorders>
            <w:shd w:val="clear" w:color="auto" w:fill="FFFFFF"/>
            <w:vAlign w:val="bottom"/>
          </w:tcPr>
          <w:p w14:paraId="538DEB4A" w14:textId="77777777" w:rsidR="003128AE" w:rsidRDefault="007B11BA">
            <w:pPr>
              <w:pStyle w:val="Altro0"/>
              <w:shd w:val="clear" w:color="auto" w:fill="auto"/>
              <w:spacing w:line="240" w:lineRule="auto"/>
              <w:ind w:firstLine="360"/>
              <w:rPr>
                <w:sz w:val="22"/>
                <w:szCs w:val="22"/>
              </w:rPr>
            </w:pPr>
            <w:r>
              <w:rPr>
                <w:b/>
                <w:bCs/>
                <w:sz w:val="22"/>
                <w:szCs w:val="22"/>
              </w:rPr>
              <w:t>Lotto</w:t>
            </w:r>
          </w:p>
        </w:tc>
        <w:tc>
          <w:tcPr>
            <w:tcW w:w="8648" w:type="dxa"/>
            <w:tcBorders>
              <w:top w:val="single" w:sz="4" w:space="0" w:color="auto"/>
              <w:left w:val="single" w:sz="4" w:space="0" w:color="auto"/>
              <w:bottom w:val="single" w:sz="4" w:space="0" w:color="auto"/>
              <w:right w:val="single" w:sz="4" w:space="0" w:color="auto"/>
            </w:tcBorders>
            <w:shd w:val="clear" w:color="auto" w:fill="FFFFFF"/>
            <w:vAlign w:val="bottom"/>
          </w:tcPr>
          <w:p w14:paraId="06884D07" w14:textId="77777777" w:rsidR="003128AE" w:rsidRDefault="007B11BA">
            <w:pPr>
              <w:pStyle w:val="Altro0"/>
              <w:shd w:val="clear" w:color="auto" w:fill="auto"/>
              <w:spacing w:line="240" w:lineRule="auto"/>
              <w:jc w:val="center"/>
              <w:rPr>
                <w:sz w:val="22"/>
                <w:szCs w:val="22"/>
              </w:rPr>
            </w:pPr>
            <w:r>
              <w:rPr>
                <w:b/>
                <w:bCs/>
                <w:sz w:val="22"/>
                <w:szCs w:val="22"/>
              </w:rPr>
              <w:t>Deposito cauzionale</w:t>
            </w:r>
          </w:p>
        </w:tc>
      </w:tr>
      <w:tr w:rsidR="003128AE" w14:paraId="0AB28A74" w14:textId="77777777" w:rsidTr="00CD4AE8">
        <w:trPr>
          <w:trHeight w:hRule="exact" w:val="403"/>
        </w:trPr>
        <w:tc>
          <w:tcPr>
            <w:tcW w:w="1128" w:type="dxa"/>
            <w:tcBorders>
              <w:top w:val="single" w:sz="4" w:space="0" w:color="auto"/>
              <w:left w:val="single" w:sz="4" w:space="0" w:color="auto"/>
              <w:bottom w:val="single" w:sz="4" w:space="0" w:color="auto"/>
            </w:tcBorders>
            <w:shd w:val="clear" w:color="auto" w:fill="FFFFFF"/>
            <w:vAlign w:val="bottom"/>
          </w:tcPr>
          <w:p w14:paraId="2FD6D611" w14:textId="77777777" w:rsidR="003128AE" w:rsidRPr="00CD4AE8" w:rsidRDefault="007B11BA">
            <w:pPr>
              <w:pStyle w:val="Altro0"/>
              <w:shd w:val="clear" w:color="auto" w:fill="auto"/>
              <w:spacing w:line="240" w:lineRule="auto"/>
              <w:ind w:firstLine="560"/>
              <w:rPr>
                <w:sz w:val="22"/>
                <w:szCs w:val="22"/>
              </w:rPr>
            </w:pPr>
            <w:r w:rsidRPr="00CD4AE8">
              <w:rPr>
                <w:b/>
                <w:bCs/>
                <w:sz w:val="22"/>
                <w:szCs w:val="22"/>
              </w:rPr>
              <w:t>1</w:t>
            </w:r>
          </w:p>
        </w:tc>
        <w:tc>
          <w:tcPr>
            <w:tcW w:w="8648" w:type="dxa"/>
            <w:tcBorders>
              <w:top w:val="single" w:sz="4" w:space="0" w:color="auto"/>
              <w:left w:val="single" w:sz="4" w:space="0" w:color="auto"/>
              <w:bottom w:val="single" w:sz="4" w:space="0" w:color="auto"/>
              <w:right w:val="single" w:sz="4" w:space="0" w:color="auto"/>
            </w:tcBorders>
            <w:shd w:val="clear" w:color="auto" w:fill="FFFFFF"/>
            <w:vAlign w:val="bottom"/>
          </w:tcPr>
          <w:p w14:paraId="5FDF0AEA" w14:textId="08EAB1E8" w:rsidR="003128AE" w:rsidRPr="00CD4AE8" w:rsidRDefault="007B11BA">
            <w:pPr>
              <w:pStyle w:val="Altro0"/>
              <w:shd w:val="clear" w:color="auto" w:fill="auto"/>
              <w:spacing w:line="240" w:lineRule="auto"/>
              <w:ind w:left="3680"/>
              <w:rPr>
                <w:sz w:val="22"/>
                <w:szCs w:val="22"/>
              </w:rPr>
            </w:pPr>
            <w:r w:rsidRPr="00CD4AE8">
              <w:rPr>
                <w:rFonts w:ascii="Arial" w:eastAsia="Arial" w:hAnsi="Arial" w:cs="Arial"/>
                <w:sz w:val="22"/>
                <w:szCs w:val="22"/>
              </w:rPr>
              <w:t xml:space="preserve">€ </w:t>
            </w:r>
            <w:r w:rsidR="00561338">
              <w:rPr>
                <w:sz w:val="22"/>
                <w:szCs w:val="22"/>
              </w:rPr>
              <w:t>9</w:t>
            </w:r>
            <w:r w:rsidR="00CD4AE8" w:rsidRPr="00CD4AE8">
              <w:rPr>
                <w:sz w:val="22"/>
                <w:szCs w:val="22"/>
              </w:rPr>
              <w:t>00</w:t>
            </w:r>
            <w:r w:rsidRPr="00CD4AE8">
              <w:rPr>
                <w:sz w:val="22"/>
                <w:szCs w:val="22"/>
              </w:rPr>
              <w:t>,</w:t>
            </w:r>
            <w:r w:rsidR="00CD4AE8" w:rsidRPr="00CD4AE8">
              <w:rPr>
                <w:sz w:val="22"/>
                <w:szCs w:val="22"/>
              </w:rPr>
              <w:t>0</w:t>
            </w:r>
            <w:r w:rsidRPr="00CD4AE8">
              <w:rPr>
                <w:sz w:val="22"/>
                <w:szCs w:val="22"/>
              </w:rPr>
              <w:t>0</w:t>
            </w:r>
          </w:p>
        </w:tc>
      </w:tr>
    </w:tbl>
    <w:p w14:paraId="63800FDD" w14:textId="77777777" w:rsidR="003128AE" w:rsidRDefault="003128AE">
      <w:pPr>
        <w:spacing w:after="319" w:line="1" w:lineRule="exact"/>
      </w:pPr>
    </w:p>
    <w:p w14:paraId="42ED71DE" w14:textId="77777777" w:rsidR="003128AE" w:rsidRDefault="007B11BA">
      <w:pPr>
        <w:pStyle w:val="Titolo20"/>
        <w:keepNext/>
        <w:keepLines/>
        <w:shd w:val="clear" w:color="auto" w:fill="auto"/>
        <w:spacing w:line="346" w:lineRule="auto"/>
        <w:jc w:val="both"/>
      </w:pPr>
      <w:bookmarkStart w:id="16" w:name="bookmark16"/>
      <w:bookmarkStart w:id="17" w:name="bookmark17"/>
      <w:r>
        <w:t>Detta cauzione dovrà essere prestata attraverso una delle seguenti modalità</w:t>
      </w:r>
      <w:r>
        <w:rPr>
          <w:b w:val="0"/>
          <w:bCs w:val="0"/>
        </w:rPr>
        <w:t>:</w:t>
      </w:r>
      <w:bookmarkEnd w:id="16"/>
      <w:bookmarkEnd w:id="17"/>
    </w:p>
    <w:p w14:paraId="14B5857A" w14:textId="3788B053" w:rsidR="003128AE" w:rsidRDefault="007B11BA" w:rsidP="00CD4AE8">
      <w:pPr>
        <w:pStyle w:val="Corpodeltesto0"/>
        <w:numPr>
          <w:ilvl w:val="0"/>
          <w:numId w:val="12"/>
        </w:numPr>
        <w:shd w:val="clear" w:color="auto" w:fill="auto"/>
        <w:tabs>
          <w:tab w:val="left" w:leader="dot" w:pos="5705"/>
        </w:tabs>
        <w:spacing w:after="320" w:line="341" w:lineRule="auto"/>
        <w:jc w:val="both"/>
      </w:pPr>
      <w:r w:rsidRPr="00CD4AE8">
        <w:rPr>
          <w:b/>
          <w:bCs/>
        </w:rPr>
        <w:t xml:space="preserve">mediante bonifico bancario </w:t>
      </w:r>
      <w:r w:rsidRPr="00CD4AE8">
        <w:t xml:space="preserve">sul conto intestato al Comune di </w:t>
      </w:r>
      <w:r w:rsidR="00200935" w:rsidRPr="00CD4AE8">
        <w:t>Favria</w:t>
      </w:r>
      <w:r w:rsidRPr="00CD4AE8">
        <w:t xml:space="preserve"> - IBAN: </w:t>
      </w:r>
      <w:r w:rsidR="00CD4AE8" w:rsidRPr="00CD4AE8">
        <w:t>IT54X0853030860000000600002</w:t>
      </w:r>
      <w:r w:rsidRPr="00CD4AE8">
        <w:t xml:space="preserve">, indicando quale causale: </w:t>
      </w:r>
      <w:r w:rsidRPr="001A3B0B">
        <w:rPr>
          <w:b/>
          <w:bCs/>
        </w:rPr>
        <w:t xml:space="preserve">“Deposito cauzionale per </w:t>
      </w:r>
      <w:r w:rsidRPr="00561338">
        <w:rPr>
          <w:b/>
          <w:bCs/>
        </w:rPr>
        <w:t xml:space="preserve">partecipazione Gara Pubblica </w:t>
      </w:r>
      <w:r w:rsidR="00CD4AE8" w:rsidRPr="00561338">
        <w:rPr>
          <w:b/>
          <w:bCs/>
        </w:rPr>
        <w:t xml:space="preserve">del </w:t>
      </w:r>
      <w:r w:rsidR="00561338">
        <w:rPr>
          <w:b/>
          <w:bCs/>
        </w:rPr>
        <w:t>03/12/2025</w:t>
      </w:r>
      <w:r w:rsidRPr="001A3B0B">
        <w:rPr>
          <w:b/>
          <w:bCs/>
        </w:rPr>
        <w:t xml:space="preserve"> - Lotto n</w:t>
      </w:r>
      <w:r w:rsidR="00200935" w:rsidRPr="001A3B0B">
        <w:rPr>
          <w:b/>
          <w:bCs/>
        </w:rPr>
        <w:t>.1</w:t>
      </w:r>
      <w:r w:rsidRPr="001A3B0B">
        <w:rPr>
          <w:b/>
          <w:bCs/>
        </w:rPr>
        <w:t>”</w:t>
      </w:r>
      <w:r w:rsidRPr="00CD4AE8">
        <w:t xml:space="preserve">; </w:t>
      </w:r>
      <w:r w:rsidRPr="00CD4AE8">
        <w:rPr>
          <w:u w:val="single"/>
        </w:rPr>
        <w:t>in tal caso nel plico di cui al punto 2</w:t>
      </w:r>
      <w:r w:rsidR="00CD4AE8">
        <w:rPr>
          <w:u w:val="single"/>
        </w:rPr>
        <w:t xml:space="preserve"> </w:t>
      </w:r>
      <w:r w:rsidRPr="00CD4AE8">
        <w:rPr>
          <w:u w:val="single"/>
        </w:rPr>
        <w:t>del presente Disciplinare dovrà essere inserita copia dell'ordine di bonifico</w:t>
      </w:r>
      <w:r w:rsidRPr="00CD4AE8">
        <w:t>.</w:t>
      </w:r>
    </w:p>
    <w:p w14:paraId="12CE5B2F" w14:textId="77777777" w:rsidR="003128AE" w:rsidRDefault="007B11BA">
      <w:pPr>
        <w:pStyle w:val="Titolo20"/>
        <w:keepNext/>
        <w:keepLines/>
        <w:numPr>
          <w:ilvl w:val="0"/>
          <w:numId w:val="3"/>
        </w:numPr>
        <w:shd w:val="clear" w:color="auto" w:fill="auto"/>
        <w:tabs>
          <w:tab w:val="left" w:pos="995"/>
        </w:tabs>
        <w:ind w:firstLine="300"/>
        <w:jc w:val="both"/>
      </w:pPr>
      <w:bookmarkStart w:id="18" w:name="bookmark18"/>
      <w:bookmarkStart w:id="19" w:name="bookmark19"/>
      <w:r>
        <w:t>OFFERTA ECONOMICA</w:t>
      </w:r>
      <w:bookmarkEnd w:id="18"/>
      <w:bookmarkEnd w:id="19"/>
    </w:p>
    <w:p w14:paraId="25CBF013" w14:textId="77777777" w:rsidR="001A3B0B" w:rsidRDefault="007B11BA" w:rsidP="001A3B0B">
      <w:pPr>
        <w:pStyle w:val="Corpodeltesto0"/>
        <w:numPr>
          <w:ilvl w:val="0"/>
          <w:numId w:val="12"/>
        </w:numPr>
        <w:shd w:val="clear" w:color="auto" w:fill="auto"/>
        <w:ind w:left="300" w:firstLine="20"/>
        <w:jc w:val="both"/>
      </w:pPr>
      <w:r>
        <w:t xml:space="preserve">L'offerta economica dovrà essere redatta in carta semplice, in lingua italiana, sulla falsariga del modello allegato al presente Disciplinare </w:t>
      </w:r>
      <w:r w:rsidRPr="001A3B0B">
        <w:rPr>
          <w:b/>
          <w:bCs/>
        </w:rPr>
        <w:t>(</w:t>
      </w:r>
      <w:proofErr w:type="spellStart"/>
      <w:r w:rsidRPr="001A3B0B">
        <w:rPr>
          <w:b/>
          <w:bCs/>
        </w:rPr>
        <w:t>All</w:t>
      </w:r>
      <w:proofErr w:type="spellEnd"/>
      <w:r w:rsidRPr="001A3B0B">
        <w:rPr>
          <w:b/>
          <w:bCs/>
        </w:rPr>
        <w:t xml:space="preserve">. </w:t>
      </w:r>
      <w:r w:rsidR="001A3B0B" w:rsidRPr="001A3B0B">
        <w:rPr>
          <w:b/>
          <w:bCs/>
        </w:rPr>
        <w:t>D</w:t>
      </w:r>
      <w:r w:rsidRPr="001A3B0B">
        <w:rPr>
          <w:b/>
          <w:bCs/>
        </w:rPr>
        <w:t>)</w:t>
      </w:r>
      <w:r>
        <w:t>.</w:t>
      </w:r>
    </w:p>
    <w:p w14:paraId="6584E00D" w14:textId="76654318" w:rsidR="003128AE" w:rsidRDefault="007B11BA" w:rsidP="001A3B0B">
      <w:pPr>
        <w:pStyle w:val="Corpodeltesto0"/>
        <w:numPr>
          <w:ilvl w:val="0"/>
          <w:numId w:val="12"/>
        </w:numPr>
        <w:shd w:val="clear" w:color="auto" w:fill="auto"/>
        <w:ind w:left="300" w:firstLine="20"/>
        <w:jc w:val="both"/>
      </w:pPr>
      <w:r>
        <w:t>L'offerta dovrà contenere l'indicazione dell'ammontare in Euro del canone annuale di concessione offerto, espresso, oltre che in cifre, anche in lettere. In caso di discordanza tra il canone indicato in cifre e quello indicato in lettere sarà ritenuto valido quello più favorevole all'Amministrazione. Saranno considerate valide unicamente le offerte pari o superiori al canone a base d'asta.</w:t>
      </w:r>
    </w:p>
    <w:p w14:paraId="35944284" w14:textId="77777777" w:rsidR="003128AE" w:rsidRDefault="007B11BA" w:rsidP="001A3B0B">
      <w:pPr>
        <w:pStyle w:val="Corpodeltesto0"/>
        <w:numPr>
          <w:ilvl w:val="0"/>
          <w:numId w:val="12"/>
        </w:numPr>
        <w:shd w:val="clear" w:color="auto" w:fill="auto"/>
        <w:jc w:val="both"/>
      </w:pPr>
      <w:r>
        <w:rPr>
          <w:b/>
          <w:bCs/>
        </w:rPr>
        <w:t xml:space="preserve">A pena di esclusione </w:t>
      </w:r>
      <w:r>
        <w:t>l'offerta, come sopra formulata, dovrà essere:</w:t>
      </w:r>
    </w:p>
    <w:p w14:paraId="13C89C18" w14:textId="77777777" w:rsidR="003128AE" w:rsidRDefault="007B11BA" w:rsidP="001A3B0B">
      <w:pPr>
        <w:pStyle w:val="Corpodeltesto0"/>
        <w:numPr>
          <w:ilvl w:val="0"/>
          <w:numId w:val="14"/>
        </w:numPr>
        <w:shd w:val="clear" w:color="auto" w:fill="auto"/>
        <w:tabs>
          <w:tab w:val="left" w:pos="995"/>
        </w:tabs>
        <w:ind w:left="300" w:firstLine="20"/>
        <w:jc w:val="both"/>
      </w:pPr>
      <w:r>
        <w:t>firmata con firma autografa dal/dalla sottoscrittore/sottoscrittrice dell'istanza di partecipazione o da tutti/e in caso di partecipazione congiunta;</w:t>
      </w:r>
    </w:p>
    <w:p w14:paraId="12190BE7" w14:textId="77777777" w:rsidR="003128AE" w:rsidRDefault="007B11BA" w:rsidP="001A3B0B">
      <w:pPr>
        <w:pStyle w:val="Corpodeltesto0"/>
        <w:numPr>
          <w:ilvl w:val="0"/>
          <w:numId w:val="14"/>
        </w:numPr>
        <w:shd w:val="clear" w:color="auto" w:fill="auto"/>
        <w:tabs>
          <w:tab w:val="left" w:pos="995"/>
        </w:tabs>
        <w:spacing w:line="377" w:lineRule="auto"/>
        <w:ind w:firstLine="300"/>
        <w:jc w:val="both"/>
      </w:pPr>
      <w:r>
        <w:t>pari o superiore al canone posto a base d'asta;</w:t>
      </w:r>
    </w:p>
    <w:p w14:paraId="30C1D392" w14:textId="77777777" w:rsidR="001A3B0B" w:rsidRDefault="007B11BA" w:rsidP="001A3B0B">
      <w:pPr>
        <w:pStyle w:val="Corpodeltesto0"/>
        <w:numPr>
          <w:ilvl w:val="0"/>
          <w:numId w:val="14"/>
        </w:numPr>
        <w:shd w:val="clear" w:color="auto" w:fill="auto"/>
        <w:tabs>
          <w:tab w:val="left" w:pos="995"/>
        </w:tabs>
        <w:spacing w:line="377" w:lineRule="auto"/>
        <w:ind w:firstLine="300"/>
        <w:jc w:val="both"/>
      </w:pPr>
      <w:r>
        <w:t>incondizionata;</w:t>
      </w:r>
    </w:p>
    <w:p w14:paraId="5F0A11A0" w14:textId="77777777" w:rsidR="001A3B0B" w:rsidRDefault="007B11BA" w:rsidP="001A3B0B">
      <w:pPr>
        <w:pStyle w:val="Corpodeltesto0"/>
        <w:numPr>
          <w:ilvl w:val="0"/>
          <w:numId w:val="14"/>
        </w:numPr>
        <w:shd w:val="clear" w:color="auto" w:fill="auto"/>
        <w:tabs>
          <w:tab w:val="left" w:pos="995"/>
        </w:tabs>
        <w:spacing w:after="120" w:line="377" w:lineRule="auto"/>
        <w:ind w:firstLine="300"/>
        <w:jc w:val="both"/>
      </w:pPr>
      <w:r w:rsidRPr="001A3B0B">
        <w:rPr>
          <w:u w:val="single"/>
        </w:rPr>
        <w:t>chiusa in una apposita busta sigillata.</w:t>
      </w:r>
    </w:p>
    <w:p w14:paraId="5B7E910F" w14:textId="573966DF" w:rsidR="001A3B0B" w:rsidRPr="00561338" w:rsidRDefault="007B11BA" w:rsidP="001A3B0B">
      <w:pPr>
        <w:pStyle w:val="Corpodeltesto0"/>
        <w:numPr>
          <w:ilvl w:val="0"/>
          <w:numId w:val="16"/>
        </w:numPr>
        <w:shd w:val="clear" w:color="auto" w:fill="auto"/>
        <w:tabs>
          <w:tab w:val="left" w:pos="995"/>
        </w:tabs>
        <w:spacing w:after="120" w:line="377" w:lineRule="auto"/>
        <w:jc w:val="both"/>
        <w:rPr>
          <w:sz w:val="20"/>
          <w:szCs w:val="20"/>
        </w:rPr>
      </w:pPr>
      <w:r>
        <w:t xml:space="preserve">Sulla busta, contenente </w:t>
      </w:r>
      <w:r w:rsidRPr="001A3B0B">
        <w:rPr>
          <w:u w:val="single"/>
        </w:rPr>
        <w:t>esclusivamente</w:t>
      </w:r>
      <w:r>
        <w:t xml:space="preserve"> l'offerta, dovrà essere riportato il nome dell'offerente e la scritta: </w:t>
      </w:r>
      <w:r w:rsidRPr="00561338">
        <w:rPr>
          <w:b/>
          <w:bCs/>
          <w:sz w:val="20"/>
          <w:szCs w:val="20"/>
        </w:rPr>
        <w:t xml:space="preserve">“OFFERTA ECONOMICA PER GARA PUBBLICA </w:t>
      </w:r>
      <w:r w:rsidR="001A3B0B" w:rsidRPr="00561338">
        <w:rPr>
          <w:b/>
          <w:bCs/>
          <w:sz w:val="20"/>
          <w:szCs w:val="20"/>
        </w:rPr>
        <w:t xml:space="preserve">del </w:t>
      </w:r>
      <w:r w:rsidR="00561338" w:rsidRPr="00561338">
        <w:rPr>
          <w:b/>
          <w:bCs/>
          <w:sz w:val="20"/>
          <w:szCs w:val="20"/>
        </w:rPr>
        <w:t>03/12/2025</w:t>
      </w:r>
      <w:r w:rsidRPr="00561338">
        <w:rPr>
          <w:b/>
          <w:bCs/>
          <w:sz w:val="20"/>
          <w:szCs w:val="20"/>
        </w:rPr>
        <w:t xml:space="preserve"> - LOTTO N</w:t>
      </w:r>
      <w:r w:rsidR="00200935" w:rsidRPr="00561338">
        <w:rPr>
          <w:b/>
          <w:bCs/>
          <w:sz w:val="20"/>
          <w:szCs w:val="20"/>
        </w:rPr>
        <w:t>. 1</w:t>
      </w:r>
      <w:r w:rsidR="001A3B0B" w:rsidRPr="00561338">
        <w:rPr>
          <w:b/>
          <w:bCs/>
          <w:sz w:val="20"/>
          <w:szCs w:val="20"/>
        </w:rPr>
        <w:t>”</w:t>
      </w:r>
    </w:p>
    <w:p w14:paraId="3BA981FB" w14:textId="77777777" w:rsidR="001A3B0B" w:rsidRDefault="007B11BA" w:rsidP="001A3B0B">
      <w:pPr>
        <w:pStyle w:val="Corpodeltesto0"/>
        <w:numPr>
          <w:ilvl w:val="0"/>
          <w:numId w:val="16"/>
        </w:numPr>
        <w:shd w:val="clear" w:color="auto" w:fill="auto"/>
        <w:tabs>
          <w:tab w:val="left" w:pos="995"/>
        </w:tabs>
        <w:spacing w:after="120" w:line="377" w:lineRule="auto"/>
        <w:jc w:val="both"/>
      </w:pPr>
      <w:r>
        <w:lastRenderedPageBreak/>
        <w:t>La busta dovrà essere inserita nel plico di cui al punto 2 del presente Disciplinare.</w:t>
      </w:r>
    </w:p>
    <w:p w14:paraId="39CC0FA2" w14:textId="22EB65B4" w:rsidR="003128AE" w:rsidRDefault="007B11BA" w:rsidP="001A3B0B">
      <w:pPr>
        <w:pStyle w:val="Corpodeltesto0"/>
        <w:numPr>
          <w:ilvl w:val="0"/>
          <w:numId w:val="16"/>
        </w:numPr>
        <w:shd w:val="clear" w:color="auto" w:fill="auto"/>
        <w:tabs>
          <w:tab w:val="left" w:pos="995"/>
        </w:tabs>
        <w:spacing w:after="120" w:line="377" w:lineRule="auto"/>
        <w:jc w:val="both"/>
        <w:rPr>
          <w:b/>
          <w:bCs/>
        </w:rPr>
      </w:pPr>
      <w:r w:rsidRPr="001A3B0B">
        <w:rPr>
          <w:b/>
          <w:bCs/>
        </w:rPr>
        <w:t>La mancata presentazione dell'offerta economica comporta l'esclusione dalla gara.</w:t>
      </w:r>
    </w:p>
    <w:p w14:paraId="3751857B" w14:textId="77777777" w:rsidR="001A3B0B" w:rsidRPr="001A3B0B" w:rsidRDefault="001A3B0B" w:rsidP="001A3B0B">
      <w:pPr>
        <w:pStyle w:val="Corpodeltesto0"/>
        <w:shd w:val="clear" w:color="auto" w:fill="auto"/>
        <w:tabs>
          <w:tab w:val="left" w:pos="995"/>
        </w:tabs>
        <w:spacing w:after="120" w:line="377" w:lineRule="auto"/>
        <w:jc w:val="both"/>
        <w:rPr>
          <w:b/>
          <w:bCs/>
        </w:rPr>
      </w:pPr>
    </w:p>
    <w:p w14:paraId="64809783" w14:textId="77777777" w:rsidR="003128AE" w:rsidRDefault="007B11BA">
      <w:pPr>
        <w:pStyle w:val="Titolo10"/>
        <w:keepNext/>
        <w:keepLines/>
        <w:numPr>
          <w:ilvl w:val="0"/>
          <w:numId w:val="1"/>
        </w:numPr>
        <w:shd w:val="clear" w:color="auto" w:fill="auto"/>
        <w:tabs>
          <w:tab w:val="left" w:pos="725"/>
        </w:tabs>
        <w:spacing w:after="160"/>
        <w:jc w:val="both"/>
      </w:pPr>
      <w:bookmarkStart w:id="20" w:name="bookmark20"/>
      <w:bookmarkStart w:id="21" w:name="bookmark21"/>
      <w:r>
        <w:t>SEDUTA DI GARA E AGGIUDICAZIONE</w:t>
      </w:r>
      <w:bookmarkEnd w:id="20"/>
      <w:bookmarkEnd w:id="21"/>
    </w:p>
    <w:p w14:paraId="59A31D49" w14:textId="0F93F712" w:rsidR="001A3B0B" w:rsidRDefault="007B11BA" w:rsidP="001A3B0B">
      <w:pPr>
        <w:pStyle w:val="Corpodeltesto0"/>
        <w:numPr>
          <w:ilvl w:val="0"/>
          <w:numId w:val="17"/>
        </w:numPr>
        <w:shd w:val="clear" w:color="auto" w:fill="auto"/>
        <w:spacing w:after="160" w:line="360" w:lineRule="auto"/>
        <w:jc w:val="both"/>
      </w:pPr>
      <w:r w:rsidRPr="00561338">
        <w:rPr>
          <w:b/>
          <w:bCs/>
        </w:rPr>
        <w:t xml:space="preserve">Alle ore 14 del giorno </w:t>
      </w:r>
      <w:r w:rsidR="00561338" w:rsidRPr="00561338">
        <w:rPr>
          <w:b/>
          <w:bCs/>
        </w:rPr>
        <w:t>15/01/2026</w:t>
      </w:r>
      <w:r w:rsidRPr="00561338">
        <w:rPr>
          <w:b/>
          <w:bCs/>
        </w:rPr>
        <w:t xml:space="preserve"> </w:t>
      </w:r>
      <w:r w:rsidRPr="00561338">
        <w:t xml:space="preserve">presso la sala </w:t>
      </w:r>
      <w:r w:rsidR="00210933" w:rsidRPr="00561338">
        <w:t>Consiglio Comunale</w:t>
      </w:r>
      <w:r w:rsidRPr="00561338">
        <w:t xml:space="preserve">, </w:t>
      </w:r>
      <w:r w:rsidR="00210933" w:rsidRPr="00561338">
        <w:t>Via Nardo Barberis n. 10 Municipio Di Favria</w:t>
      </w:r>
      <w:r w:rsidRPr="00561338">
        <w:t xml:space="preserve"> (piano </w:t>
      </w:r>
      <w:r w:rsidR="00210933" w:rsidRPr="00561338">
        <w:t>2</w:t>
      </w:r>
      <w:r w:rsidRPr="00561338">
        <w:t xml:space="preserve">°) - </w:t>
      </w:r>
      <w:r w:rsidR="00210933" w:rsidRPr="00561338">
        <w:t>Favria</w:t>
      </w:r>
      <w:r w:rsidRPr="00561338">
        <w:t>,</w:t>
      </w:r>
      <w:r>
        <w:t xml:space="preserve"> la Commissione di gara procederà, in seduta pubblica, all'apertura dei plichi pervenuti nei termini, verificandone la completezza e la conformità alle disposizioni del presente disciplinare.</w:t>
      </w:r>
    </w:p>
    <w:p w14:paraId="60FA2A50" w14:textId="77777777" w:rsidR="001A3B0B" w:rsidRDefault="007B11BA" w:rsidP="001A3B0B">
      <w:pPr>
        <w:pStyle w:val="Corpodeltesto0"/>
        <w:numPr>
          <w:ilvl w:val="0"/>
          <w:numId w:val="17"/>
        </w:numPr>
        <w:shd w:val="clear" w:color="auto" w:fill="auto"/>
        <w:spacing w:after="160" w:line="360" w:lineRule="auto"/>
        <w:jc w:val="both"/>
      </w:pPr>
      <w:r>
        <w:t>La Commissione escluderà dalla partecipazione alla gara i/le concorrenti in caso di difetto degli elementi essenziali previsti dal presente bando.</w:t>
      </w:r>
    </w:p>
    <w:p w14:paraId="4A7C3D60" w14:textId="77777777" w:rsidR="001A3B0B" w:rsidRDefault="007B11BA" w:rsidP="001A3B0B">
      <w:pPr>
        <w:pStyle w:val="Corpodeltesto0"/>
        <w:numPr>
          <w:ilvl w:val="0"/>
          <w:numId w:val="17"/>
        </w:numPr>
        <w:shd w:val="clear" w:color="auto" w:fill="auto"/>
        <w:spacing w:after="160" w:line="353" w:lineRule="auto"/>
        <w:jc w:val="both"/>
      </w:pPr>
      <w:r>
        <w:t>In tali casi non si procederà all'apertura e verifica dei restanti documenti presentati dai/dalle concorrenti esclusi/e.</w:t>
      </w:r>
    </w:p>
    <w:p w14:paraId="1D609CCB" w14:textId="77777777" w:rsidR="001A3B0B" w:rsidRPr="00773F20" w:rsidRDefault="007B11BA" w:rsidP="001A3B0B">
      <w:pPr>
        <w:pStyle w:val="Corpodeltesto0"/>
        <w:numPr>
          <w:ilvl w:val="0"/>
          <w:numId w:val="17"/>
        </w:numPr>
        <w:shd w:val="clear" w:color="auto" w:fill="auto"/>
        <w:spacing w:after="160" w:line="353" w:lineRule="auto"/>
        <w:jc w:val="both"/>
      </w:pPr>
      <w:r w:rsidRPr="00773F20">
        <w:t>In caso di carenze di elementi formali o mancanza di dichiarazioni/documenti non essenziali o non previsti a pena di esclusione, la Commissione ammetterà con riserva l'offerta, dichiarando sospesa la seduta di gara e procederà a richiedere le necessarie integrazioni ai soggetti concorrenti; le stesse dovranno essere prodotte, pena l'esclusione dalla gara, entro il termine fissato dalla Commissione, che comunque non potrà essere superiore a dieci giorni dalla comunicazione.</w:t>
      </w:r>
    </w:p>
    <w:p w14:paraId="3965A643" w14:textId="77777777" w:rsidR="001A3B0B" w:rsidRDefault="007B11BA" w:rsidP="001A3B0B">
      <w:pPr>
        <w:pStyle w:val="Corpodeltesto0"/>
        <w:numPr>
          <w:ilvl w:val="0"/>
          <w:numId w:val="17"/>
        </w:numPr>
        <w:shd w:val="clear" w:color="auto" w:fill="auto"/>
        <w:spacing w:after="160" w:line="353" w:lineRule="auto"/>
        <w:jc w:val="both"/>
      </w:pPr>
      <w:r>
        <w:t xml:space="preserve">La seduta di gara, in relazione </w:t>
      </w:r>
      <w:r w:rsidR="00210933">
        <w:t xml:space="preserve">al </w:t>
      </w:r>
      <w:r>
        <w:t>Lott</w:t>
      </w:r>
      <w:r w:rsidR="00210933">
        <w:t>o</w:t>
      </w:r>
      <w:r>
        <w:t xml:space="preserve"> per cui si ricorre al soccorso istruttorio, proseguirà in altra data, la cui notizia verrà resa nota mediante avviso pubblicato sul sito internet del Comune di </w:t>
      </w:r>
      <w:r w:rsidR="00210933">
        <w:t xml:space="preserve">Favria </w:t>
      </w:r>
      <w:r>
        <w:t>all</w:t>
      </w:r>
      <w:r w:rsidR="00210933">
        <w:t>a</w:t>
      </w:r>
      <w:r>
        <w:tab/>
        <w:t>pagin</w:t>
      </w:r>
      <w:r w:rsidR="00210933">
        <w:t>a</w:t>
      </w:r>
      <w:r>
        <w:t>:</w:t>
      </w:r>
      <w:r w:rsidR="001A3B0B">
        <w:t xml:space="preserve"> </w:t>
      </w:r>
      <w:hyperlink r:id="rId7" w:history="1">
        <w:r w:rsidR="001A3B0B" w:rsidRPr="005E7299">
          <w:rPr>
            <w:rStyle w:val="Collegamentoipertestuale"/>
          </w:rPr>
          <w:t>https://comune.favria.to.it/novita</w:t>
        </w:r>
      </w:hyperlink>
      <w:r w:rsidR="001A3B0B">
        <w:t xml:space="preserve"> .</w:t>
      </w:r>
    </w:p>
    <w:p w14:paraId="655C56CA" w14:textId="77777777" w:rsidR="001A3B0B" w:rsidRDefault="007B11BA" w:rsidP="001A3B0B">
      <w:pPr>
        <w:pStyle w:val="Corpodeltesto0"/>
        <w:numPr>
          <w:ilvl w:val="0"/>
          <w:numId w:val="17"/>
        </w:numPr>
        <w:shd w:val="clear" w:color="auto" w:fill="auto"/>
        <w:spacing w:after="160" w:line="341" w:lineRule="auto"/>
        <w:jc w:val="both"/>
      </w:pPr>
      <w:r>
        <w:t>Terminata la verifica della documentazione contenuta nel plico del presente Disciplinare di cui al precedente punto 2 (ISTANZA DI PARTECIPAZIONE - DICHIARAZIONE SOSTITUTIVA DI CERTIFICAZIONE - DEPOSITO CAUZIONALE PROVVISORIO) e dichiarate le eventuali esclusioni, la Commissione procederà all'apertura delle buste contenenti le OFFERTE ECONOMICHE.</w:t>
      </w:r>
    </w:p>
    <w:p w14:paraId="2AC0327D" w14:textId="77777777" w:rsidR="001A3B0B" w:rsidRDefault="007B11BA" w:rsidP="001A3B0B">
      <w:pPr>
        <w:pStyle w:val="Corpodeltesto0"/>
        <w:numPr>
          <w:ilvl w:val="0"/>
          <w:numId w:val="17"/>
        </w:numPr>
        <w:shd w:val="clear" w:color="auto" w:fill="auto"/>
        <w:spacing w:after="160" w:line="346" w:lineRule="auto"/>
        <w:jc w:val="both"/>
      </w:pPr>
      <w:r>
        <w:t xml:space="preserve">L'aggiudicazione, per </w:t>
      </w:r>
      <w:r w:rsidR="00210933">
        <w:t>il Lotto 1</w:t>
      </w:r>
      <w:r>
        <w:t>, verrà pronunciata a favore del/della concorrente che avrà presentato l'offerta più alta rispetto al canone posto a base d'asta.</w:t>
      </w:r>
    </w:p>
    <w:p w14:paraId="44A4E6DE" w14:textId="77777777" w:rsidR="001A3B0B" w:rsidRDefault="007B11BA" w:rsidP="001A3B0B">
      <w:pPr>
        <w:pStyle w:val="Corpodeltesto0"/>
        <w:numPr>
          <w:ilvl w:val="0"/>
          <w:numId w:val="17"/>
        </w:numPr>
        <w:shd w:val="clear" w:color="auto" w:fill="auto"/>
        <w:spacing w:after="160" w:line="348" w:lineRule="auto"/>
        <w:jc w:val="both"/>
      </w:pPr>
      <w:r>
        <w:t>L'Amministrazione si riserva di non procedere all'aggiudicazione in caso di una sola offerta valida per il singolo Lotto.</w:t>
      </w:r>
    </w:p>
    <w:p w14:paraId="15C92884" w14:textId="77777777" w:rsidR="001A3B0B" w:rsidRDefault="007B11BA" w:rsidP="001A3B0B">
      <w:pPr>
        <w:pStyle w:val="Corpodeltesto0"/>
        <w:numPr>
          <w:ilvl w:val="0"/>
          <w:numId w:val="17"/>
        </w:numPr>
        <w:shd w:val="clear" w:color="auto" w:fill="auto"/>
        <w:spacing w:after="160" w:line="348" w:lineRule="auto"/>
        <w:jc w:val="both"/>
      </w:pPr>
      <w:r>
        <w:t xml:space="preserve">In caso di parità di valide offerte si procederà, a norma dell'art. 77 del sopra richiamato R.D. 827/1924, ad una licitazione privata tra i/le pari offerenti, con offerta migliorativa in busta </w:t>
      </w:r>
      <w:r>
        <w:lastRenderedPageBreak/>
        <w:t>chiusa.</w:t>
      </w:r>
    </w:p>
    <w:p w14:paraId="2561EBB9" w14:textId="77777777" w:rsidR="001A3B0B" w:rsidRDefault="007B11BA" w:rsidP="00561338">
      <w:pPr>
        <w:pStyle w:val="Corpodeltesto0"/>
        <w:numPr>
          <w:ilvl w:val="0"/>
          <w:numId w:val="17"/>
        </w:numPr>
        <w:shd w:val="clear" w:color="auto" w:fill="auto"/>
        <w:spacing w:line="348" w:lineRule="auto"/>
        <w:jc w:val="both"/>
      </w:pPr>
      <w:r>
        <w:t>E' pertanto onere di ciascun offerente essere presente all'apertura dei plichi contenenti le offerte.</w:t>
      </w:r>
    </w:p>
    <w:p w14:paraId="4A0DCE29" w14:textId="77777777" w:rsidR="001A3B0B" w:rsidRDefault="007B11BA" w:rsidP="00561338">
      <w:pPr>
        <w:pStyle w:val="Corpodeltesto0"/>
        <w:numPr>
          <w:ilvl w:val="0"/>
          <w:numId w:val="17"/>
        </w:numPr>
        <w:shd w:val="clear" w:color="auto" w:fill="auto"/>
        <w:spacing w:line="348" w:lineRule="auto"/>
        <w:jc w:val="both"/>
      </w:pPr>
      <w:r>
        <w:t>Ove nessuno/a di coloro che hanno presentato offerte uguali sia presente, o i/le presenti non vogliano migliorare l'offerta, si procederà all'aggiudicazione mediante sorteggio.</w:t>
      </w:r>
    </w:p>
    <w:p w14:paraId="4B695C5F" w14:textId="77777777" w:rsidR="001A3B0B" w:rsidRDefault="007B11BA" w:rsidP="00561338">
      <w:pPr>
        <w:pStyle w:val="Corpodeltesto0"/>
        <w:numPr>
          <w:ilvl w:val="0"/>
          <w:numId w:val="17"/>
        </w:numPr>
        <w:shd w:val="clear" w:color="auto" w:fill="auto"/>
        <w:spacing w:line="348" w:lineRule="auto"/>
        <w:jc w:val="both"/>
      </w:pPr>
      <w:r>
        <w:t>Della seduta pubblica di gara verrà redatto apposito verbale, contenente anche la graduatoria in ordine decrescente a partire dalla migliore offerta.</w:t>
      </w:r>
    </w:p>
    <w:p w14:paraId="785BB604" w14:textId="77777777" w:rsidR="001A3B0B" w:rsidRDefault="007B11BA" w:rsidP="00561338">
      <w:pPr>
        <w:pStyle w:val="Corpodeltesto0"/>
        <w:numPr>
          <w:ilvl w:val="0"/>
          <w:numId w:val="17"/>
        </w:numPr>
        <w:shd w:val="clear" w:color="auto" w:fill="auto"/>
        <w:spacing w:line="348" w:lineRule="auto"/>
        <w:jc w:val="both"/>
      </w:pPr>
      <w:r>
        <w:t>L'aggiudicazione diverrà definitiva solo a seguito del positivo esito dei controlli sul possesso dei requisiti in capo all'aggiudicatario/a e delle verifiche di legge sulla veridicità delle dichiarazioni rilasciate.</w:t>
      </w:r>
    </w:p>
    <w:p w14:paraId="11182658" w14:textId="77777777" w:rsidR="001A3B0B" w:rsidRDefault="007B11BA" w:rsidP="001A3B0B">
      <w:pPr>
        <w:pStyle w:val="Corpodeltesto0"/>
        <w:numPr>
          <w:ilvl w:val="0"/>
          <w:numId w:val="17"/>
        </w:numPr>
        <w:shd w:val="clear" w:color="auto" w:fill="auto"/>
        <w:spacing w:line="348" w:lineRule="auto"/>
        <w:jc w:val="both"/>
      </w:pPr>
      <w:r>
        <w:t xml:space="preserve">L'esito della seduta di gara e la graduatoria saranno pubblicati sul sito internet del Comune di </w:t>
      </w:r>
      <w:r w:rsidR="00210933">
        <w:t>Favria</w:t>
      </w:r>
      <w:r>
        <w:t xml:space="preserve"> ai seguenti indirizzi:</w:t>
      </w:r>
      <w:r w:rsidR="001A3B0B">
        <w:t xml:space="preserve"> </w:t>
      </w:r>
    </w:p>
    <w:p w14:paraId="41D389E5" w14:textId="77777777" w:rsidR="001A3B0B" w:rsidRDefault="001A3B0B" w:rsidP="001A3B0B">
      <w:pPr>
        <w:pStyle w:val="Corpodeltesto0"/>
        <w:shd w:val="clear" w:color="auto" w:fill="auto"/>
        <w:spacing w:line="348" w:lineRule="auto"/>
        <w:ind w:left="360"/>
        <w:jc w:val="both"/>
      </w:pPr>
      <w:hyperlink r:id="rId8" w:history="1">
        <w:r w:rsidRPr="005E7299">
          <w:rPr>
            <w:rStyle w:val="Collegamentoipertestuale"/>
            <w:sz w:val="20"/>
            <w:szCs w:val="20"/>
          </w:rPr>
          <w:t>https://comune.favria.to.it/novita</w:t>
        </w:r>
      </w:hyperlink>
      <w:r w:rsidRPr="001A3B0B">
        <w:rPr>
          <w:sz w:val="20"/>
          <w:szCs w:val="20"/>
        </w:rPr>
        <w:t xml:space="preserve">  </w:t>
      </w:r>
      <w:hyperlink r:id="rId9" w:history="1">
        <w:r w:rsidRPr="005E7299">
          <w:rPr>
            <w:rStyle w:val="Collegamentoipertestuale"/>
            <w:sz w:val="20"/>
            <w:szCs w:val="20"/>
          </w:rPr>
          <w:t>https://www.servizipubblicaamministrazione.it/servizi/saturnweb/Home.aspx?TipoG=7&amp;CE=fvr1320</w:t>
        </w:r>
      </w:hyperlink>
      <w:r>
        <w:t xml:space="preserve"> </w:t>
      </w:r>
    </w:p>
    <w:p w14:paraId="34F4BDFB" w14:textId="6419836B" w:rsidR="003128AE" w:rsidRDefault="007B11BA" w:rsidP="001A3B0B">
      <w:pPr>
        <w:pStyle w:val="Corpodeltesto0"/>
        <w:shd w:val="clear" w:color="auto" w:fill="auto"/>
        <w:spacing w:line="348" w:lineRule="auto"/>
        <w:ind w:left="360" w:firstLine="348"/>
        <w:jc w:val="both"/>
      </w:pPr>
      <w:r>
        <w:t>per 30 giorni consecutivi successivi all'aggiudicazione.</w:t>
      </w:r>
    </w:p>
    <w:p w14:paraId="63489044" w14:textId="55566BE2" w:rsidR="00E56264" w:rsidRDefault="007B11BA" w:rsidP="00E56264">
      <w:pPr>
        <w:pStyle w:val="Corpodeltesto0"/>
        <w:numPr>
          <w:ilvl w:val="0"/>
          <w:numId w:val="18"/>
        </w:numPr>
        <w:shd w:val="clear" w:color="auto" w:fill="auto"/>
        <w:jc w:val="both"/>
      </w:pPr>
      <w:r>
        <w:t>Ai/alle concorrenti non aggiudicatari/e il deposito cauzionale provvisorio prestato verrà restituito previa autorizzazione rilasciata dal</w:t>
      </w:r>
      <w:r w:rsidR="005A3F8D">
        <w:t>l’Area Economico Finanziaria</w:t>
      </w:r>
      <w:r>
        <w:t>. La restituzione avverrà senza riconoscimento di interessi o altre somme a qualsiasi titolo pretese.</w:t>
      </w:r>
    </w:p>
    <w:p w14:paraId="6F51C151" w14:textId="77777777" w:rsidR="00E56264" w:rsidRDefault="007B11BA" w:rsidP="00E56264">
      <w:pPr>
        <w:pStyle w:val="Corpodeltesto0"/>
        <w:numPr>
          <w:ilvl w:val="0"/>
          <w:numId w:val="18"/>
        </w:numPr>
        <w:shd w:val="clear" w:color="auto" w:fill="auto"/>
        <w:jc w:val="both"/>
      </w:pPr>
      <w:r>
        <w:t>Per l'aggiudicatario/a il deposito cauzionale provvisorio sarà trattenuto a garanzia della stipula del contratto, sino alla costituzione della cauzione definitiva di cui al successivo punto 5 del presente Disciplinare.</w:t>
      </w:r>
    </w:p>
    <w:p w14:paraId="13EA3799" w14:textId="77777777" w:rsidR="00E56264" w:rsidRDefault="007B11BA" w:rsidP="00E56264">
      <w:pPr>
        <w:pStyle w:val="Corpodeltesto0"/>
        <w:numPr>
          <w:ilvl w:val="0"/>
          <w:numId w:val="18"/>
        </w:numPr>
        <w:shd w:val="clear" w:color="auto" w:fill="auto"/>
        <w:jc w:val="both"/>
      </w:pPr>
      <w:r>
        <w:t>Per il soggetto secondo in graduatoria la cauzione verrà trattenuta sino all'aggiudicazione definitiva.</w:t>
      </w:r>
    </w:p>
    <w:p w14:paraId="37C26F59" w14:textId="6EF6FA38" w:rsidR="003128AE" w:rsidRDefault="007B11BA" w:rsidP="00E56264">
      <w:pPr>
        <w:pStyle w:val="Corpodeltesto0"/>
        <w:numPr>
          <w:ilvl w:val="0"/>
          <w:numId w:val="18"/>
        </w:numPr>
        <w:shd w:val="clear" w:color="auto" w:fill="auto"/>
        <w:spacing w:after="440"/>
        <w:jc w:val="both"/>
      </w:pPr>
      <w:r>
        <w:t>Si precisa che la presentazione di offerte non costituisce obbligo a contrarre per l'Amministrazione, la quale, per sopravvenute e comprovate esigenze istituzionali o di interesse pubblico, nei casi consentiti dalla legge, potrà esercitare i poteri di autotutela, senza che ciò comporti risarcimento o indennizzo alcuno.</w:t>
      </w:r>
    </w:p>
    <w:p w14:paraId="39368C17" w14:textId="77777777" w:rsidR="003128AE" w:rsidRDefault="007B11BA">
      <w:pPr>
        <w:pStyle w:val="Titolo10"/>
        <w:keepNext/>
        <w:keepLines/>
        <w:numPr>
          <w:ilvl w:val="0"/>
          <w:numId w:val="1"/>
        </w:numPr>
        <w:shd w:val="clear" w:color="auto" w:fill="auto"/>
        <w:tabs>
          <w:tab w:val="left" w:pos="356"/>
        </w:tabs>
        <w:spacing w:after="140"/>
        <w:jc w:val="both"/>
      </w:pPr>
      <w:bookmarkStart w:id="22" w:name="bookmark22"/>
      <w:bookmarkStart w:id="23" w:name="bookmark23"/>
      <w:r>
        <w:t>SOTTOSCRIZIONE DELLA CONCESSIONE-CONTRATTO</w:t>
      </w:r>
      <w:bookmarkEnd w:id="22"/>
      <w:bookmarkEnd w:id="23"/>
    </w:p>
    <w:p w14:paraId="39E85CD8" w14:textId="77777777" w:rsidR="00E56264" w:rsidRDefault="007B11BA" w:rsidP="00E56264">
      <w:pPr>
        <w:pStyle w:val="Corpodeltesto0"/>
        <w:numPr>
          <w:ilvl w:val="0"/>
          <w:numId w:val="19"/>
        </w:numPr>
        <w:shd w:val="clear" w:color="auto" w:fill="auto"/>
        <w:jc w:val="both"/>
      </w:pPr>
      <w:r>
        <w:t xml:space="preserve">L'Aggiudicatario/a, entro il termine fissato dal </w:t>
      </w:r>
      <w:r w:rsidR="005A3F8D">
        <w:t>Comune</w:t>
      </w:r>
      <w:r>
        <w:t xml:space="preserve"> con formale comunicazione dovrà, preliminarmente alla stipula del contratto, produrre tutta la documentazione che verrà richiesta dal competente Ufficio </w:t>
      </w:r>
      <w:r w:rsidR="005A3F8D">
        <w:t>Ragioneria</w:t>
      </w:r>
      <w:r>
        <w:t>, ivi compresa la cauzione/fidejussione definitiva e le polizze assicurative. Dovrà inoltre provvedere al pagamento delle imposte di registro e di bollo ai fini della registrazione del contratto.</w:t>
      </w:r>
    </w:p>
    <w:p w14:paraId="3EDFB486" w14:textId="77777777" w:rsidR="00E56264" w:rsidRDefault="007B11BA" w:rsidP="00E56264">
      <w:pPr>
        <w:pStyle w:val="Corpodeltesto0"/>
        <w:numPr>
          <w:ilvl w:val="0"/>
          <w:numId w:val="19"/>
        </w:numPr>
        <w:shd w:val="clear" w:color="auto" w:fill="auto"/>
        <w:jc w:val="both"/>
      </w:pPr>
      <w:r>
        <w:t xml:space="preserve">Nello specifico, ai fini della formalizzazione del contratto, dovrà essere fornito originale della </w:t>
      </w:r>
      <w:r>
        <w:lastRenderedPageBreak/>
        <w:t xml:space="preserve">cauzione definitiva infruttifera (a garanzia del pagamento del canone e dell'adempimento degli altri obblighi contrattuali), di importo pari a tre mensilità del canone annuale complessivamente offerto. </w:t>
      </w:r>
      <w:r w:rsidRPr="00E56264">
        <w:rPr>
          <w:u w:val="single"/>
        </w:rPr>
        <w:t>Tale cauzione potrà essere prestata in denaro</w:t>
      </w:r>
      <w:r>
        <w:t xml:space="preserve"> o attraverso fideiussione bancaria o polizza fidejussoria assicurativa (rilasciata da società di assicurazione autorizzata ai sensi di legge all'esercizio del ramo cauzioni) avente scadenza non inferiore a sei mesi dopo la scadenza della concessione. Tale fidejussione o polizza assicurativa dovrà contenere l'espressa condizione che il soggetto </w:t>
      </w:r>
      <w:proofErr w:type="spellStart"/>
      <w:r>
        <w:t>fidejussore</w:t>
      </w:r>
      <w:proofErr w:type="spellEnd"/>
      <w:r>
        <w:t xml:space="preserve"> è tenuto a soddisfare l'obbligazione a semplice richiesta del </w:t>
      </w:r>
      <w:r w:rsidR="00C91CF6">
        <w:t>Comune</w:t>
      </w:r>
      <w:r>
        <w:t xml:space="preserve"> entro trenta giorni, con esclusione del </w:t>
      </w:r>
      <w:r w:rsidRPr="00E56264">
        <w:t xml:space="preserve">beneficio di preventiva escussione di cui all'art. 1944 </w:t>
      </w:r>
      <w:proofErr w:type="spellStart"/>
      <w:r w:rsidRPr="00E56264">
        <w:t>cod.civ</w:t>
      </w:r>
      <w:proofErr w:type="spellEnd"/>
      <w:r w:rsidRPr="00E56264">
        <w:t>.</w:t>
      </w:r>
    </w:p>
    <w:p w14:paraId="533E4988" w14:textId="77777777" w:rsidR="00E56264" w:rsidRDefault="007B11BA" w:rsidP="00E56264">
      <w:pPr>
        <w:pStyle w:val="Corpodeltesto0"/>
        <w:numPr>
          <w:ilvl w:val="0"/>
          <w:numId w:val="19"/>
        </w:numPr>
        <w:shd w:val="clear" w:color="auto" w:fill="auto"/>
        <w:jc w:val="both"/>
      </w:pPr>
      <w:r>
        <w:t>Non verranno accettate fidejussioni o polizze assicurative carenti dei requisiti sopra richiesti.</w:t>
      </w:r>
    </w:p>
    <w:p w14:paraId="66DF5B5A" w14:textId="77777777" w:rsidR="00E56264" w:rsidRDefault="007B11BA" w:rsidP="00E56264">
      <w:pPr>
        <w:pStyle w:val="Corpodeltesto0"/>
        <w:numPr>
          <w:ilvl w:val="0"/>
          <w:numId w:val="19"/>
        </w:numPr>
        <w:shd w:val="clear" w:color="auto" w:fill="auto"/>
        <w:jc w:val="both"/>
      </w:pPr>
      <w:r>
        <w:t>Nel caso in cui l'aggiudicatario/a, per qualunque motivo, non sottoscriva l'atto o in caso di carente, irregolare o intempestiva presentazione di tutti i documenti prescritti, ovvero di non veridicità delle dichiarazioni rilasciate e, in generale, di mancati adempimenti connessi o conseguenti all'aggiudicazione, verrà pronunciata la decadenza dalla stessa e verrà escussa la cauzione provvisoria/definitiva, fermo restando ogni diritto al risarcimento dell'ulteriore danno subito. Il contratto sarà formalizzato mediante scrittura privata e sottoscritto di regola con modalità elettronica.</w:t>
      </w:r>
    </w:p>
    <w:p w14:paraId="21444790" w14:textId="77777777" w:rsidR="00E56264" w:rsidRDefault="007B11BA" w:rsidP="00E56264">
      <w:pPr>
        <w:pStyle w:val="Corpodeltesto0"/>
        <w:numPr>
          <w:ilvl w:val="0"/>
          <w:numId w:val="19"/>
        </w:numPr>
        <w:shd w:val="clear" w:color="auto" w:fill="auto"/>
        <w:jc w:val="both"/>
      </w:pPr>
      <w:r>
        <w:t>La consegna dell'immobile sarà effettuata contestualmente alla sottoscrizione del contratto.</w:t>
      </w:r>
    </w:p>
    <w:p w14:paraId="069AFDFD" w14:textId="77777777" w:rsidR="00E56264" w:rsidRDefault="007B11BA" w:rsidP="00E56264">
      <w:pPr>
        <w:pStyle w:val="Corpodeltesto0"/>
        <w:numPr>
          <w:ilvl w:val="0"/>
          <w:numId w:val="19"/>
        </w:numPr>
        <w:shd w:val="clear" w:color="auto" w:fill="auto"/>
        <w:jc w:val="both"/>
      </w:pPr>
      <w:r>
        <w:t xml:space="preserve">Nel caso in cui l'aggiudicatario/a, per qualunque motivo, non sottoscriva l'atto e/o non produca la documentazione richiesta nei termini previsti, l'Amministrazione Comunale pronuncerà la decadenza dell'aggiudicazione e di ogni atto conseguente ed il deposito provvisorio sarà incamerato (o la corrispondente somma della cauzione definitiva, se già versata), fatto salvo il diritto del </w:t>
      </w:r>
      <w:r w:rsidR="00C91CF6">
        <w:t>Comune</w:t>
      </w:r>
      <w:r>
        <w:t xml:space="preserve"> di agire per il risarcimento del maggior danno.</w:t>
      </w:r>
    </w:p>
    <w:p w14:paraId="0CA8E031" w14:textId="050AB3A9" w:rsidR="003128AE" w:rsidRDefault="007B11BA" w:rsidP="00E56264">
      <w:pPr>
        <w:pStyle w:val="Corpodeltesto0"/>
        <w:numPr>
          <w:ilvl w:val="0"/>
          <w:numId w:val="19"/>
        </w:numPr>
        <w:shd w:val="clear" w:color="auto" w:fill="auto"/>
        <w:spacing w:after="320"/>
        <w:jc w:val="both"/>
      </w:pPr>
      <w:r>
        <w:t>In tutte le ipotesi in cui il/la miglior offerente non sia dichiarato/a aggiudicatario/a o in tutte le ipotesi in cui l'aggiudicatario/a non sottoscriva il contratto di concessione, l'Amministrazione ha facoltà di prendere in considerazione il/la concorrente che abbia presentato la seconda miglior offerta e così via fino all'esaurimento della graduatoria.</w:t>
      </w:r>
    </w:p>
    <w:p w14:paraId="45AD710C" w14:textId="77777777" w:rsidR="003128AE" w:rsidRDefault="007B11BA">
      <w:pPr>
        <w:pStyle w:val="Titolo10"/>
        <w:keepNext/>
        <w:keepLines/>
        <w:numPr>
          <w:ilvl w:val="0"/>
          <w:numId w:val="1"/>
        </w:numPr>
        <w:shd w:val="clear" w:color="auto" w:fill="auto"/>
        <w:tabs>
          <w:tab w:val="left" w:pos="356"/>
        </w:tabs>
        <w:spacing w:after="200"/>
        <w:jc w:val="both"/>
      </w:pPr>
      <w:bookmarkStart w:id="24" w:name="bookmark24"/>
      <w:bookmarkStart w:id="25" w:name="bookmark25"/>
      <w:r>
        <w:t>VARIE</w:t>
      </w:r>
      <w:bookmarkEnd w:id="24"/>
      <w:bookmarkEnd w:id="25"/>
    </w:p>
    <w:p w14:paraId="29D6AA82" w14:textId="77777777" w:rsidR="003128AE" w:rsidRDefault="007B11BA">
      <w:pPr>
        <w:pStyle w:val="Titolo20"/>
        <w:keepNext/>
        <w:keepLines/>
        <w:numPr>
          <w:ilvl w:val="1"/>
          <w:numId w:val="1"/>
        </w:numPr>
        <w:shd w:val="clear" w:color="auto" w:fill="auto"/>
        <w:tabs>
          <w:tab w:val="left" w:pos="447"/>
        </w:tabs>
        <w:jc w:val="both"/>
      </w:pPr>
      <w:bookmarkStart w:id="26" w:name="bookmark26"/>
      <w:bookmarkStart w:id="27" w:name="bookmark27"/>
      <w:r>
        <w:t>FORO COMPETENTE E NORME APPLICABILI</w:t>
      </w:r>
      <w:bookmarkEnd w:id="26"/>
      <w:bookmarkEnd w:id="27"/>
    </w:p>
    <w:p w14:paraId="7C7787D1" w14:textId="77777777" w:rsidR="00E56264" w:rsidRDefault="007B11BA" w:rsidP="00E56264">
      <w:pPr>
        <w:pStyle w:val="Corpodeltesto0"/>
        <w:numPr>
          <w:ilvl w:val="0"/>
          <w:numId w:val="20"/>
        </w:numPr>
        <w:shd w:val="clear" w:color="auto" w:fill="auto"/>
        <w:spacing w:after="120"/>
        <w:jc w:val="both"/>
      </w:pPr>
      <w:r>
        <w:t xml:space="preserve">Per ogni controversia che dovesse insorgere con l'aggiudicatario/a in relazione alla concessione è competente in via esclusiva il Foro di </w:t>
      </w:r>
      <w:r w:rsidR="00DD5317">
        <w:t>Ivrea</w:t>
      </w:r>
      <w:r>
        <w:t>, con esclusione di qualsiasi altro Foro.</w:t>
      </w:r>
    </w:p>
    <w:p w14:paraId="2B580C34" w14:textId="54FF53B7" w:rsidR="003128AE" w:rsidRPr="00E56264" w:rsidRDefault="007B11BA" w:rsidP="00E56264">
      <w:pPr>
        <w:pStyle w:val="Corpodeltesto0"/>
        <w:numPr>
          <w:ilvl w:val="0"/>
          <w:numId w:val="20"/>
        </w:numPr>
        <w:shd w:val="clear" w:color="auto" w:fill="auto"/>
        <w:spacing w:after="120"/>
        <w:jc w:val="both"/>
      </w:pPr>
      <w:r>
        <w:t xml:space="preserve">Per tutto quanto non previsto nel presente disciplinare e nel relativo avviso di gara, sarà fatto riferimento al R.D. n. 2440/1923, al Regolamento per l'Amministrazione del Patrimonio e per </w:t>
      </w:r>
      <w:r>
        <w:lastRenderedPageBreak/>
        <w:t xml:space="preserve">la Contabilità Generale dello Stato di cui al R.D. n. 827/1924, al Codice Civile, nonché a tutte </w:t>
      </w:r>
      <w:r w:rsidRPr="00E56264">
        <w:t>le altre norme vigenti in materia.</w:t>
      </w:r>
    </w:p>
    <w:p w14:paraId="6BD8EB99" w14:textId="77777777" w:rsidR="003128AE" w:rsidRPr="00E56264" w:rsidRDefault="007B11BA">
      <w:pPr>
        <w:pStyle w:val="Titolo20"/>
        <w:keepNext/>
        <w:keepLines/>
        <w:numPr>
          <w:ilvl w:val="1"/>
          <w:numId w:val="1"/>
        </w:numPr>
        <w:shd w:val="clear" w:color="auto" w:fill="auto"/>
        <w:tabs>
          <w:tab w:val="left" w:pos="423"/>
        </w:tabs>
        <w:jc w:val="both"/>
      </w:pPr>
      <w:bookmarkStart w:id="28" w:name="bookmark28"/>
      <w:bookmarkStart w:id="29" w:name="bookmark29"/>
      <w:r w:rsidRPr="00E56264">
        <w:t>TRATTAMENTO DEI DATI PERSONALI</w:t>
      </w:r>
      <w:bookmarkEnd w:id="28"/>
      <w:bookmarkEnd w:id="29"/>
    </w:p>
    <w:p w14:paraId="7BD33C12" w14:textId="4A01C964" w:rsidR="003128AE" w:rsidRPr="00E56264" w:rsidRDefault="007B11BA" w:rsidP="00E56264">
      <w:pPr>
        <w:pStyle w:val="Corpodeltesto0"/>
        <w:numPr>
          <w:ilvl w:val="0"/>
          <w:numId w:val="22"/>
        </w:numPr>
        <w:shd w:val="clear" w:color="auto" w:fill="auto"/>
        <w:spacing w:after="120"/>
        <w:jc w:val="both"/>
        <w:rPr>
          <w:b/>
          <w:bCs/>
          <w:i/>
          <w:iCs/>
          <w:lang w:val="en-US" w:eastAsia="en-US"/>
        </w:rPr>
      </w:pPr>
      <w:r w:rsidRPr="00E56264">
        <w:t xml:space="preserve">Ai sensi del Regolamento Europeo UE 2016/679 e del D.lgs. 30 giugno 2003, n. 196, in ordine al procedimento instaurato con il presente avviso, si informa che il trattamento dei dati personali acquisiti nell'ambito del presente procedimento sarà improntato ai principi di correttezza, liceità, trasparenza e di tutela della riservatezza e dei diritti dell'interessato. I dati personali sono raccolti e trattati ai sensi dell'art. 6 paragrafo 1 lettera e) del Regolamento. I dati forniti saranno oggetto di: raccolta, strutturazione, estrazione, comunicazione mediante trasmissione raffronto o l'interconnessione, registrazione, conservazione, consultazione, organizzazione, cancellazione o distruzione, ogni altra operazione applicata a dati personali. Il Comune di </w:t>
      </w:r>
      <w:r w:rsidR="00F42BE1" w:rsidRPr="00E56264">
        <w:t>Favria</w:t>
      </w:r>
      <w:r w:rsidRPr="00E56264">
        <w:t xml:space="preserve"> non adotta processi decisionali automatizzati ed è esclusa ogni attività di profilazione degli interessati. Considerata la tipologia della procedura in oggetto, il Comune</w:t>
      </w:r>
      <w:r>
        <w:t xml:space="preserve"> potrà trattare le informazioni previste dall'art. 10 del Regolamento, relativi a condanne penali e reati o a connesse misure di sicurezza (c.d. dati giudiziari) di cui si dà piena garanzia di trattamento nel rispetto delle prescrizioni di legge. In ordine al procedimento instaurato, si informa che: le finalità cui sono destinati i dati raccolti ineriscono la scelta del/della contraente; le modalità di trattamento riguardano la procedura per la concessione dei beni di proprietà del</w:t>
      </w:r>
      <w:r w:rsidR="000D1799">
        <w:t xml:space="preserve"> Comune di Favria;</w:t>
      </w:r>
      <w:r>
        <w:t xml:space="preserve"> il conferimento dei dati ha natura facoltativa e si configura più esattamente come onere, nel senso che l'interessato/a, se intende partecipare alla procedura, deve rendere la documentazione richiesta dall'Amministrazione comunale in base alla vigente normativa; la conseguenza di un eventuale rifiuto di rispondere consiste nell'impossibilità di accogliere l'istanza presentata; i soggetti o le categorie di soggetti ai quali i dati possono essere comunicati sono il personale interno dell'Amministrazione che cura il procedimento e ad ogni soggetto che abbia interesse ai sensi della legge 7 agosto 1990, n. 241 e </w:t>
      </w:r>
      <w:proofErr w:type="spellStart"/>
      <w:r>
        <w:t>ss.mm.ii</w:t>
      </w:r>
      <w:proofErr w:type="spellEnd"/>
      <w:r>
        <w:t>.; i dati potranno essere, altresì, comunicati ai soggetti cui la comunicazione debba essere effettuata in adempimento di un obbligo previsto dalla legge, da un regolamento o dalla normativa comunitaria, ovvero per adempiere ad un ordine dell'Autorità Giudiziaria; i dati, infine, potranno essere comunicati ad altri eventuali soggetti terzi, nei casi espressamente previsti dalla legge, ovvero ancora se la comunicazione si renderà necessaria per la tutela del</w:t>
      </w:r>
      <w:r w:rsidR="000D1799">
        <w:t xml:space="preserve"> Comune di Favria </w:t>
      </w:r>
      <w:r>
        <w:t xml:space="preserve">in sede giudiziaria, nel rispetto delle vigenti disposizioni in materia di protezione dei dati personali; i diritti spettanti all'interessato/a sono quelli di cui agli articoli dal 15 al 22 del Regolamento UE n. 2016/679 e del D.lgs. 196/2003: diritto di ottenere dal Titolare del trattamento la conferma che sia o meno in corso un trattamento di dati che la riguardano e, in tal caso, di ottenere l'accesso ai dati personali e alle informazioni </w:t>
      </w:r>
      <w:r>
        <w:lastRenderedPageBreak/>
        <w:t xml:space="preserve">previste dall'art. 15 del Regolamento ed, in particolare, a quelle relative alla finalità del trattamento, alle categorie di dati, ai destinatari o categorie di destinatari a cui i dati personali sono stati o saranno comunicati, al periodo di conservazione, ecc.; diritto di ottenere la rettifica dei dati nonché l'integrazione degli stessi; diritto di cancellazione dei dati (“diritto all'oblio") laddove ricorra una delle fattispecie di cui all'art. 17 del Regolamento; diritto di limitazione del trattamento, nei casi previsti dall'art. 18 del Regolamento; diritto di portabilità dei dati ai sensi dell'art. 20 del </w:t>
      </w:r>
      <w:r w:rsidRPr="00755CEE">
        <w:t>Regolamento; soggetto attivo Titolare della raccolta e del trattamento dei dati è</w:t>
      </w:r>
      <w:r w:rsidR="00755CEE" w:rsidRPr="00755CEE">
        <w:t xml:space="preserve"> il</w:t>
      </w:r>
      <w:r w:rsidRPr="00755CEE">
        <w:t xml:space="preserve"> </w:t>
      </w:r>
      <w:r w:rsidR="00755CEE" w:rsidRPr="00755CEE">
        <w:t>Sindaco in carica del Comune di Favria, domiciliato per la carica presso la sede comunale, Via Nardo Barberis n. 6 - Favria (TO)</w:t>
      </w:r>
      <w:r w:rsidRPr="00755CEE">
        <w:t>,</w:t>
      </w:r>
      <w:r w:rsidR="000D1799" w:rsidRPr="00755CEE">
        <w:t xml:space="preserve"> </w:t>
      </w:r>
      <w:r w:rsidR="00755CEE" w:rsidRPr="00755CEE">
        <w:t>1</w:t>
      </w:r>
      <w:r w:rsidR="000D1799" w:rsidRPr="00755CEE">
        <w:t>0083</w:t>
      </w:r>
      <w:r w:rsidRPr="00755CEE">
        <w:t xml:space="preserve">, e-mail: </w:t>
      </w:r>
      <w:hyperlink r:id="rId10" w:history="1">
        <w:r w:rsidR="00755CEE" w:rsidRPr="00755CEE">
          <w:rPr>
            <w:rStyle w:val="Collegamentoipertestuale"/>
          </w:rPr>
          <w:t>protocollo@comune.favria.to.it</w:t>
        </w:r>
      </w:hyperlink>
      <w:r w:rsidR="00755CEE" w:rsidRPr="00755CEE">
        <w:t>;</w:t>
      </w:r>
      <w:r w:rsidRPr="00E56264">
        <w:rPr>
          <w:lang w:val="en-US" w:eastAsia="en-US" w:bidi="en-US"/>
        </w:rPr>
        <w:t xml:space="preserve"> </w:t>
      </w:r>
      <w:r w:rsidRPr="00755CEE">
        <w:t xml:space="preserve">il </w:t>
      </w:r>
      <w:r w:rsidR="000D1799" w:rsidRPr="00755CEE">
        <w:t>R</w:t>
      </w:r>
      <w:r w:rsidRPr="00755CEE">
        <w:t xml:space="preserve">esponsabile della Protezione dei dati per il Comune di </w:t>
      </w:r>
      <w:r w:rsidR="000D1799" w:rsidRPr="00755CEE">
        <w:t>Favria</w:t>
      </w:r>
      <w:r w:rsidRPr="00755CEE">
        <w:t xml:space="preserve"> è contattabile alla seguente e-mail </w:t>
      </w:r>
      <w:hyperlink r:id="rId11" w:history="1">
        <w:r w:rsidR="00755CEE" w:rsidRPr="00E56264">
          <w:rPr>
            <w:rStyle w:val="Collegamentoipertestuale"/>
            <w:lang w:val="en-US" w:eastAsia="en-US"/>
          </w:rPr>
          <w:t>dpo@comune.favria.to.it</w:t>
        </w:r>
      </w:hyperlink>
      <w:r w:rsidR="00755CEE" w:rsidRPr="00E56264">
        <w:rPr>
          <w:lang w:val="en-US" w:eastAsia="en-US"/>
        </w:rPr>
        <w:t>;</w:t>
      </w:r>
      <w:r w:rsidR="00755CEE" w:rsidRPr="00E56264">
        <w:rPr>
          <w:lang w:val="en-US" w:eastAsia="en-US" w:bidi="en-US"/>
        </w:rPr>
        <w:t xml:space="preserve"> </w:t>
      </w:r>
      <w:r w:rsidRPr="00755CEE">
        <w:t>i dati personali saranno trattati e conservati anche con strumenti automatizzati per il tempo strettamente</w:t>
      </w:r>
      <w:r>
        <w:t xml:space="preserve"> necessario a conseguire gli scopi per cui sono stati raccolti (per tutta la durata dell'istruttoria e successivo periodo di tutela strutturale alle esigenze dell'Ente e, comunque, non oltre 20 anni successivi alla scadenza del rapporto di concessione); l'Amministrazione Comunale attua idonee misure per garantire che i dati personali raccolti nell'ambito del presente procedimento vengano trattati in modo adeguato e conforme alle finalità per cui vengono gestiti; l'Amministrazione Comunale impiega idonee misure di sicurezza, organizzative, tecniche e fisiche, per tutelare le informazioni dall'alterazione, dalla distruzione, dalla perdita, dal furto o dall'utilizzo improprio o illegittimo; le misure di sicurezza adottate sono: sistemi di autenticazione, sistemi di autorizzazione, sistemi di protezione (antivirus, firewall, altro) minimizzazione, cifratura e continui monitoraggi di verifica e controllo continuo; </w:t>
      </w:r>
      <w:r w:rsidR="00755CEE">
        <w:t>il Comune</w:t>
      </w:r>
      <w:r>
        <w:t xml:space="preserve"> non utilizza modalità di trattamento basate su processi decisionali automatici; qualora si ritenga che il trattamento sia avvenuto in modo non conforme al Regolamento, sarà possibile rivolgersi all'Autorità di controllo, ai sensi dell'art. 77 del medesimo Regolamento; ulteriori informazioni in ordine ai diritti sulla protezione dei dati personali sono reperibili sul sito 14 web del Garante per la Protezione dei Dati Personali all'indirizzo </w:t>
      </w:r>
      <w:hyperlink r:id="rId12" w:history="1">
        <w:r w:rsidRPr="00E56264">
          <w:rPr>
            <w:lang w:val="en-US" w:eastAsia="en-US" w:bidi="en-US"/>
          </w:rPr>
          <w:t>www.garanteprivacy.it</w:t>
        </w:r>
      </w:hyperlink>
      <w:r w:rsidR="00755CEE">
        <w:t xml:space="preserve"> </w:t>
      </w:r>
      <w:r w:rsidRPr="00E56264">
        <w:rPr>
          <w:lang w:val="en-US" w:eastAsia="en-US" w:bidi="en-US"/>
        </w:rPr>
        <w:t xml:space="preserve"> </w:t>
      </w:r>
      <w:r>
        <w:t xml:space="preserve">(e-mail: </w:t>
      </w:r>
      <w:hyperlink r:id="rId13" w:history="1">
        <w:r w:rsidRPr="00E56264">
          <w:rPr>
            <w:lang w:val="en-US" w:eastAsia="en-US" w:bidi="en-US"/>
          </w:rPr>
          <w:t>garante@gpdp.it</w:t>
        </w:r>
      </w:hyperlink>
      <w:r w:rsidR="00755CEE">
        <w:t xml:space="preserve"> </w:t>
      </w:r>
      <w:r w:rsidRPr="00E56264">
        <w:rPr>
          <w:lang w:val="en-US" w:eastAsia="en-US" w:bidi="en-US"/>
        </w:rPr>
        <w:t>).</w:t>
      </w:r>
    </w:p>
    <w:p w14:paraId="71B48987" w14:textId="77777777" w:rsidR="003128AE" w:rsidRDefault="007B11BA">
      <w:pPr>
        <w:pStyle w:val="Titolo20"/>
        <w:keepNext/>
        <w:keepLines/>
        <w:numPr>
          <w:ilvl w:val="1"/>
          <w:numId w:val="1"/>
        </w:numPr>
        <w:shd w:val="clear" w:color="auto" w:fill="auto"/>
        <w:tabs>
          <w:tab w:val="left" w:pos="455"/>
        </w:tabs>
        <w:spacing w:after="120"/>
        <w:jc w:val="both"/>
      </w:pPr>
      <w:bookmarkStart w:id="30" w:name="bookmark30"/>
      <w:bookmarkStart w:id="31" w:name="bookmark31"/>
      <w:r>
        <w:t>INFORMAZIONI E PUBBLICAZIONI</w:t>
      </w:r>
      <w:bookmarkEnd w:id="30"/>
      <w:bookmarkEnd w:id="31"/>
    </w:p>
    <w:p w14:paraId="749F5399" w14:textId="77777777" w:rsidR="00E56264" w:rsidRDefault="007B11BA" w:rsidP="00E56264">
      <w:pPr>
        <w:pStyle w:val="Corpodeltesto0"/>
        <w:numPr>
          <w:ilvl w:val="0"/>
          <w:numId w:val="22"/>
        </w:numPr>
        <w:shd w:val="clear" w:color="auto" w:fill="auto"/>
        <w:jc w:val="both"/>
      </w:pPr>
      <w:r>
        <w:t xml:space="preserve">Responsabile del procedimento è la </w:t>
      </w:r>
      <w:r w:rsidR="000B72CD">
        <w:t xml:space="preserve">responsabile dell’Area Economico Finanzia rag. Fulvia ODRATO via Nardo Barberis n.6 – Favria </w:t>
      </w:r>
      <w:r>
        <w:t xml:space="preserve">- tel. </w:t>
      </w:r>
      <w:r w:rsidR="00BB456E">
        <w:t>012434009</w:t>
      </w:r>
    </w:p>
    <w:p w14:paraId="2B7EC642" w14:textId="1F03ECC7" w:rsidR="003128AE" w:rsidRDefault="007B11BA" w:rsidP="00E56264">
      <w:pPr>
        <w:pStyle w:val="Corpodeltesto0"/>
        <w:numPr>
          <w:ilvl w:val="0"/>
          <w:numId w:val="22"/>
        </w:numPr>
        <w:shd w:val="clear" w:color="auto" w:fill="auto"/>
        <w:jc w:val="both"/>
      </w:pPr>
      <w:r>
        <w:t>E' possibile richiedere informazioni sulla procedura della presente gara attraverso i seguenti indirizzi di posta elettronica:</w:t>
      </w:r>
    </w:p>
    <w:p w14:paraId="39888C46" w14:textId="2DB7A8BB" w:rsidR="003128AE" w:rsidRDefault="00BB456E">
      <w:pPr>
        <w:pStyle w:val="Corpodeltesto0"/>
        <w:numPr>
          <w:ilvl w:val="0"/>
          <w:numId w:val="4"/>
        </w:numPr>
        <w:shd w:val="clear" w:color="auto" w:fill="auto"/>
        <w:tabs>
          <w:tab w:val="left" w:pos="725"/>
        </w:tabs>
        <w:spacing w:after="40"/>
        <w:jc w:val="both"/>
      </w:pPr>
      <w:hyperlink r:id="rId14" w:history="1">
        <w:r w:rsidRPr="001B403D">
          <w:rPr>
            <w:rStyle w:val="Collegamentoipertestuale"/>
            <w:lang w:val="en-US" w:eastAsia="en-US" w:bidi="en-US"/>
          </w:rPr>
          <w:t>segreteria.favria@pec.it</w:t>
        </w:r>
      </w:hyperlink>
    </w:p>
    <w:p w14:paraId="0A9516DB" w14:textId="77777777" w:rsidR="00E56264" w:rsidRDefault="00BB456E" w:rsidP="00E56264">
      <w:pPr>
        <w:pStyle w:val="Corpodeltesto0"/>
        <w:numPr>
          <w:ilvl w:val="0"/>
          <w:numId w:val="4"/>
        </w:numPr>
        <w:shd w:val="clear" w:color="auto" w:fill="auto"/>
        <w:tabs>
          <w:tab w:val="left" w:pos="725"/>
        </w:tabs>
        <w:jc w:val="both"/>
      </w:pPr>
      <w:hyperlink r:id="rId15" w:history="1">
        <w:r w:rsidRPr="001B403D">
          <w:rPr>
            <w:rStyle w:val="Collegamentoipertestuale"/>
          </w:rPr>
          <w:t>protocollo@comune.favria.to.it</w:t>
        </w:r>
      </w:hyperlink>
      <w:r>
        <w:t xml:space="preserve">  </w:t>
      </w:r>
    </w:p>
    <w:p w14:paraId="7C6DC139" w14:textId="77777777" w:rsidR="00BD67CA" w:rsidRDefault="00BD67CA" w:rsidP="00E56264">
      <w:pPr>
        <w:pStyle w:val="Corpodeltesto0"/>
        <w:shd w:val="clear" w:color="auto" w:fill="auto"/>
        <w:tabs>
          <w:tab w:val="left" w:pos="725"/>
        </w:tabs>
        <w:jc w:val="both"/>
        <w:rPr>
          <w:b/>
          <w:bCs/>
        </w:rPr>
      </w:pPr>
    </w:p>
    <w:p w14:paraId="06172080" w14:textId="15E139A9" w:rsidR="00A773E4" w:rsidRPr="00E56264" w:rsidRDefault="007B11BA" w:rsidP="00E56264">
      <w:pPr>
        <w:pStyle w:val="Corpodeltesto0"/>
        <w:shd w:val="clear" w:color="auto" w:fill="auto"/>
        <w:tabs>
          <w:tab w:val="left" w:pos="725"/>
        </w:tabs>
        <w:jc w:val="both"/>
      </w:pPr>
      <w:r w:rsidRPr="00E56264">
        <w:rPr>
          <w:b/>
          <w:bCs/>
        </w:rPr>
        <w:lastRenderedPageBreak/>
        <w:t xml:space="preserve">E' possibile visitare </w:t>
      </w:r>
      <w:r w:rsidR="00BB456E" w:rsidRPr="00E56264">
        <w:rPr>
          <w:b/>
          <w:bCs/>
        </w:rPr>
        <w:t>l’</w:t>
      </w:r>
      <w:r w:rsidRPr="00E56264">
        <w:rPr>
          <w:b/>
          <w:bCs/>
        </w:rPr>
        <w:t>immobil</w:t>
      </w:r>
      <w:r w:rsidR="00BB456E" w:rsidRPr="00E56264">
        <w:rPr>
          <w:b/>
          <w:bCs/>
        </w:rPr>
        <w:t>e</w:t>
      </w:r>
      <w:r w:rsidR="00A773E4" w:rsidRPr="00E56264">
        <w:rPr>
          <w:b/>
          <w:bCs/>
        </w:rPr>
        <w:t>,</w:t>
      </w:r>
      <w:r w:rsidRPr="00E56264">
        <w:rPr>
          <w:b/>
          <w:bCs/>
        </w:rPr>
        <w:t xml:space="preserve"> </w:t>
      </w:r>
      <w:r w:rsidR="00BB456E" w:rsidRPr="00E56264">
        <w:rPr>
          <w:b/>
          <w:bCs/>
        </w:rPr>
        <w:t xml:space="preserve">prenotando un appuntamento </w:t>
      </w:r>
      <w:r w:rsidR="00A773E4" w:rsidRPr="00E56264">
        <w:rPr>
          <w:b/>
          <w:bCs/>
        </w:rPr>
        <w:t xml:space="preserve">previo contatto con </w:t>
      </w:r>
      <w:r w:rsidR="00BB456E" w:rsidRPr="00E56264">
        <w:rPr>
          <w:b/>
          <w:bCs/>
        </w:rPr>
        <w:t xml:space="preserve">l’ufficio Tributi al </w:t>
      </w:r>
      <w:r w:rsidR="00A773E4" w:rsidRPr="00E56264">
        <w:rPr>
          <w:b/>
          <w:bCs/>
        </w:rPr>
        <w:t xml:space="preserve">n. </w:t>
      </w:r>
      <w:r w:rsidR="00BB456E" w:rsidRPr="00E56264">
        <w:rPr>
          <w:b/>
          <w:bCs/>
        </w:rPr>
        <w:t xml:space="preserve">012434009 interno 4 </w:t>
      </w:r>
      <w:r w:rsidR="00A773E4" w:rsidRPr="00E56264">
        <w:rPr>
          <w:b/>
          <w:bCs/>
        </w:rPr>
        <w:t>per le</w:t>
      </w:r>
      <w:r w:rsidR="00BB456E" w:rsidRPr="00E56264">
        <w:rPr>
          <w:b/>
          <w:bCs/>
        </w:rPr>
        <w:t xml:space="preserve"> seguenti giornate:</w:t>
      </w:r>
    </w:p>
    <w:p w14:paraId="35C47062" w14:textId="011E4723" w:rsidR="00A773E4" w:rsidRPr="00BD67CA" w:rsidRDefault="00561338">
      <w:pPr>
        <w:pStyle w:val="Corpodeltesto0"/>
        <w:shd w:val="clear" w:color="auto" w:fill="auto"/>
        <w:jc w:val="both"/>
        <w:rPr>
          <w:b/>
          <w:bCs/>
        </w:rPr>
      </w:pPr>
      <w:r w:rsidRPr="00BD67CA">
        <w:rPr>
          <w:b/>
          <w:bCs/>
        </w:rPr>
        <w:t>GIOVE</w:t>
      </w:r>
      <w:r w:rsidR="00BD67CA" w:rsidRPr="00BD67CA">
        <w:rPr>
          <w:b/>
          <w:bCs/>
        </w:rPr>
        <w:t>D</w:t>
      </w:r>
      <w:r w:rsidRPr="00BD67CA">
        <w:rPr>
          <w:b/>
          <w:bCs/>
        </w:rPr>
        <w:t>I’</w:t>
      </w:r>
      <w:r w:rsidRPr="00BD67CA">
        <w:rPr>
          <w:b/>
          <w:bCs/>
        </w:rPr>
        <w:tab/>
        <w:t>18/12/2025</w:t>
      </w:r>
      <w:r w:rsidR="00A773E4" w:rsidRPr="00BD67CA">
        <w:rPr>
          <w:b/>
          <w:bCs/>
        </w:rPr>
        <w:t xml:space="preserve"> dalle ore</w:t>
      </w:r>
      <w:r w:rsidR="00BB456E" w:rsidRPr="00BD67CA">
        <w:rPr>
          <w:b/>
          <w:bCs/>
        </w:rPr>
        <w:t xml:space="preserve"> </w:t>
      </w:r>
      <w:r w:rsidR="00A773E4" w:rsidRPr="00BD67CA">
        <w:rPr>
          <w:b/>
          <w:bCs/>
        </w:rPr>
        <w:t>09,00 alle ore 1</w:t>
      </w:r>
      <w:r w:rsidRPr="00BD67CA">
        <w:rPr>
          <w:b/>
          <w:bCs/>
        </w:rPr>
        <w:t>2</w:t>
      </w:r>
      <w:r w:rsidR="00A773E4" w:rsidRPr="00BD67CA">
        <w:rPr>
          <w:b/>
          <w:bCs/>
        </w:rPr>
        <w:t>,</w:t>
      </w:r>
      <w:r w:rsidRPr="00BD67CA">
        <w:rPr>
          <w:b/>
          <w:bCs/>
        </w:rPr>
        <w:t>0</w:t>
      </w:r>
      <w:r w:rsidR="00A773E4" w:rsidRPr="00BD67CA">
        <w:rPr>
          <w:b/>
          <w:bCs/>
        </w:rPr>
        <w:t>0</w:t>
      </w:r>
      <w:r w:rsidR="00BD67CA" w:rsidRPr="00BD67CA">
        <w:rPr>
          <w:b/>
          <w:bCs/>
        </w:rPr>
        <w:t xml:space="preserve"> e </w:t>
      </w:r>
      <w:r w:rsidR="00BD67CA" w:rsidRPr="00BD67CA">
        <w:rPr>
          <w:b/>
          <w:bCs/>
        </w:rPr>
        <w:t>dalle ore 15,00 alle ore 17,00</w:t>
      </w:r>
    </w:p>
    <w:p w14:paraId="36B0138D" w14:textId="28BA8085" w:rsidR="00BB456E" w:rsidRPr="00BD67CA" w:rsidRDefault="00561338">
      <w:pPr>
        <w:pStyle w:val="Corpodeltesto0"/>
        <w:shd w:val="clear" w:color="auto" w:fill="auto"/>
        <w:jc w:val="both"/>
        <w:rPr>
          <w:b/>
          <w:bCs/>
        </w:rPr>
      </w:pPr>
      <w:r w:rsidRPr="00BD67CA">
        <w:rPr>
          <w:b/>
          <w:bCs/>
        </w:rPr>
        <w:t>GIOVEDI’</w:t>
      </w:r>
      <w:r w:rsidRPr="00BD67CA">
        <w:rPr>
          <w:b/>
          <w:bCs/>
        </w:rPr>
        <w:tab/>
        <w:t>08/01/2026</w:t>
      </w:r>
      <w:r w:rsidR="00773F20" w:rsidRPr="00BD67CA">
        <w:rPr>
          <w:b/>
          <w:bCs/>
        </w:rPr>
        <w:t xml:space="preserve"> </w:t>
      </w:r>
      <w:r w:rsidR="00BD67CA" w:rsidRPr="00BD67CA">
        <w:rPr>
          <w:b/>
          <w:bCs/>
        </w:rPr>
        <w:t>dalle ore 09,00 alle ore 12,00 e dalle ore 15,00 alle ore 17,00</w:t>
      </w:r>
    </w:p>
    <w:p w14:paraId="453AA007" w14:textId="77777777" w:rsidR="00A773E4" w:rsidRDefault="00A773E4">
      <w:pPr>
        <w:pStyle w:val="Corpodeltesto0"/>
        <w:shd w:val="clear" w:color="auto" w:fill="auto"/>
        <w:jc w:val="both"/>
        <w:rPr>
          <w:b/>
          <w:bCs/>
        </w:rPr>
      </w:pPr>
    </w:p>
    <w:p w14:paraId="2A277CFB" w14:textId="3A786FD1" w:rsidR="003128AE" w:rsidRDefault="007B11BA">
      <w:pPr>
        <w:pStyle w:val="Corpodeltesto0"/>
        <w:shd w:val="clear" w:color="auto" w:fill="auto"/>
        <w:jc w:val="both"/>
      </w:pPr>
      <w:r>
        <w:t>Le eventuali richieste di informazioni dovranno pervenire entro e non oltre il settimo giorno antecedente il termine per la presentazione delle offerte di cui al punto 2 del presente Disciplinare.</w:t>
      </w:r>
    </w:p>
    <w:p w14:paraId="50062A24" w14:textId="77777777" w:rsidR="00E56264" w:rsidRDefault="007B11BA">
      <w:pPr>
        <w:pStyle w:val="Corpodeltesto0"/>
        <w:shd w:val="clear" w:color="auto" w:fill="auto"/>
        <w:jc w:val="both"/>
      </w:pPr>
      <w:r w:rsidRPr="00E56264">
        <w:t xml:space="preserve">Sul sito internet del Comune di </w:t>
      </w:r>
      <w:r w:rsidR="00E56264" w:rsidRPr="00E56264">
        <w:t>Favria</w:t>
      </w:r>
      <w:r w:rsidRPr="00E56264">
        <w:t xml:space="preserve"> alle pagine</w:t>
      </w:r>
      <w:r w:rsidR="00E56264">
        <w:t>:</w:t>
      </w:r>
      <w:r w:rsidRPr="00E56264">
        <w:t xml:space="preserve"> </w:t>
      </w:r>
    </w:p>
    <w:p w14:paraId="47F279E2" w14:textId="5F4D3F73" w:rsidR="003128AE" w:rsidRDefault="00E56264">
      <w:pPr>
        <w:pStyle w:val="Corpodeltesto0"/>
        <w:shd w:val="clear" w:color="auto" w:fill="auto"/>
        <w:jc w:val="both"/>
      </w:pPr>
      <w:hyperlink r:id="rId16" w:history="1">
        <w:r w:rsidRPr="005E7299">
          <w:rPr>
            <w:rStyle w:val="Collegamentoipertestuale"/>
          </w:rPr>
          <w:t>https://comune.favria.to.it/novita</w:t>
        </w:r>
      </w:hyperlink>
      <w:r>
        <w:t xml:space="preserve">; </w:t>
      </w:r>
      <w:r w:rsidRPr="00E56264">
        <w:t xml:space="preserve">  </w:t>
      </w:r>
      <w:hyperlink r:id="rId17" w:history="1">
        <w:r w:rsidRPr="005E7299">
          <w:rPr>
            <w:rStyle w:val="Collegamentoipertestuale"/>
          </w:rPr>
          <w:t>https://www.servizipubblicaamministrazione.it/servizi/saturnweb/Home.aspx?TipoG=7&amp;CE=fvr132</w:t>
        </w:r>
      </w:hyperlink>
      <w:r>
        <w:t xml:space="preserve"> </w:t>
      </w:r>
      <w:r w:rsidR="007B11BA" w:rsidRPr="00E56264">
        <w:t>verranno pubblicati l'avviso d'asta, il presente Disciplinare (comprensivo di tutti gli allegati) ed</w:t>
      </w:r>
      <w:r w:rsidR="007B11BA">
        <w:t xml:space="preserve"> ulteriori informazioni, nonché gli esiti dell'aggiudicazione.</w:t>
      </w:r>
    </w:p>
    <w:p w14:paraId="3C3A9EA1" w14:textId="1DD961EA" w:rsidR="003128AE" w:rsidRDefault="007B11BA">
      <w:pPr>
        <w:pStyle w:val="Corpodeltesto0"/>
        <w:shd w:val="clear" w:color="auto" w:fill="auto"/>
        <w:jc w:val="both"/>
      </w:pPr>
      <w:r>
        <w:t xml:space="preserve">Copia del Disciplinare con i relativi allegati è disponibile, inoltre, presso </w:t>
      </w:r>
      <w:r w:rsidR="00A773E4">
        <w:t>l’Ufficio Tributi del Comune di Favria</w:t>
      </w:r>
      <w:r>
        <w:t xml:space="preserve">, piano </w:t>
      </w:r>
      <w:r w:rsidR="00A773E4">
        <w:t>primo</w:t>
      </w:r>
      <w:r>
        <w:t xml:space="preserve"> (</w:t>
      </w:r>
      <w:r w:rsidR="00A773E4">
        <w:t>Sede Comunale</w:t>
      </w:r>
      <w:r>
        <w:t>).</w:t>
      </w:r>
    </w:p>
    <w:p w14:paraId="2FE463ED" w14:textId="2A28147C" w:rsidR="003128AE" w:rsidRDefault="007B11BA">
      <w:pPr>
        <w:pStyle w:val="Corpodeltesto0"/>
        <w:shd w:val="clear" w:color="auto" w:fill="auto"/>
        <w:jc w:val="both"/>
      </w:pPr>
      <w:r>
        <w:t xml:space="preserve">Dal giorno della scadenza fissata per la presentazione delle offerte, di cui al punto 2 del presente Disciplinare, decorre il termine per eventuali ricorsi ai sensi dell'art. 41 del </w:t>
      </w:r>
      <w:proofErr w:type="spellStart"/>
      <w:r>
        <w:t>D.Lgs.</w:t>
      </w:r>
      <w:proofErr w:type="spellEnd"/>
      <w:r>
        <w:t xml:space="preserve"> 2 luglio 2010, n.104.</w:t>
      </w:r>
    </w:p>
    <w:p w14:paraId="03B10764" w14:textId="77777777" w:rsidR="00E56264" w:rsidRDefault="00E56264">
      <w:pPr>
        <w:pStyle w:val="Corpodeltesto0"/>
        <w:shd w:val="clear" w:color="auto" w:fill="auto"/>
        <w:spacing w:after="120" w:line="240" w:lineRule="auto"/>
        <w:jc w:val="center"/>
      </w:pPr>
    </w:p>
    <w:p w14:paraId="618EA04F" w14:textId="77777777" w:rsidR="00E56264" w:rsidRDefault="00E56264">
      <w:pPr>
        <w:pStyle w:val="Corpodeltesto0"/>
        <w:shd w:val="clear" w:color="auto" w:fill="auto"/>
        <w:spacing w:after="120" w:line="240" w:lineRule="auto"/>
        <w:jc w:val="center"/>
      </w:pPr>
    </w:p>
    <w:p w14:paraId="3B220D94" w14:textId="39753C14" w:rsidR="003128AE" w:rsidRDefault="007B11BA">
      <w:pPr>
        <w:pStyle w:val="Corpodeltesto0"/>
        <w:shd w:val="clear" w:color="auto" w:fill="auto"/>
        <w:spacing w:after="120" w:line="240" w:lineRule="auto"/>
        <w:jc w:val="center"/>
      </w:pPr>
      <w:r>
        <w:t>La Responsabile dell’Area Economico Finanziaria</w:t>
      </w:r>
    </w:p>
    <w:p w14:paraId="246FC6FA" w14:textId="00F197D4" w:rsidR="003128AE" w:rsidRDefault="007B11BA">
      <w:pPr>
        <w:pStyle w:val="Corpodeltesto0"/>
        <w:shd w:val="clear" w:color="auto" w:fill="auto"/>
        <w:spacing w:line="240" w:lineRule="auto"/>
        <w:jc w:val="center"/>
      </w:pPr>
      <w:r>
        <w:t>Rag. Fulvia ODRATO</w:t>
      </w:r>
    </w:p>
    <w:sectPr w:rsidR="003128AE">
      <w:pgSz w:w="11900" w:h="16840"/>
      <w:pgMar w:top="970" w:right="968" w:bottom="688" w:left="1208" w:header="542" w:footer="26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F4BD" w14:textId="77777777" w:rsidR="007B11BA" w:rsidRDefault="007B11BA">
      <w:r>
        <w:separator/>
      </w:r>
    </w:p>
  </w:endnote>
  <w:endnote w:type="continuationSeparator" w:id="0">
    <w:p w14:paraId="7A3C8AD4" w14:textId="77777777" w:rsidR="007B11BA" w:rsidRDefault="007B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B5E47" w14:textId="77777777" w:rsidR="003128AE" w:rsidRDefault="003128AE"/>
  </w:footnote>
  <w:footnote w:type="continuationSeparator" w:id="0">
    <w:p w14:paraId="725C2C58" w14:textId="77777777" w:rsidR="003128AE" w:rsidRDefault="003128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988"/>
    <w:multiLevelType w:val="hybridMultilevel"/>
    <w:tmpl w:val="34AE8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2F39D0"/>
    <w:multiLevelType w:val="hybridMultilevel"/>
    <w:tmpl w:val="5EA0A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9A4A69"/>
    <w:multiLevelType w:val="hybridMultilevel"/>
    <w:tmpl w:val="CB2A7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8B4A74"/>
    <w:multiLevelType w:val="multilevel"/>
    <w:tmpl w:val="2362E05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5D142E"/>
    <w:multiLevelType w:val="multilevel"/>
    <w:tmpl w:val="408A809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33B5082"/>
    <w:multiLevelType w:val="hybridMultilevel"/>
    <w:tmpl w:val="91D41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C630C3"/>
    <w:multiLevelType w:val="hybridMultilevel"/>
    <w:tmpl w:val="AEB4E5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B70FF1"/>
    <w:multiLevelType w:val="multilevel"/>
    <w:tmpl w:val="917A79CE"/>
    <w:lvl w:ilvl="0">
      <w:start w:val="1"/>
      <w:numFmt w:val="decimal"/>
      <w:lvlText w:val="3.%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2C7D65"/>
    <w:multiLevelType w:val="hybridMultilevel"/>
    <w:tmpl w:val="CDA03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B75405"/>
    <w:multiLevelType w:val="hybridMultilevel"/>
    <w:tmpl w:val="4A1A2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0309E4"/>
    <w:multiLevelType w:val="hybridMultilevel"/>
    <w:tmpl w:val="4C248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7D1282"/>
    <w:multiLevelType w:val="multilevel"/>
    <w:tmpl w:val="814CBC88"/>
    <w:lvl w:ilvl="0">
      <w:start w:val="1"/>
      <w:numFmt w:val="decimal"/>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it-IT" w:eastAsia="it-IT" w:bidi="it-IT"/>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it-IT" w:eastAsia="it-IT" w:bidi="it-I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B02B2E"/>
    <w:multiLevelType w:val="multilevel"/>
    <w:tmpl w:val="9F5AAFFC"/>
    <w:lvl w:ilvl="0">
      <w:start w:val="1"/>
      <w:numFmt w:val="bullet"/>
      <w:lvlText w:val=""/>
      <w:lvlJc w:val="left"/>
      <w:rPr>
        <w:rFonts w:ascii="Wingdings" w:hAnsi="Wingdings" w:hint="default"/>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9E13F1"/>
    <w:multiLevelType w:val="hybridMultilevel"/>
    <w:tmpl w:val="7C6E2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11227A"/>
    <w:multiLevelType w:val="multilevel"/>
    <w:tmpl w:val="0D1665F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6A0408"/>
    <w:multiLevelType w:val="hybridMultilevel"/>
    <w:tmpl w:val="39584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BF485A"/>
    <w:multiLevelType w:val="multilevel"/>
    <w:tmpl w:val="28E0966A"/>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705490"/>
    <w:multiLevelType w:val="hybridMultilevel"/>
    <w:tmpl w:val="D368CA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842920"/>
    <w:multiLevelType w:val="hybridMultilevel"/>
    <w:tmpl w:val="BFFA7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BB4204C"/>
    <w:multiLevelType w:val="multilevel"/>
    <w:tmpl w:val="7B40A1FA"/>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1757D3"/>
    <w:multiLevelType w:val="hybridMultilevel"/>
    <w:tmpl w:val="09463E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AFC6467"/>
    <w:multiLevelType w:val="hybridMultilevel"/>
    <w:tmpl w:val="0CE060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97862911">
    <w:abstractNumId w:val="11"/>
  </w:num>
  <w:num w:numId="2" w16cid:durableId="1770421386">
    <w:abstractNumId w:val="19"/>
  </w:num>
  <w:num w:numId="3" w16cid:durableId="508562060">
    <w:abstractNumId w:val="7"/>
  </w:num>
  <w:num w:numId="4" w16cid:durableId="1973637726">
    <w:abstractNumId w:val="3"/>
  </w:num>
  <w:num w:numId="5" w16cid:durableId="2047098687">
    <w:abstractNumId w:val="4"/>
  </w:num>
  <w:num w:numId="6" w16cid:durableId="404181739">
    <w:abstractNumId w:val="9"/>
  </w:num>
  <w:num w:numId="7" w16cid:durableId="1218858550">
    <w:abstractNumId w:val="8"/>
  </w:num>
  <w:num w:numId="8" w16cid:durableId="1186478148">
    <w:abstractNumId w:val="13"/>
  </w:num>
  <w:num w:numId="9" w16cid:durableId="176041192">
    <w:abstractNumId w:val="21"/>
  </w:num>
  <w:num w:numId="10" w16cid:durableId="79837670">
    <w:abstractNumId w:val="20"/>
  </w:num>
  <w:num w:numId="11" w16cid:durableId="1484614686">
    <w:abstractNumId w:val="0"/>
  </w:num>
  <w:num w:numId="12" w16cid:durableId="1862355124">
    <w:abstractNumId w:val="15"/>
  </w:num>
  <w:num w:numId="13" w16cid:durableId="1719402742">
    <w:abstractNumId w:val="16"/>
  </w:num>
  <w:num w:numId="14" w16cid:durableId="1317957107">
    <w:abstractNumId w:val="12"/>
  </w:num>
  <w:num w:numId="15" w16cid:durableId="1433277921">
    <w:abstractNumId w:val="14"/>
  </w:num>
  <w:num w:numId="16" w16cid:durableId="516506791">
    <w:abstractNumId w:val="1"/>
  </w:num>
  <w:num w:numId="17" w16cid:durableId="1583441568">
    <w:abstractNumId w:val="18"/>
  </w:num>
  <w:num w:numId="18" w16cid:durableId="835414307">
    <w:abstractNumId w:val="10"/>
  </w:num>
  <w:num w:numId="19" w16cid:durableId="1446576618">
    <w:abstractNumId w:val="6"/>
  </w:num>
  <w:num w:numId="20" w16cid:durableId="457261491">
    <w:abstractNumId w:val="5"/>
  </w:num>
  <w:num w:numId="21" w16cid:durableId="1413820257">
    <w:abstractNumId w:val="17"/>
  </w:num>
  <w:num w:numId="22" w16cid:durableId="126742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8AE"/>
    <w:rsid w:val="00042100"/>
    <w:rsid w:val="000B72CD"/>
    <w:rsid w:val="000D1799"/>
    <w:rsid w:val="001A3B0B"/>
    <w:rsid w:val="00200935"/>
    <w:rsid w:val="00210933"/>
    <w:rsid w:val="00255E68"/>
    <w:rsid w:val="002710D8"/>
    <w:rsid w:val="00282ABF"/>
    <w:rsid w:val="003128AE"/>
    <w:rsid w:val="00397085"/>
    <w:rsid w:val="0040489A"/>
    <w:rsid w:val="00406C17"/>
    <w:rsid w:val="00410A8F"/>
    <w:rsid w:val="004243D5"/>
    <w:rsid w:val="00496B68"/>
    <w:rsid w:val="004C104A"/>
    <w:rsid w:val="00561338"/>
    <w:rsid w:val="005A3F8D"/>
    <w:rsid w:val="007216F2"/>
    <w:rsid w:val="00755CEE"/>
    <w:rsid w:val="00773F20"/>
    <w:rsid w:val="007A58D3"/>
    <w:rsid w:val="007B11BA"/>
    <w:rsid w:val="00A773E4"/>
    <w:rsid w:val="00B22987"/>
    <w:rsid w:val="00B509BF"/>
    <w:rsid w:val="00B55488"/>
    <w:rsid w:val="00B559FC"/>
    <w:rsid w:val="00BB456E"/>
    <w:rsid w:val="00BD67CA"/>
    <w:rsid w:val="00C03920"/>
    <w:rsid w:val="00C425E7"/>
    <w:rsid w:val="00C91CF6"/>
    <w:rsid w:val="00CD4AE8"/>
    <w:rsid w:val="00CD7604"/>
    <w:rsid w:val="00D6278C"/>
    <w:rsid w:val="00DB2D2C"/>
    <w:rsid w:val="00DD5317"/>
    <w:rsid w:val="00E56264"/>
    <w:rsid w:val="00F42BE1"/>
    <w:rsid w:val="00FA7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CCE4"/>
  <w15:docId w15:val="{CFE28446-7D75-4782-9FD7-A94A1870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_"/>
    <w:basedOn w:val="Carpredefinitoparagrafo"/>
    <w:link w:val="Corpodeltesto0"/>
    <w:rPr>
      <w:rFonts w:ascii="Calibri" w:eastAsia="Calibri" w:hAnsi="Calibri" w:cs="Calibri"/>
      <w:b w:val="0"/>
      <w:bCs w:val="0"/>
      <w:i w:val="0"/>
      <w:iCs w:val="0"/>
      <w:smallCaps w:val="0"/>
      <w:strike w:val="0"/>
      <w:sz w:val="24"/>
      <w:szCs w:val="24"/>
      <w:u w:val="none"/>
    </w:rPr>
  </w:style>
  <w:style w:type="character" w:customStyle="1" w:styleId="Altro">
    <w:name w:val="Altro_"/>
    <w:basedOn w:val="Carpredefinitoparagrafo"/>
    <w:link w:val="Altro0"/>
    <w:rPr>
      <w:rFonts w:ascii="Calibri" w:eastAsia="Calibri" w:hAnsi="Calibri" w:cs="Calibri"/>
      <w:b w:val="0"/>
      <w:bCs w:val="0"/>
      <w:i w:val="0"/>
      <w:iCs w:val="0"/>
      <w:smallCaps w:val="0"/>
      <w:strike w:val="0"/>
      <w:sz w:val="24"/>
      <w:szCs w:val="24"/>
      <w:u w:val="none"/>
    </w:rPr>
  </w:style>
  <w:style w:type="character" w:customStyle="1" w:styleId="Titolo2">
    <w:name w:val="Titolo #2_"/>
    <w:basedOn w:val="Carpredefinitoparagrafo"/>
    <w:link w:val="Titolo20"/>
    <w:rPr>
      <w:rFonts w:ascii="Calibri" w:eastAsia="Calibri" w:hAnsi="Calibri" w:cs="Calibri"/>
      <w:b/>
      <w:bCs/>
      <w:i w:val="0"/>
      <w:iCs w:val="0"/>
      <w:smallCaps w:val="0"/>
      <w:strike w:val="0"/>
      <w:sz w:val="24"/>
      <w:szCs w:val="24"/>
      <w:u w:val="none"/>
    </w:rPr>
  </w:style>
  <w:style w:type="character" w:customStyle="1" w:styleId="Titolo1">
    <w:name w:val="Titolo #1_"/>
    <w:basedOn w:val="Carpredefinitoparagrafo"/>
    <w:link w:val="Titolo10"/>
    <w:rPr>
      <w:rFonts w:ascii="Calibri" w:eastAsia="Calibri" w:hAnsi="Calibri" w:cs="Calibri"/>
      <w:b/>
      <w:bCs/>
      <w:i w:val="0"/>
      <w:iCs w:val="0"/>
      <w:smallCaps w:val="0"/>
      <w:strike w:val="0"/>
      <w:sz w:val="28"/>
      <w:szCs w:val="28"/>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20"/>
      <w:szCs w:val="20"/>
      <w:u w:val="none"/>
    </w:rPr>
  </w:style>
  <w:style w:type="paragraph" w:customStyle="1" w:styleId="Corpodeltesto0">
    <w:name w:val="Corpo del testo"/>
    <w:basedOn w:val="Normale"/>
    <w:link w:val="Corpodeltesto"/>
    <w:pPr>
      <w:shd w:val="clear" w:color="auto" w:fill="FFFFFF"/>
      <w:spacing w:line="350" w:lineRule="auto"/>
    </w:pPr>
    <w:rPr>
      <w:rFonts w:ascii="Calibri" w:eastAsia="Calibri" w:hAnsi="Calibri" w:cs="Calibri"/>
    </w:rPr>
  </w:style>
  <w:style w:type="paragraph" w:customStyle="1" w:styleId="Altro0">
    <w:name w:val="Altro"/>
    <w:basedOn w:val="Normale"/>
    <w:link w:val="Altro"/>
    <w:pPr>
      <w:shd w:val="clear" w:color="auto" w:fill="FFFFFF"/>
      <w:spacing w:line="350" w:lineRule="auto"/>
    </w:pPr>
    <w:rPr>
      <w:rFonts w:ascii="Calibri" w:eastAsia="Calibri" w:hAnsi="Calibri" w:cs="Calibri"/>
    </w:rPr>
  </w:style>
  <w:style w:type="paragraph" w:customStyle="1" w:styleId="Titolo20">
    <w:name w:val="Titolo #2"/>
    <w:basedOn w:val="Normale"/>
    <w:link w:val="Titolo2"/>
    <w:pPr>
      <w:shd w:val="clear" w:color="auto" w:fill="FFFFFF"/>
      <w:spacing w:line="350" w:lineRule="auto"/>
      <w:outlineLvl w:val="1"/>
    </w:pPr>
    <w:rPr>
      <w:rFonts w:ascii="Calibri" w:eastAsia="Calibri" w:hAnsi="Calibri" w:cs="Calibri"/>
      <w:b/>
      <w:bCs/>
    </w:rPr>
  </w:style>
  <w:style w:type="paragraph" w:customStyle="1" w:styleId="Titolo10">
    <w:name w:val="Titolo #1"/>
    <w:basedOn w:val="Normale"/>
    <w:link w:val="Titolo1"/>
    <w:pPr>
      <w:shd w:val="clear" w:color="auto" w:fill="FFFFFF"/>
      <w:spacing w:after="260"/>
      <w:outlineLvl w:val="0"/>
    </w:pPr>
    <w:rPr>
      <w:rFonts w:ascii="Calibri" w:eastAsia="Calibri" w:hAnsi="Calibri" w:cs="Calibri"/>
      <w:b/>
      <w:bCs/>
      <w:sz w:val="28"/>
      <w:szCs w:val="28"/>
    </w:rPr>
  </w:style>
  <w:style w:type="paragraph" w:customStyle="1" w:styleId="Corpodeltesto20">
    <w:name w:val="Corpo del testo (2)"/>
    <w:basedOn w:val="Normale"/>
    <w:link w:val="Corpodeltesto2"/>
    <w:pPr>
      <w:shd w:val="clear" w:color="auto" w:fill="FFFFFF"/>
      <w:spacing w:after="400" w:line="348" w:lineRule="auto"/>
    </w:pPr>
    <w:rPr>
      <w:rFonts w:ascii="Calibri" w:eastAsia="Calibri" w:hAnsi="Calibri" w:cs="Calibri"/>
      <w:sz w:val="20"/>
      <w:szCs w:val="20"/>
    </w:rPr>
  </w:style>
  <w:style w:type="character" w:styleId="Collegamentoipertestuale">
    <w:name w:val="Hyperlink"/>
    <w:basedOn w:val="Carpredefinitoparagrafo"/>
    <w:uiPriority w:val="99"/>
    <w:unhideWhenUsed/>
    <w:rsid w:val="000D1799"/>
    <w:rPr>
      <w:color w:val="0563C1" w:themeColor="hyperlink"/>
      <w:u w:val="single"/>
    </w:rPr>
  </w:style>
  <w:style w:type="character" w:styleId="Menzionenonrisolta">
    <w:name w:val="Unresolved Mention"/>
    <w:basedOn w:val="Carpredefinitoparagrafo"/>
    <w:uiPriority w:val="99"/>
    <w:semiHidden/>
    <w:unhideWhenUsed/>
    <w:rsid w:val="000D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une.favria.to.it/novita" TargetMode="External"/><Relationship Id="rId13" Type="http://schemas.openxmlformats.org/officeDocument/2006/relationships/hyperlink" Target="mailto:garante@gpdp.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une.favria.to.it/novita" TargetMode="External"/><Relationship Id="rId12" Type="http://schemas.openxmlformats.org/officeDocument/2006/relationships/hyperlink" Target="http://www.garanteprivacy.it" TargetMode="External"/><Relationship Id="rId17" Type="http://schemas.openxmlformats.org/officeDocument/2006/relationships/hyperlink" Target="https://www.servizipubblicaamministrazione.it/servizi/saturnweb/Home.aspx?TipoG=7&amp;CE=fvr132" TargetMode="External"/><Relationship Id="rId2" Type="http://schemas.openxmlformats.org/officeDocument/2006/relationships/styles" Target="styles.xml"/><Relationship Id="rId16" Type="http://schemas.openxmlformats.org/officeDocument/2006/relationships/hyperlink" Target="https://comune.favria.to.it/novi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omune.favria.to.it" TargetMode="External"/><Relationship Id="rId5" Type="http://schemas.openxmlformats.org/officeDocument/2006/relationships/footnotes" Target="footnotes.xml"/><Relationship Id="rId15" Type="http://schemas.openxmlformats.org/officeDocument/2006/relationships/hyperlink" Target="mailto:protocollo@comune.favria.to.it" TargetMode="External"/><Relationship Id="rId10" Type="http://schemas.openxmlformats.org/officeDocument/2006/relationships/hyperlink" Target="mailto:protocollo@comune.favria.to.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ervizipubblicaamministrazione.it/servizi/saturnweb/Home.aspx?TipoG=7&amp;CE=fvr1320" TargetMode="External"/><Relationship Id="rId14" Type="http://schemas.openxmlformats.org/officeDocument/2006/relationships/hyperlink" Target="mailto:segreteria.favria@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12</Pages>
  <Words>4477</Words>
  <Characters>25520</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Marco Riassetto</cp:lastModifiedBy>
  <cp:revision>17</cp:revision>
  <dcterms:created xsi:type="dcterms:W3CDTF">2025-11-20T08:42:00Z</dcterms:created>
  <dcterms:modified xsi:type="dcterms:W3CDTF">2025-12-02T09:31:00Z</dcterms:modified>
</cp:coreProperties>
</file>