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004B" w14:textId="77777777" w:rsidR="006178E2" w:rsidRPr="008D2C8C" w:rsidRDefault="006178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FA8004C" w14:textId="77777777" w:rsidR="006178E2" w:rsidRPr="008D2C8C" w:rsidRDefault="006178E2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7576845" w14:textId="77777777" w:rsidR="001F2322" w:rsidRPr="001F2322" w:rsidRDefault="001F2322" w:rsidP="001F2322">
      <w:pPr>
        <w:widowControl/>
        <w:autoSpaceDE/>
        <w:autoSpaceDN/>
        <w:spacing w:line="384" w:lineRule="auto"/>
        <w:textAlignment w:val="baseline"/>
        <w:rPr>
          <w:rFonts w:ascii="Roboto" w:hAnsi="Roboto"/>
          <w:color w:val="000000"/>
          <w:sz w:val="24"/>
          <w:szCs w:val="24"/>
          <w:lang w:eastAsia="it-IT"/>
        </w:rPr>
      </w:pP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Il Museo </w:t>
      </w:r>
      <w:proofErr w:type="spellStart"/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Nivola</w:t>
      </w:r>
      <w:proofErr w:type="spellEnd"/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è felice di condividere gli appuntamenti e i laboratori di dicembre</w:t>
      </w:r>
    </w:p>
    <w:p w14:paraId="0F47CE93" w14:textId="77777777" w:rsidR="001F2322" w:rsidRPr="001F2322" w:rsidRDefault="001F2322" w:rsidP="001F2322">
      <w:pPr>
        <w:widowControl/>
        <w:autoSpaceDE/>
        <w:autoSpaceDN/>
        <w:spacing w:line="384" w:lineRule="auto"/>
        <w:textAlignment w:val="baseline"/>
        <w:rPr>
          <w:rFonts w:ascii="Roboto" w:hAnsi="Roboto"/>
          <w:color w:val="000000"/>
          <w:sz w:val="24"/>
          <w:szCs w:val="24"/>
          <w:lang w:eastAsia="it-IT"/>
        </w:rPr>
      </w:pP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Lunedì 8 dicembre 2025 – ore 10 | ITINERARIO ARCHEOLOGICO NEL TERRITORIO DI ORANI</w:t>
      </w: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br/>
      </w:r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Visita guidata presso due siti archeologici tra i più importanti del territorio di Orani. Visiteremo le domus de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janas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di Sas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concas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de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Nurdole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e il nuraghe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Athethu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di Orani. Escursione adatta 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tuttə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e a tutte le età. Durata: 2,5 ore Costo: 10 euro adulti, 5 euro dai 6 ai 12 anni, gratuito sotto i 6 anni. </w:t>
      </w:r>
      <w:r w:rsidRPr="001F2322">
        <w:rPr>
          <w:rFonts w:ascii="Roboto" w:hAnsi="Roboto"/>
          <w:color w:val="000000"/>
          <w:sz w:val="24"/>
          <w:szCs w:val="24"/>
          <w:lang w:eastAsia="it-IT"/>
        </w:rPr>
        <w:br/>
      </w:r>
      <w:r w:rsidRPr="001F2322">
        <w:rPr>
          <w:rFonts w:ascii="Roboto" w:hAnsi="Roboto"/>
          <w:color w:val="000000"/>
          <w:sz w:val="21"/>
          <w:szCs w:val="21"/>
          <w:lang w:eastAsia="it-IT"/>
        </w:rPr>
        <w:t>Su prenotazione: 0784-730063 / antonia.pintori@museonivola.it</w:t>
      </w:r>
    </w:p>
    <w:p w14:paraId="50CC9706" w14:textId="77777777" w:rsidR="001F2322" w:rsidRPr="001F2322" w:rsidRDefault="001F2322" w:rsidP="001F2322">
      <w:pPr>
        <w:widowControl/>
        <w:autoSpaceDE/>
        <w:autoSpaceDN/>
        <w:spacing w:line="384" w:lineRule="auto"/>
        <w:textAlignment w:val="baseline"/>
        <w:rPr>
          <w:rFonts w:ascii="Roboto" w:hAnsi="Roboto"/>
          <w:color w:val="000000"/>
          <w:sz w:val="24"/>
          <w:szCs w:val="24"/>
          <w:lang w:eastAsia="it-IT"/>
        </w:rPr>
      </w:pP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Lunedì 8 dicembre 2025 – ore 16 | SOFT BORDERS</w:t>
      </w: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br/>
      </w:r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L’opera di Mona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Hatoum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diventa spunto per riflettere su identità, geografie intime e narrazioni personali.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Twelve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Windows è una serie di dodici pannelli sospesi, ricamati a mano, che raccontano, attraverso simboli, motivi e colori la storia della resistenza culturale delle donne e di un popolo intero. Visita guidata alla mostra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Behind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the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seen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di Mona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Hatoum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e, a seguire, laboratorio di pittura su tessuto. Aperto 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tuttəCosto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>: 5 €</w:t>
      </w:r>
      <w:r w:rsidRPr="001F2322">
        <w:rPr>
          <w:rFonts w:ascii="Roboto" w:hAnsi="Roboto"/>
          <w:color w:val="000000"/>
          <w:sz w:val="24"/>
          <w:szCs w:val="24"/>
          <w:lang w:eastAsia="it-IT"/>
        </w:rPr>
        <w:br/>
      </w:r>
      <w:r w:rsidRPr="001F2322">
        <w:rPr>
          <w:rFonts w:ascii="Roboto" w:hAnsi="Roboto"/>
          <w:color w:val="000000"/>
          <w:sz w:val="21"/>
          <w:szCs w:val="21"/>
          <w:lang w:eastAsia="it-IT"/>
        </w:rPr>
        <w:t>Su prenotazione : 0784-730063/ info@museonivola.it</w:t>
      </w:r>
    </w:p>
    <w:p w14:paraId="53CA8ECE" w14:textId="77777777" w:rsidR="001F2322" w:rsidRPr="001F2322" w:rsidRDefault="001F2322" w:rsidP="001F2322">
      <w:pPr>
        <w:widowControl/>
        <w:autoSpaceDE/>
        <w:autoSpaceDN/>
        <w:spacing w:line="384" w:lineRule="auto"/>
        <w:textAlignment w:val="baseline"/>
        <w:rPr>
          <w:rFonts w:ascii="Roboto" w:hAnsi="Roboto"/>
          <w:color w:val="000000"/>
          <w:sz w:val="24"/>
          <w:szCs w:val="24"/>
          <w:lang w:eastAsia="it-IT"/>
        </w:rPr>
      </w:pP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Venerdì 19 dicembre – ore 19 | CONCERTO BABA &amp; DIANA SISSOKO – GUEST LUCA SCHIRRU</w:t>
      </w: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br/>
      </w:r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Nell’ambito della 31a edizione del festival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AnimaNera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/Mediterranea il Museo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Nivola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ospiterà il concerto di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Baba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&amp;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Djana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Sissoko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, con la partecipazione speciale di Luca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Schirru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, Il progetto artistico si inserisce nel percorso del festival dedicato ai linguaggi del Mediterraneo e alle relazioni tra musica contemporanea, jazz e tradizione popolare. La tappa di Orani rappresenta un momento di forte valore simbolico, capace di connettere la musica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maliana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di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Baba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Sissoko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con le radici sonore della Sardegna, rappresentate dalle launeddas di Luca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Schirru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>.</w:t>
      </w:r>
    </w:p>
    <w:p w14:paraId="1CD55592" w14:textId="77777777" w:rsidR="001F2322" w:rsidRPr="001F2322" w:rsidRDefault="001F2322" w:rsidP="001F2322">
      <w:pPr>
        <w:widowControl/>
        <w:autoSpaceDE/>
        <w:autoSpaceDN/>
        <w:spacing w:line="384" w:lineRule="auto"/>
        <w:textAlignment w:val="baseline"/>
        <w:rPr>
          <w:rFonts w:ascii="Roboto" w:hAnsi="Roboto"/>
          <w:color w:val="000000"/>
          <w:sz w:val="24"/>
          <w:szCs w:val="24"/>
          <w:lang w:eastAsia="it-IT"/>
        </w:rPr>
      </w:pP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Domenica 21 dicembre – dalle 10.30 alle 13 | KM ZERO. IL MERCATINO BIOLOGICO</w:t>
      </w:r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br/>
      </w:r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Ritorna l’appuntamento mensile con il mercatino biologico ed equo solidale. Negli spazi esterni del Museo sarà possibile acquistare prodotti biologici del territorio, prodotti caseari e produzioni locali. Il Museo </w:t>
      </w:r>
      <w:proofErr w:type="spellStart"/>
      <w:r w:rsidRPr="001F2322">
        <w:rPr>
          <w:rFonts w:ascii="Roboto" w:hAnsi="Roboto"/>
          <w:color w:val="000000"/>
          <w:sz w:val="21"/>
          <w:szCs w:val="21"/>
          <w:lang w:eastAsia="it-IT"/>
        </w:rPr>
        <w:t>Nivola</w:t>
      </w:r>
      <w:proofErr w:type="spellEnd"/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 incoraggia tale iniziativa consapevole che fare commercio in modo equo e solidale significa mettere sempre al centro le persone, le comunità, il pianeta, creare valore e allo stesso tempo distribuirlo.</w:t>
      </w:r>
    </w:p>
    <w:p w14:paraId="3F40889F" w14:textId="77777777" w:rsidR="001F2322" w:rsidRPr="001F2322" w:rsidRDefault="001F2322" w:rsidP="001F2322">
      <w:pPr>
        <w:widowControl/>
        <w:autoSpaceDE/>
        <w:autoSpaceDN/>
        <w:spacing w:line="384" w:lineRule="auto"/>
        <w:textAlignment w:val="baseline"/>
        <w:rPr>
          <w:rFonts w:ascii="Roboto" w:hAnsi="Roboto"/>
          <w:color w:val="000000"/>
          <w:sz w:val="24"/>
          <w:szCs w:val="24"/>
          <w:lang w:eastAsia="it-IT"/>
        </w:rPr>
      </w:pPr>
      <w:r w:rsidRPr="001F2322">
        <w:rPr>
          <w:rFonts w:ascii="Roboto" w:hAnsi="Roboto"/>
          <w:color w:val="000000"/>
          <w:sz w:val="21"/>
          <w:szCs w:val="21"/>
          <w:lang w:eastAsia="it-IT"/>
        </w:rPr>
        <w:t xml:space="preserve">Grafica a cura di </w:t>
      </w:r>
      <w:proofErr w:type="spellStart"/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Heart</w:t>
      </w:r>
      <w:proofErr w:type="spellEnd"/>
      <w:r w:rsidRPr="001F2322">
        <w:rPr>
          <w:rFonts w:ascii="Roboto" w:hAnsi="Roboto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Studio </w:t>
      </w:r>
    </w:p>
    <w:p w14:paraId="0FA800B6" w14:textId="0A9A28E8" w:rsidR="006178E2" w:rsidRDefault="006178E2" w:rsidP="001F2322">
      <w:pPr>
        <w:spacing w:before="23"/>
        <w:ind w:left="7" w:right="26"/>
        <w:jc w:val="center"/>
        <w:rPr>
          <w:sz w:val="17"/>
        </w:rPr>
      </w:pPr>
      <w:bookmarkStart w:id="0" w:name="_GoBack"/>
      <w:bookmarkEnd w:id="0"/>
    </w:p>
    <w:sectPr w:rsidR="006178E2" w:rsidSect="00D83479">
      <w:pgSz w:w="11920" w:h="16850"/>
      <w:pgMar w:top="820" w:right="1714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596"/>
    <w:multiLevelType w:val="hybridMultilevel"/>
    <w:tmpl w:val="BC7C6BCC"/>
    <w:lvl w:ilvl="0" w:tplc="0410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3B1E26D4"/>
    <w:multiLevelType w:val="hybridMultilevel"/>
    <w:tmpl w:val="947CCEF8"/>
    <w:lvl w:ilvl="0" w:tplc="9BAEE8CA">
      <w:start w:val="1"/>
      <w:numFmt w:val="decimal"/>
      <w:lvlText w:val="%1."/>
      <w:lvlJc w:val="left"/>
      <w:pPr>
        <w:ind w:left="46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41"/>
        <w:sz w:val="23"/>
        <w:szCs w:val="23"/>
        <w:lang w:val="it-IT" w:eastAsia="en-US" w:bidi="ar-SA"/>
      </w:rPr>
    </w:lvl>
    <w:lvl w:ilvl="1" w:tplc="400432BE"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3"/>
        <w:szCs w:val="23"/>
        <w:lang w:val="it-IT" w:eastAsia="en-US" w:bidi="ar-SA"/>
      </w:rPr>
    </w:lvl>
    <w:lvl w:ilvl="2" w:tplc="0F4E6D78">
      <w:numFmt w:val="bullet"/>
      <w:lvlText w:val="•"/>
      <w:lvlJc w:val="left"/>
      <w:pPr>
        <w:ind w:left="1745" w:hanging="360"/>
      </w:pPr>
      <w:rPr>
        <w:rFonts w:hint="default"/>
        <w:lang w:val="it-IT" w:eastAsia="en-US" w:bidi="ar-SA"/>
      </w:rPr>
    </w:lvl>
    <w:lvl w:ilvl="3" w:tplc="04FA3BC0">
      <w:numFmt w:val="bullet"/>
      <w:lvlText w:val="•"/>
      <w:lvlJc w:val="left"/>
      <w:pPr>
        <w:ind w:left="2591" w:hanging="360"/>
      </w:pPr>
      <w:rPr>
        <w:rFonts w:hint="default"/>
        <w:lang w:val="it-IT" w:eastAsia="en-US" w:bidi="ar-SA"/>
      </w:rPr>
    </w:lvl>
    <w:lvl w:ilvl="4" w:tplc="C79C64D2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5" w:tplc="46769506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6" w:tplc="9F7280C0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7" w:tplc="E8280690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8" w:tplc="0E6EF1E2">
      <w:numFmt w:val="bullet"/>
      <w:lvlText w:val="•"/>
      <w:lvlJc w:val="left"/>
      <w:pPr>
        <w:ind w:left="681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1B35CE"/>
    <w:multiLevelType w:val="hybridMultilevel"/>
    <w:tmpl w:val="ABEAE2CE"/>
    <w:lvl w:ilvl="0" w:tplc="B7E2E906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3"/>
        <w:szCs w:val="23"/>
        <w:lang w:val="it-IT" w:eastAsia="en-US" w:bidi="ar-SA"/>
      </w:rPr>
    </w:lvl>
    <w:lvl w:ilvl="1" w:tplc="34002E5C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2" w:tplc="CA0A6F9A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3" w:tplc="0096CBC6">
      <w:numFmt w:val="bullet"/>
      <w:lvlText w:val="•"/>
      <w:lvlJc w:val="left"/>
      <w:pPr>
        <w:ind w:left="3127" w:hanging="360"/>
      </w:pPr>
      <w:rPr>
        <w:rFonts w:hint="default"/>
        <w:lang w:val="it-IT" w:eastAsia="en-US" w:bidi="ar-SA"/>
      </w:rPr>
    </w:lvl>
    <w:lvl w:ilvl="4" w:tplc="EB7206AA">
      <w:numFmt w:val="bullet"/>
      <w:lvlText w:val="•"/>
      <w:lvlJc w:val="left"/>
      <w:pPr>
        <w:ind w:left="3896" w:hanging="360"/>
      </w:pPr>
      <w:rPr>
        <w:rFonts w:hint="default"/>
        <w:lang w:val="it-IT" w:eastAsia="en-US" w:bidi="ar-SA"/>
      </w:rPr>
    </w:lvl>
    <w:lvl w:ilvl="5" w:tplc="E6BC40DA"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6" w:tplc="3A0665AA"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7" w:tplc="B49C5C6E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8" w:tplc="6A7C8C9A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3C10C64"/>
    <w:multiLevelType w:val="hybridMultilevel"/>
    <w:tmpl w:val="142AF446"/>
    <w:lvl w:ilvl="0" w:tplc="A9D24F98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4"/>
        <w:sz w:val="8"/>
        <w:szCs w:val="8"/>
        <w:lang w:val="it-IT" w:eastAsia="en-US" w:bidi="ar-SA"/>
      </w:rPr>
    </w:lvl>
    <w:lvl w:ilvl="1" w:tplc="04B85F08">
      <w:numFmt w:val="bullet"/>
      <w:lvlText w:val="•"/>
      <w:lvlJc w:val="left"/>
      <w:pPr>
        <w:ind w:left="1643" w:hanging="360"/>
      </w:pPr>
      <w:rPr>
        <w:rFonts w:hint="default"/>
        <w:lang w:val="it-IT" w:eastAsia="en-US" w:bidi="ar-SA"/>
      </w:rPr>
    </w:lvl>
    <w:lvl w:ilvl="2" w:tplc="28E4209A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3" w:tplc="0842447A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8E1C6CD2">
      <w:numFmt w:val="bullet"/>
      <w:lvlText w:val="•"/>
      <w:lvlJc w:val="left"/>
      <w:pPr>
        <w:ind w:left="3932" w:hanging="360"/>
      </w:pPr>
      <w:rPr>
        <w:rFonts w:hint="default"/>
        <w:lang w:val="it-IT" w:eastAsia="en-US" w:bidi="ar-SA"/>
      </w:rPr>
    </w:lvl>
    <w:lvl w:ilvl="5" w:tplc="3E64F312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6" w:tplc="9A6CCB8C"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7" w:tplc="30C8AFF6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8" w:tplc="1AE63AA8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E2"/>
    <w:rsid w:val="000019F6"/>
    <w:rsid w:val="00025361"/>
    <w:rsid w:val="00047FFD"/>
    <w:rsid w:val="00055756"/>
    <w:rsid w:val="00115092"/>
    <w:rsid w:val="001305CC"/>
    <w:rsid w:val="001421FC"/>
    <w:rsid w:val="001719F7"/>
    <w:rsid w:val="001A5770"/>
    <w:rsid w:val="001B2969"/>
    <w:rsid w:val="001C5BA4"/>
    <w:rsid w:val="001F2322"/>
    <w:rsid w:val="002169F6"/>
    <w:rsid w:val="00244D81"/>
    <w:rsid w:val="00246D7A"/>
    <w:rsid w:val="00296CB4"/>
    <w:rsid w:val="002A2BD1"/>
    <w:rsid w:val="002D6B9A"/>
    <w:rsid w:val="00310FE6"/>
    <w:rsid w:val="00324ACF"/>
    <w:rsid w:val="003904F5"/>
    <w:rsid w:val="00412F01"/>
    <w:rsid w:val="00452C19"/>
    <w:rsid w:val="004A51F3"/>
    <w:rsid w:val="004F2C12"/>
    <w:rsid w:val="00500F4C"/>
    <w:rsid w:val="005445BC"/>
    <w:rsid w:val="005F1D69"/>
    <w:rsid w:val="00607153"/>
    <w:rsid w:val="006178E2"/>
    <w:rsid w:val="006579CA"/>
    <w:rsid w:val="006C2572"/>
    <w:rsid w:val="007C744E"/>
    <w:rsid w:val="007D63ED"/>
    <w:rsid w:val="007E761E"/>
    <w:rsid w:val="007F56CD"/>
    <w:rsid w:val="00835E9F"/>
    <w:rsid w:val="00842BD0"/>
    <w:rsid w:val="00871172"/>
    <w:rsid w:val="00896ED4"/>
    <w:rsid w:val="008D2C8C"/>
    <w:rsid w:val="00A72509"/>
    <w:rsid w:val="00AA0514"/>
    <w:rsid w:val="00AB6BD1"/>
    <w:rsid w:val="00B02307"/>
    <w:rsid w:val="00B760E8"/>
    <w:rsid w:val="00B82FCF"/>
    <w:rsid w:val="00B977A4"/>
    <w:rsid w:val="00BE7839"/>
    <w:rsid w:val="00BF3E2B"/>
    <w:rsid w:val="00C31F23"/>
    <w:rsid w:val="00C32B46"/>
    <w:rsid w:val="00C70F0B"/>
    <w:rsid w:val="00CB3320"/>
    <w:rsid w:val="00D2118F"/>
    <w:rsid w:val="00D67945"/>
    <w:rsid w:val="00D77EFC"/>
    <w:rsid w:val="00D83479"/>
    <w:rsid w:val="00DD34E4"/>
    <w:rsid w:val="00E271DE"/>
    <w:rsid w:val="00E66C9E"/>
    <w:rsid w:val="00E86374"/>
    <w:rsid w:val="00E8752A"/>
    <w:rsid w:val="00EA38E2"/>
    <w:rsid w:val="00EA512D"/>
    <w:rsid w:val="00EF028D"/>
    <w:rsid w:val="00F372F0"/>
    <w:rsid w:val="00F86D86"/>
    <w:rsid w:val="00FB2089"/>
    <w:rsid w:val="00FB4CF4"/>
    <w:rsid w:val="00F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80043"/>
  <w15:docId w15:val="{8D099595-486B-41B9-86ED-1FA61CC7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line="403" w:lineRule="exact"/>
      <w:ind w:left="6" w:right="26"/>
      <w:jc w:val="center"/>
    </w:pPr>
    <w:rPr>
      <w:sz w:val="37"/>
      <w:szCs w:val="37"/>
    </w:rPr>
  </w:style>
  <w:style w:type="paragraph" w:styleId="Paragrafoelenco">
    <w:name w:val="List Paragraph"/>
    <w:basedOn w:val="Normale"/>
    <w:uiPriority w:val="1"/>
    <w:qFormat/>
    <w:pPr>
      <w:ind w:left="824" w:hanging="3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jc w:val="center"/>
    </w:pPr>
  </w:style>
  <w:style w:type="paragraph" w:styleId="NormaleWeb">
    <w:name w:val="Normal (Web)"/>
    <w:basedOn w:val="Normale"/>
    <w:uiPriority w:val="99"/>
    <w:semiHidden/>
    <w:unhideWhenUsed/>
    <w:rsid w:val="001421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Numero 71 del 09/10/2024 - REGISTRO DELIBERE DI GIUNTA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Numero 71 del 09/10/2024 - REGISTRO DELIBERE DI GIUNTA</dc:title>
  <dc:creator>ANGELA TROGU</dc:creator>
  <cp:lastModifiedBy>silvana</cp:lastModifiedBy>
  <cp:revision>3</cp:revision>
  <dcterms:created xsi:type="dcterms:W3CDTF">2025-10-29T08:44:00Z</dcterms:created>
  <dcterms:modified xsi:type="dcterms:W3CDTF">2025-12-05T10:49:00Z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wPDF - http://www.wptools.de</vt:lpwstr>
  </property>
  <property fmtid="{D5CDD505-2E9C-101B-9397-08002B2CF9AE}" pid="4" name="LastSaved">
    <vt:filetime>2025-06-19T00:00:00Z</vt:filetime>
  </property>
  <property fmtid="{D5CDD505-2E9C-101B-9397-08002B2CF9AE}" pid="5" name="Producer">
    <vt:lpwstr>wPDF4 by WPCubed GmbH</vt:lpwstr>
  </property>
</Properties>
</file>