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096" w14:textId="1AD581B1" w:rsidR="00B205B4" w:rsidRDefault="00B205B4" w:rsidP="00B205B4">
      <w:pPr>
        <w:jc w:val="center"/>
        <w:rPr>
          <w:b/>
          <w:bCs/>
          <w:lang w:val="it-IT"/>
        </w:rPr>
      </w:pPr>
      <w:r>
        <w:rPr>
          <w:b/>
          <w:bCs/>
          <w:lang w:val="it-IT"/>
        </w:rPr>
        <w:t>LA CONSOLAZIONE ETAB</w:t>
      </w:r>
    </w:p>
    <w:p w14:paraId="51EB33FD" w14:textId="77777777" w:rsidR="00B205B4" w:rsidRDefault="00B205B4" w:rsidP="00432F45">
      <w:pPr>
        <w:jc w:val="both"/>
        <w:rPr>
          <w:b/>
          <w:bCs/>
          <w:lang w:val="it-IT"/>
        </w:rPr>
      </w:pPr>
    </w:p>
    <w:p w14:paraId="680D35CF" w14:textId="3D057531" w:rsidR="00432F45" w:rsidRPr="00432F45" w:rsidRDefault="00432F45" w:rsidP="00432F45">
      <w:pPr>
        <w:jc w:val="both"/>
        <w:rPr>
          <w:b/>
          <w:bCs/>
          <w:lang w:val="it-IT"/>
        </w:rPr>
      </w:pPr>
      <w:r>
        <w:rPr>
          <w:b/>
          <w:bCs/>
          <w:lang w:val="it-IT"/>
        </w:rPr>
        <w:t xml:space="preserve">TODI - </w:t>
      </w:r>
      <w:r w:rsidRPr="00432F45">
        <w:rPr>
          <w:b/>
          <w:bCs/>
          <w:lang w:val="it-IT"/>
        </w:rPr>
        <w:t>IL TEMPIO DELLA CONSOLAZIONE SI APRE AI BIG DATA: PRESENTATI I PRIMI DATI DEL PROGETTO "CONTAPERSONE"</w:t>
      </w:r>
    </w:p>
    <w:p w14:paraId="5DD64461" w14:textId="77777777" w:rsidR="00432F45" w:rsidRPr="00432F45" w:rsidRDefault="00432F45" w:rsidP="00432F45">
      <w:pPr>
        <w:jc w:val="both"/>
        <w:rPr>
          <w:lang w:val="it-IT"/>
        </w:rPr>
      </w:pPr>
    </w:p>
    <w:p w14:paraId="000A1296" w14:textId="5898CFA9" w:rsidR="00432F45" w:rsidRPr="00432F45" w:rsidRDefault="00432F45" w:rsidP="00432F45">
      <w:pPr>
        <w:jc w:val="both"/>
        <w:rPr>
          <w:lang w:val="it-IT"/>
        </w:rPr>
      </w:pPr>
      <w:r w:rsidRPr="00432F45">
        <w:rPr>
          <w:lang w:val="it-IT"/>
        </w:rPr>
        <w:t>“La Consolazione</w:t>
      </w:r>
      <w:r w:rsidRPr="00432F45">
        <w:rPr>
          <w:lang w:val="it-IT"/>
        </w:rPr>
        <w:t xml:space="preserve"> </w:t>
      </w:r>
      <w:r w:rsidRPr="00432F45">
        <w:rPr>
          <w:lang w:val="it-IT"/>
        </w:rPr>
        <w:t>ETAB ” rende noti i risultati del primo anno completo di monitoraggio tecnologico dei flussi presso il Tempio di Santa Maria della Consolazione. Il progetto, nato dalla collaborazione d’eccellenza con l’</w:t>
      </w:r>
      <w:r>
        <w:rPr>
          <w:lang w:val="it-IT"/>
        </w:rPr>
        <w:t>Istituto Ciuffelli Einaudi</w:t>
      </w:r>
      <w:r w:rsidR="00BF1679">
        <w:rPr>
          <w:lang w:val="it-IT"/>
        </w:rPr>
        <w:t xml:space="preserve"> -</w:t>
      </w:r>
      <w:r>
        <w:rPr>
          <w:lang w:val="it-IT"/>
        </w:rPr>
        <w:t xml:space="preserve"> </w:t>
      </w:r>
      <w:r w:rsidRPr="00432F45">
        <w:rPr>
          <w:lang w:val="it-IT"/>
        </w:rPr>
        <w:t>IPSIA “Angelantoni” di Todi, ha permesso di trasformare il monumento da "oggetto di ammirazione" a "soggetto di analisi", fornendo all'Amministrazione una base scientifica per la misurazione del Valore Pubblico e delle politiche turistiche.</w:t>
      </w:r>
    </w:p>
    <w:p w14:paraId="68009076" w14:textId="77777777" w:rsidR="00432F45" w:rsidRDefault="00432F45" w:rsidP="00432F45">
      <w:pPr>
        <w:jc w:val="both"/>
        <w:rPr>
          <w:lang w:val="it-IT"/>
        </w:rPr>
      </w:pPr>
      <w:r w:rsidRPr="00432F45">
        <w:rPr>
          <w:lang w:val="it-IT"/>
        </w:rPr>
        <w:t>L’analisi della serie storica evidenzia un anno di grande dinamismo. Il Tempio ha registrato flussi significativi, con picchi che superano le 800 presenze giornaliere in corrispondenza delle festività pasquali (27 aprile: 859 ingressi) e dei ponti primaverili (1 maggio: 680 ingressi). Il trend estivo si è confermato solido, mantenendo medie costanti tra i 300 e i 600 visitatori giornalieri nei mesi di agosto e settembre, periodi in cui l'Umbria ha fatto registrare numeri record a livello regionale.</w:t>
      </w:r>
    </w:p>
    <w:p w14:paraId="380E7A39" w14:textId="27AA4F25" w:rsidR="0047440D" w:rsidRPr="00432F45" w:rsidRDefault="0047440D" w:rsidP="00432F45">
      <w:pPr>
        <w:jc w:val="both"/>
        <w:rPr>
          <w:lang w:val="it-IT"/>
        </w:rPr>
      </w:pPr>
      <w:r>
        <w:rPr>
          <w:lang w:val="it-IT"/>
        </w:rPr>
        <w:t>Il dato complessivo degli ingressi del 2025 (senza considerare le celebrazioni religiose e i concerti – occasioni in cui il contapersone viene disattivato) risulta essere pari a 76.863 unità.</w:t>
      </w:r>
    </w:p>
    <w:p w14:paraId="4C5784D6" w14:textId="77777777" w:rsidR="00432F45" w:rsidRPr="00432F45" w:rsidRDefault="00432F45" w:rsidP="00432F45">
      <w:pPr>
        <w:jc w:val="both"/>
        <w:rPr>
          <w:lang w:val="it-IT"/>
        </w:rPr>
      </w:pPr>
      <w:r w:rsidRPr="00432F45">
        <w:rPr>
          <w:lang w:val="it-IT"/>
        </w:rPr>
        <w:t>Il dato del Tempio della Consolazione si inserisce coerentemente nel trend di crescita del "cuore verde d’Italia". Il confronto con il Duomo di Orvieto, che nel 2024 ha segnato il record storico di 405.000 ingressi (+16% rispetto al 2023), dimostra come l'Umbria stia diventando una destinazione strutturale e non più solo stagionale. Mentre Orvieto si conferma la terza destinazione regionale, i dati di Todi indicano una capacità attrattiva speculare: la Consolazione attira una quota di visitatori "di giornata" e di qualità, contribuendo a quel consolidamento della permanenza media che in Umbria è cresciuto del 3,7% nel 2025.</w:t>
      </w:r>
    </w:p>
    <w:p w14:paraId="0C8FF53F" w14:textId="77777777" w:rsidR="00432F45" w:rsidRPr="00432F45" w:rsidRDefault="00432F45" w:rsidP="00432F45">
      <w:pPr>
        <w:jc w:val="both"/>
        <w:rPr>
          <w:lang w:val="it-IT"/>
        </w:rPr>
      </w:pPr>
      <w:r w:rsidRPr="00432F45">
        <w:rPr>
          <w:lang w:val="it-IT"/>
        </w:rPr>
        <w:t>Il valore aggiunto dell’operazione risiede nella sua genesi: un dispositivo elettronico all'avanguardia (Versione 2.0 con salvataggio dati su microSD e protocollo FTP) progettato e realizzato dagli studenti della classe 5EMAT dell'IPSIA.</w:t>
      </w:r>
    </w:p>
    <w:p w14:paraId="0156123C" w14:textId="4DA72FAF" w:rsidR="00432F45" w:rsidRPr="00432F45" w:rsidRDefault="00432F45" w:rsidP="00432F45">
      <w:pPr>
        <w:jc w:val="both"/>
        <w:rPr>
          <w:lang w:val="it-IT"/>
        </w:rPr>
      </w:pPr>
      <w:r w:rsidRPr="00432F45">
        <w:rPr>
          <w:lang w:val="it-IT"/>
        </w:rPr>
        <w:t>Il progetto dimostra come l'alternanza scuola-lavoro possa generare soluzioni concrete per la gestione del patrimonio culturale, creando un legame diretto tra formazione tecnica e valorizzazione del territorio.</w:t>
      </w:r>
    </w:p>
    <w:p w14:paraId="02BC098B" w14:textId="5C526DDC" w:rsidR="004A4E1E" w:rsidRDefault="00432F45" w:rsidP="00432F45">
      <w:pPr>
        <w:jc w:val="both"/>
        <w:rPr>
          <w:lang w:val="it-IT"/>
        </w:rPr>
      </w:pPr>
      <w:r>
        <w:rPr>
          <w:lang w:val="it-IT"/>
        </w:rPr>
        <w:t xml:space="preserve">L’Amministrazione di </w:t>
      </w:r>
      <w:r w:rsidRPr="00432F45">
        <w:rPr>
          <w:lang w:val="it-IT"/>
        </w:rPr>
        <w:t xml:space="preserve">ETAB utilizzerà questi dati per potenziare l'offerta integrata. "Disporre di dati certi è la precondizione per generare Valore Pubblico," commenta </w:t>
      </w:r>
      <w:r w:rsidR="00B205B4">
        <w:rPr>
          <w:lang w:val="it-IT"/>
        </w:rPr>
        <w:t>il Consiglio di Amministrazione di</w:t>
      </w:r>
      <w:r w:rsidRPr="00432F45">
        <w:rPr>
          <w:lang w:val="it-IT"/>
        </w:rPr>
        <w:t xml:space="preserve"> ETAB. "Grazie al lavoro dei ragazzi dell'IPSIA, oggi Todi dispone di uno strumento di business intelligence che ci permette di dialogare alla pari con i grandi attrattori nazionali, garantendo al contempo la sostenibilità e la tutela del nostro Tempio".</w:t>
      </w:r>
    </w:p>
    <w:p w14:paraId="766C59D0" w14:textId="77777777" w:rsidR="00B205B4" w:rsidRDefault="00B205B4" w:rsidP="00432F45">
      <w:pPr>
        <w:jc w:val="both"/>
        <w:rPr>
          <w:lang w:val="it-IT"/>
        </w:rPr>
      </w:pPr>
    </w:p>
    <w:p w14:paraId="67AC78F7" w14:textId="380D81EF" w:rsidR="00B205B4" w:rsidRPr="00B205B4" w:rsidRDefault="00B205B4" w:rsidP="00432F45">
      <w:pPr>
        <w:jc w:val="both"/>
        <w:rPr>
          <w:i/>
          <w:iCs/>
          <w:lang w:val="it-IT"/>
        </w:rPr>
      </w:pPr>
      <w:r w:rsidRPr="00B205B4">
        <w:rPr>
          <w:i/>
          <w:iCs/>
          <w:lang w:val="it-IT"/>
        </w:rPr>
        <w:t>Todi, 9 gennaio 2026</w:t>
      </w:r>
    </w:p>
    <w:p w14:paraId="6C4C746E" w14:textId="77777777" w:rsidR="00B205B4" w:rsidRPr="00B205B4" w:rsidRDefault="00B205B4" w:rsidP="00432F45">
      <w:pPr>
        <w:jc w:val="both"/>
        <w:rPr>
          <w:b/>
          <w:bCs/>
          <w:i/>
          <w:iCs/>
          <w:lang w:val="it-IT"/>
        </w:rPr>
      </w:pPr>
    </w:p>
    <w:p w14:paraId="5A5DC2B2" w14:textId="25E1E502" w:rsidR="00B205B4" w:rsidRPr="00B205B4" w:rsidRDefault="00B205B4" w:rsidP="00B205B4">
      <w:pPr>
        <w:jc w:val="center"/>
        <w:rPr>
          <w:b/>
          <w:bCs/>
          <w:i/>
          <w:iCs/>
          <w:lang w:val="it-IT"/>
        </w:rPr>
      </w:pPr>
      <w:r w:rsidRPr="00B205B4">
        <w:rPr>
          <w:b/>
          <w:bCs/>
          <w:i/>
          <w:iCs/>
          <w:lang w:val="it-IT"/>
        </w:rPr>
        <w:t>Il Presidente</w:t>
      </w:r>
    </w:p>
    <w:p w14:paraId="3E4971E5" w14:textId="378323E9" w:rsidR="00B205B4" w:rsidRPr="00B205B4" w:rsidRDefault="00B205B4" w:rsidP="00B205B4">
      <w:pPr>
        <w:jc w:val="center"/>
        <w:rPr>
          <w:b/>
          <w:bCs/>
          <w:i/>
          <w:iCs/>
          <w:lang w:val="it-IT"/>
        </w:rPr>
      </w:pPr>
      <w:r w:rsidRPr="00B205B4">
        <w:rPr>
          <w:b/>
          <w:bCs/>
          <w:i/>
          <w:iCs/>
          <w:lang w:val="it-IT"/>
        </w:rPr>
        <w:t>Dr. Leonardo Mallozzi</w:t>
      </w:r>
    </w:p>
    <w:p w14:paraId="1B33B50E" w14:textId="77777777" w:rsidR="00432F45" w:rsidRPr="00B205B4" w:rsidRDefault="00432F45" w:rsidP="00432F45">
      <w:pPr>
        <w:jc w:val="both"/>
        <w:rPr>
          <w:b/>
          <w:bCs/>
          <w:i/>
          <w:iCs/>
          <w:lang w:val="it-IT"/>
        </w:rPr>
      </w:pPr>
    </w:p>
    <w:p w14:paraId="35243D90" w14:textId="2833772A" w:rsidR="00432F45" w:rsidRPr="00432F45" w:rsidRDefault="00432F45" w:rsidP="00432F45">
      <w:pPr>
        <w:jc w:val="both"/>
        <w:rPr>
          <w:lang w:val="it-IT"/>
        </w:rPr>
      </w:pPr>
      <w:r>
        <w:rPr>
          <w:noProof/>
        </w:rPr>
        <w:lastRenderedPageBreak/>
        <w:drawing>
          <wp:inline distT="0" distB="0" distL="0" distR="0" wp14:anchorId="596F475F" wp14:editId="5A05DDD5">
            <wp:extent cx="6120130" cy="3743325"/>
            <wp:effectExtent l="0" t="0" r="13970" b="9525"/>
            <wp:docPr id="411367302" name="Grafico 1">
              <a:extLst xmlns:a="http://schemas.openxmlformats.org/drawingml/2006/main">
                <a:ext uri="{FF2B5EF4-FFF2-40B4-BE49-F238E27FC236}">
                  <a16:creationId xmlns:a16="http://schemas.microsoft.com/office/drawing/2014/main" id="{46F69125-8A5F-12B1-43C8-FDD759F3E6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sectPr w:rsidR="00432F45" w:rsidRPr="00432F45" w:rsidSect="00976305">
      <w:pgSz w:w="11906" w:h="16838" w:code="9"/>
      <w:pgMar w:top="1079"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EE"/>
    <w:rsid w:val="001560AE"/>
    <w:rsid w:val="00421BF1"/>
    <w:rsid w:val="00432F45"/>
    <w:rsid w:val="0047440D"/>
    <w:rsid w:val="004A4E1E"/>
    <w:rsid w:val="008C68B8"/>
    <w:rsid w:val="00976305"/>
    <w:rsid w:val="009804FE"/>
    <w:rsid w:val="00AF589B"/>
    <w:rsid w:val="00B205B4"/>
    <w:rsid w:val="00BF1679"/>
    <w:rsid w:val="00C61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D8F0"/>
  <w15:chartTrackingRefBased/>
  <w15:docId w15:val="{B96D0EB9-E870-4B7E-A3E1-80D5B7C6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paragraph" w:styleId="Titolo5">
    <w:name w:val="heading 5"/>
    <w:basedOn w:val="Normale"/>
    <w:next w:val="Normale"/>
    <w:link w:val="Titolo5Carattere"/>
    <w:semiHidden/>
    <w:unhideWhenUsed/>
    <w:qFormat/>
    <w:rsid w:val="00C61DEE"/>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C61DE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C61DE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C61DE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C61DE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character" w:customStyle="1" w:styleId="Titolo5Carattere">
    <w:name w:val="Titolo 5 Carattere"/>
    <w:basedOn w:val="Carpredefinitoparagrafo"/>
    <w:link w:val="Titolo5"/>
    <w:semiHidden/>
    <w:rsid w:val="00C61DEE"/>
    <w:rPr>
      <w:rFonts w:asciiTheme="minorHAnsi" w:eastAsiaTheme="majorEastAsia" w:hAnsiTheme="minorHAnsi" w:cstheme="majorBidi"/>
      <w:color w:val="2F5496" w:themeColor="accent1" w:themeShade="BF"/>
      <w:sz w:val="24"/>
      <w:lang w:val="de-DE" w:eastAsia="it-IT"/>
    </w:rPr>
  </w:style>
  <w:style w:type="character" w:customStyle="1" w:styleId="Titolo6Carattere">
    <w:name w:val="Titolo 6 Carattere"/>
    <w:basedOn w:val="Carpredefinitoparagrafo"/>
    <w:link w:val="Titolo6"/>
    <w:semiHidden/>
    <w:rsid w:val="00C61DEE"/>
    <w:rPr>
      <w:rFonts w:asciiTheme="minorHAnsi" w:eastAsiaTheme="majorEastAsia" w:hAnsiTheme="minorHAnsi" w:cstheme="majorBidi"/>
      <w:i/>
      <w:iCs/>
      <w:color w:val="595959" w:themeColor="text1" w:themeTint="A6"/>
      <w:sz w:val="24"/>
      <w:lang w:val="de-DE" w:eastAsia="it-IT"/>
    </w:rPr>
  </w:style>
  <w:style w:type="character" w:customStyle="1" w:styleId="Titolo7Carattere">
    <w:name w:val="Titolo 7 Carattere"/>
    <w:basedOn w:val="Carpredefinitoparagrafo"/>
    <w:link w:val="Titolo7"/>
    <w:semiHidden/>
    <w:rsid w:val="00C61DEE"/>
    <w:rPr>
      <w:rFonts w:asciiTheme="minorHAnsi" w:eastAsiaTheme="majorEastAsia" w:hAnsiTheme="minorHAnsi" w:cstheme="majorBidi"/>
      <w:color w:val="595959" w:themeColor="text1" w:themeTint="A6"/>
      <w:sz w:val="24"/>
      <w:lang w:val="de-DE" w:eastAsia="it-IT"/>
    </w:rPr>
  </w:style>
  <w:style w:type="character" w:customStyle="1" w:styleId="Titolo8Carattere">
    <w:name w:val="Titolo 8 Carattere"/>
    <w:basedOn w:val="Carpredefinitoparagrafo"/>
    <w:link w:val="Titolo8"/>
    <w:semiHidden/>
    <w:rsid w:val="00C61DEE"/>
    <w:rPr>
      <w:rFonts w:asciiTheme="minorHAnsi" w:eastAsiaTheme="majorEastAsia" w:hAnsiTheme="minorHAnsi" w:cstheme="majorBidi"/>
      <w:i/>
      <w:iCs/>
      <w:color w:val="272727" w:themeColor="text1" w:themeTint="D8"/>
      <w:sz w:val="24"/>
      <w:lang w:val="de-DE" w:eastAsia="it-IT"/>
    </w:rPr>
  </w:style>
  <w:style w:type="character" w:customStyle="1" w:styleId="Titolo9Carattere">
    <w:name w:val="Titolo 9 Carattere"/>
    <w:basedOn w:val="Carpredefinitoparagrafo"/>
    <w:link w:val="Titolo9"/>
    <w:semiHidden/>
    <w:rsid w:val="00C61DEE"/>
    <w:rPr>
      <w:rFonts w:asciiTheme="minorHAnsi" w:eastAsiaTheme="majorEastAsia" w:hAnsiTheme="minorHAnsi" w:cstheme="majorBidi"/>
      <w:color w:val="272727" w:themeColor="text1" w:themeTint="D8"/>
      <w:sz w:val="24"/>
      <w:lang w:val="de-DE" w:eastAsia="it-IT"/>
    </w:rPr>
  </w:style>
  <w:style w:type="paragraph" w:styleId="Titolo">
    <w:name w:val="Title"/>
    <w:basedOn w:val="Normale"/>
    <w:next w:val="Normale"/>
    <w:link w:val="TitoloCarattere"/>
    <w:qFormat/>
    <w:rsid w:val="00C61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C61DEE"/>
    <w:rPr>
      <w:rFonts w:asciiTheme="majorHAnsi" w:eastAsiaTheme="majorEastAsia" w:hAnsiTheme="majorHAnsi" w:cstheme="majorBidi"/>
      <w:spacing w:val="-10"/>
      <w:kern w:val="28"/>
      <w:sz w:val="56"/>
      <w:szCs w:val="56"/>
      <w:lang w:val="de-DE" w:eastAsia="it-IT"/>
    </w:rPr>
  </w:style>
  <w:style w:type="paragraph" w:styleId="Sottotitolo">
    <w:name w:val="Subtitle"/>
    <w:basedOn w:val="Normale"/>
    <w:next w:val="Normale"/>
    <w:link w:val="SottotitoloCarattere"/>
    <w:qFormat/>
    <w:rsid w:val="00C61D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C61DEE"/>
    <w:rPr>
      <w:rFonts w:asciiTheme="minorHAnsi" w:eastAsiaTheme="majorEastAsia" w:hAnsiTheme="minorHAnsi" w:cstheme="majorBidi"/>
      <w:color w:val="595959" w:themeColor="text1" w:themeTint="A6"/>
      <w:spacing w:val="15"/>
      <w:sz w:val="28"/>
      <w:szCs w:val="28"/>
      <w:lang w:val="de-DE" w:eastAsia="it-IT"/>
    </w:rPr>
  </w:style>
  <w:style w:type="paragraph" w:styleId="Citazione">
    <w:name w:val="Quote"/>
    <w:basedOn w:val="Normale"/>
    <w:next w:val="Normale"/>
    <w:link w:val="CitazioneCarattere"/>
    <w:uiPriority w:val="29"/>
    <w:qFormat/>
    <w:rsid w:val="00C61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1DEE"/>
    <w:rPr>
      <w:i/>
      <w:iCs/>
      <w:color w:val="404040" w:themeColor="text1" w:themeTint="BF"/>
      <w:sz w:val="24"/>
      <w:lang w:val="de-DE" w:eastAsia="it-IT"/>
    </w:rPr>
  </w:style>
  <w:style w:type="paragraph" w:styleId="Paragrafoelenco">
    <w:name w:val="List Paragraph"/>
    <w:basedOn w:val="Normale"/>
    <w:uiPriority w:val="34"/>
    <w:qFormat/>
    <w:rsid w:val="00C61DEE"/>
    <w:pPr>
      <w:ind w:left="720"/>
      <w:contextualSpacing/>
    </w:pPr>
  </w:style>
  <w:style w:type="character" w:styleId="Enfasiintensa">
    <w:name w:val="Intense Emphasis"/>
    <w:basedOn w:val="Carpredefinitoparagrafo"/>
    <w:uiPriority w:val="21"/>
    <w:qFormat/>
    <w:rsid w:val="00C61DEE"/>
    <w:rPr>
      <w:i/>
      <w:iCs/>
      <w:color w:val="2F5496" w:themeColor="accent1" w:themeShade="BF"/>
    </w:rPr>
  </w:style>
  <w:style w:type="paragraph" w:styleId="Citazioneintensa">
    <w:name w:val="Intense Quote"/>
    <w:basedOn w:val="Normale"/>
    <w:next w:val="Normale"/>
    <w:link w:val="CitazioneintensaCarattere"/>
    <w:uiPriority w:val="30"/>
    <w:qFormat/>
    <w:rsid w:val="00C61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61DEE"/>
    <w:rPr>
      <w:i/>
      <w:iCs/>
      <w:color w:val="2F5496" w:themeColor="accent1" w:themeShade="BF"/>
      <w:sz w:val="24"/>
      <w:lang w:val="de-DE" w:eastAsia="it-IT"/>
    </w:rPr>
  </w:style>
  <w:style w:type="character" w:styleId="Riferimentointenso">
    <w:name w:val="Intense Reference"/>
    <w:basedOn w:val="Carpredefinitoparagrafo"/>
    <w:uiPriority w:val="32"/>
    <w:qFormat/>
    <w:rsid w:val="00C61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contapersone\Copia%20di%20rilevamento_presenze_2025_contapersone%2008.1.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Ingressi</a:t>
            </a:r>
            <a:r>
              <a:rPr lang="it-IT" baseline="0"/>
              <a:t> alla Consolazione anno 2025</a:t>
            </a:r>
            <a:endParaRPr lang="it-I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'2025'!$A$6:$A$370</c:f>
              <c:numCache>
                <c:formatCode>m/d/yyyy</c:formatCode>
                <c:ptCount val="365"/>
                <c:pt idx="0">
                  <c:v>45658</c:v>
                </c:pt>
                <c:pt idx="1">
                  <c:v>45659</c:v>
                </c:pt>
                <c:pt idx="2">
                  <c:v>45660</c:v>
                </c:pt>
                <c:pt idx="3">
                  <c:v>45661</c:v>
                </c:pt>
                <c:pt idx="4">
                  <c:v>45662</c:v>
                </c:pt>
                <c:pt idx="5">
                  <c:v>45663</c:v>
                </c:pt>
                <c:pt idx="6">
                  <c:v>45664</c:v>
                </c:pt>
                <c:pt idx="7">
                  <c:v>45665</c:v>
                </c:pt>
                <c:pt idx="8">
                  <c:v>45666</c:v>
                </c:pt>
                <c:pt idx="9">
                  <c:v>45667</c:v>
                </c:pt>
                <c:pt idx="10">
                  <c:v>45668</c:v>
                </c:pt>
                <c:pt idx="11">
                  <c:v>45669</c:v>
                </c:pt>
                <c:pt idx="12">
                  <c:v>45670</c:v>
                </c:pt>
                <c:pt idx="13">
                  <c:v>45671</c:v>
                </c:pt>
                <c:pt idx="14">
                  <c:v>45672</c:v>
                </c:pt>
                <c:pt idx="15">
                  <c:v>45673</c:v>
                </c:pt>
                <c:pt idx="16">
                  <c:v>45674</c:v>
                </c:pt>
                <c:pt idx="17">
                  <c:v>45675</c:v>
                </c:pt>
                <c:pt idx="18">
                  <c:v>45676</c:v>
                </c:pt>
                <c:pt idx="19">
                  <c:v>45677</c:v>
                </c:pt>
                <c:pt idx="20">
                  <c:v>45678</c:v>
                </c:pt>
                <c:pt idx="21">
                  <c:v>45679</c:v>
                </c:pt>
                <c:pt idx="22">
                  <c:v>45680</c:v>
                </c:pt>
                <c:pt idx="23">
                  <c:v>45681</c:v>
                </c:pt>
                <c:pt idx="24">
                  <c:v>45682</c:v>
                </c:pt>
                <c:pt idx="25">
                  <c:v>45683</c:v>
                </c:pt>
                <c:pt idx="26">
                  <c:v>45684</c:v>
                </c:pt>
                <c:pt idx="27">
                  <c:v>45685</c:v>
                </c:pt>
                <c:pt idx="28">
                  <c:v>45686</c:v>
                </c:pt>
                <c:pt idx="29">
                  <c:v>45687</c:v>
                </c:pt>
                <c:pt idx="30">
                  <c:v>45688</c:v>
                </c:pt>
                <c:pt idx="31">
                  <c:v>45689</c:v>
                </c:pt>
                <c:pt idx="32">
                  <c:v>45690</c:v>
                </c:pt>
                <c:pt idx="33">
                  <c:v>45691</c:v>
                </c:pt>
                <c:pt idx="34">
                  <c:v>45692</c:v>
                </c:pt>
                <c:pt idx="35">
                  <c:v>45693</c:v>
                </c:pt>
                <c:pt idx="36">
                  <c:v>45694</c:v>
                </c:pt>
                <c:pt idx="37">
                  <c:v>45695</c:v>
                </c:pt>
                <c:pt idx="38">
                  <c:v>45696</c:v>
                </c:pt>
                <c:pt idx="39">
                  <c:v>45697</c:v>
                </c:pt>
                <c:pt idx="40">
                  <c:v>45698</c:v>
                </c:pt>
                <c:pt idx="41">
                  <c:v>45699</c:v>
                </c:pt>
                <c:pt idx="42">
                  <c:v>45700</c:v>
                </c:pt>
                <c:pt idx="43">
                  <c:v>45701</c:v>
                </c:pt>
                <c:pt idx="44">
                  <c:v>45702</c:v>
                </c:pt>
                <c:pt idx="45">
                  <c:v>45703</c:v>
                </c:pt>
                <c:pt idx="46">
                  <c:v>45704</c:v>
                </c:pt>
                <c:pt idx="47">
                  <c:v>45705</c:v>
                </c:pt>
                <c:pt idx="48">
                  <c:v>45706</c:v>
                </c:pt>
                <c:pt idx="49">
                  <c:v>45707</c:v>
                </c:pt>
                <c:pt idx="50">
                  <c:v>45708</c:v>
                </c:pt>
                <c:pt idx="51">
                  <c:v>45709</c:v>
                </c:pt>
                <c:pt idx="52">
                  <c:v>45710</c:v>
                </c:pt>
                <c:pt idx="53">
                  <c:v>45711</c:v>
                </c:pt>
                <c:pt idx="54">
                  <c:v>45712</c:v>
                </c:pt>
                <c:pt idx="55">
                  <c:v>45713</c:v>
                </c:pt>
                <c:pt idx="56">
                  <c:v>45714</c:v>
                </c:pt>
                <c:pt idx="57">
                  <c:v>45715</c:v>
                </c:pt>
                <c:pt idx="58">
                  <c:v>45716</c:v>
                </c:pt>
                <c:pt idx="59">
                  <c:v>45717</c:v>
                </c:pt>
                <c:pt idx="60">
                  <c:v>45718</c:v>
                </c:pt>
                <c:pt idx="61">
                  <c:v>45719</c:v>
                </c:pt>
                <c:pt idx="62">
                  <c:v>45720</c:v>
                </c:pt>
                <c:pt idx="63">
                  <c:v>45721</c:v>
                </c:pt>
                <c:pt idx="64">
                  <c:v>45722</c:v>
                </c:pt>
                <c:pt idx="65">
                  <c:v>45723</c:v>
                </c:pt>
                <c:pt idx="66">
                  <c:v>45724</c:v>
                </c:pt>
                <c:pt idx="67">
                  <c:v>45725</c:v>
                </c:pt>
                <c:pt idx="68">
                  <c:v>45726</c:v>
                </c:pt>
                <c:pt idx="69">
                  <c:v>45727</c:v>
                </c:pt>
                <c:pt idx="70">
                  <c:v>45728</c:v>
                </c:pt>
                <c:pt idx="71">
                  <c:v>45729</c:v>
                </c:pt>
                <c:pt idx="72">
                  <c:v>45730</c:v>
                </c:pt>
                <c:pt idx="73">
                  <c:v>45731</c:v>
                </c:pt>
                <c:pt idx="74">
                  <c:v>45732</c:v>
                </c:pt>
                <c:pt idx="75">
                  <c:v>45733</c:v>
                </c:pt>
                <c:pt idx="76">
                  <c:v>45734</c:v>
                </c:pt>
                <c:pt idx="77">
                  <c:v>45735</c:v>
                </c:pt>
                <c:pt idx="78">
                  <c:v>45736</c:v>
                </c:pt>
                <c:pt idx="79">
                  <c:v>45737</c:v>
                </c:pt>
                <c:pt idx="80">
                  <c:v>45738</c:v>
                </c:pt>
                <c:pt idx="81">
                  <c:v>45739</c:v>
                </c:pt>
                <c:pt idx="82">
                  <c:v>45740</c:v>
                </c:pt>
                <c:pt idx="83">
                  <c:v>45741</c:v>
                </c:pt>
                <c:pt idx="84">
                  <c:v>45742</c:v>
                </c:pt>
                <c:pt idx="85">
                  <c:v>45743</c:v>
                </c:pt>
                <c:pt idx="86">
                  <c:v>45744</c:v>
                </c:pt>
                <c:pt idx="87">
                  <c:v>45745</c:v>
                </c:pt>
                <c:pt idx="88">
                  <c:v>45746</c:v>
                </c:pt>
                <c:pt idx="89">
                  <c:v>45747</c:v>
                </c:pt>
                <c:pt idx="90">
                  <c:v>45748</c:v>
                </c:pt>
                <c:pt idx="91">
                  <c:v>45749</c:v>
                </c:pt>
                <c:pt idx="92">
                  <c:v>45750</c:v>
                </c:pt>
                <c:pt idx="93">
                  <c:v>45751</c:v>
                </c:pt>
                <c:pt idx="94">
                  <c:v>45752</c:v>
                </c:pt>
                <c:pt idx="95">
                  <c:v>45753</c:v>
                </c:pt>
                <c:pt idx="96">
                  <c:v>45754</c:v>
                </c:pt>
                <c:pt idx="97">
                  <c:v>45755</c:v>
                </c:pt>
                <c:pt idx="98">
                  <c:v>45756</c:v>
                </c:pt>
                <c:pt idx="99">
                  <c:v>45757</c:v>
                </c:pt>
                <c:pt idx="100">
                  <c:v>45758</c:v>
                </c:pt>
                <c:pt idx="101">
                  <c:v>45759</c:v>
                </c:pt>
                <c:pt idx="102">
                  <c:v>45760</c:v>
                </c:pt>
                <c:pt idx="103">
                  <c:v>45761</c:v>
                </c:pt>
                <c:pt idx="104">
                  <c:v>45762</c:v>
                </c:pt>
                <c:pt idx="105">
                  <c:v>45763</c:v>
                </c:pt>
                <c:pt idx="106">
                  <c:v>45764</c:v>
                </c:pt>
                <c:pt idx="107">
                  <c:v>45765</c:v>
                </c:pt>
                <c:pt idx="108">
                  <c:v>45766</c:v>
                </c:pt>
                <c:pt idx="109">
                  <c:v>45767</c:v>
                </c:pt>
                <c:pt idx="110">
                  <c:v>45768</c:v>
                </c:pt>
                <c:pt idx="111">
                  <c:v>45769</c:v>
                </c:pt>
                <c:pt idx="112">
                  <c:v>45770</c:v>
                </c:pt>
                <c:pt idx="113">
                  <c:v>45771</c:v>
                </c:pt>
                <c:pt idx="114">
                  <c:v>45772</c:v>
                </c:pt>
                <c:pt idx="115">
                  <c:v>45773</c:v>
                </c:pt>
                <c:pt idx="116">
                  <c:v>45774</c:v>
                </c:pt>
                <c:pt idx="117">
                  <c:v>45775</c:v>
                </c:pt>
                <c:pt idx="118">
                  <c:v>45776</c:v>
                </c:pt>
                <c:pt idx="119">
                  <c:v>45777</c:v>
                </c:pt>
                <c:pt idx="120">
                  <c:v>45778</c:v>
                </c:pt>
                <c:pt idx="121">
                  <c:v>45779</c:v>
                </c:pt>
                <c:pt idx="122">
                  <c:v>45780</c:v>
                </c:pt>
                <c:pt idx="123">
                  <c:v>45781</c:v>
                </c:pt>
                <c:pt idx="124">
                  <c:v>45782</c:v>
                </c:pt>
                <c:pt idx="125">
                  <c:v>45783</c:v>
                </c:pt>
                <c:pt idx="126">
                  <c:v>45784</c:v>
                </c:pt>
                <c:pt idx="127">
                  <c:v>45785</c:v>
                </c:pt>
                <c:pt idx="128">
                  <c:v>45786</c:v>
                </c:pt>
                <c:pt idx="129">
                  <c:v>45787</c:v>
                </c:pt>
                <c:pt idx="130">
                  <c:v>45788</c:v>
                </c:pt>
                <c:pt idx="131">
                  <c:v>45789</c:v>
                </c:pt>
                <c:pt idx="132">
                  <c:v>45790</c:v>
                </c:pt>
                <c:pt idx="133">
                  <c:v>45791</c:v>
                </c:pt>
                <c:pt idx="134">
                  <c:v>45792</c:v>
                </c:pt>
                <c:pt idx="135">
                  <c:v>45793</c:v>
                </c:pt>
                <c:pt idx="136">
                  <c:v>45794</c:v>
                </c:pt>
                <c:pt idx="137">
                  <c:v>45795</c:v>
                </c:pt>
                <c:pt idx="138">
                  <c:v>45796</c:v>
                </c:pt>
                <c:pt idx="139">
                  <c:v>45797</c:v>
                </c:pt>
                <c:pt idx="140">
                  <c:v>45798</c:v>
                </c:pt>
                <c:pt idx="141">
                  <c:v>45799</c:v>
                </c:pt>
                <c:pt idx="142">
                  <c:v>45800</c:v>
                </c:pt>
                <c:pt idx="143">
                  <c:v>45801</c:v>
                </c:pt>
                <c:pt idx="144">
                  <c:v>45802</c:v>
                </c:pt>
                <c:pt idx="145">
                  <c:v>45803</c:v>
                </c:pt>
                <c:pt idx="146">
                  <c:v>45804</c:v>
                </c:pt>
                <c:pt idx="147">
                  <c:v>45805</c:v>
                </c:pt>
                <c:pt idx="148">
                  <c:v>45806</c:v>
                </c:pt>
                <c:pt idx="149">
                  <c:v>45807</c:v>
                </c:pt>
                <c:pt idx="150">
                  <c:v>45808</c:v>
                </c:pt>
                <c:pt idx="151">
                  <c:v>45809</c:v>
                </c:pt>
                <c:pt idx="152">
                  <c:v>45810</c:v>
                </c:pt>
                <c:pt idx="153">
                  <c:v>45811</c:v>
                </c:pt>
                <c:pt idx="154">
                  <c:v>45812</c:v>
                </c:pt>
                <c:pt idx="155">
                  <c:v>45813</c:v>
                </c:pt>
                <c:pt idx="156">
                  <c:v>45814</c:v>
                </c:pt>
                <c:pt idx="157">
                  <c:v>45815</c:v>
                </c:pt>
                <c:pt idx="158">
                  <c:v>45816</c:v>
                </c:pt>
                <c:pt idx="159">
                  <c:v>45817</c:v>
                </c:pt>
                <c:pt idx="160">
                  <c:v>45818</c:v>
                </c:pt>
                <c:pt idx="161">
                  <c:v>45819</c:v>
                </c:pt>
                <c:pt idx="162">
                  <c:v>45820</c:v>
                </c:pt>
                <c:pt idx="163">
                  <c:v>45821</c:v>
                </c:pt>
                <c:pt idx="164">
                  <c:v>45822</c:v>
                </c:pt>
                <c:pt idx="165">
                  <c:v>45823</c:v>
                </c:pt>
                <c:pt idx="166">
                  <c:v>45824</c:v>
                </c:pt>
                <c:pt idx="167">
                  <c:v>45825</c:v>
                </c:pt>
                <c:pt idx="168">
                  <c:v>45826</c:v>
                </c:pt>
                <c:pt idx="169">
                  <c:v>45827</c:v>
                </c:pt>
                <c:pt idx="170">
                  <c:v>45828</c:v>
                </c:pt>
                <c:pt idx="171">
                  <c:v>45829</c:v>
                </c:pt>
                <c:pt idx="172">
                  <c:v>45830</c:v>
                </c:pt>
                <c:pt idx="173">
                  <c:v>45831</c:v>
                </c:pt>
                <c:pt idx="174">
                  <c:v>45832</c:v>
                </c:pt>
                <c:pt idx="175">
                  <c:v>45833</c:v>
                </c:pt>
                <c:pt idx="176">
                  <c:v>45834</c:v>
                </c:pt>
                <c:pt idx="177">
                  <c:v>45835</c:v>
                </c:pt>
                <c:pt idx="178">
                  <c:v>45836</c:v>
                </c:pt>
                <c:pt idx="179">
                  <c:v>45837</c:v>
                </c:pt>
                <c:pt idx="180">
                  <c:v>45838</c:v>
                </c:pt>
                <c:pt idx="181">
                  <c:v>45839</c:v>
                </c:pt>
                <c:pt idx="182">
                  <c:v>45840</c:v>
                </c:pt>
                <c:pt idx="183">
                  <c:v>45841</c:v>
                </c:pt>
                <c:pt idx="184">
                  <c:v>45842</c:v>
                </c:pt>
                <c:pt idx="185">
                  <c:v>45843</c:v>
                </c:pt>
                <c:pt idx="186">
                  <c:v>45844</c:v>
                </c:pt>
                <c:pt idx="187">
                  <c:v>45845</c:v>
                </c:pt>
                <c:pt idx="188">
                  <c:v>45846</c:v>
                </c:pt>
                <c:pt idx="189">
                  <c:v>45847</c:v>
                </c:pt>
                <c:pt idx="190">
                  <c:v>45848</c:v>
                </c:pt>
                <c:pt idx="191">
                  <c:v>45849</c:v>
                </c:pt>
                <c:pt idx="192">
                  <c:v>45850</c:v>
                </c:pt>
                <c:pt idx="193">
                  <c:v>45851</c:v>
                </c:pt>
                <c:pt idx="194">
                  <c:v>45852</c:v>
                </c:pt>
                <c:pt idx="195">
                  <c:v>45853</c:v>
                </c:pt>
                <c:pt idx="196">
                  <c:v>45854</c:v>
                </c:pt>
                <c:pt idx="197">
                  <c:v>45855</c:v>
                </c:pt>
                <c:pt idx="198">
                  <c:v>45856</c:v>
                </c:pt>
                <c:pt idx="199">
                  <c:v>45857</c:v>
                </c:pt>
                <c:pt idx="200">
                  <c:v>45858</c:v>
                </c:pt>
                <c:pt idx="201">
                  <c:v>45859</c:v>
                </c:pt>
                <c:pt idx="202">
                  <c:v>45860</c:v>
                </c:pt>
                <c:pt idx="203">
                  <c:v>45861</c:v>
                </c:pt>
                <c:pt idx="204">
                  <c:v>45862</c:v>
                </c:pt>
                <c:pt idx="205">
                  <c:v>45863</c:v>
                </c:pt>
                <c:pt idx="206">
                  <c:v>45864</c:v>
                </c:pt>
                <c:pt idx="207">
                  <c:v>45865</c:v>
                </c:pt>
                <c:pt idx="208">
                  <c:v>45866</c:v>
                </c:pt>
                <c:pt idx="209">
                  <c:v>45867</c:v>
                </c:pt>
                <c:pt idx="210">
                  <c:v>45868</c:v>
                </c:pt>
                <c:pt idx="211">
                  <c:v>45869</c:v>
                </c:pt>
                <c:pt idx="212">
                  <c:v>45870</c:v>
                </c:pt>
                <c:pt idx="213">
                  <c:v>45871</c:v>
                </c:pt>
                <c:pt idx="214">
                  <c:v>45872</c:v>
                </c:pt>
                <c:pt idx="215">
                  <c:v>45873</c:v>
                </c:pt>
                <c:pt idx="216">
                  <c:v>45874</c:v>
                </c:pt>
                <c:pt idx="217">
                  <c:v>45875</c:v>
                </c:pt>
                <c:pt idx="218">
                  <c:v>45876</c:v>
                </c:pt>
                <c:pt idx="219">
                  <c:v>45877</c:v>
                </c:pt>
                <c:pt idx="220">
                  <c:v>45878</c:v>
                </c:pt>
                <c:pt idx="221">
                  <c:v>45879</c:v>
                </c:pt>
                <c:pt idx="222">
                  <c:v>45880</c:v>
                </c:pt>
                <c:pt idx="223">
                  <c:v>45881</c:v>
                </c:pt>
                <c:pt idx="224">
                  <c:v>45882</c:v>
                </c:pt>
                <c:pt idx="225">
                  <c:v>45883</c:v>
                </c:pt>
                <c:pt idx="226">
                  <c:v>45884</c:v>
                </c:pt>
                <c:pt idx="227">
                  <c:v>45885</c:v>
                </c:pt>
                <c:pt idx="228">
                  <c:v>45886</c:v>
                </c:pt>
                <c:pt idx="229">
                  <c:v>45887</c:v>
                </c:pt>
                <c:pt idx="230">
                  <c:v>45888</c:v>
                </c:pt>
                <c:pt idx="231">
                  <c:v>45889</c:v>
                </c:pt>
                <c:pt idx="232">
                  <c:v>45890</c:v>
                </c:pt>
                <c:pt idx="233">
                  <c:v>45891</c:v>
                </c:pt>
                <c:pt idx="234">
                  <c:v>45892</c:v>
                </c:pt>
                <c:pt idx="235">
                  <c:v>45893</c:v>
                </c:pt>
                <c:pt idx="236">
                  <c:v>45894</c:v>
                </c:pt>
                <c:pt idx="237">
                  <c:v>45895</c:v>
                </c:pt>
                <c:pt idx="238">
                  <c:v>45896</c:v>
                </c:pt>
                <c:pt idx="239">
                  <c:v>45897</c:v>
                </c:pt>
                <c:pt idx="240">
                  <c:v>45898</c:v>
                </c:pt>
                <c:pt idx="241">
                  <c:v>45899</c:v>
                </c:pt>
                <c:pt idx="242">
                  <c:v>45900</c:v>
                </c:pt>
                <c:pt idx="243">
                  <c:v>45901</c:v>
                </c:pt>
                <c:pt idx="244">
                  <c:v>45902</c:v>
                </c:pt>
                <c:pt idx="245">
                  <c:v>45903</c:v>
                </c:pt>
                <c:pt idx="246">
                  <c:v>45904</c:v>
                </c:pt>
                <c:pt idx="247">
                  <c:v>45905</c:v>
                </c:pt>
                <c:pt idx="248">
                  <c:v>45906</c:v>
                </c:pt>
                <c:pt idx="249">
                  <c:v>45907</c:v>
                </c:pt>
                <c:pt idx="250">
                  <c:v>45908</c:v>
                </c:pt>
                <c:pt idx="251">
                  <c:v>45909</c:v>
                </c:pt>
                <c:pt idx="252">
                  <c:v>45910</c:v>
                </c:pt>
                <c:pt idx="253">
                  <c:v>45911</c:v>
                </c:pt>
                <c:pt idx="254">
                  <c:v>45912</c:v>
                </c:pt>
                <c:pt idx="255">
                  <c:v>45913</c:v>
                </c:pt>
                <c:pt idx="256">
                  <c:v>45914</c:v>
                </c:pt>
                <c:pt idx="257">
                  <c:v>45915</c:v>
                </c:pt>
                <c:pt idx="258">
                  <c:v>45916</c:v>
                </c:pt>
                <c:pt idx="259">
                  <c:v>45917</c:v>
                </c:pt>
                <c:pt idx="260">
                  <c:v>45918</c:v>
                </c:pt>
                <c:pt idx="261">
                  <c:v>45919</c:v>
                </c:pt>
                <c:pt idx="262">
                  <c:v>45920</c:v>
                </c:pt>
                <c:pt idx="263">
                  <c:v>45921</c:v>
                </c:pt>
                <c:pt idx="264">
                  <c:v>45922</c:v>
                </c:pt>
                <c:pt idx="265">
                  <c:v>45923</c:v>
                </c:pt>
                <c:pt idx="266">
                  <c:v>45924</c:v>
                </c:pt>
                <c:pt idx="267">
                  <c:v>45925</c:v>
                </c:pt>
                <c:pt idx="268">
                  <c:v>45926</c:v>
                </c:pt>
                <c:pt idx="269">
                  <c:v>45927</c:v>
                </c:pt>
                <c:pt idx="270">
                  <c:v>45928</c:v>
                </c:pt>
                <c:pt idx="271">
                  <c:v>45929</c:v>
                </c:pt>
                <c:pt idx="272">
                  <c:v>45930</c:v>
                </c:pt>
                <c:pt idx="273">
                  <c:v>45931</c:v>
                </c:pt>
                <c:pt idx="274">
                  <c:v>45932</c:v>
                </c:pt>
                <c:pt idx="275">
                  <c:v>45933</c:v>
                </c:pt>
                <c:pt idx="276">
                  <c:v>45934</c:v>
                </c:pt>
                <c:pt idx="277">
                  <c:v>45935</c:v>
                </c:pt>
                <c:pt idx="278">
                  <c:v>45936</c:v>
                </c:pt>
                <c:pt idx="279">
                  <c:v>45937</c:v>
                </c:pt>
                <c:pt idx="280">
                  <c:v>45938</c:v>
                </c:pt>
                <c:pt idx="281">
                  <c:v>45939</c:v>
                </c:pt>
                <c:pt idx="282">
                  <c:v>45940</c:v>
                </c:pt>
                <c:pt idx="283">
                  <c:v>45941</c:v>
                </c:pt>
                <c:pt idx="284">
                  <c:v>45942</c:v>
                </c:pt>
                <c:pt idx="285">
                  <c:v>45943</c:v>
                </c:pt>
                <c:pt idx="286">
                  <c:v>45944</c:v>
                </c:pt>
                <c:pt idx="287">
                  <c:v>45945</c:v>
                </c:pt>
                <c:pt idx="288">
                  <c:v>45946</c:v>
                </c:pt>
                <c:pt idx="289">
                  <c:v>45947</c:v>
                </c:pt>
                <c:pt idx="290">
                  <c:v>45948</c:v>
                </c:pt>
                <c:pt idx="291">
                  <c:v>45949</c:v>
                </c:pt>
                <c:pt idx="292">
                  <c:v>45950</c:v>
                </c:pt>
                <c:pt idx="293">
                  <c:v>45951</c:v>
                </c:pt>
                <c:pt idx="294">
                  <c:v>45952</c:v>
                </c:pt>
                <c:pt idx="295">
                  <c:v>45953</c:v>
                </c:pt>
                <c:pt idx="296">
                  <c:v>45954</c:v>
                </c:pt>
                <c:pt idx="297">
                  <c:v>45955</c:v>
                </c:pt>
                <c:pt idx="298">
                  <c:v>45956</c:v>
                </c:pt>
                <c:pt idx="299">
                  <c:v>45957</c:v>
                </c:pt>
                <c:pt idx="300">
                  <c:v>45958</c:v>
                </c:pt>
                <c:pt idx="301">
                  <c:v>45959</c:v>
                </c:pt>
                <c:pt idx="302">
                  <c:v>45960</c:v>
                </c:pt>
                <c:pt idx="303">
                  <c:v>45961</c:v>
                </c:pt>
                <c:pt idx="304">
                  <c:v>45962</c:v>
                </c:pt>
                <c:pt idx="305">
                  <c:v>45963</c:v>
                </c:pt>
                <c:pt idx="306">
                  <c:v>45964</c:v>
                </c:pt>
                <c:pt idx="307">
                  <c:v>45965</c:v>
                </c:pt>
                <c:pt idx="308">
                  <c:v>45966</c:v>
                </c:pt>
                <c:pt idx="309">
                  <c:v>45967</c:v>
                </c:pt>
                <c:pt idx="310">
                  <c:v>45968</c:v>
                </c:pt>
                <c:pt idx="311">
                  <c:v>45969</c:v>
                </c:pt>
                <c:pt idx="312">
                  <c:v>45970</c:v>
                </c:pt>
                <c:pt idx="313">
                  <c:v>45971</c:v>
                </c:pt>
                <c:pt idx="314">
                  <c:v>45972</c:v>
                </c:pt>
                <c:pt idx="315">
                  <c:v>45973</c:v>
                </c:pt>
                <c:pt idx="316">
                  <c:v>45974</c:v>
                </c:pt>
                <c:pt idx="317">
                  <c:v>45975</c:v>
                </c:pt>
                <c:pt idx="318">
                  <c:v>45976</c:v>
                </c:pt>
                <c:pt idx="319">
                  <c:v>45977</c:v>
                </c:pt>
                <c:pt idx="320">
                  <c:v>45978</c:v>
                </c:pt>
                <c:pt idx="321">
                  <c:v>45979</c:v>
                </c:pt>
                <c:pt idx="322">
                  <c:v>45980</c:v>
                </c:pt>
                <c:pt idx="323">
                  <c:v>45981</c:v>
                </c:pt>
                <c:pt idx="324">
                  <c:v>45982</c:v>
                </c:pt>
                <c:pt idx="325">
                  <c:v>45983</c:v>
                </c:pt>
                <c:pt idx="326">
                  <c:v>45984</c:v>
                </c:pt>
                <c:pt idx="327">
                  <c:v>45985</c:v>
                </c:pt>
                <c:pt idx="328">
                  <c:v>45986</c:v>
                </c:pt>
                <c:pt idx="329">
                  <c:v>45987</c:v>
                </c:pt>
                <c:pt idx="330">
                  <c:v>45988</c:v>
                </c:pt>
                <c:pt idx="331">
                  <c:v>45989</c:v>
                </c:pt>
                <c:pt idx="332">
                  <c:v>45990</c:v>
                </c:pt>
                <c:pt idx="333">
                  <c:v>45991</c:v>
                </c:pt>
                <c:pt idx="334">
                  <c:v>45992</c:v>
                </c:pt>
                <c:pt idx="335">
                  <c:v>45993</c:v>
                </c:pt>
                <c:pt idx="336">
                  <c:v>45994</c:v>
                </c:pt>
                <c:pt idx="337">
                  <c:v>45995</c:v>
                </c:pt>
                <c:pt idx="338">
                  <c:v>45996</c:v>
                </c:pt>
                <c:pt idx="339">
                  <c:v>45997</c:v>
                </c:pt>
                <c:pt idx="340">
                  <c:v>45998</c:v>
                </c:pt>
                <c:pt idx="341">
                  <c:v>45999</c:v>
                </c:pt>
                <c:pt idx="342">
                  <c:v>46000</c:v>
                </c:pt>
                <c:pt idx="343">
                  <c:v>46001</c:v>
                </c:pt>
                <c:pt idx="344">
                  <c:v>46002</c:v>
                </c:pt>
                <c:pt idx="345">
                  <c:v>46003</c:v>
                </c:pt>
                <c:pt idx="346">
                  <c:v>46004</c:v>
                </c:pt>
                <c:pt idx="347">
                  <c:v>46005</c:v>
                </c:pt>
                <c:pt idx="348">
                  <c:v>46006</c:v>
                </c:pt>
                <c:pt idx="349">
                  <c:v>46007</c:v>
                </c:pt>
                <c:pt idx="350">
                  <c:v>46008</c:v>
                </c:pt>
                <c:pt idx="351">
                  <c:v>46009</c:v>
                </c:pt>
                <c:pt idx="352">
                  <c:v>46010</c:v>
                </c:pt>
                <c:pt idx="353">
                  <c:v>46011</c:v>
                </c:pt>
                <c:pt idx="354">
                  <c:v>46012</c:v>
                </c:pt>
                <c:pt idx="355">
                  <c:v>46013</c:v>
                </c:pt>
                <c:pt idx="356">
                  <c:v>46014</c:v>
                </c:pt>
                <c:pt idx="357">
                  <c:v>46015</c:v>
                </c:pt>
                <c:pt idx="358">
                  <c:v>46016</c:v>
                </c:pt>
                <c:pt idx="359">
                  <c:v>46017</c:v>
                </c:pt>
                <c:pt idx="360">
                  <c:v>46018</c:v>
                </c:pt>
                <c:pt idx="361">
                  <c:v>46019</c:v>
                </c:pt>
                <c:pt idx="362">
                  <c:v>46020</c:v>
                </c:pt>
                <c:pt idx="363">
                  <c:v>46021</c:v>
                </c:pt>
                <c:pt idx="364">
                  <c:v>46022</c:v>
                </c:pt>
              </c:numCache>
            </c:numRef>
          </c:cat>
          <c:val>
            <c:numRef>
              <c:f>'2025'!$B$6:$B$370</c:f>
              <c:numCache>
                <c:formatCode>General</c:formatCode>
                <c:ptCount val="365"/>
                <c:pt idx="0">
                  <c:v>416</c:v>
                </c:pt>
                <c:pt idx="1">
                  <c:v>424</c:v>
                </c:pt>
                <c:pt idx="2">
                  <c:v>371</c:v>
                </c:pt>
                <c:pt idx="3">
                  <c:v>554</c:v>
                </c:pt>
                <c:pt idx="4">
                  <c:v>521</c:v>
                </c:pt>
                <c:pt idx="5">
                  <c:v>215</c:v>
                </c:pt>
                <c:pt idx="6">
                  <c:v>136</c:v>
                </c:pt>
                <c:pt idx="7">
                  <c:v>36</c:v>
                </c:pt>
                <c:pt idx="8">
                  <c:v>29</c:v>
                </c:pt>
                <c:pt idx="9">
                  <c:v>52</c:v>
                </c:pt>
                <c:pt idx="10">
                  <c:v>52</c:v>
                </c:pt>
                <c:pt idx="11">
                  <c:v>134</c:v>
                </c:pt>
                <c:pt idx="12">
                  <c:v>19</c:v>
                </c:pt>
                <c:pt idx="13">
                  <c:v>19</c:v>
                </c:pt>
                <c:pt idx="14">
                  <c:v>24</c:v>
                </c:pt>
                <c:pt idx="15">
                  <c:v>31</c:v>
                </c:pt>
                <c:pt idx="16">
                  <c:v>43</c:v>
                </c:pt>
                <c:pt idx="17">
                  <c:v>61</c:v>
                </c:pt>
                <c:pt idx="18">
                  <c:v>190</c:v>
                </c:pt>
                <c:pt idx="19">
                  <c:v>18</c:v>
                </c:pt>
                <c:pt idx="20">
                  <c:v>21</c:v>
                </c:pt>
                <c:pt idx="21">
                  <c:v>67</c:v>
                </c:pt>
                <c:pt idx="22">
                  <c:v>14</c:v>
                </c:pt>
                <c:pt idx="23">
                  <c:v>50</c:v>
                </c:pt>
                <c:pt idx="24">
                  <c:v>104</c:v>
                </c:pt>
                <c:pt idx="25">
                  <c:v>122</c:v>
                </c:pt>
                <c:pt idx="26">
                  <c:v>30</c:v>
                </c:pt>
                <c:pt idx="27">
                  <c:v>12</c:v>
                </c:pt>
                <c:pt idx="28">
                  <c:v>25</c:v>
                </c:pt>
                <c:pt idx="29">
                  <c:v>36</c:v>
                </c:pt>
                <c:pt idx="30">
                  <c:v>31</c:v>
                </c:pt>
                <c:pt idx="31">
                  <c:v>62</c:v>
                </c:pt>
                <c:pt idx="32">
                  <c:v>142</c:v>
                </c:pt>
                <c:pt idx="33">
                  <c:v>57</c:v>
                </c:pt>
                <c:pt idx="34">
                  <c:v>31</c:v>
                </c:pt>
                <c:pt idx="35">
                  <c:v>15</c:v>
                </c:pt>
                <c:pt idx="36">
                  <c:v>20</c:v>
                </c:pt>
                <c:pt idx="37">
                  <c:v>15</c:v>
                </c:pt>
                <c:pt idx="38">
                  <c:v>25</c:v>
                </c:pt>
                <c:pt idx="39">
                  <c:v>40</c:v>
                </c:pt>
                <c:pt idx="40">
                  <c:v>15</c:v>
                </c:pt>
                <c:pt idx="41">
                  <c:v>15</c:v>
                </c:pt>
                <c:pt idx="42">
                  <c:v>48</c:v>
                </c:pt>
                <c:pt idx="43">
                  <c:v>20</c:v>
                </c:pt>
                <c:pt idx="44">
                  <c:v>85</c:v>
                </c:pt>
                <c:pt idx="45">
                  <c:v>20</c:v>
                </c:pt>
                <c:pt idx="46">
                  <c:v>120</c:v>
                </c:pt>
                <c:pt idx="47">
                  <c:v>22</c:v>
                </c:pt>
                <c:pt idx="48">
                  <c:v>76</c:v>
                </c:pt>
                <c:pt idx="49">
                  <c:v>43</c:v>
                </c:pt>
                <c:pt idx="50">
                  <c:v>48</c:v>
                </c:pt>
                <c:pt idx="51">
                  <c:v>51</c:v>
                </c:pt>
                <c:pt idx="52">
                  <c:v>126</c:v>
                </c:pt>
                <c:pt idx="53">
                  <c:v>266</c:v>
                </c:pt>
                <c:pt idx="54">
                  <c:v>32</c:v>
                </c:pt>
                <c:pt idx="55">
                  <c:v>30</c:v>
                </c:pt>
                <c:pt idx="56">
                  <c:v>47</c:v>
                </c:pt>
                <c:pt idx="57">
                  <c:v>105</c:v>
                </c:pt>
                <c:pt idx="58">
                  <c:v>67</c:v>
                </c:pt>
                <c:pt idx="59">
                  <c:v>114</c:v>
                </c:pt>
                <c:pt idx="60">
                  <c:v>180</c:v>
                </c:pt>
                <c:pt idx="61">
                  <c:v>119</c:v>
                </c:pt>
                <c:pt idx="62">
                  <c:v>62</c:v>
                </c:pt>
                <c:pt idx="63">
                  <c:v>165</c:v>
                </c:pt>
                <c:pt idx="64">
                  <c:v>50</c:v>
                </c:pt>
                <c:pt idx="65">
                  <c:v>78</c:v>
                </c:pt>
                <c:pt idx="66">
                  <c:v>132</c:v>
                </c:pt>
                <c:pt idx="67">
                  <c:v>347</c:v>
                </c:pt>
                <c:pt idx="68">
                  <c:v>200</c:v>
                </c:pt>
                <c:pt idx="69">
                  <c:v>20</c:v>
                </c:pt>
                <c:pt idx="70">
                  <c:v>108</c:v>
                </c:pt>
                <c:pt idx="71">
                  <c:v>156</c:v>
                </c:pt>
                <c:pt idx="72">
                  <c:v>119</c:v>
                </c:pt>
                <c:pt idx="73">
                  <c:v>447</c:v>
                </c:pt>
                <c:pt idx="74">
                  <c:v>162</c:v>
                </c:pt>
                <c:pt idx="75">
                  <c:v>71</c:v>
                </c:pt>
                <c:pt idx="76">
                  <c:v>11</c:v>
                </c:pt>
                <c:pt idx="77">
                  <c:v>84</c:v>
                </c:pt>
                <c:pt idx="78">
                  <c:v>78</c:v>
                </c:pt>
                <c:pt idx="79">
                  <c:v>119</c:v>
                </c:pt>
                <c:pt idx="80">
                  <c:v>229</c:v>
                </c:pt>
                <c:pt idx="81">
                  <c:v>231</c:v>
                </c:pt>
                <c:pt idx="82">
                  <c:v>98</c:v>
                </c:pt>
                <c:pt idx="83">
                  <c:v>56</c:v>
                </c:pt>
                <c:pt idx="84">
                  <c:v>197</c:v>
                </c:pt>
                <c:pt idx="85">
                  <c:v>139</c:v>
                </c:pt>
                <c:pt idx="86">
                  <c:v>201</c:v>
                </c:pt>
                <c:pt idx="87">
                  <c:v>251</c:v>
                </c:pt>
                <c:pt idx="88">
                  <c:v>296</c:v>
                </c:pt>
                <c:pt idx="89">
                  <c:v>101</c:v>
                </c:pt>
                <c:pt idx="90">
                  <c:v>69</c:v>
                </c:pt>
                <c:pt idx="91">
                  <c:v>79</c:v>
                </c:pt>
                <c:pt idx="92">
                  <c:v>177</c:v>
                </c:pt>
                <c:pt idx="93">
                  <c:v>177</c:v>
                </c:pt>
                <c:pt idx="94">
                  <c:v>287</c:v>
                </c:pt>
                <c:pt idx="95">
                  <c:v>405</c:v>
                </c:pt>
                <c:pt idx="96">
                  <c:v>101</c:v>
                </c:pt>
                <c:pt idx="97">
                  <c:v>65</c:v>
                </c:pt>
                <c:pt idx="98">
                  <c:v>129</c:v>
                </c:pt>
                <c:pt idx="99">
                  <c:v>258</c:v>
                </c:pt>
                <c:pt idx="100">
                  <c:v>240</c:v>
                </c:pt>
                <c:pt idx="101">
                  <c:v>302</c:v>
                </c:pt>
                <c:pt idx="102">
                  <c:v>716</c:v>
                </c:pt>
                <c:pt idx="103">
                  <c:v>150</c:v>
                </c:pt>
                <c:pt idx="104">
                  <c:v>94</c:v>
                </c:pt>
                <c:pt idx="105">
                  <c:v>146</c:v>
                </c:pt>
                <c:pt idx="106">
                  <c:v>133</c:v>
                </c:pt>
                <c:pt idx="107">
                  <c:v>290</c:v>
                </c:pt>
                <c:pt idx="108">
                  <c:v>636</c:v>
                </c:pt>
                <c:pt idx="109">
                  <c:v>538</c:v>
                </c:pt>
                <c:pt idx="110">
                  <c:v>790</c:v>
                </c:pt>
                <c:pt idx="111">
                  <c:v>238</c:v>
                </c:pt>
                <c:pt idx="112">
                  <c:v>270</c:v>
                </c:pt>
                <c:pt idx="113">
                  <c:v>504</c:v>
                </c:pt>
                <c:pt idx="114">
                  <c:v>676</c:v>
                </c:pt>
                <c:pt idx="115">
                  <c:v>699</c:v>
                </c:pt>
                <c:pt idx="116">
                  <c:v>859</c:v>
                </c:pt>
                <c:pt idx="117">
                  <c:v>240</c:v>
                </c:pt>
                <c:pt idx="118">
                  <c:v>130</c:v>
                </c:pt>
                <c:pt idx="119">
                  <c:v>152</c:v>
                </c:pt>
                <c:pt idx="120">
                  <c:v>680</c:v>
                </c:pt>
                <c:pt idx="121">
                  <c:v>481</c:v>
                </c:pt>
                <c:pt idx="122">
                  <c:v>350</c:v>
                </c:pt>
                <c:pt idx="123">
                  <c:v>344</c:v>
                </c:pt>
                <c:pt idx="124">
                  <c:v>354</c:v>
                </c:pt>
                <c:pt idx="125">
                  <c:v>118</c:v>
                </c:pt>
                <c:pt idx="126">
                  <c:v>165</c:v>
                </c:pt>
                <c:pt idx="127">
                  <c:v>305</c:v>
                </c:pt>
                <c:pt idx="128">
                  <c:v>175</c:v>
                </c:pt>
                <c:pt idx="129">
                  <c:v>476</c:v>
                </c:pt>
                <c:pt idx="130">
                  <c:v>757</c:v>
                </c:pt>
                <c:pt idx="131">
                  <c:v>134</c:v>
                </c:pt>
                <c:pt idx="132">
                  <c:v>109</c:v>
                </c:pt>
                <c:pt idx="133">
                  <c:v>19</c:v>
                </c:pt>
                <c:pt idx="134">
                  <c:v>24</c:v>
                </c:pt>
                <c:pt idx="135">
                  <c:v>31</c:v>
                </c:pt>
                <c:pt idx="136">
                  <c:v>43</c:v>
                </c:pt>
                <c:pt idx="137">
                  <c:v>61</c:v>
                </c:pt>
                <c:pt idx="138">
                  <c:v>257</c:v>
                </c:pt>
                <c:pt idx="139">
                  <c:v>328</c:v>
                </c:pt>
                <c:pt idx="140">
                  <c:v>185</c:v>
                </c:pt>
                <c:pt idx="141">
                  <c:v>184</c:v>
                </c:pt>
                <c:pt idx="142">
                  <c:v>299</c:v>
                </c:pt>
                <c:pt idx="143">
                  <c:v>414</c:v>
                </c:pt>
                <c:pt idx="144">
                  <c:v>383</c:v>
                </c:pt>
                <c:pt idx="145">
                  <c:v>185</c:v>
                </c:pt>
                <c:pt idx="146">
                  <c:v>328</c:v>
                </c:pt>
                <c:pt idx="147">
                  <c:v>189</c:v>
                </c:pt>
                <c:pt idx="148">
                  <c:v>213</c:v>
                </c:pt>
                <c:pt idx="149">
                  <c:v>260</c:v>
                </c:pt>
                <c:pt idx="150">
                  <c:v>556</c:v>
                </c:pt>
                <c:pt idx="151">
                  <c:v>360</c:v>
                </c:pt>
                <c:pt idx="152">
                  <c:v>567</c:v>
                </c:pt>
                <c:pt idx="153">
                  <c:v>148</c:v>
                </c:pt>
                <c:pt idx="154">
                  <c:v>169</c:v>
                </c:pt>
                <c:pt idx="155">
                  <c:v>150</c:v>
                </c:pt>
                <c:pt idx="156">
                  <c:v>103</c:v>
                </c:pt>
                <c:pt idx="157">
                  <c:v>319</c:v>
                </c:pt>
                <c:pt idx="158">
                  <c:v>333</c:v>
                </c:pt>
                <c:pt idx="159">
                  <c:v>279</c:v>
                </c:pt>
                <c:pt idx="160">
                  <c:v>184</c:v>
                </c:pt>
                <c:pt idx="161">
                  <c:v>67</c:v>
                </c:pt>
                <c:pt idx="162">
                  <c:v>107</c:v>
                </c:pt>
                <c:pt idx="163">
                  <c:v>181.5</c:v>
                </c:pt>
                <c:pt idx="164">
                  <c:v>6</c:v>
                </c:pt>
                <c:pt idx="165">
                  <c:v>7</c:v>
                </c:pt>
                <c:pt idx="166">
                  <c:v>423</c:v>
                </c:pt>
                <c:pt idx="167">
                  <c:v>178</c:v>
                </c:pt>
                <c:pt idx="168">
                  <c:v>174</c:v>
                </c:pt>
                <c:pt idx="169">
                  <c:v>150</c:v>
                </c:pt>
                <c:pt idx="170">
                  <c:v>396</c:v>
                </c:pt>
                <c:pt idx="171">
                  <c:v>507</c:v>
                </c:pt>
                <c:pt idx="172">
                  <c:v>101</c:v>
                </c:pt>
                <c:pt idx="173">
                  <c:v>258</c:v>
                </c:pt>
                <c:pt idx="174">
                  <c:v>374</c:v>
                </c:pt>
                <c:pt idx="175">
                  <c:v>66</c:v>
                </c:pt>
                <c:pt idx="176">
                  <c:v>244</c:v>
                </c:pt>
                <c:pt idx="177">
                  <c:v>244</c:v>
                </c:pt>
                <c:pt idx="178">
                  <c:v>244</c:v>
                </c:pt>
                <c:pt idx="179">
                  <c:v>244</c:v>
                </c:pt>
                <c:pt idx="180">
                  <c:v>244</c:v>
                </c:pt>
                <c:pt idx="181">
                  <c:v>244</c:v>
                </c:pt>
                <c:pt idx="182">
                  <c:v>244</c:v>
                </c:pt>
                <c:pt idx="183">
                  <c:v>244</c:v>
                </c:pt>
                <c:pt idx="184">
                  <c:v>244</c:v>
                </c:pt>
                <c:pt idx="185">
                  <c:v>244</c:v>
                </c:pt>
                <c:pt idx="186">
                  <c:v>244</c:v>
                </c:pt>
                <c:pt idx="187">
                  <c:v>302</c:v>
                </c:pt>
                <c:pt idx="188">
                  <c:v>133</c:v>
                </c:pt>
                <c:pt idx="189">
                  <c:v>262</c:v>
                </c:pt>
                <c:pt idx="190">
                  <c:v>158</c:v>
                </c:pt>
                <c:pt idx="191">
                  <c:v>174</c:v>
                </c:pt>
                <c:pt idx="192">
                  <c:v>220</c:v>
                </c:pt>
                <c:pt idx="193">
                  <c:v>244</c:v>
                </c:pt>
                <c:pt idx="194">
                  <c:v>244</c:v>
                </c:pt>
                <c:pt idx="195">
                  <c:v>99</c:v>
                </c:pt>
                <c:pt idx="196">
                  <c:v>204</c:v>
                </c:pt>
                <c:pt idx="197">
                  <c:v>283</c:v>
                </c:pt>
                <c:pt idx="198">
                  <c:v>133</c:v>
                </c:pt>
                <c:pt idx="199">
                  <c:v>267</c:v>
                </c:pt>
                <c:pt idx="200">
                  <c:v>359</c:v>
                </c:pt>
                <c:pt idx="201">
                  <c:v>417</c:v>
                </c:pt>
                <c:pt idx="202">
                  <c:v>228</c:v>
                </c:pt>
                <c:pt idx="203">
                  <c:v>182</c:v>
                </c:pt>
                <c:pt idx="204">
                  <c:v>207</c:v>
                </c:pt>
                <c:pt idx="205">
                  <c:v>202</c:v>
                </c:pt>
                <c:pt idx="206">
                  <c:v>410</c:v>
                </c:pt>
                <c:pt idx="207">
                  <c:v>298</c:v>
                </c:pt>
                <c:pt idx="208">
                  <c:v>197</c:v>
                </c:pt>
                <c:pt idx="209">
                  <c:v>301</c:v>
                </c:pt>
                <c:pt idx="210">
                  <c:v>265</c:v>
                </c:pt>
                <c:pt idx="211">
                  <c:v>214</c:v>
                </c:pt>
                <c:pt idx="212">
                  <c:v>200</c:v>
                </c:pt>
                <c:pt idx="213">
                  <c:v>248</c:v>
                </c:pt>
                <c:pt idx="214">
                  <c:v>248</c:v>
                </c:pt>
                <c:pt idx="215">
                  <c:v>248</c:v>
                </c:pt>
                <c:pt idx="216">
                  <c:v>248</c:v>
                </c:pt>
                <c:pt idx="217">
                  <c:v>69</c:v>
                </c:pt>
                <c:pt idx="218">
                  <c:v>202</c:v>
                </c:pt>
                <c:pt idx="219">
                  <c:v>296</c:v>
                </c:pt>
                <c:pt idx="220">
                  <c:v>356</c:v>
                </c:pt>
                <c:pt idx="221">
                  <c:v>422</c:v>
                </c:pt>
                <c:pt idx="222">
                  <c:v>359</c:v>
                </c:pt>
                <c:pt idx="223">
                  <c:v>403</c:v>
                </c:pt>
                <c:pt idx="224">
                  <c:v>377</c:v>
                </c:pt>
                <c:pt idx="225">
                  <c:v>483</c:v>
                </c:pt>
                <c:pt idx="226">
                  <c:v>565</c:v>
                </c:pt>
                <c:pt idx="227">
                  <c:v>353</c:v>
                </c:pt>
                <c:pt idx="228">
                  <c:v>353</c:v>
                </c:pt>
                <c:pt idx="229">
                  <c:v>98</c:v>
                </c:pt>
                <c:pt idx="230">
                  <c:v>404</c:v>
                </c:pt>
                <c:pt idx="231">
                  <c:v>534</c:v>
                </c:pt>
                <c:pt idx="232">
                  <c:v>392</c:v>
                </c:pt>
                <c:pt idx="233">
                  <c:v>489</c:v>
                </c:pt>
                <c:pt idx="234">
                  <c:v>472</c:v>
                </c:pt>
                <c:pt idx="235">
                  <c:v>393</c:v>
                </c:pt>
                <c:pt idx="236">
                  <c:v>328</c:v>
                </c:pt>
                <c:pt idx="237">
                  <c:v>292</c:v>
                </c:pt>
                <c:pt idx="238">
                  <c:v>279</c:v>
                </c:pt>
                <c:pt idx="239">
                  <c:v>363</c:v>
                </c:pt>
                <c:pt idx="240">
                  <c:v>291</c:v>
                </c:pt>
                <c:pt idx="241">
                  <c:v>470</c:v>
                </c:pt>
                <c:pt idx="242">
                  <c:v>604</c:v>
                </c:pt>
                <c:pt idx="243">
                  <c:v>173</c:v>
                </c:pt>
                <c:pt idx="244">
                  <c:v>319</c:v>
                </c:pt>
                <c:pt idx="245">
                  <c:v>301</c:v>
                </c:pt>
                <c:pt idx="246">
                  <c:v>259</c:v>
                </c:pt>
                <c:pt idx="247">
                  <c:v>277</c:v>
                </c:pt>
                <c:pt idx="248">
                  <c:v>318</c:v>
                </c:pt>
                <c:pt idx="249">
                  <c:v>457</c:v>
                </c:pt>
                <c:pt idx="250">
                  <c:v>263</c:v>
                </c:pt>
                <c:pt idx="251">
                  <c:v>301</c:v>
                </c:pt>
                <c:pt idx="252">
                  <c:v>175</c:v>
                </c:pt>
                <c:pt idx="253">
                  <c:v>278</c:v>
                </c:pt>
                <c:pt idx="254">
                  <c:v>186</c:v>
                </c:pt>
                <c:pt idx="255">
                  <c:v>489</c:v>
                </c:pt>
                <c:pt idx="256">
                  <c:v>398</c:v>
                </c:pt>
                <c:pt idx="257">
                  <c:v>192</c:v>
                </c:pt>
                <c:pt idx="258">
                  <c:v>235</c:v>
                </c:pt>
                <c:pt idx="259">
                  <c:v>274</c:v>
                </c:pt>
                <c:pt idx="260">
                  <c:v>179</c:v>
                </c:pt>
                <c:pt idx="261">
                  <c:v>165</c:v>
                </c:pt>
                <c:pt idx="262">
                  <c:v>373</c:v>
                </c:pt>
                <c:pt idx="263">
                  <c:v>209</c:v>
                </c:pt>
                <c:pt idx="264">
                  <c:v>408</c:v>
                </c:pt>
                <c:pt idx="265">
                  <c:v>271</c:v>
                </c:pt>
                <c:pt idx="266">
                  <c:v>219</c:v>
                </c:pt>
                <c:pt idx="267">
                  <c:v>237</c:v>
                </c:pt>
                <c:pt idx="268">
                  <c:v>207</c:v>
                </c:pt>
                <c:pt idx="269">
                  <c:v>103</c:v>
                </c:pt>
                <c:pt idx="270">
                  <c:v>291</c:v>
                </c:pt>
                <c:pt idx="271">
                  <c:v>175</c:v>
                </c:pt>
                <c:pt idx="272">
                  <c:v>131</c:v>
                </c:pt>
                <c:pt idx="273">
                  <c:v>208</c:v>
                </c:pt>
                <c:pt idx="274">
                  <c:v>144</c:v>
                </c:pt>
                <c:pt idx="275">
                  <c:v>233</c:v>
                </c:pt>
                <c:pt idx="276">
                  <c:v>402</c:v>
                </c:pt>
                <c:pt idx="277">
                  <c:v>230</c:v>
                </c:pt>
                <c:pt idx="278">
                  <c:v>218</c:v>
                </c:pt>
                <c:pt idx="279">
                  <c:v>202</c:v>
                </c:pt>
                <c:pt idx="280">
                  <c:v>169</c:v>
                </c:pt>
                <c:pt idx="281">
                  <c:v>267</c:v>
                </c:pt>
                <c:pt idx="282">
                  <c:v>246</c:v>
                </c:pt>
                <c:pt idx="283">
                  <c:v>455</c:v>
                </c:pt>
                <c:pt idx="284">
                  <c:v>335</c:v>
                </c:pt>
                <c:pt idx="285">
                  <c:v>209</c:v>
                </c:pt>
                <c:pt idx="286">
                  <c:v>130</c:v>
                </c:pt>
                <c:pt idx="287">
                  <c:v>94</c:v>
                </c:pt>
                <c:pt idx="288">
                  <c:v>101</c:v>
                </c:pt>
                <c:pt idx="289">
                  <c:v>171</c:v>
                </c:pt>
                <c:pt idx="290">
                  <c:v>228</c:v>
                </c:pt>
                <c:pt idx="291">
                  <c:v>372</c:v>
                </c:pt>
                <c:pt idx="292">
                  <c:v>129</c:v>
                </c:pt>
                <c:pt idx="293">
                  <c:v>103</c:v>
                </c:pt>
                <c:pt idx="294">
                  <c:v>131</c:v>
                </c:pt>
                <c:pt idx="295">
                  <c:v>257</c:v>
                </c:pt>
                <c:pt idx="296">
                  <c:v>228</c:v>
                </c:pt>
                <c:pt idx="297">
                  <c:v>454</c:v>
                </c:pt>
                <c:pt idx="298">
                  <c:v>271</c:v>
                </c:pt>
                <c:pt idx="299">
                  <c:v>143</c:v>
                </c:pt>
                <c:pt idx="300">
                  <c:v>108</c:v>
                </c:pt>
                <c:pt idx="301">
                  <c:v>220</c:v>
                </c:pt>
                <c:pt idx="302">
                  <c:v>143</c:v>
                </c:pt>
                <c:pt idx="303">
                  <c:v>154</c:v>
                </c:pt>
                <c:pt idx="304">
                  <c:v>533</c:v>
                </c:pt>
                <c:pt idx="305">
                  <c:v>391</c:v>
                </c:pt>
                <c:pt idx="306">
                  <c:v>126</c:v>
                </c:pt>
                <c:pt idx="307">
                  <c:v>73</c:v>
                </c:pt>
                <c:pt idx="308">
                  <c:v>80</c:v>
                </c:pt>
                <c:pt idx="309">
                  <c:v>86</c:v>
                </c:pt>
                <c:pt idx="310">
                  <c:v>106</c:v>
                </c:pt>
                <c:pt idx="311">
                  <c:v>178</c:v>
                </c:pt>
                <c:pt idx="312">
                  <c:v>377</c:v>
                </c:pt>
                <c:pt idx="313">
                  <c:v>53</c:v>
                </c:pt>
                <c:pt idx="314">
                  <c:v>237</c:v>
                </c:pt>
                <c:pt idx="315">
                  <c:v>41</c:v>
                </c:pt>
                <c:pt idx="316">
                  <c:v>66</c:v>
                </c:pt>
                <c:pt idx="317">
                  <c:v>93</c:v>
                </c:pt>
                <c:pt idx="318">
                  <c:v>153</c:v>
                </c:pt>
                <c:pt idx="319">
                  <c:v>329</c:v>
                </c:pt>
                <c:pt idx="320">
                  <c:v>38</c:v>
                </c:pt>
                <c:pt idx="321">
                  <c:v>69</c:v>
                </c:pt>
                <c:pt idx="322">
                  <c:v>70</c:v>
                </c:pt>
                <c:pt idx="323">
                  <c:v>74</c:v>
                </c:pt>
                <c:pt idx="324">
                  <c:v>130</c:v>
                </c:pt>
                <c:pt idx="325">
                  <c:v>216</c:v>
                </c:pt>
                <c:pt idx="326">
                  <c:v>226</c:v>
                </c:pt>
                <c:pt idx="327">
                  <c:v>27</c:v>
                </c:pt>
                <c:pt idx="328">
                  <c:v>64</c:v>
                </c:pt>
                <c:pt idx="329">
                  <c:v>61</c:v>
                </c:pt>
                <c:pt idx="330">
                  <c:v>36</c:v>
                </c:pt>
                <c:pt idx="331">
                  <c:v>36</c:v>
                </c:pt>
                <c:pt idx="332">
                  <c:v>95</c:v>
                </c:pt>
                <c:pt idx="333">
                  <c:v>271</c:v>
                </c:pt>
                <c:pt idx="334">
                  <c:v>14</c:v>
                </c:pt>
                <c:pt idx="335">
                  <c:v>41</c:v>
                </c:pt>
                <c:pt idx="336">
                  <c:v>19</c:v>
                </c:pt>
                <c:pt idx="337">
                  <c:v>45</c:v>
                </c:pt>
                <c:pt idx="338">
                  <c:v>57</c:v>
                </c:pt>
                <c:pt idx="339">
                  <c:v>286</c:v>
                </c:pt>
                <c:pt idx="340">
                  <c:v>370</c:v>
                </c:pt>
                <c:pt idx="341">
                  <c:v>389</c:v>
                </c:pt>
                <c:pt idx="342">
                  <c:v>27</c:v>
                </c:pt>
                <c:pt idx="343">
                  <c:v>13</c:v>
                </c:pt>
                <c:pt idx="344">
                  <c:v>7</c:v>
                </c:pt>
                <c:pt idx="345">
                  <c:v>40</c:v>
                </c:pt>
                <c:pt idx="346">
                  <c:v>176</c:v>
                </c:pt>
                <c:pt idx="347">
                  <c:v>101</c:v>
                </c:pt>
                <c:pt idx="348">
                  <c:v>28</c:v>
                </c:pt>
                <c:pt idx="349">
                  <c:v>14</c:v>
                </c:pt>
                <c:pt idx="350">
                  <c:v>47</c:v>
                </c:pt>
                <c:pt idx="351">
                  <c:v>76</c:v>
                </c:pt>
                <c:pt idx="352">
                  <c:v>58</c:v>
                </c:pt>
                <c:pt idx="353">
                  <c:v>89</c:v>
                </c:pt>
                <c:pt idx="354">
                  <c:v>177</c:v>
                </c:pt>
                <c:pt idx="355">
                  <c:v>163</c:v>
                </c:pt>
                <c:pt idx="356">
                  <c:v>79</c:v>
                </c:pt>
                <c:pt idx="357">
                  <c:v>22</c:v>
                </c:pt>
                <c:pt idx="358">
                  <c:v>185</c:v>
                </c:pt>
                <c:pt idx="359">
                  <c:v>317</c:v>
                </c:pt>
                <c:pt idx="360">
                  <c:v>202</c:v>
                </c:pt>
                <c:pt idx="361">
                  <c:v>403</c:v>
                </c:pt>
                <c:pt idx="362">
                  <c:v>323</c:v>
                </c:pt>
                <c:pt idx="363">
                  <c:v>368</c:v>
                </c:pt>
                <c:pt idx="364">
                  <c:v>563</c:v>
                </c:pt>
              </c:numCache>
            </c:numRef>
          </c:val>
          <c:smooth val="0"/>
          <c:extLst>
            <c:ext xmlns:c16="http://schemas.microsoft.com/office/drawing/2014/chart" uri="{C3380CC4-5D6E-409C-BE32-E72D297353CC}">
              <c16:uniqueId val="{00000000-75C0-488C-8FA1-B1209B93C9D4}"/>
            </c:ext>
          </c:extLst>
        </c:ser>
        <c:dLbls>
          <c:showLegendKey val="0"/>
          <c:showVal val="0"/>
          <c:showCatName val="0"/>
          <c:showSerName val="0"/>
          <c:showPercent val="0"/>
          <c:showBubbleSize val="0"/>
        </c:dLbls>
        <c:marker val="1"/>
        <c:smooth val="0"/>
        <c:axId val="398011008"/>
        <c:axId val="398011368"/>
      </c:lineChart>
      <c:dateAx>
        <c:axId val="39801100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98011368"/>
        <c:crosses val="autoZero"/>
        <c:auto val="1"/>
        <c:lblOffset val="100"/>
        <c:baseTimeUnit val="days"/>
      </c:dateAx>
      <c:valAx>
        <c:axId val="398011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98011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CONSOLAZIONE ETAB</cp:lastModifiedBy>
  <cp:revision>4</cp:revision>
  <cp:lastPrinted>2026-01-09T08:04:00Z</cp:lastPrinted>
  <dcterms:created xsi:type="dcterms:W3CDTF">2026-01-09T07:58:00Z</dcterms:created>
  <dcterms:modified xsi:type="dcterms:W3CDTF">2026-01-09T08:20:00Z</dcterms:modified>
</cp:coreProperties>
</file>