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679D" w14:textId="0963B7F0" w:rsidR="006B24DD" w:rsidRDefault="006B24DD" w:rsidP="001039C6">
      <w:pPr>
        <w:jc w:val="center"/>
        <w:rPr>
          <w:b/>
          <w:bCs/>
        </w:rPr>
      </w:pPr>
      <w:r w:rsidRPr="006B24DD">
        <w:rPr>
          <w:b/>
          <w:bCs/>
        </w:rPr>
        <w:t xml:space="preserve">OGGETTO: </w:t>
      </w:r>
      <w:proofErr w:type="spellStart"/>
      <w:r w:rsidRPr="006B24DD">
        <w:rPr>
          <w:b/>
          <w:bCs/>
        </w:rPr>
        <w:t>Avviso</w:t>
      </w:r>
      <w:proofErr w:type="spellEnd"/>
      <w:r w:rsidRPr="006B24DD">
        <w:rPr>
          <w:b/>
          <w:bCs/>
        </w:rPr>
        <w:t xml:space="preserve"> </w:t>
      </w:r>
      <w:proofErr w:type="spellStart"/>
      <w:r w:rsidRPr="006B24DD">
        <w:rPr>
          <w:b/>
          <w:bCs/>
        </w:rPr>
        <w:t>pubblico</w:t>
      </w:r>
      <w:proofErr w:type="spellEnd"/>
      <w:r w:rsidRPr="006B24DD">
        <w:rPr>
          <w:b/>
          <w:bCs/>
        </w:rPr>
        <w:t xml:space="preserve"> per </w:t>
      </w:r>
      <w:proofErr w:type="spellStart"/>
      <w:r w:rsidRPr="006B24DD">
        <w:rPr>
          <w:b/>
          <w:bCs/>
        </w:rPr>
        <w:t>manifestazione</w:t>
      </w:r>
      <w:proofErr w:type="spellEnd"/>
      <w:r w:rsidRPr="006B24DD">
        <w:rPr>
          <w:b/>
          <w:bCs/>
        </w:rPr>
        <w:t xml:space="preserve"> di </w:t>
      </w:r>
      <w:proofErr w:type="spellStart"/>
      <w:r w:rsidRPr="006B24DD">
        <w:rPr>
          <w:b/>
          <w:bCs/>
        </w:rPr>
        <w:t>interesse</w:t>
      </w:r>
      <w:proofErr w:type="spellEnd"/>
      <w:r w:rsidRPr="006B24DD">
        <w:rPr>
          <w:b/>
          <w:bCs/>
        </w:rPr>
        <w:t xml:space="preserve"> – </w:t>
      </w:r>
      <w:proofErr w:type="spellStart"/>
      <w:r w:rsidRPr="006B24DD">
        <w:rPr>
          <w:b/>
          <w:bCs/>
        </w:rPr>
        <w:t>Realizzazione</w:t>
      </w:r>
      <w:proofErr w:type="spellEnd"/>
      <w:r w:rsidRPr="006B24DD">
        <w:rPr>
          <w:b/>
          <w:bCs/>
        </w:rPr>
        <w:t xml:space="preserve"> Spettacolo </w:t>
      </w:r>
      <w:proofErr w:type="spellStart"/>
      <w:r w:rsidRPr="006B24DD">
        <w:rPr>
          <w:b/>
          <w:bCs/>
        </w:rPr>
        <w:t>Pirotecnico</w:t>
      </w:r>
      <w:proofErr w:type="spellEnd"/>
      <w:r w:rsidRPr="006B24DD">
        <w:rPr>
          <w:b/>
          <w:bCs/>
        </w:rPr>
        <w:t xml:space="preserve"> 8 Settembre 2026 </w:t>
      </w:r>
      <w:proofErr w:type="spellStart"/>
      <w:r w:rsidRPr="006B24DD">
        <w:rPr>
          <w:b/>
          <w:bCs/>
        </w:rPr>
        <w:t>con</w:t>
      </w:r>
      <w:proofErr w:type="spellEnd"/>
      <w:r w:rsidRPr="006B24DD">
        <w:rPr>
          <w:b/>
          <w:bCs/>
        </w:rPr>
        <w:t xml:space="preserve"> </w:t>
      </w:r>
      <w:proofErr w:type="spellStart"/>
      <w:r w:rsidRPr="006B24DD">
        <w:rPr>
          <w:b/>
          <w:bCs/>
        </w:rPr>
        <w:t>opzione</w:t>
      </w:r>
      <w:proofErr w:type="spellEnd"/>
      <w:r w:rsidRPr="006B24DD">
        <w:rPr>
          <w:b/>
          <w:bCs/>
        </w:rPr>
        <w:t xml:space="preserve"> di </w:t>
      </w:r>
      <w:proofErr w:type="spellStart"/>
      <w:r w:rsidRPr="006B24DD">
        <w:rPr>
          <w:b/>
          <w:bCs/>
        </w:rPr>
        <w:t>rinnovo</w:t>
      </w:r>
      <w:proofErr w:type="spellEnd"/>
      <w:r w:rsidRPr="006B24DD">
        <w:rPr>
          <w:b/>
          <w:bCs/>
        </w:rPr>
        <w:t xml:space="preserve"> per </w:t>
      </w:r>
      <w:proofErr w:type="spellStart"/>
      <w:r w:rsidRPr="006B24DD">
        <w:rPr>
          <w:b/>
          <w:bCs/>
        </w:rPr>
        <w:t>l’anno</w:t>
      </w:r>
      <w:proofErr w:type="spellEnd"/>
      <w:r w:rsidRPr="006B24DD">
        <w:rPr>
          <w:b/>
          <w:bCs/>
        </w:rPr>
        <w:t xml:space="preserve"> 2027.</w:t>
      </w:r>
    </w:p>
    <w:p w14:paraId="0F6E4BEF" w14:textId="77777777" w:rsidR="006B24DD" w:rsidRDefault="006B24DD" w:rsidP="001039C6">
      <w:pPr>
        <w:jc w:val="center"/>
        <w:rPr>
          <w:b/>
          <w:bCs/>
        </w:rPr>
      </w:pPr>
    </w:p>
    <w:p w14:paraId="3078E4F0" w14:textId="77777777" w:rsidR="006B24DD" w:rsidRDefault="006B24DD" w:rsidP="001039C6">
      <w:pPr>
        <w:jc w:val="center"/>
        <w:rPr>
          <w:b/>
          <w:bCs/>
          <w:lang w:val="it-IT"/>
        </w:rPr>
      </w:pPr>
    </w:p>
    <w:p w14:paraId="3BADCC5A" w14:textId="3FF42F70" w:rsidR="00653AC9" w:rsidRDefault="00653AC9" w:rsidP="001039C6">
      <w:pPr>
        <w:jc w:val="center"/>
        <w:rPr>
          <w:b/>
          <w:bCs/>
          <w:lang w:val="it-IT"/>
        </w:rPr>
      </w:pPr>
      <w:r w:rsidRPr="001039C6">
        <w:rPr>
          <w:b/>
          <w:bCs/>
          <w:lang w:val="it-IT"/>
        </w:rPr>
        <w:t>Richiesta di chiarimenti</w:t>
      </w:r>
      <w:r w:rsidR="006B24DD">
        <w:rPr>
          <w:b/>
          <w:bCs/>
          <w:lang w:val="it-IT"/>
        </w:rPr>
        <w:t>, precisazioni e FAQ</w:t>
      </w:r>
    </w:p>
    <w:p w14:paraId="6B7375A8" w14:textId="77777777" w:rsidR="006B24DD" w:rsidRDefault="006B24DD" w:rsidP="001039C6">
      <w:pPr>
        <w:jc w:val="center"/>
        <w:rPr>
          <w:b/>
          <w:bCs/>
          <w:lang w:val="it-IT"/>
        </w:rPr>
      </w:pPr>
    </w:p>
    <w:p w14:paraId="08B58508" w14:textId="77777777" w:rsidR="006B24DD" w:rsidRDefault="006B24DD" w:rsidP="001039C6">
      <w:pPr>
        <w:jc w:val="center"/>
        <w:rPr>
          <w:b/>
          <w:bCs/>
          <w:lang w:val="it-IT"/>
        </w:rPr>
      </w:pPr>
    </w:p>
    <w:p w14:paraId="12842D7A" w14:textId="3F15AF31" w:rsidR="006B24DD" w:rsidRDefault="006B24DD" w:rsidP="001039C6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Quesito n. 1</w:t>
      </w:r>
    </w:p>
    <w:p w14:paraId="38F4C903" w14:textId="6C15313E" w:rsidR="001039C6" w:rsidRPr="006B24DD" w:rsidRDefault="006B24DD" w:rsidP="00653AC9">
      <w:pPr>
        <w:rPr>
          <w:lang w:val="it-IT"/>
        </w:rPr>
      </w:pPr>
      <w:r w:rsidRPr="006B24DD">
        <w:rPr>
          <w:lang w:val="it-IT"/>
        </w:rPr>
        <w:t>Si chiede:</w:t>
      </w:r>
    </w:p>
    <w:p w14:paraId="15855E9B" w14:textId="2EC52463" w:rsidR="00653AC9" w:rsidRPr="00653AC9" w:rsidRDefault="00653AC9" w:rsidP="00653AC9">
      <w:pPr>
        <w:numPr>
          <w:ilvl w:val="0"/>
          <w:numId w:val="1"/>
        </w:numPr>
        <w:rPr>
          <w:lang w:val="it-IT"/>
        </w:rPr>
      </w:pPr>
      <w:r w:rsidRPr="00653AC9">
        <w:rPr>
          <w:lang w:val="it-IT"/>
        </w:rPr>
        <w:t>Dimensioni dell'area di sparo come da precedente verbale della CTTSE (commissione tecnica territoriale sostanze esplodenti)</w:t>
      </w:r>
      <w:r>
        <w:rPr>
          <w:lang w:val="it-IT"/>
        </w:rPr>
        <w:t>:</w:t>
      </w:r>
    </w:p>
    <w:p w14:paraId="388B25D8" w14:textId="77777777" w:rsidR="00653AC9" w:rsidRPr="00653AC9" w:rsidRDefault="00653AC9" w:rsidP="00653AC9">
      <w:pPr>
        <w:numPr>
          <w:ilvl w:val="0"/>
          <w:numId w:val="1"/>
        </w:numPr>
        <w:rPr>
          <w:lang w:val="it-IT"/>
        </w:rPr>
      </w:pPr>
      <w:r w:rsidRPr="00653AC9">
        <w:rPr>
          <w:lang w:val="it-IT"/>
        </w:rPr>
        <w:t>Calibro massimo degli artifici impiegabile come prescritto da precedente verbale della CTTSE;</w:t>
      </w:r>
    </w:p>
    <w:p w14:paraId="4D379886" w14:textId="77777777" w:rsidR="00653AC9" w:rsidRPr="00653AC9" w:rsidRDefault="00653AC9" w:rsidP="00653AC9">
      <w:pPr>
        <w:numPr>
          <w:ilvl w:val="0"/>
          <w:numId w:val="1"/>
        </w:numPr>
        <w:rPr>
          <w:lang w:val="it-IT"/>
        </w:rPr>
      </w:pPr>
      <w:r w:rsidRPr="00653AC9">
        <w:rPr>
          <w:lang w:val="it-IT"/>
        </w:rPr>
        <w:t>Indicazione geografica (coordinate o mappa) dell'area di sparo e posizionamento del pubblico;</w:t>
      </w:r>
    </w:p>
    <w:p w14:paraId="68E32A56" w14:textId="77777777" w:rsidR="00653AC9" w:rsidRPr="00653AC9" w:rsidRDefault="00653AC9" w:rsidP="00653AC9">
      <w:pPr>
        <w:numPr>
          <w:ilvl w:val="0"/>
          <w:numId w:val="1"/>
        </w:numPr>
        <w:rPr>
          <w:lang w:val="it-IT"/>
        </w:rPr>
      </w:pPr>
      <w:r w:rsidRPr="00653AC9">
        <w:rPr>
          <w:lang w:val="it-IT"/>
        </w:rPr>
        <w:t xml:space="preserve">Logistica relativa all'area di sparo, accessibilità ed eventuali necessità di mezzi speciali per l'arrivo dalla strada (si arriva con i mezzi oppure servono trattori </w:t>
      </w:r>
      <w:proofErr w:type="spellStart"/>
      <w:r w:rsidRPr="00653AC9">
        <w:rPr>
          <w:lang w:val="it-IT"/>
        </w:rPr>
        <w:t>etc</w:t>
      </w:r>
      <w:proofErr w:type="spellEnd"/>
      <w:r w:rsidRPr="00653AC9">
        <w:rPr>
          <w:lang w:val="it-IT"/>
        </w:rPr>
        <w:t>?);</w:t>
      </w:r>
    </w:p>
    <w:p w14:paraId="6DDC2764" w14:textId="201EF0E3" w:rsidR="00653AC9" w:rsidRPr="00653AC9" w:rsidRDefault="00653AC9" w:rsidP="00653AC9">
      <w:pPr>
        <w:numPr>
          <w:ilvl w:val="0"/>
          <w:numId w:val="1"/>
        </w:numPr>
        <w:rPr>
          <w:lang w:val="it-IT"/>
        </w:rPr>
      </w:pPr>
      <w:r w:rsidRPr="00653AC9">
        <w:rPr>
          <w:lang w:val="it-IT"/>
        </w:rPr>
        <w:t>Dalla richiesta non si evince se lo spettacolo debba essere necessariamente piromusicale oppure la rich</w:t>
      </w:r>
      <w:r>
        <w:rPr>
          <w:lang w:val="it-IT"/>
        </w:rPr>
        <w:t>i</w:t>
      </w:r>
      <w:r w:rsidRPr="00653AC9">
        <w:rPr>
          <w:lang w:val="it-IT"/>
        </w:rPr>
        <w:t>esta è inerente ad uno show senza musica;</w:t>
      </w:r>
    </w:p>
    <w:p w14:paraId="31E014BA" w14:textId="77777777" w:rsidR="00653AC9" w:rsidRPr="00653AC9" w:rsidRDefault="00653AC9" w:rsidP="00653AC9">
      <w:pPr>
        <w:numPr>
          <w:ilvl w:val="0"/>
          <w:numId w:val="1"/>
        </w:numPr>
        <w:rPr>
          <w:lang w:val="it-IT"/>
        </w:rPr>
      </w:pPr>
      <w:r w:rsidRPr="00653AC9">
        <w:rPr>
          <w:lang w:val="it-IT"/>
        </w:rPr>
        <w:t>Nel caso lo spettacolo debba essere a ritmo di musica, sarebbe utile sapere se l'impianto audio sarà fornito dall'organizzatore oppure debba essere computato all'azienda aggiudicataria dell'appalto;</w:t>
      </w:r>
    </w:p>
    <w:p w14:paraId="7C87DE89" w14:textId="77777777" w:rsidR="00653AC9" w:rsidRPr="00653AC9" w:rsidRDefault="00653AC9" w:rsidP="00653AC9">
      <w:pPr>
        <w:numPr>
          <w:ilvl w:val="0"/>
          <w:numId w:val="1"/>
        </w:numPr>
        <w:rPr>
          <w:lang w:val="it-IT"/>
        </w:rPr>
      </w:pPr>
      <w:r w:rsidRPr="00653AC9">
        <w:rPr>
          <w:lang w:val="it-IT"/>
        </w:rPr>
        <w:t>Inoltre sarebbe utile, sempre ai fini di corretta quantificazione del progetto, avere copia dell'ultimo verbale della CTTSE con le prescrizioni che, salvo variazioni dell'area di sparo, dovranno essere rispettate.</w:t>
      </w:r>
    </w:p>
    <w:p w14:paraId="03712C1A" w14:textId="77777777" w:rsidR="00653AC9" w:rsidRPr="00653AC9" w:rsidRDefault="00653AC9" w:rsidP="00653AC9">
      <w:pPr>
        <w:numPr>
          <w:ilvl w:val="0"/>
          <w:numId w:val="1"/>
        </w:numPr>
        <w:rPr>
          <w:lang w:val="it-IT"/>
        </w:rPr>
      </w:pPr>
      <w:r w:rsidRPr="00653AC9">
        <w:rPr>
          <w:lang w:val="it-IT"/>
        </w:rPr>
        <w:t>Qualora l'area non fosse stata soggetta al parere della CTTSE, si richiedono le equivalenti prescrizioni indicate dall'autorità di PS che ha rilasciato le licenze nell'edizione 2025.</w:t>
      </w:r>
    </w:p>
    <w:p w14:paraId="78733D04" w14:textId="77777777" w:rsidR="00653AC9" w:rsidRDefault="00653AC9">
      <w:pPr>
        <w:rPr>
          <w:lang w:val="it-IT"/>
        </w:rPr>
      </w:pPr>
    </w:p>
    <w:p w14:paraId="1DFCF105" w14:textId="04519FF5" w:rsidR="00653AC9" w:rsidRPr="001039C6" w:rsidRDefault="00653AC9" w:rsidP="001039C6">
      <w:pPr>
        <w:jc w:val="center"/>
        <w:rPr>
          <w:b/>
          <w:bCs/>
          <w:lang w:val="it-IT"/>
        </w:rPr>
      </w:pPr>
      <w:r w:rsidRPr="001039C6">
        <w:rPr>
          <w:b/>
          <w:bCs/>
          <w:lang w:val="it-IT"/>
        </w:rPr>
        <w:t>Risposta</w:t>
      </w:r>
    </w:p>
    <w:p w14:paraId="18842227" w14:textId="77777777" w:rsidR="00653AC9" w:rsidRDefault="00653AC9"/>
    <w:p w14:paraId="09FEB807" w14:textId="78A6BEA0" w:rsidR="00653AC9" w:rsidRPr="006B24DD" w:rsidRDefault="00653AC9">
      <w:pPr>
        <w:rPr>
          <w:lang w:val="it-IT"/>
        </w:rPr>
      </w:pPr>
      <w:r w:rsidRPr="006B24DD">
        <w:rPr>
          <w:lang w:val="it-IT"/>
        </w:rPr>
        <w:t xml:space="preserve">Per i punti da 1 2 e 4 riteniamo sia utile esaminare la documentazione a corredo della procedura dove sono indicate misure di sicurezza, posizionamento del pubblico e ci sono anche i riferimenti </w:t>
      </w:r>
    </w:p>
    <w:p w14:paraId="086E6F60" w14:textId="77777777" w:rsidR="00653AC9" w:rsidRPr="006B24DD" w:rsidRDefault="00653AC9">
      <w:pPr>
        <w:rPr>
          <w:lang w:val="it-IT"/>
        </w:rPr>
      </w:pPr>
    </w:p>
    <w:p w14:paraId="73F3EFCD" w14:textId="2751B627" w:rsidR="00653AC9" w:rsidRPr="006B24DD" w:rsidRDefault="00653AC9">
      <w:pPr>
        <w:rPr>
          <w:lang w:val="it-IT"/>
        </w:rPr>
      </w:pPr>
      <w:r w:rsidRPr="006B24DD">
        <w:rPr>
          <w:lang w:val="it-IT"/>
        </w:rPr>
        <w:t xml:space="preserve">p.to 3 </w:t>
      </w:r>
      <w:r w:rsidRPr="00653AC9">
        <w:rPr>
          <w:lang w:val="it-IT"/>
        </w:rPr>
        <w:t>Calibro massimo degli artifici impiegabile</w:t>
      </w:r>
      <w:r w:rsidRPr="006B24DD">
        <w:rPr>
          <w:lang w:val="it-IT"/>
        </w:rPr>
        <w:t xml:space="preserve">: dipende dalla tipologia di offerta che si andrà a fare e quindi è nelle decisioni della ditta incaricata. </w:t>
      </w:r>
    </w:p>
    <w:p w14:paraId="4F9C63B3" w14:textId="77777777" w:rsidR="00653AC9" w:rsidRPr="006B24DD" w:rsidRDefault="00653AC9">
      <w:pPr>
        <w:rPr>
          <w:lang w:val="it-IT"/>
        </w:rPr>
      </w:pPr>
    </w:p>
    <w:p w14:paraId="2F2B96E4" w14:textId="07C5A98C" w:rsidR="00653AC9" w:rsidRPr="006B24DD" w:rsidRDefault="00653AC9">
      <w:pPr>
        <w:rPr>
          <w:lang w:val="it-IT"/>
        </w:rPr>
      </w:pPr>
      <w:r w:rsidRPr="006B24DD">
        <w:rPr>
          <w:lang w:val="it-IT"/>
        </w:rPr>
        <w:t xml:space="preserve">Per i punti 5 e 6 non è obbligatorio </w:t>
      </w:r>
      <w:proofErr w:type="spellStart"/>
      <w:r w:rsidRPr="006B24DD">
        <w:rPr>
          <w:lang w:val="it-IT"/>
        </w:rPr>
        <w:t>inseirire</w:t>
      </w:r>
      <w:proofErr w:type="spellEnd"/>
      <w:r w:rsidRPr="006B24DD">
        <w:rPr>
          <w:lang w:val="it-IT"/>
        </w:rPr>
        <w:t xml:space="preserve"> la musica anzi questa tipologia di coreografia raggiunge solo una parte degli spettatori che sono dislocati anche nella  vallata e campagne lontane dove sono visibili i luoghi (si stima molta più folla che assiste da lontano rispetto alle migliaia di persone che si riversano sul luogo della festa).</w:t>
      </w:r>
    </w:p>
    <w:p w14:paraId="1579B7E8" w14:textId="77777777" w:rsidR="00653AC9" w:rsidRPr="006B24DD" w:rsidRDefault="00653AC9">
      <w:pPr>
        <w:rPr>
          <w:lang w:val="it-IT"/>
        </w:rPr>
      </w:pPr>
    </w:p>
    <w:p w14:paraId="4C868291" w14:textId="3EFC3F09" w:rsidR="00653AC9" w:rsidRPr="006B24DD" w:rsidRDefault="001039C6">
      <w:pPr>
        <w:rPr>
          <w:lang w:val="it-IT"/>
        </w:rPr>
      </w:pPr>
      <w:r w:rsidRPr="006B24DD">
        <w:rPr>
          <w:lang w:val="it-IT"/>
        </w:rPr>
        <w:t xml:space="preserve">P.to Non disponiamo del verbale del </w:t>
      </w:r>
      <w:r w:rsidRPr="00653AC9">
        <w:rPr>
          <w:lang w:val="it-IT"/>
        </w:rPr>
        <w:t>CTTSE</w:t>
      </w:r>
      <w:r w:rsidRPr="006B24DD">
        <w:rPr>
          <w:lang w:val="it-IT"/>
        </w:rPr>
        <w:t>.</w:t>
      </w:r>
    </w:p>
    <w:p w14:paraId="596B7014" w14:textId="26474790" w:rsidR="001039C6" w:rsidRPr="006B24DD" w:rsidRDefault="001039C6">
      <w:pPr>
        <w:rPr>
          <w:lang w:val="it-IT"/>
        </w:rPr>
      </w:pPr>
      <w:r w:rsidRPr="006B24DD">
        <w:rPr>
          <w:lang w:val="it-IT"/>
        </w:rPr>
        <w:t>In genere veniva una commissione comunale e in ogni caso è possibile chiedere chiarimenti e/o documenti presso gli uffici competenti del Comune di Todi.</w:t>
      </w:r>
    </w:p>
    <w:p w14:paraId="09821C6C" w14:textId="2287F960" w:rsidR="001039C6" w:rsidRPr="006B24DD" w:rsidRDefault="001039C6">
      <w:pPr>
        <w:rPr>
          <w:lang w:val="it-IT"/>
        </w:rPr>
      </w:pPr>
      <w:r w:rsidRPr="006B24DD">
        <w:rPr>
          <w:lang w:val="it-IT"/>
        </w:rPr>
        <w:t>I riferimenti sono:</w:t>
      </w:r>
    </w:p>
    <w:p w14:paraId="2C3BC8C0" w14:textId="0AD7DD47" w:rsidR="001039C6" w:rsidRPr="006B24DD" w:rsidRDefault="001039C6" w:rsidP="001039C6">
      <w:pPr>
        <w:rPr>
          <w:lang w:val="it-IT"/>
        </w:rPr>
      </w:pPr>
      <w:r w:rsidRPr="006B24DD">
        <w:rPr>
          <w:lang w:val="it-IT"/>
        </w:rPr>
        <w:t>Comune di Todi</w:t>
      </w:r>
    </w:p>
    <w:p w14:paraId="2BC18330" w14:textId="152AF669" w:rsidR="001039C6" w:rsidRPr="006B24DD" w:rsidRDefault="001039C6" w:rsidP="001039C6">
      <w:pPr>
        <w:rPr>
          <w:lang w:val="it-IT"/>
        </w:rPr>
      </w:pPr>
      <w:r w:rsidRPr="006B24DD">
        <w:rPr>
          <w:lang w:val="it-IT"/>
        </w:rPr>
        <w:t>Responsabile del Servizio Urbanistica, Edilizia, Sviluppo Economico, SUAPE, Servizi a Rete, Ambiente</w:t>
      </w:r>
    </w:p>
    <w:p w14:paraId="639494DD" w14:textId="65A9E403" w:rsidR="001039C6" w:rsidRPr="006B24DD" w:rsidRDefault="001039C6" w:rsidP="001039C6">
      <w:pPr>
        <w:rPr>
          <w:lang w:val="it-IT"/>
        </w:rPr>
      </w:pPr>
      <w:r w:rsidRPr="006B24DD">
        <w:rPr>
          <w:lang w:val="it-IT"/>
        </w:rPr>
        <w:t>Arch. Marco Spaccatini</w:t>
      </w:r>
      <w:r w:rsidR="006B24DD">
        <w:rPr>
          <w:lang w:val="it-IT"/>
        </w:rPr>
        <w:t xml:space="preserve"> </w:t>
      </w:r>
      <w:r w:rsidRPr="006B24DD">
        <w:rPr>
          <w:lang w:val="it-IT"/>
        </w:rPr>
        <w:t>Tel.: 0758956502</w:t>
      </w:r>
      <w:r w:rsidR="006B24DD">
        <w:rPr>
          <w:lang w:val="it-IT"/>
        </w:rPr>
        <w:t xml:space="preserve"> </w:t>
      </w:r>
      <w:r w:rsidRPr="006B24DD">
        <w:rPr>
          <w:lang w:val="it-IT"/>
        </w:rPr>
        <w:t>Fax: 075/8956599</w:t>
      </w:r>
    </w:p>
    <w:p w14:paraId="40B2C305" w14:textId="622BA64A" w:rsidR="001039C6" w:rsidRPr="006B24DD" w:rsidRDefault="001039C6" w:rsidP="001039C6">
      <w:pPr>
        <w:rPr>
          <w:lang w:val="it-IT"/>
        </w:rPr>
      </w:pPr>
      <w:r w:rsidRPr="006B24DD">
        <w:rPr>
          <w:lang w:val="it-IT"/>
        </w:rPr>
        <w:t xml:space="preserve">E-mail: </w:t>
      </w:r>
      <w:hyperlink r:id="rId5" w:history="1">
        <w:r w:rsidR="006B24DD" w:rsidRPr="002F47C9">
          <w:rPr>
            <w:rStyle w:val="Collegamentoipertestuale"/>
            <w:lang w:val="it-IT"/>
          </w:rPr>
          <w:t>marco.spaccatini@comune.todi.pg.it</w:t>
        </w:r>
      </w:hyperlink>
      <w:r w:rsidR="006B24DD">
        <w:rPr>
          <w:lang w:val="it-IT"/>
        </w:rPr>
        <w:t xml:space="preserve"> </w:t>
      </w:r>
      <w:r w:rsidRPr="006B24DD">
        <w:rPr>
          <w:lang w:val="it-IT"/>
        </w:rPr>
        <w:t>Piazza di Marte 1 - 06059 Todi (PG)</w:t>
      </w:r>
    </w:p>
    <w:p w14:paraId="49E6A1BC" w14:textId="77777777" w:rsidR="001039C6" w:rsidRPr="006B24DD" w:rsidRDefault="001039C6" w:rsidP="001039C6">
      <w:pPr>
        <w:rPr>
          <w:lang w:val="it-IT"/>
        </w:rPr>
      </w:pPr>
    </w:p>
    <w:p w14:paraId="40CBC21B" w14:textId="3F975EDE" w:rsidR="001039C6" w:rsidRDefault="004E3EB6" w:rsidP="001039C6">
      <w:pPr>
        <w:rPr>
          <w:lang w:val="it-IT"/>
        </w:rPr>
      </w:pPr>
      <w:r w:rsidRPr="006B24DD">
        <w:rPr>
          <w:lang w:val="it-IT"/>
        </w:rPr>
        <w:t>Per il punto 8 si riporta in allegato l’autorizzazione dello scorso anno.</w:t>
      </w:r>
    </w:p>
    <w:p w14:paraId="7E8C7F93" w14:textId="77777777" w:rsidR="00007AB9" w:rsidRDefault="00007AB9" w:rsidP="00007AB9">
      <w:pPr>
        <w:jc w:val="center"/>
        <w:rPr>
          <w:b/>
          <w:bCs/>
          <w:lang w:val="it-IT"/>
        </w:rPr>
      </w:pPr>
    </w:p>
    <w:p w14:paraId="13128683" w14:textId="1DFC9929" w:rsidR="00007AB9" w:rsidRPr="00007AB9" w:rsidRDefault="00007AB9" w:rsidP="00007AB9">
      <w:pPr>
        <w:jc w:val="center"/>
        <w:rPr>
          <w:lang w:val="it-IT"/>
        </w:rPr>
      </w:pPr>
      <w:r w:rsidRPr="00007AB9">
        <w:rPr>
          <w:b/>
          <w:bCs/>
          <w:lang w:val="it-IT"/>
        </w:rPr>
        <w:t>Quesito n. 2</w:t>
      </w:r>
    </w:p>
    <w:p w14:paraId="48BF0A55" w14:textId="77777777" w:rsidR="00007AB9" w:rsidRPr="00007AB9" w:rsidRDefault="00007AB9" w:rsidP="00007AB9">
      <w:pPr>
        <w:rPr>
          <w:lang w:val="it-IT"/>
        </w:rPr>
      </w:pPr>
      <w:r w:rsidRPr="00007AB9">
        <w:rPr>
          <w:lang w:val="it-IT"/>
        </w:rPr>
        <w:t>in riferimento alla Vostra gentile richiesta di offerta per lo spettacolo in oggetto, al fine di poter formulare una proposta corretta e pienamente conforme alle normative vigenti, avremmo necessità di conoscere quale sia l’area individuata per lo svolgimento dell’evento.</w:t>
      </w:r>
      <w:r w:rsidRPr="00007AB9">
        <w:rPr>
          <w:lang w:val="it-IT"/>
        </w:rPr>
        <w:br/>
      </w:r>
      <w:r w:rsidRPr="00007AB9">
        <w:rPr>
          <w:lang w:val="it-IT"/>
        </w:rPr>
        <w:br/>
        <w:t>Sulla base della zona identificata, potremo proporre gli effetti scenici più idonei, valutando attentamente anche gli aspetti legati alla sicurezza, alle distanze di rispetto e alle autorizzazioni eventualmente necessarie.</w:t>
      </w:r>
    </w:p>
    <w:p w14:paraId="008D12F9" w14:textId="77777777" w:rsidR="00007AB9" w:rsidRDefault="00007AB9" w:rsidP="00007AB9">
      <w:pPr>
        <w:jc w:val="center"/>
        <w:rPr>
          <w:b/>
          <w:bCs/>
          <w:lang w:val="it-IT"/>
        </w:rPr>
      </w:pPr>
    </w:p>
    <w:p w14:paraId="63FC484D" w14:textId="6F0727C1" w:rsidR="00007AB9" w:rsidRPr="00007AB9" w:rsidRDefault="00007AB9" w:rsidP="00007AB9">
      <w:pPr>
        <w:jc w:val="center"/>
        <w:rPr>
          <w:lang w:val="it-IT"/>
        </w:rPr>
      </w:pPr>
      <w:r w:rsidRPr="00007AB9">
        <w:rPr>
          <w:b/>
          <w:bCs/>
          <w:lang w:val="it-IT"/>
        </w:rPr>
        <w:t>Risposta</w:t>
      </w:r>
    </w:p>
    <w:p w14:paraId="606EA19D" w14:textId="77777777" w:rsidR="00007AB9" w:rsidRPr="00007AB9" w:rsidRDefault="00007AB9" w:rsidP="00007AB9">
      <w:pPr>
        <w:rPr>
          <w:lang w:val="it-IT"/>
        </w:rPr>
      </w:pPr>
      <w:r w:rsidRPr="00007AB9">
        <w:rPr>
          <w:lang w:val="it-IT"/>
        </w:rPr>
        <w:t>Si riscontra la vs. missiva segnalando che in basso nella pagina web dedicata alla procedura de quo </w:t>
      </w:r>
    </w:p>
    <w:p w14:paraId="0F3AF69B" w14:textId="77777777" w:rsidR="00007AB9" w:rsidRPr="00007AB9" w:rsidRDefault="00007AB9" w:rsidP="00007AB9">
      <w:pPr>
        <w:rPr>
          <w:lang w:val="it-IT"/>
        </w:rPr>
      </w:pPr>
      <w:hyperlink r:id="rId6" w:tgtFrame="_blank" w:history="1">
        <w:r w:rsidRPr="00007AB9">
          <w:rPr>
            <w:rStyle w:val="Collegamentoipertestuale"/>
            <w:lang w:val="it-IT"/>
          </w:rPr>
          <w:t>https://etabtodi.it/notizie/3524480/avviso-pubblico-manifestazione-interesse</w:t>
        </w:r>
      </w:hyperlink>
    </w:p>
    <w:p w14:paraId="6413415E" w14:textId="77777777" w:rsidR="00007AB9" w:rsidRPr="00007AB9" w:rsidRDefault="00007AB9" w:rsidP="00007AB9">
      <w:pPr>
        <w:rPr>
          <w:lang w:val="it-IT"/>
        </w:rPr>
      </w:pPr>
      <w:r w:rsidRPr="00007AB9">
        <w:rPr>
          <w:lang w:val="it-IT"/>
        </w:rPr>
        <w:t>è possibile reperire piano di sicurezza, piano sanitario e planimetrie con indicata l'area di lancio di proprietà di terzi e per cui questo ente ha già assunto le necessarie autorizzazioni da parte della proprietà.</w:t>
      </w:r>
    </w:p>
    <w:p w14:paraId="51BFA1AB" w14:textId="77777777" w:rsidR="00007AB9" w:rsidRPr="00007AB9" w:rsidRDefault="00007AB9" w:rsidP="00007AB9">
      <w:pPr>
        <w:rPr>
          <w:lang w:val="it-IT"/>
        </w:rPr>
      </w:pPr>
      <w:r w:rsidRPr="00007AB9">
        <w:rPr>
          <w:lang w:val="it-IT"/>
        </w:rPr>
        <w:t>Restiamo a disposizione per ogni chiarimento.</w:t>
      </w:r>
    </w:p>
    <w:p w14:paraId="14A06AF7" w14:textId="77777777" w:rsidR="00007AB9" w:rsidRDefault="00007AB9" w:rsidP="001039C6">
      <w:pPr>
        <w:rPr>
          <w:lang w:val="it-IT"/>
        </w:rPr>
      </w:pPr>
    </w:p>
    <w:sectPr w:rsidR="00007AB9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829CD"/>
    <w:multiLevelType w:val="multilevel"/>
    <w:tmpl w:val="800A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75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C9"/>
    <w:rsid w:val="00007AB9"/>
    <w:rsid w:val="001039C6"/>
    <w:rsid w:val="001560AE"/>
    <w:rsid w:val="00196800"/>
    <w:rsid w:val="002C5300"/>
    <w:rsid w:val="00421BF1"/>
    <w:rsid w:val="004A4E1E"/>
    <w:rsid w:val="004E3EB6"/>
    <w:rsid w:val="005F3085"/>
    <w:rsid w:val="00653AC9"/>
    <w:rsid w:val="006B24DD"/>
    <w:rsid w:val="008C68B8"/>
    <w:rsid w:val="00976305"/>
    <w:rsid w:val="009C6DCC"/>
    <w:rsid w:val="009E389F"/>
    <w:rsid w:val="00AF589B"/>
    <w:rsid w:val="00C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9A9A"/>
  <w15:chartTrackingRefBased/>
  <w15:docId w15:val="{D8995B00-4780-45C1-99E8-DE2C4F32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53A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653A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53A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653A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653A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653AC9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653AC9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653AC9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653AC9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653AC9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653A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653AC9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653A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653A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3A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3AC9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653A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3AC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3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3AC9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653AC9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B24D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2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abtodi.it/notizie/3524480/avviso-pubblico-manifestazione-interesse" TargetMode="External"/><Relationship Id="rId5" Type="http://schemas.openxmlformats.org/officeDocument/2006/relationships/hyperlink" Target="mailto:marco.spaccatini@comune.todi.p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9</cp:revision>
  <dcterms:created xsi:type="dcterms:W3CDTF">2026-01-16T07:24:00Z</dcterms:created>
  <dcterms:modified xsi:type="dcterms:W3CDTF">2026-01-19T07:06:00Z</dcterms:modified>
</cp:coreProperties>
</file>