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FFC8" w14:textId="61CFB7FC" w:rsidR="00F551D1" w:rsidRPr="00F43BBD" w:rsidRDefault="00F551D1" w:rsidP="005F7A97">
      <w:pPr>
        <w:jc w:val="center"/>
        <w:rPr>
          <w:b/>
          <w:bCs/>
          <w:sz w:val="30"/>
          <w:szCs w:val="30"/>
        </w:rPr>
      </w:pPr>
      <w:r w:rsidRPr="00F43BBD">
        <w:rPr>
          <w:b/>
          <w:bCs/>
          <w:sz w:val="30"/>
          <w:szCs w:val="30"/>
        </w:rPr>
        <w:t>Avviso di consultazione pubblica per la presentazione di osservazioni e/o proposte per l’aggiornamento della Sezione “Rischi corruttivi e trasparenza” del Piano Integrato di Attività e Organizzazione 2026 – 2028</w:t>
      </w:r>
    </w:p>
    <w:p w14:paraId="7040C504" w14:textId="424CE866" w:rsidR="00244E63" w:rsidRDefault="00F551D1" w:rsidP="00F551D1">
      <w:pPr>
        <w:jc w:val="both"/>
      </w:pPr>
      <w:r>
        <w:t xml:space="preserve">Il Comune di </w:t>
      </w:r>
      <w:r w:rsidR="00C56462">
        <w:t>Arcisate</w:t>
      </w:r>
      <w:r>
        <w:t xml:space="preserve">, nell'ambito delle iniziative e delle attività condotte in materia di trasparenza e degli interventi per la prevenzione e il contrasto della corruzione, su proposta del Responsabile per la Prevenzione della Corruzione e della Trasparenza (RPCT), ai sensi dell’art. 1, comma 8 della Legge n. 190/2012 (Disposizioni per la prevenzione e la repressione della corruzione e dell'illegalità nella Pubblica Amministrazione), deve approvare l’aggiornamento della Sezione “Rischi corruttivi e trasparenza” del Piano Integrato di Attività e Organizzazione 2026/2028. </w:t>
      </w:r>
    </w:p>
    <w:p w14:paraId="59E9DCD5" w14:textId="735DCAFA" w:rsidR="00F551D1" w:rsidRDefault="00F551D1" w:rsidP="00F551D1">
      <w:pPr>
        <w:jc w:val="both"/>
      </w:pPr>
      <w:r>
        <w:t xml:space="preserve">Per favorire il più ampio coinvolgimento e una maggiore partecipazione, </w:t>
      </w:r>
    </w:p>
    <w:p w14:paraId="02A94E24" w14:textId="3427773F" w:rsidR="00F551D1" w:rsidRPr="00F551D1" w:rsidRDefault="00F551D1" w:rsidP="00F551D1">
      <w:pPr>
        <w:jc w:val="center"/>
        <w:rPr>
          <w:b/>
          <w:bCs/>
        </w:rPr>
      </w:pPr>
      <w:r w:rsidRPr="00F551D1">
        <w:rPr>
          <w:b/>
          <w:bCs/>
        </w:rPr>
        <w:t>SI INVITANO</w:t>
      </w:r>
    </w:p>
    <w:p w14:paraId="22583865" w14:textId="560152A3" w:rsidR="00632046" w:rsidRDefault="00F551D1" w:rsidP="00F551D1">
      <w:pPr>
        <w:jc w:val="both"/>
      </w:pPr>
      <w:r>
        <w:t xml:space="preserve">i cittadini, le associazioni o altre forme di organizzazioni portatrici di interessi collettivi a presentare eventuali proposte, osservazioni di modifica e/o integrazione alla Sezione “Rischi corruttivi e trasparenza” del Piano Integrato di Attività e Organizzazione 2026/2028. Al fine di facilitare l’azione di compartecipazione, si invita chiunque voglia partecipare alla presente consultazione, a prendere visione dei Piani Triennali per la Prevenzione della Corruzione e della Trasparenza adottati negli anni precedenti e del Codice di comportamento integrativo dei dipendenti del Comune, pubblicati nella sezione “Amministrazione Trasparente”, sottosezione “Altri contenuti – Prevenzione della corruzione”. </w:t>
      </w:r>
    </w:p>
    <w:p w14:paraId="6593B2D4" w14:textId="0D7777E2" w:rsidR="00632046" w:rsidRDefault="00F551D1" w:rsidP="00F551D1">
      <w:pPr>
        <w:jc w:val="both"/>
      </w:pPr>
      <w:r>
        <w:t xml:space="preserve">Si segnala, inoltre, che sul sito internet istituzionale dell’Autorità Nazionale Anticorruzione (ANAC) è pubblicato la bozza del Piano Nazionale Anticorruzione (PNA) 2025 la cui consultazione pubblica è scaduta il 30 settembre 2025 ed è ancora in attesa di approvazione definitiva, recante indicazioni strategiche di livello nazionale in materia di prevenzione della corruzione e trasparenza. Le proposte e le osservazioni (debitamente sottoscritte) dovranno essere indirizzate al Segretario Generale, Responsabile per la Prevenzione della Corruzione e per la Trasparenza, mediante consegna a mano presso l’ufficio protocollo o a mezzo di posta certificata, all’indirizzo </w:t>
      </w:r>
      <w:proofErr w:type="spellStart"/>
      <w:r>
        <w:t>pec</w:t>
      </w:r>
      <w:proofErr w:type="spellEnd"/>
      <w:r>
        <w:t xml:space="preserve">: </w:t>
      </w:r>
      <w:hyperlink r:id="rId7" w:history="1">
        <w:r w:rsidR="00F83DA6" w:rsidRPr="00FB1B8D">
          <w:rPr>
            <w:rStyle w:val="Collegamentoipertestuale"/>
          </w:rPr>
          <w:t>comune.arcisate@anutelpec.it</w:t>
        </w:r>
      </w:hyperlink>
      <w:r w:rsidR="00C202C2">
        <w:t xml:space="preserve"> </w:t>
      </w:r>
      <w:r>
        <w:t xml:space="preserve">entro e non oltre le ore 12:00 del </w:t>
      </w:r>
      <w:r w:rsidR="00F83DA6">
        <w:t>15</w:t>
      </w:r>
      <w:r w:rsidR="00934C0F">
        <w:t>/0</w:t>
      </w:r>
      <w:r w:rsidR="00F83DA6">
        <w:t>2</w:t>
      </w:r>
      <w:r w:rsidR="00934C0F">
        <w:t>/2026</w:t>
      </w:r>
      <w:r>
        <w:t xml:space="preserve">. </w:t>
      </w:r>
    </w:p>
    <w:p w14:paraId="365CA705" w14:textId="6914FEF8" w:rsidR="00632046" w:rsidRDefault="00F551D1" w:rsidP="00F551D1">
      <w:pPr>
        <w:jc w:val="both"/>
      </w:pPr>
      <w:r>
        <w:t xml:space="preserve">Il Comune di </w:t>
      </w:r>
      <w:r w:rsidR="00F83DA6">
        <w:t>Arcisate</w:t>
      </w:r>
      <w:r>
        <w:t xml:space="preserve">, in sede di predisposizione dell'aggiornamento della Sezione “Rischi corruttivi e trasparenza” del Piano Integrato di Attività e Organizzazione terrà conto degli eventuali contributi pervenuti e l'esito della consultazione sarà riportato nella Sezione “Rischi corruttivi e trasparenza” del Piano Integrato di Attività e Organizzazione 2026/2028, con l'indicazione dei risultati generati da tale partecipazione. Il Piano, di cui all’oggetto del presente avviso, dopo la sua approvazione da parte della Giunta Comunale sarà pubblicato, in via permanente, sul sito istituzionale dell'Ente, nella sezione "Amministrazione Trasparente", sottosezione "Altri contenuti – Prevenzione della corruzione", alla libera visione di chiunque e aperto ai contributi che i soggetti interessati alla partecipazione vorranno far pervenire. </w:t>
      </w:r>
    </w:p>
    <w:p w14:paraId="6A320105" w14:textId="6E405DD5" w:rsidR="00390CFE" w:rsidRDefault="00F551D1" w:rsidP="00F551D1">
      <w:pPr>
        <w:jc w:val="both"/>
      </w:pPr>
      <w:r>
        <w:t>Si ringraziano tutti gli interessati per la collaborazione che vorranno prestare.</w:t>
      </w:r>
    </w:p>
    <w:p w14:paraId="5ECC3DCF" w14:textId="77777777" w:rsidR="00F43BBD" w:rsidRDefault="00F43BBD" w:rsidP="00F551D1">
      <w:pPr>
        <w:jc w:val="both"/>
      </w:pPr>
    </w:p>
    <w:p w14:paraId="692DF595" w14:textId="62181EB9" w:rsidR="005F7A97" w:rsidRDefault="005F7A97" w:rsidP="00F43BBD">
      <w:pPr>
        <w:spacing w:after="0"/>
        <w:jc w:val="both"/>
      </w:pPr>
      <w:r>
        <w:tab/>
      </w:r>
      <w:r>
        <w:tab/>
      </w:r>
      <w:r>
        <w:tab/>
      </w:r>
      <w:r>
        <w:tab/>
      </w:r>
      <w:r>
        <w:tab/>
      </w:r>
      <w:r>
        <w:tab/>
      </w:r>
      <w:r>
        <w:tab/>
      </w:r>
      <w:r>
        <w:tab/>
      </w:r>
      <w:r>
        <w:tab/>
        <w:t xml:space="preserve">Il </w:t>
      </w:r>
      <w:r w:rsidR="00B555FB">
        <w:t>S</w:t>
      </w:r>
      <w:r>
        <w:t xml:space="preserve">egretario </w:t>
      </w:r>
      <w:r w:rsidR="00B555FB">
        <w:t>Generale</w:t>
      </w:r>
    </w:p>
    <w:p w14:paraId="54FACB68" w14:textId="75DFC3D8" w:rsidR="005F7A97" w:rsidRDefault="005F7A97" w:rsidP="00F43BBD">
      <w:pPr>
        <w:spacing w:after="0"/>
        <w:jc w:val="both"/>
      </w:pPr>
      <w:r>
        <w:tab/>
      </w:r>
      <w:r>
        <w:tab/>
      </w:r>
      <w:r>
        <w:tab/>
      </w:r>
      <w:r>
        <w:tab/>
      </w:r>
      <w:r>
        <w:tab/>
      </w:r>
      <w:r>
        <w:tab/>
      </w:r>
      <w:r>
        <w:tab/>
      </w:r>
      <w:r>
        <w:tab/>
      </w:r>
      <w:r w:rsidR="00B555FB">
        <w:t xml:space="preserve">                 Dott. Verde Ottavio</w:t>
      </w:r>
    </w:p>
    <w:sectPr w:rsidR="005F7A97" w:rsidSect="00C56462">
      <w:headerReference w:type="first" r:id="rId8"/>
      <w:pgSz w:w="11906" w:h="16838"/>
      <w:pgMar w:top="426"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79E64" w14:textId="77777777" w:rsidR="00E8459D" w:rsidRDefault="00E8459D" w:rsidP="005F7A97">
      <w:pPr>
        <w:spacing w:after="0" w:line="240" w:lineRule="auto"/>
      </w:pPr>
      <w:r>
        <w:separator/>
      </w:r>
    </w:p>
  </w:endnote>
  <w:endnote w:type="continuationSeparator" w:id="0">
    <w:p w14:paraId="50EF1FCB" w14:textId="77777777" w:rsidR="00E8459D" w:rsidRDefault="00E8459D" w:rsidP="005F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C06BF" w14:textId="77777777" w:rsidR="00E8459D" w:rsidRDefault="00E8459D" w:rsidP="005F7A97">
      <w:pPr>
        <w:spacing w:after="0" w:line="240" w:lineRule="auto"/>
      </w:pPr>
      <w:r>
        <w:separator/>
      </w:r>
    </w:p>
  </w:footnote>
  <w:footnote w:type="continuationSeparator" w:id="0">
    <w:p w14:paraId="26B365C8" w14:textId="77777777" w:rsidR="00E8459D" w:rsidRDefault="00E8459D" w:rsidP="005F7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8B87" w14:textId="5F71FAFC" w:rsidR="005F7A97" w:rsidRDefault="00C56462" w:rsidP="00F43BBD">
    <w:pPr>
      <w:pStyle w:val="Intestazione"/>
      <w:jc w:val="center"/>
    </w:pPr>
    <w:r w:rsidRPr="00784067">
      <w:rPr>
        <w:noProof/>
        <w:sz w:val="24"/>
        <w:szCs w:val="24"/>
      </w:rPr>
      <w:drawing>
        <wp:inline distT="0" distB="0" distL="0" distR="0" wp14:anchorId="32B68CFC" wp14:editId="204B678E">
          <wp:extent cx="4901793" cy="113995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4901793" cy="1139952"/>
                  </a:xfrm>
                  <a:prstGeom prst="rect">
                    <a:avLst/>
                  </a:prstGeom>
                </pic:spPr>
              </pic:pic>
            </a:graphicData>
          </a:graphic>
        </wp:inline>
      </w:drawing>
    </w:r>
  </w:p>
  <w:p w14:paraId="6A20B522" w14:textId="7993E7B5" w:rsidR="005F7A97" w:rsidRDefault="005F7A97" w:rsidP="005F7A97">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FCE"/>
    <w:rsid w:val="00160B8E"/>
    <w:rsid w:val="00244E63"/>
    <w:rsid w:val="00390CFE"/>
    <w:rsid w:val="0047342C"/>
    <w:rsid w:val="005441CD"/>
    <w:rsid w:val="005D7FCE"/>
    <w:rsid w:val="005F7A97"/>
    <w:rsid w:val="00632046"/>
    <w:rsid w:val="0068553A"/>
    <w:rsid w:val="00934C0F"/>
    <w:rsid w:val="00A77280"/>
    <w:rsid w:val="00B555FB"/>
    <w:rsid w:val="00C202C2"/>
    <w:rsid w:val="00C30722"/>
    <w:rsid w:val="00C51DAF"/>
    <w:rsid w:val="00C56462"/>
    <w:rsid w:val="00D76C07"/>
    <w:rsid w:val="00E50355"/>
    <w:rsid w:val="00E8459D"/>
    <w:rsid w:val="00F43BBD"/>
    <w:rsid w:val="00F551D1"/>
    <w:rsid w:val="00F83D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59E9A"/>
  <w15:chartTrackingRefBased/>
  <w15:docId w15:val="{BF090049-F5CF-4515-B075-D5FF3FA7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D7F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D7F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D7FC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D7FC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D7FC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D7FC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D7FC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D7FC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D7FC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D7FC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D7FC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D7FC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D7FC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D7FC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D7FC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D7FC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D7FC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D7FC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D7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D7FC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D7FC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D7FC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D7FC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D7FCE"/>
    <w:rPr>
      <w:i/>
      <w:iCs/>
      <w:color w:val="404040" w:themeColor="text1" w:themeTint="BF"/>
    </w:rPr>
  </w:style>
  <w:style w:type="paragraph" w:styleId="Paragrafoelenco">
    <w:name w:val="List Paragraph"/>
    <w:basedOn w:val="Normale"/>
    <w:uiPriority w:val="34"/>
    <w:qFormat/>
    <w:rsid w:val="005D7FCE"/>
    <w:pPr>
      <w:ind w:left="720"/>
      <w:contextualSpacing/>
    </w:pPr>
  </w:style>
  <w:style w:type="character" w:styleId="Enfasiintensa">
    <w:name w:val="Intense Emphasis"/>
    <w:basedOn w:val="Carpredefinitoparagrafo"/>
    <w:uiPriority w:val="21"/>
    <w:qFormat/>
    <w:rsid w:val="005D7FCE"/>
    <w:rPr>
      <w:i/>
      <w:iCs/>
      <w:color w:val="2F5496" w:themeColor="accent1" w:themeShade="BF"/>
    </w:rPr>
  </w:style>
  <w:style w:type="paragraph" w:styleId="Citazioneintensa">
    <w:name w:val="Intense Quote"/>
    <w:basedOn w:val="Normale"/>
    <w:next w:val="Normale"/>
    <w:link w:val="CitazioneintensaCarattere"/>
    <w:uiPriority w:val="30"/>
    <w:qFormat/>
    <w:rsid w:val="005D7F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D7FCE"/>
    <w:rPr>
      <w:i/>
      <w:iCs/>
      <w:color w:val="2F5496" w:themeColor="accent1" w:themeShade="BF"/>
    </w:rPr>
  </w:style>
  <w:style w:type="character" w:styleId="Riferimentointenso">
    <w:name w:val="Intense Reference"/>
    <w:basedOn w:val="Carpredefinitoparagrafo"/>
    <w:uiPriority w:val="32"/>
    <w:qFormat/>
    <w:rsid w:val="005D7FCE"/>
    <w:rPr>
      <w:b/>
      <w:bCs/>
      <w:smallCaps/>
      <w:color w:val="2F5496" w:themeColor="accent1" w:themeShade="BF"/>
      <w:spacing w:val="5"/>
    </w:rPr>
  </w:style>
  <w:style w:type="paragraph" w:styleId="Intestazione">
    <w:name w:val="header"/>
    <w:basedOn w:val="Normale"/>
    <w:link w:val="IntestazioneCarattere"/>
    <w:uiPriority w:val="99"/>
    <w:unhideWhenUsed/>
    <w:rsid w:val="005F7A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F7A97"/>
  </w:style>
  <w:style w:type="paragraph" w:styleId="Pidipagina">
    <w:name w:val="footer"/>
    <w:basedOn w:val="Normale"/>
    <w:link w:val="PidipaginaCarattere"/>
    <w:uiPriority w:val="99"/>
    <w:unhideWhenUsed/>
    <w:rsid w:val="005F7A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7A97"/>
  </w:style>
  <w:style w:type="character" w:styleId="Collegamentoipertestuale">
    <w:name w:val="Hyperlink"/>
    <w:basedOn w:val="Carpredefinitoparagrafo"/>
    <w:uiPriority w:val="99"/>
    <w:unhideWhenUsed/>
    <w:rsid w:val="00C202C2"/>
    <w:rPr>
      <w:color w:val="0563C1" w:themeColor="hyperlink"/>
      <w:u w:val="single"/>
    </w:rPr>
  </w:style>
  <w:style w:type="character" w:styleId="Menzionenonrisolta">
    <w:name w:val="Unresolved Mention"/>
    <w:basedOn w:val="Carpredefinitoparagrafo"/>
    <w:uiPriority w:val="99"/>
    <w:semiHidden/>
    <w:unhideWhenUsed/>
    <w:rsid w:val="00C20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arcisate@anutelpec.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D6337-0FDD-412C-B4DA-E409FC7C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507</Words>
  <Characters>2891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Segreteria1</dc:creator>
  <cp:keywords/>
  <dc:description/>
  <cp:lastModifiedBy>Pozzi Giampiero</cp:lastModifiedBy>
  <cp:revision>8</cp:revision>
  <dcterms:created xsi:type="dcterms:W3CDTF">2026-01-15T11:08:00Z</dcterms:created>
  <dcterms:modified xsi:type="dcterms:W3CDTF">2026-01-29T15:02:00Z</dcterms:modified>
</cp:coreProperties>
</file>