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214" w:rsidRPr="00F53D08" w:rsidRDefault="00450214" w:rsidP="002306B3">
      <w:pPr>
        <w:jc w:val="center"/>
        <w:rPr>
          <w:rFonts w:cstheme="majorHAnsi"/>
          <w:b/>
          <w:noProof/>
          <w:sz w:val="32"/>
          <w:szCs w:val="32"/>
        </w:rPr>
      </w:pPr>
      <w:bookmarkStart w:id="0" w:name="_GoBack"/>
      <w:bookmarkEnd w:id="0"/>
    </w:p>
    <w:p w:rsidR="002306B3" w:rsidRPr="00F53D08" w:rsidRDefault="009E53C1" w:rsidP="002306B3">
      <w:pPr>
        <w:jc w:val="center"/>
        <w:rPr>
          <w:rFonts w:cstheme="majorHAnsi"/>
          <w:b/>
          <w:noProof/>
          <w:sz w:val="32"/>
          <w:szCs w:val="32"/>
        </w:rPr>
      </w:pPr>
      <w:r w:rsidRPr="00F53D08">
        <w:rPr>
          <w:rFonts w:cstheme="majorHAnsi"/>
          <w:b/>
          <w:noProof/>
          <w:sz w:val="32"/>
          <w:szCs w:val="32"/>
        </w:rPr>
        <w:t>Elenco misure generali ed altre misure</w:t>
      </w:r>
    </w:p>
    <w:p w:rsidR="002306B3" w:rsidRPr="00F53D08" w:rsidRDefault="002306B3" w:rsidP="002306B3">
      <w:pPr>
        <w:rPr>
          <w:rFonts w:eastAsia="Times New Roman" w:cstheme="majorHAnsi"/>
          <w:sz w:val="22"/>
          <w:szCs w:val="22"/>
        </w:rPr>
      </w:pPr>
    </w:p>
    <w:p w:rsidR="0027785C" w:rsidRPr="00F53D08" w:rsidRDefault="0027785C" w:rsidP="00450214">
      <w:pPr>
        <w:jc w:val="both"/>
        <w:rPr>
          <w:rFonts w:eastAsia="Times New Roman" w:cstheme="majorHAnsi"/>
          <w:sz w:val="22"/>
          <w:szCs w:val="22"/>
        </w:rPr>
      </w:pPr>
    </w:p>
    <w:p w:rsidR="00EB7AD5" w:rsidRPr="00F53D08" w:rsidRDefault="00450214" w:rsidP="00450214">
      <w:pPr>
        <w:jc w:val="both"/>
        <w:rPr>
          <w:rFonts w:eastAsia="Times New Roman" w:cstheme="majorHAnsi"/>
          <w:sz w:val="22"/>
          <w:szCs w:val="22"/>
        </w:rPr>
      </w:pPr>
      <w:r w:rsidRPr="00F53D08">
        <w:rPr>
          <w:rFonts w:eastAsia="Times New Roman" w:cstheme="majorHAnsi"/>
          <w:sz w:val="22"/>
          <w:szCs w:val="22"/>
        </w:rPr>
        <w:t>Il presente A</w:t>
      </w:r>
      <w:r w:rsidR="002306B3" w:rsidRPr="00F53D08">
        <w:rPr>
          <w:rFonts w:eastAsia="Times New Roman" w:cstheme="majorHAnsi"/>
          <w:sz w:val="22"/>
          <w:szCs w:val="22"/>
        </w:rPr>
        <w:t>llegato</w:t>
      </w:r>
      <w:r w:rsidR="00737983" w:rsidRPr="00F53D08">
        <w:rPr>
          <w:rFonts w:eastAsia="Times New Roman" w:cstheme="majorHAnsi"/>
          <w:sz w:val="22"/>
          <w:szCs w:val="22"/>
        </w:rPr>
        <w:t xml:space="preserve">, in relazione </w:t>
      </w:r>
      <w:r w:rsidR="009E53C1" w:rsidRPr="00F53D08">
        <w:rPr>
          <w:rFonts w:eastAsia="Times New Roman" w:cstheme="majorHAnsi"/>
          <w:sz w:val="22"/>
          <w:szCs w:val="22"/>
        </w:rPr>
        <w:t>alle misure generali ed alle altre misure,</w:t>
      </w:r>
      <w:r w:rsidR="00E938D0" w:rsidRPr="00F53D08">
        <w:rPr>
          <w:rFonts w:eastAsia="Times New Roman" w:cstheme="majorHAnsi"/>
          <w:sz w:val="22"/>
          <w:szCs w:val="22"/>
        </w:rPr>
        <w:t xml:space="preserve"> </w:t>
      </w:r>
      <w:r w:rsidR="00737983" w:rsidRPr="00F53D08">
        <w:rPr>
          <w:rFonts w:eastAsia="Times New Roman" w:cstheme="majorHAnsi"/>
          <w:sz w:val="22"/>
          <w:szCs w:val="22"/>
        </w:rPr>
        <w:t>individua</w:t>
      </w:r>
      <w:r w:rsidR="000644F2" w:rsidRPr="00F53D08">
        <w:rPr>
          <w:rFonts w:eastAsia="Times New Roman" w:cstheme="majorHAnsi"/>
          <w:sz w:val="22"/>
          <w:szCs w:val="22"/>
        </w:rPr>
        <w:t xml:space="preserve"> </w:t>
      </w:r>
      <w:r w:rsidR="00432795" w:rsidRPr="00F53D08">
        <w:rPr>
          <w:rFonts w:eastAsia="Times New Roman" w:cstheme="majorHAnsi"/>
          <w:sz w:val="22"/>
          <w:szCs w:val="22"/>
        </w:rPr>
        <w:t>le azioni da intraprendere e la programmazione</w:t>
      </w:r>
      <w:r w:rsidR="008E1492" w:rsidRPr="00F53D08">
        <w:rPr>
          <w:rFonts w:eastAsia="Times New Roman" w:cstheme="majorHAnsi"/>
          <w:sz w:val="22"/>
          <w:szCs w:val="22"/>
        </w:rPr>
        <w:t xml:space="preserve"> delle stesse</w:t>
      </w:r>
    </w:p>
    <w:p w:rsidR="00E3734D" w:rsidRPr="00F53D08" w:rsidRDefault="00E3734D" w:rsidP="00450214">
      <w:pPr>
        <w:jc w:val="both"/>
        <w:rPr>
          <w:rFonts w:eastAsia="Times New Roman" w:cstheme="majorHAnsi"/>
          <w:sz w:val="22"/>
          <w:szCs w:val="22"/>
        </w:rPr>
      </w:pPr>
    </w:p>
    <w:p w:rsidR="00F95F00" w:rsidRPr="00F53D08" w:rsidRDefault="00F95F00" w:rsidP="00450214">
      <w:pPr>
        <w:jc w:val="both"/>
        <w:rPr>
          <w:rFonts w:eastAsia="Times New Roman" w:cstheme="majorHAnsi"/>
          <w:sz w:val="22"/>
          <w:szCs w:val="22"/>
        </w:rPr>
      </w:pPr>
    </w:p>
    <w:p w:rsidR="00EF3923" w:rsidRPr="00F53D08" w:rsidRDefault="00EF3923" w:rsidP="00450214">
      <w:pPr>
        <w:jc w:val="both"/>
        <w:rPr>
          <w:rFonts w:eastAsia="Times New Roman" w:cstheme="majorHAnsi"/>
          <w:sz w:val="22"/>
          <w:szCs w:val="22"/>
        </w:rPr>
      </w:pPr>
    </w:p>
    <w:tbl>
      <w:tblPr>
        <w:tblW w:w="3039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102" w:type="dxa"/>
          <w:bottom w:w="102" w:type="dxa"/>
          <w:right w:w="102" w:type="dxa"/>
        </w:tblCellMar>
        <w:tblLook w:val="04A0" w:firstRow="1" w:lastRow="0" w:firstColumn="1" w:lastColumn="0" w:noHBand="0" w:noVBand="1"/>
      </w:tblPr>
      <w:tblGrid>
        <w:gridCol w:w="1884"/>
        <w:gridCol w:w="3781"/>
        <w:gridCol w:w="3922"/>
        <w:gridCol w:w="3781"/>
        <w:gridCol w:w="2242"/>
        <w:gridCol w:w="2242"/>
        <w:gridCol w:w="3362"/>
        <w:gridCol w:w="2102"/>
        <w:gridCol w:w="3221"/>
        <w:gridCol w:w="3502"/>
        <w:gridCol w:w="358"/>
      </w:tblGrid>
      <w:tr w:rsidR="00585E64" w:rsidRPr="00F53D08" w:rsidTr="008D2BBA">
        <w:trPr>
          <w:gridAfter w:val="1"/>
          <w:wAfter w:w="360" w:type="dxa"/>
          <w:trHeight w:val="1860"/>
        </w:trPr>
        <w:tc>
          <w:tcPr>
            <w:tcW w:w="1905" w:type="dxa"/>
            <w:shd w:val="clear" w:color="000000" w:fill="F2F2F2"/>
            <w:vAlign w:val="center"/>
          </w:tcPr>
          <w:p w:rsidR="00585E64" w:rsidRPr="00F53D08" w:rsidRDefault="00585E64" w:rsidP="007B4AD5">
            <w:pPr>
              <w:jc w:val="center"/>
              <w:rPr>
                <w:rFonts w:eastAsia="Times New Roman" w:cstheme="majorHAnsi"/>
                <w:b/>
                <w:bCs/>
                <w:color w:val="000000"/>
                <w:sz w:val="22"/>
                <w:szCs w:val="22"/>
              </w:rPr>
            </w:pPr>
            <w:bookmarkStart w:id="1" w:name="_Hlk120820499"/>
            <w:r w:rsidRPr="00F53D08">
              <w:rPr>
                <w:rFonts w:eastAsia="Times New Roman" w:cstheme="majorHAnsi"/>
                <w:b/>
                <w:bCs/>
                <w:color w:val="000000"/>
                <w:sz w:val="22"/>
                <w:szCs w:val="22"/>
              </w:rPr>
              <w:t>Denominazione misura</w:t>
            </w:r>
          </w:p>
        </w:tc>
        <w:tc>
          <w:tcPr>
            <w:tcW w:w="3827" w:type="dxa"/>
            <w:shd w:val="clear" w:color="000000" w:fill="F2F2F2"/>
            <w:vAlign w:val="center"/>
          </w:tcPr>
          <w:p w:rsidR="00585E64" w:rsidRPr="00F53D08" w:rsidRDefault="00585E64" w:rsidP="007B4AD5">
            <w:pPr>
              <w:jc w:val="center"/>
              <w:rPr>
                <w:rFonts w:eastAsia="Times New Roman" w:cstheme="majorHAnsi"/>
                <w:b/>
                <w:bCs/>
                <w:color w:val="000000"/>
                <w:sz w:val="22"/>
                <w:szCs w:val="22"/>
              </w:rPr>
            </w:pPr>
            <w:r w:rsidRPr="00F53D08">
              <w:rPr>
                <w:rFonts w:eastAsia="Times New Roman" w:cstheme="majorHAnsi"/>
                <w:b/>
                <w:bCs/>
                <w:color w:val="000000"/>
                <w:sz w:val="22"/>
                <w:szCs w:val="22"/>
              </w:rPr>
              <w:t>Fonti normative e regolazione Anac</w:t>
            </w:r>
          </w:p>
        </w:tc>
        <w:tc>
          <w:tcPr>
            <w:tcW w:w="3970" w:type="dxa"/>
            <w:shd w:val="clear" w:color="000000" w:fill="F2F2F2"/>
            <w:vAlign w:val="center"/>
          </w:tcPr>
          <w:p w:rsidR="00585E64" w:rsidRPr="00F53D08" w:rsidRDefault="00585E64" w:rsidP="007B4AD5">
            <w:pPr>
              <w:jc w:val="center"/>
              <w:rPr>
                <w:rFonts w:eastAsia="Times New Roman" w:cstheme="majorHAnsi"/>
                <w:b/>
                <w:bCs/>
                <w:color w:val="000000"/>
                <w:sz w:val="22"/>
                <w:szCs w:val="22"/>
              </w:rPr>
            </w:pPr>
            <w:r w:rsidRPr="00F53D08">
              <w:rPr>
                <w:rFonts w:eastAsia="Times New Roman" w:cstheme="majorHAnsi"/>
                <w:b/>
                <w:bCs/>
                <w:color w:val="000000"/>
                <w:sz w:val="22"/>
                <w:szCs w:val="22"/>
              </w:rPr>
              <w:t>Descrizione della misura</w:t>
            </w:r>
          </w:p>
        </w:tc>
        <w:tc>
          <w:tcPr>
            <w:tcW w:w="3827" w:type="dxa"/>
            <w:shd w:val="clear" w:color="000000" w:fill="F2F2F2"/>
            <w:vAlign w:val="center"/>
          </w:tcPr>
          <w:p w:rsidR="00585E64" w:rsidRPr="00F53D08" w:rsidRDefault="00585E64" w:rsidP="007B4AD5">
            <w:pPr>
              <w:jc w:val="center"/>
              <w:rPr>
                <w:rFonts w:eastAsia="Times New Roman" w:cstheme="majorHAnsi"/>
                <w:b/>
                <w:bCs/>
                <w:color w:val="000000"/>
                <w:sz w:val="22"/>
                <w:szCs w:val="22"/>
              </w:rPr>
            </w:pPr>
            <w:r w:rsidRPr="00F53D08">
              <w:rPr>
                <w:rFonts w:eastAsia="Times New Roman" w:cstheme="majorHAnsi"/>
                <w:b/>
                <w:bCs/>
                <w:color w:val="000000"/>
                <w:sz w:val="22"/>
                <w:szCs w:val="22"/>
              </w:rPr>
              <w:t>Azioni da intraprendere per l'attuazione della misura</w:t>
            </w:r>
          </w:p>
        </w:tc>
        <w:tc>
          <w:tcPr>
            <w:tcW w:w="2268" w:type="dxa"/>
            <w:shd w:val="clear" w:color="000000" w:fill="F2F2F2"/>
            <w:vAlign w:val="center"/>
          </w:tcPr>
          <w:p w:rsidR="00585E64" w:rsidRPr="00F53D08" w:rsidRDefault="00585E64" w:rsidP="007B4AD5">
            <w:pPr>
              <w:jc w:val="center"/>
              <w:rPr>
                <w:rFonts w:eastAsia="Times New Roman" w:cstheme="majorHAnsi"/>
                <w:b/>
                <w:bCs/>
                <w:color w:val="000000"/>
                <w:sz w:val="22"/>
                <w:szCs w:val="22"/>
              </w:rPr>
            </w:pPr>
            <w:r w:rsidRPr="00F53D08">
              <w:rPr>
                <w:rFonts w:eastAsia="Times New Roman" w:cstheme="majorHAnsi"/>
                <w:b/>
                <w:bCs/>
                <w:color w:val="000000"/>
                <w:sz w:val="22"/>
                <w:szCs w:val="22"/>
              </w:rPr>
              <w:t>Area di rischio</w:t>
            </w:r>
          </w:p>
        </w:tc>
        <w:tc>
          <w:tcPr>
            <w:tcW w:w="2268" w:type="dxa"/>
            <w:shd w:val="clear" w:color="000000" w:fill="F2F2F2"/>
            <w:vAlign w:val="center"/>
          </w:tcPr>
          <w:p w:rsidR="00585E64" w:rsidRPr="00F53D08" w:rsidRDefault="00585E64" w:rsidP="007B4AD5">
            <w:pPr>
              <w:jc w:val="center"/>
              <w:rPr>
                <w:rFonts w:eastAsia="Times New Roman" w:cstheme="majorHAnsi"/>
                <w:b/>
                <w:bCs/>
                <w:color w:val="000000"/>
                <w:sz w:val="22"/>
                <w:szCs w:val="22"/>
              </w:rPr>
            </w:pPr>
            <w:r w:rsidRPr="00F53D08">
              <w:rPr>
                <w:rFonts w:eastAsia="Times New Roman" w:cstheme="majorHAnsi"/>
                <w:b/>
                <w:bCs/>
                <w:color w:val="000000"/>
                <w:sz w:val="22"/>
                <w:szCs w:val="22"/>
              </w:rPr>
              <w:t>Stato di attuazione</w:t>
            </w:r>
          </w:p>
        </w:tc>
        <w:tc>
          <w:tcPr>
            <w:tcW w:w="3402" w:type="dxa"/>
            <w:shd w:val="clear" w:color="000000" w:fill="F2F2F2"/>
            <w:vAlign w:val="center"/>
          </w:tcPr>
          <w:p w:rsidR="00585E64" w:rsidRPr="00F53D08" w:rsidRDefault="00585E64" w:rsidP="007B4AD5">
            <w:pPr>
              <w:jc w:val="center"/>
              <w:rPr>
                <w:rFonts w:eastAsia="Times New Roman" w:cstheme="majorHAnsi"/>
                <w:b/>
                <w:bCs/>
                <w:color w:val="000000"/>
                <w:sz w:val="22"/>
                <w:szCs w:val="22"/>
              </w:rPr>
            </w:pPr>
            <w:r w:rsidRPr="00F53D08">
              <w:rPr>
                <w:rFonts w:eastAsia="Times New Roman" w:cstheme="majorHAnsi"/>
                <w:b/>
                <w:bCs/>
                <w:color w:val="000000"/>
                <w:sz w:val="22"/>
                <w:szCs w:val="22"/>
              </w:rPr>
              <w:t>Fasi e tempi di attuazione</w:t>
            </w:r>
          </w:p>
        </w:tc>
        <w:tc>
          <w:tcPr>
            <w:tcW w:w="2126" w:type="dxa"/>
            <w:shd w:val="clear" w:color="000000" w:fill="F2F2F2"/>
            <w:vAlign w:val="center"/>
          </w:tcPr>
          <w:p w:rsidR="00585E64" w:rsidRPr="00F53D08" w:rsidRDefault="00585E64" w:rsidP="007B4AD5">
            <w:pPr>
              <w:jc w:val="center"/>
              <w:rPr>
                <w:rFonts w:eastAsia="Times New Roman" w:cstheme="majorHAnsi"/>
                <w:b/>
                <w:bCs/>
                <w:color w:val="000000"/>
                <w:sz w:val="22"/>
                <w:szCs w:val="22"/>
              </w:rPr>
            </w:pPr>
            <w:r w:rsidRPr="00F53D08">
              <w:rPr>
                <w:rFonts w:eastAsia="Times New Roman" w:cstheme="majorHAnsi"/>
                <w:b/>
                <w:bCs/>
                <w:color w:val="000000"/>
                <w:sz w:val="22"/>
                <w:szCs w:val="22"/>
              </w:rPr>
              <w:t>Responsabile attuazione</w:t>
            </w:r>
          </w:p>
        </w:tc>
        <w:tc>
          <w:tcPr>
            <w:tcW w:w="3260" w:type="dxa"/>
            <w:shd w:val="clear" w:color="000000" w:fill="F2F2F2"/>
            <w:vAlign w:val="center"/>
          </w:tcPr>
          <w:p w:rsidR="00585E64" w:rsidRPr="00F53D08" w:rsidRDefault="00585E64" w:rsidP="007B4AD5">
            <w:pPr>
              <w:jc w:val="center"/>
              <w:rPr>
                <w:rFonts w:eastAsia="Times New Roman" w:cstheme="majorHAnsi"/>
                <w:b/>
                <w:bCs/>
                <w:color w:val="000000"/>
                <w:sz w:val="22"/>
                <w:szCs w:val="22"/>
              </w:rPr>
            </w:pPr>
            <w:r w:rsidRPr="00F53D08">
              <w:rPr>
                <w:rFonts w:eastAsia="Times New Roman" w:cstheme="majorHAnsi"/>
                <w:b/>
                <w:bCs/>
                <w:color w:val="000000"/>
                <w:sz w:val="22"/>
                <w:szCs w:val="22"/>
              </w:rPr>
              <w:t>Indicatori di attuazione</w:t>
            </w:r>
          </w:p>
        </w:tc>
        <w:tc>
          <w:tcPr>
            <w:tcW w:w="3544" w:type="dxa"/>
            <w:shd w:val="clear" w:color="000000" w:fill="F2F2F2"/>
            <w:vAlign w:val="center"/>
          </w:tcPr>
          <w:p w:rsidR="00585E64" w:rsidRPr="00F53D08" w:rsidRDefault="00585E64" w:rsidP="007B4AD5">
            <w:pPr>
              <w:jc w:val="center"/>
              <w:rPr>
                <w:rFonts w:eastAsia="Times New Roman" w:cstheme="majorHAnsi"/>
                <w:b/>
                <w:bCs/>
                <w:color w:val="000000"/>
                <w:sz w:val="22"/>
                <w:szCs w:val="22"/>
              </w:rPr>
            </w:pPr>
            <w:r w:rsidRPr="00F53D08">
              <w:rPr>
                <w:rFonts w:eastAsia="Times New Roman" w:cstheme="majorHAnsi"/>
                <w:b/>
                <w:bCs/>
                <w:color w:val="000000"/>
                <w:sz w:val="22"/>
                <w:szCs w:val="22"/>
              </w:rPr>
              <w:t>Dati utilizzati</w:t>
            </w:r>
          </w:p>
        </w:tc>
      </w:tr>
      <w:bookmarkEnd w:id="1"/>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t>MIS GEN 01 Approvazione/Aggiornamento PTPCT, o sezione anticorruzione PIAO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 L. 6 novembre 2012, n. 190;</w:t>
            </w:r>
          </w:p>
          <w:p w:rsidR="00943B0F" w:rsidRDefault="001B746A">
            <w:pPr>
              <w:jc w:val="both"/>
            </w:pPr>
            <w:r>
              <w:rPr>
                <w:sz w:val="22"/>
                <w:szCs w:val="22"/>
              </w:rPr>
              <w:t>- Deliberazione Anac del 16 novembre 2022 di approvazione definitiva del Piano Nazionale Anticorruzione 2022.</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La prima misura di prevenzione si sostanz</w:t>
            </w:r>
            <w:r w:rsidRPr="007137E0">
              <w:t>ia nella approvazione del PTPCT, o sezione 2.3 PIAO, quale strumento di programmazione e pianificazione coordinato e armonizzato con tutti gli altri strumenti di programmazione e pianificazione. Il contenuto minimo essenziale del PTPCT, individuato nel PNA</w:t>
            </w:r>
            <w:r w:rsidRPr="007137E0">
              <w:t xml:space="preserve"> 2013, o della sezione anticorruzione del PIAO e' costituito dalle seguenti informazioni e dati: </w:t>
            </w:r>
          </w:p>
          <w:p w:rsidR="00943B0F" w:rsidRDefault="001B746A">
            <w:pPr>
              <w:jc w:val="both"/>
            </w:pPr>
            <w:r>
              <w:rPr>
                <w:sz w:val="22"/>
                <w:szCs w:val="22"/>
              </w:rPr>
              <w:t>- individuare aree a rischio;</w:t>
            </w:r>
          </w:p>
          <w:p w:rsidR="00943B0F" w:rsidRDefault="001B746A">
            <w:pPr>
              <w:jc w:val="both"/>
            </w:pPr>
            <w:r>
              <w:rPr>
                <w:sz w:val="22"/>
                <w:szCs w:val="22"/>
              </w:rPr>
              <w:t>- individuare per ciascuna area gli interventi per ridurre i rischi;</w:t>
            </w:r>
          </w:p>
          <w:p w:rsidR="00943B0F" w:rsidRDefault="001B746A">
            <w:pPr>
              <w:jc w:val="both"/>
            </w:pPr>
            <w:r>
              <w:rPr>
                <w:sz w:val="22"/>
                <w:szCs w:val="22"/>
              </w:rPr>
              <w:t>- programmare iniziative di formazione;</w:t>
            </w:r>
          </w:p>
          <w:p w:rsidR="00943B0F" w:rsidRDefault="001B746A">
            <w:pPr>
              <w:jc w:val="both"/>
            </w:pPr>
            <w:r>
              <w:rPr>
                <w:sz w:val="22"/>
                <w:szCs w:val="22"/>
              </w:rPr>
              <w:t>- individuare i referenti e i soggetti tenuti a relazionare al RPCT;</w:t>
            </w:r>
          </w:p>
          <w:p w:rsidR="00943B0F" w:rsidRDefault="001B746A">
            <w:pPr>
              <w:jc w:val="both"/>
            </w:pPr>
            <w:r>
              <w:rPr>
                <w:sz w:val="22"/>
                <w:szCs w:val="22"/>
              </w:rPr>
              <w:lastRenderedPageBreak/>
              <w:t>- individuare per ciascuna misura il responsabile e il termine per l'attuazione;</w:t>
            </w:r>
          </w:p>
          <w:p w:rsidR="00943B0F" w:rsidRDefault="001B746A">
            <w:pPr>
              <w:jc w:val="both"/>
            </w:pPr>
            <w:r>
              <w:rPr>
                <w:sz w:val="22"/>
                <w:szCs w:val="22"/>
              </w:rPr>
              <w:t xml:space="preserve">- individuare misure di trasparenza, anche ulteriori rispetto a quelle contenute nel PTTI; </w:t>
            </w:r>
          </w:p>
          <w:p w:rsidR="00943B0F" w:rsidRDefault="001B746A">
            <w:pPr>
              <w:jc w:val="both"/>
            </w:pPr>
            <w:r>
              <w:rPr>
                <w:sz w:val="22"/>
                <w:szCs w:val="22"/>
              </w:rPr>
              <w:t>- definire mis</w:t>
            </w:r>
            <w:r>
              <w:rPr>
                <w:sz w:val="22"/>
                <w:szCs w:val="22"/>
              </w:rPr>
              <w:t>ure per l'aggiornamento ed il monitoraggio;</w:t>
            </w:r>
          </w:p>
          <w:p w:rsidR="00943B0F" w:rsidRDefault="001B746A">
            <w:pPr>
              <w:jc w:val="both"/>
            </w:pPr>
            <w:r>
              <w:rPr>
                <w:sz w:val="22"/>
                <w:szCs w:val="22"/>
              </w:rPr>
              <w:t>- individuare modalita' e tempi di attuazione delle misure.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Aggiornare dati misure generali e misure specifiche;</w:t>
            </w:r>
          </w:p>
          <w:p w:rsidR="00943B0F" w:rsidRDefault="001B746A">
            <w:pPr>
              <w:jc w:val="both"/>
            </w:pPr>
            <w:r>
              <w:rPr>
                <w:sz w:val="22"/>
                <w:szCs w:val="22"/>
              </w:rPr>
              <w:t>- Adottare PTPCT o sezione 2.3 del PIAO (entro il termine previsto), nel caso in cui non si consi</w:t>
            </w:r>
            <w:r>
              <w:rPr>
                <w:sz w:val="22"/>
                <w:szCs w:val="22"/>
              </w:rPr>
              <w:t>deri adottato il PTPCT o sezione 2.3 PIAO della precedente edizione;</w:t>
            </w:r>
          </w:p>
          <w:p w:rsidR="00943B0F" w:rsidRDefault="001B746A">
            <w:pPr>
              <w:jc w:val="both"/>
            </w:pPr>
            <w:r>
              <w:rPr>
                <w:sz w:val="22"/>
                <w:szCs w:val="22"/>
              </w:rPr>
              <w:t>- Pubblicazione e deposito del PTPCT o sezione 2.3 PIAO adottato in segreteria, nel caso in cui non si rinvii alla precedente edizione PTPCT o sezione 2.3 PIAO;</w:t>
            </w:r>
          </w:p>
          <w:p w:rsidR="00943B0F" w:rsidRDefault="001B746A">
            <w:pPr>
              <w:jc w:val="both"/>
            </w:pPr>
            <w:r>
              <w:rPr>
                <w:sz w:val="22"/>
                <w:szCs w:val="22"/>
              </w:rPr>
              <w:t>- Fornire l'informativa al</w:t>
            </w:r>
            <w:r>
              <w:rPr>
                <w:sz w:val="22"/>
                <w:szCs w:val="22"/>
              </w:rPr>
              <w:t>l'organo di indirizzo;</w:t>
            </w:r>
          </w:p>
          <w:p w:rsidR="00943B0F" w:rsidRDefault="001B746A">
            <w:pPr>
              <w:jc w:val="both"/>
            </w:pPr>
            <w:r>
              <w:rPr>
                <w:sz w:val="22"/>
                <w:szCs w:val="22"/>
              </w:rPr>
              <w:t>- Avviare consultazione pubblica mediante apposito Avviso di consultazione;</w:t>
            </w:r>
          </w:p>
          <w:p w:rsidR="00943B0F" w:rsidRDefault="001B746A">
            <w:pPr>
              <w:jc w:val="both"/>
            </w:pPr>
            <w:r>
              <w:rPr>
                <w:sz w:val="22"/>
                <w:szCs w:val="22"/>
              </w:rPr>
              <w:t>- Approvazione definitiva (entro il termine del 31 gennaio salvo proroga).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Aggiornamento dati e mapp</w:t>
            </w:r>
            <w:r w:rsidRPr="007137E0">
              <w:t>atura processi entro 30 novembre (salvo proroghe) - Adozione entro 30 dicembre (salvo proroghe)- Approvazione entro il 31 gennaio di ciascun anno (salvo proroghe)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e Dirigente/Responsabile E.Q. di ciascuna struttura organizzativa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PTPCT/PIAO approvato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w:t>
            </w:r>
            <w:r w:rsidRPr="007137E0">
              <w:t xml:space="preserve"> Delibera CiVIT n.72/2013 di approvazione definitiva del Piano Nazionale Anticorruzione 2013;</w:t>
            </w:r>
          </w:p>
          <w:p w:rsidR="00943B0F" w:rsidRDefault="001B746A">
            <w:pPr>
              <w:jc w:val="both"/>
            </w:pPr>
            <w:r>
              <w:rPr>
                <w:sz w:val="22"/>
                <w:szCs w:val="22"/>
              </w:rPr>
              <w:t>- Determinazione n. 12 del 28 ottobre 2015 di approvazione definitiva dell'Aggiornamento 2015 al Piano Nazionale Anticorruzione;</w:t>
            </w:r>
          </w:p>
          <w:p w:rsidR="00943B0F" w:rsidRDefault="001B746A">
            <w:pPr>
              <w:jc w:val="both"/>
            </w:pPr>
            <w:r>
              <w:rPr>
                <w:sz w:val="22"/>
                <w:szCs w:val="22"/>
              </w:rPr>
              <w:t>- Determinazione Anac n. 831 del 03 agosto 2016 di approvazione definitiva del Piano Nazionale Anticorruzione 2016;</w:t>
            </w:r>
          </w:p>
          <w:p w:rsidR="00943B0F" w:rsidRDefault="001B746A">
            <w:pPr>
              <w:jc w:val="both"/>
            </w:pPr>
            <w:r>
              <w:rPr>
                <w:sz w:val="22"/>
                <w:szCs w:val="22"/>
              </w:rPr>
              <w:t>- Deliberazione Anac n. 1208 del 22 novembre 2017 di Aggiornamento 2017 al Piano Nazionale Anticorruzione 2016;</w:t>
            </w:r>
          </w:p>
          <w:p w:rsidR="00943B0F" w:rsidRDefault="001B746A">
            <w:pPr>
              <w:jc w:val="both"/>
            </w:pPr>
            <w:r>
              <w:rPr>
                <w:sz w:val="22"/>
                <w:szCs w:val="22"/>
              </w:rPr>
              <w:t>- Deliberazione Anac n. 1074</w:t>
            </w:r>
            <w:r>
              <w:rPr>
                <w:sz w:val="22"/>
                <w:szCs w:val="22"/>
              </w:rPr>
              <w:t xml:space="preserve"> del 21 novembre 2018 di approvazione definitiva dell'Aggiornamento </w:t>
            </w:r>
            <w:r>
              <w:rPr>
                <w:sz w:val="22"/>
                <w:szCs w:val="22"/>
              </w:rPr>
              <w:lastRenderedPageBreak/>
              <w:t>2018 al Piano Nazionale Anticorruzione;</w:t>
            </w:r>
          </w:p>
          <w:p w:rsidR="00943B0F" w:rsidRDefault="001B746A">
            <w:pPr>
              <w:jc w:val="both"/>
            </w:pPr>
            <w:r>
              <w:rPr>
                <w:sz w:val="22"/>
                <w:szCs w:val="22"/>
              </w:rPr>
              <w:t>- Deliberazione Anac n. 1064 del 13 novembre 2019 di approvazione definitiva del Piano Nazionale Anticorruzione 2019;</w:t>
            </w:r>
          </w:p>
          <w:p w:rsidR="00943B0F" w:rsidRDefault="001B746A">
            <w:pPr>
              <w:jc w:val="both"/>
            </w:pPr>
            <w:r>
              <w:rPr>
                <w:sz w:val="22"/>
                <w:szCs w:val="22"/>
              </w:rPr>
              <w:t>- Deliberazione Anacreontico 1</w:t>
            </w:r>
            <w:r>
              <w:rPr>
                <w:sz w:val="22"/>
                <w:szCs w:val="22"/>
              </w:rPr>
              <w:t>6 novembre 2022 di approvazione definitiva del Piano Nazionale Anticorruzione 2022.</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02 Trasparenza - Registro degli accessi</w:t>
            </w:r>
          </w:p>
        </w:tc>
        <w:tc>
          <w:tcPr>
            <w:tcW w:w="0" w:type="dxa"/>
            <w:tcBorders>
              <w:bottom w:val="single" w:sz="3" w:space="0" w:color="000001"/>
              <w:right w:val="single" w:sz="3" w:space="0" w:color="000001"/>
            </w:tcBorders>
            <w:shd w:val="clear" w:color="auto" w:fill="auto"/>
          </w:tcPr>
          <w:p w:rsidR="001451FA" w:rsidRPr="007137E0" w:rsidRDefault="001B746A" w:rsidP="001451FA"/>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1) REGISTRO DEGLI ACCESSI</w:t>
            </w:r>
          </w:p>
          <w:p w:rsidR="00943B0F" w:rsidRDefault="001B746A">
            <w:pPr>
              <w:jc w:val="both"/>
            </w:pPr>
            <w:r>
              <w:rPr>
                <w:sz w:val="22"/>
                <w:szCs w:val="22"/>
              </w:rPr>
              <w:t>Le Linee Guida ANAC (Delibera n. 1309/2016) e la Circolare del Ministro per la semplificazione e la Pubblica Amministrazione (n. 2/2017) prevedono la realizzazione del Registro degli accessi.</w:t>
            </w:r>
          </w:p>
          <w:p w:rsidR="00943B0F" w:rsidRDefault="001B746A">
            <w:pPr>
              <w:jc w:val="both"/>
            </w:pPr>
            <w:r>
              <w:rPr>
                <w:sz w:val="22"/>
                <w:szCs w:val="22"/>
              </w:rPr>
              <w:t>Il Registro dovrebbe contenere l'elenco delle richieste e il rel</w:t>
            </w:r>
            <w:r>
              <w:rPr>
                <w:sz w:val="22"/>
                <w:szCs w:val="22"/>
              </w:rPr>
              <w:t xml:space="preserve">ativo esito, essere pubblico e perseguire una pluralita' di scopi: </w:t>
            </w:r>
          </w:p>
          <w:p w:rsidR="00943B0F" w:rsidRDefault="001B746A">
            <w:pPr>
              <w:jc w:val="both"/>
            </w:pPr>
            <w:r>
              <w:rPr>
                <w:sz w:val="22"/>
                <w:szCs w:val="22"/>
              </w:rPr>
              <w:t>- semplificare la gestione delle richieste e le connesse attivita' istruttorie;</w:t>
            </w:r>
          </w:p>
          <w:p w:rsidR="00943B0F" w:rsidRDefault="001B746A">
            <w:pPr>
              <w:jc w:val="both"/>
            </w:pPr>
            <w:r>
              <w:rPr>
                <w:sz w:val="22"/>
                <w:szCs w:val="22"/>
              </w:rPr>
              <w:t>- favorire l'armonizzazione delle decisioni su istanze di accesso identiche o simili;</w:t>
            </w:r>
          </w:p>
          <w:p w:rsidR="00943B0F" w:rsidRDefault="001B746A">
            <w:pPr>
              <w:jc w:val="both"/>
            </w:pPr>
            <w:r>
              <w:rPr>
                <w:sz w:val="22"/>
                <w:szCs w:val="22"/>
              </w:rPr>
              <w:t>- agevolare i cittadini nella consultazione delle istanze gia' presentate;</w:t>
            </w:r>
          </w:p>
          <w:p w:rsidR="00943B0F" w:rsidRDefault="001B746A">
            <w:pPr>
              <w:jc w:val="both"/>
            </w:pPr>
            <w:r>
              <w:rPr>
                <w:sz w:val="22"/>
                <w:szCs w:val="22"/>
              </w:rPr>
              <w:t>- monitorare l'andamento delle richieste di accesso e la trattazione delle stesse.</w:t>
            </w:r>
          </w:p>
          <w:p w:rsidR="00943B0F" w:rsidRDefault="001B746A">
            <w:pPr>
              <w:jc w:val="both"/>
            </w:pPr>
            <w:r>
              <w:rPr>
                <w:sz w:val="22"/>
                <w:szCs w:val="22"/>
              </w:rPr>
              <w:t>Per promuovere la realizzazione del Registro, le attivita' di registrazione, gestione e trattament</w:t>
            </w:r>
            <w:r>
              <w:rPr>
                <w:sz w:val="22"/>
                <w:szCs w:val="22"/>
              </w:rPr>
              <w:t xml:space="preserve">o della richiesta, dovrebbero essere effettuate utilizzando i sistemi di gestione del </w:t>
            </w:r>
            <w:r>
              <w:rPr>
                <w:sz w:val="22"/>
                <w:szCs w:val="22"/>
              </w:rPr>
              <w:lastRenderedPageBreak/>
              <w:t>protocollo informatico e dei flussi documentali, di cui le amministrazioni sono da tempo dotate ai sensi del D.P.R. n. 445/2000, del d.lgs. n. 82/2005 (Codice dell'ammini</w:t>
            </w:r>
            <w:r>
              <w:rPr>
                <w:sz w:val="22"/>
                <w:szCs w:val="22"/>
              </w:rPr>
              <w:t>strazione digitale) e delle relative regole tecniche (D.P.C.M. 3 dicembre 2013).</w:t>
            </w:r>
          </w:p>
          <w:p w:rsidR="00943B0F" w:rsidRDefault="001B746A">
            <w:pPr>
              <w:jc w:val="both"/>
            </w:pPr>
            <w:r>
              <w:rPr>
                <w:sz w:val="22"/>
                <w:szCs w:val="22"/>
              </w:rPr>
              <w:t>I dati da inserire nei sistemi di protocollo sono desumibili dall'istanza di accesso o dall'esito della richiesta. Ai fini della pubblicazione periodica del Registro (preferib</w:t>
            </w:r>
            <w:r>
              <w:rPr>
                <w:sz w:val="22"/>
                <w:szCs w:val="22"/>
              </w:rPr>
              <w:t>ilmente con cadenza trimestrale), le amministrazioni potrebbero ricavare i dati rilevanti attraverso estrazioni periodiche dai sistemi di protocollo informatico.</w:t>
            </w:r>
          </w:p>
          <w:p w:rsidR="00943B0F" w:rsidRDefault="001B746A">
            <w:pPr>
              <w:jc w:val="both"/>
            </w:pPr>
            <w:r>
              <w:rPr>
                <w:sz w:val="22"/>
                <w:szCs w:val="22"/>
              </w:rPr>
              <w:t>L'obiettivo finale e' la realizzazione di un Registro degli accessi che consenta di "tracciare</w:t>
            </w:r>
            <w:r>
              <w:rPr>
                <w:sz w:val="22"/>
                <w:szCs w:val="22"/>
              </w:rPr>
              <w:t xml:space="preserve">" tutte le istanze e la relativa trattazione in modalita' automatizzata e renda disponibili ai cittadini gli elementi conoscitivi rilevanti. </w:t>
            </w:r>
          </w:p>
          <w:p w:rsidR="00943B0F" w:rsidRDefault="00943B0F">
            <w:pPr>
              <w:jc w:val="both"/>
            </w:pPr>
          </w:p>
          <w:p w:rsidR="00943B0F" w:rsidRDefault="001B746A">
            <w:pPr>
              <w:jc w:val="both"/>
            </w:pPr>
            <w:r>
              <w:rPr>
                <w:sz w:val="22"/>
                <w:szCs w:val="22"/>
              </w:rPr>
              <w:t>2) PROCEDURA ACCESSO CIVICO DIGITALIZZATO</w:t>
            </w:r>
          </w:p>
          <w:p w:rsidR="00943B0F" w:rsidRDefault="001B746A">
            <w:pPr>
              <w:jc w:val="both"/>
            </w:pPr>
            <w:r>
              <w:rPr>
                <w:sz w:val="22"/>
                <w:szCs w:val="22"/>
              </w:rPr>
              <w:t>La procedura esecutiva relativa alla gestione dell'accesso civico gener</w:t>
            </w:r>
            <w:r>
              <w:rPr>
                <w:sz w:val="22"/>
                <w:szCs w:val="22"/>
              </w:rPr>
              <w:t>alizzato ha la finalita' di indicare i criteri e le modalita' organizzative per la gestione dell'accesso medesimo.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Predisporre il Registro degli accessi;</w:t>
            </w:r>
          </w:p>
          <w:p w:rsidR="00943B0F" w:rsidRDefault="001B746A">
            <w:pPr>
              <w:jc w:val="both"/>
            </w:pPr>
            <w:r>
              <w:rPr>
                <w:sz w:val="22"/>
                <w:szCs w:val="22"/>
              </w:rPr>
              <w:t xml:space="preserve">- Pubblicare il Registro degli accessi; </w:t>
            </w:r>
          </w:p>
          <w:p w:rsidR="00943B0F" w:rsidRDefault="001B746A">
            <w:pPr>
              <w:jc w:val="both"/>
            </w:pPr>
            <w:r>
              <w:rPr>
                <w:sz w:val="22"/>
                <w:szCs w:val="22"/>
              </w:rPr>
              <w:t>- Attuare la procedura per l'accesso civico generalizzato.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Come previsto nel PTTI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aggiornamenti del Registro effettuati in rapporto al nr. accessi gestiti</w:t>
            </w:r>
          </w:p>
        </w:tc>
        <w:tc>
          <w:tcPr>
            <w:tcW w:w="0" w:type="dxa"/>
            <w:tcBorders>
              <w:bottom w:val="single" w:sz="3" w:space="0" w:color="000001"/>
              <w:right w:val="single" w:sz="3" w:space="0" w:color="000001"/>
            </w:tcBorders>
            <w:shd w:val="clear" w:color="auto" w:fill="auto"/>
          </w:tcPr>
          <w:p w:rsidR="001451FA" w:rsidRPr="007137E0" w:rsidRDefault="001B746A" w:rsidP="001451FA"/>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03 Codici di comportamento - diffusione di buone pratiche e valori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 D. lgs. n. 165/2001 (art. 54);</w:t>
            </w:r>
          </w:p>
          <w:p w:rsidR="00943B0F" w:rsidRDefault="001B746A">
            <w:pPr>
              <w:jc w:val="both"/>
            </w:pPr>
            <w:r>
              <w:rPr>
                <w:sz w:val="22"/>
                <w:szCs w:val="22"/>
              </w:rPr>
              <w:t>- L. 6 novembre 2012, n. 190;</w:t>
            </w:r>
          </w:p>
          <w:p w:rsidR="00943B0F" w:rsidRDefault="001B746A">
            <w:pPr>
              <w:jc w:val="both"/>
            </w:pPr>
            <w:r>
              <w:rPr>
                <w:sz w:val="22"/>
                <w:szCs w:val="22"/>
              </w:rPr>
              <w:t xml:space="preserve">- DPR 16 aprile 2013, n. 62 "Regolamento recante codice di comportamento dei dipendenti </w:t>
            </w:r>
            <w:r>
              <w:rPr>
                <w:sz w:val="22"/>
                <w:szCs w:val="22"/>
              </w:rPr>
              <w:lastRenderedPageBreak/>
              <w:t>pubblici, a norma dell'art. 54</w:t>
            </w:r>
            <w:r>
              <w:rPr>
                <w:sz w:val="22"/>
                <w:szCs w:val="22"/>
              </w:rPr>
              <w:t xml:space="preserve"> del D. lgs. 165/2001;</w:t>
            </w:r>
          </w:p>
          <w:p w:rsidR="00943B0F" w:rsidRDefault="001B746A">
            <w:pPr>
              <w:jc w:val="both"/>
            </w:pPr>
            <w:r>
              <w:rPr>
                <w:sz w:val="22"/>
                <w:szCs w:val="22"/>
              </w:rPr>
              <w:t>- Delibera numero 177 del 19 febbraio 2020 - Linee guida in materia di Codici di comportamento delle amministrazioni pubbliche;</w:t>
            </w:r>
          </w:p>
          <w:p w:rsidR="00943B0F" w:rsidRDefault="001B746A">
            <w:pPr>
              <w:jc w:val="both"/>
            </w:pPr>
            <w:r>
              <w:rPr>
                <w:sz w:val="22"/>
                <w:szCs w:val="22"/>
              </w:rPr>
              <w:t>- Regolamento in materia di esercizio del potere sanzionatorio dell'Autorita' Nazionale Anticorruzione pe</w:t>
            </w:r>
            <w:r>
              <w:rPr>
                <w:sz w:val="22"/>
                <w:szCs w:val="22"/>
              </w:rPr>
              <w:t>r l'omessa adozione dei Piani triennali di prevenzione della corruzione, dei Programmi triennali di trasparenza, dei Codici di comportamento;</w:t>
            </w:r>
          </w:p>
          <w:p w:rsidR="00943B0F" w:rsidRDefault="001B746A">
            <w:pPr>
              <w:jc w:val="both"/>
            </w:pPr>
            <w:r>
              <w:rPr>
                <w:sz w:val="22"/>
                <w:szCs w:val="22"/>
              </w:rPr>
              <w:t>- Delibera n. 75/2013 Linee guida in materia di codici di comportamento delle pubbliche amministrazioni;</w:t>
            </w:r>
          </w:p>
          <w:p w:rsidR="00943B0F" w:rsidRDefault="001B746A">
            <w:pPr>
              <w:jc w:val="both"/>
            </w:pPr>
            <w:r>
              <w:rPr>
                <w:sz w:val="22"/>
                <w:szCs w:val="22"/>
              </w:rPr>
              <w:t>- Art. 4 D.L. 30 aprile 2022, n. 36 che dispone l'obbligo di un ciclo formativo su etica e legalita';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L'articolo 54 del D.Lgs. 165/2001, ha previsto che il Governo definisse un "Codice di Comportamento dei dipendenti delle pubbliche amministrazioni" per as</w:t>
            </w:r>
            <w:r w:rsidRPr="007137E0">
              <w:t xml:space="preserve">sicurare: </w:t>
            </w:r>
          </w:p>
          <w:p w:rsidR="00943B0F" w:rsidRDefault="001B746A">
            <w:pPr>
              <w:jc w:val="both"/>
            </w:pPr>
            <w:r>
              <w:rPr>
                <w:sz w:val="22"/>
                <w:szCs w:val="22"/>
              </w:rPr>
              <w:t xml:space="preserve">- la qualita' dei servizi; </w:t>
            </w:r>
          </w:p>
          <w:p w:rsidR="00943B0F" w:rsidRDefault="001B746A">
            <w:pPr>
              <w:jc w:val="both"/>
            </w:pPr>
            <w:r>
              <w:rPr>
                <w:sz w:val="22"/>
                <w:szCs w:val="22"/>
              </w:rPr>
              <w:lastRenderedPageBreak/>
              <w:t xml:space="preserve">- la prevenzione dei fenomeni di corruzione; </w:t>
            </w:r>
          </w:p>
          <w:p w:rsidR="00943B0F" w:rsidRDefault="001B746A">
            <w:pPr>
              <w:jc w:val="both"/>
            </w:pPr>
            <w:r>
              <w:rPr>
                <w:sz w:val="22"/>
                <w:szCs w:val="22"/>
              </w:rPr>
              <w:t xml:space="preserve">- il rispetto dei doveri costituzionali di diligenza, lealta', imparzialita' e servizio esclusivo alla cura dell'interesse pubblico. </w:t>
            </w:r>
          </w:p>
          <w:p w:rsidR="00943B0F" w:rsidRDefault="001B746A">
            <w:pPr>
              <w:jc w:val="both"/>
            </w:pPr>
            <w:r>
              <w:rPr>
                <w:sz w:val="22"/>
                <w:szCs w:val="22"/>
              </w:rPr>
              <w:t>Il 16 aprile 2013 e' stato emanato il</w:t>
            </w:r>
            <w:r>
              <w:rPr>
                <w:sz w:val="22"/>
                <w:szCs w:val="22"/>
              </w:rPr>
              <w:t xml:space="preserve"> DPR 62/2013 recante il suddetto Codice di Comportamento e, in attuazione di tale DPR, l'Ente ha adottato il proprio Codice di comportamento dei dipendenti, ai sensi dell'art. 54, comma 5, del d.lgs.165/2001, come sostituito dall'art. 1, comma 44 della leg</w:t>
            </w:r>
            <w:r>
              <w:rPr>
                <w:sz w:val="22"/>
                <w:szCs w:val="22"/>
              </w:rPr>
              <w:t>ge 6 novembre 2012, n.190 .</w:t>
            </w:r>
          </w:p>
          <w:p w:rsidR="00943B0F" w:rsidRDefault="001B746A">
            <w:pPr>
              <w:jc w:val="both"/>
            </w:pPr>
            <w:r>
              <w:rPr>
                <w:sz w:val="22"/>
                <w:szCs w:val="22"/>
              </w:rPr>
              <w:t>Cio' premesso, l'Ente si riserva di adeguare il Codice di comportamento alle recenti Linee guida ANAC, approvate con delibera n. 177 del 19 febbraio 2020.</w:t>
            </w:r>
          </w:p>
          <w:p w:rsidR="00943B0F" w:rsidRDefault="001B746A">
            <w:pPr>
              <w:jc w:val="both"/>
            </w:pPr>
            <w:r>
              <w:rPr>
                <w:sz w:val="22"/>
                <w:szCs w:val="22"/>
              </w:rPr>
              <w:t>Il comma 3 dell'articolo 54 del D.Lgs. 165/2001, dispone che ciascuna amm</w:t>
            </w:r>
            <w:r>
              <w:rPr>
                <w:sz w:val="22"/>
                <w:szCs w:val="22"/>
              </w:rPr>
              <w:t xml:space="preserve">inistrazione elabori un proprio Codice di Comportamento "con procedura aperta alla partecipazione e previo parere obbligatorio del proprio organismo indipendente di valutazione". </w:t>
            </w:r>
          </w:p>
          <w:p w:rsidR="00943B0F" w:rsidRDefault="001B746A">
            <w:pPr>
              <w:jc w:val="both"/>
            </w:pPr>
            <w:r>
              <w:rPr>
                <w:sz w:val="22"/>
                <w:szCs w:val="22"/>
              </w:rPr>
              <w:t>Il Codice di Comportamento integra e specifica il Codice di Comportamento de</w:t>
            </w:r>
            <w:r>
              <w:rPr>
                <w:sz w:val="22"/>
                <w:szCs w:val="22"/>
              </w:rPr>
              <w:t xml:space="preserve">i dipendenti pubblici adottato con decreto del Presidente della Repubblica del 16 aprile 2013, n. 62, che ne costituisce la base minima e indefettibile. </w:t>
            </w:r>
          </w:p>
          <w:p w:rsidR="00943B0F" w:rsidRDefault="001B746A">
            <w:pPr>
              <w:jc w:val="both"/>
            </w:pPr>
            <w:r>
              <w:rPr>
                <w:sz w:val="22"/>
                <w:szCs w:val="22"/>
              </w:rPr>
              <w:t>Per la redazione del Codice si e' tenuto conto, oltre che delle prescrizioni previste dal D.Lgs. 165/2</w:t>
            </w:r>
            <w:r>
              <w:rPr>
                <w:sz w:val="22"/>
                <w:szCs w:val="22"/>
              </w:rPr>
              <w:t xml:space="preserve">001, anche </w:t>
            </w:r>
            <w:r>
              <w:rPr>
                <w:sz w:val="22"/>
                <w:szCs w:val="22"/>
              </w:rPr>
              <w:lastRenderedPageBreak/>
              <w:t>delle "Linee guida in materia di codici di comportamento delle pubbliche amministrazioni" della ex CIVIT (delibera 75/2013), che forniscono indicazioni alla pubbliche amministrazioni sia sulla procedura da seguire ai fini della redazione del Cod</w:t>
            </w:r>
            <w:r>
              <w:rPr>
                <w:sz w:val="22"/>
                <w:szCs w:val="22"/>
              </w:rPr>
              <w:t xml:space="preserve">ice, che in merito ai contenuti specifici. </w:t>
            </w:r>
          </w:p>
          <w:p w:rsidR="00943B0F" w:rsidRDefault="001B746A">
            <w:pPr>
              <w:jc w:val="both"/>
            </w:pPr>
            <w:r>
              <w:rPr>
                <w:sz w:val="22"/>
                <w:szCs w:val="22"/>
              </w:rPr>
              <w:t>In merito alla procedura di definizione del Codice, si e' tenuto conto di quanto previsto dall'art. 54, co.5 del D.Lgs. 165/2001, che stabilisce che "ciascuna pubblica amministrazione definisce, con procedura ape</w:t>
            </w:r>
            <w:r>
              <w:rPr>
                <w:sz w:val="22"/>
                <w:szCs w:val="22"/>
              </w:rPr>
              <w:t xml:space="preserve">rta alla partecipazione e previo parere obbligatorio del proprio organismo indipendente di valutazione, un proprio Codice di Comportamento". </w:t>
            </w:r>
          </w:p>
          <w:p w:rsidR="00943B0F" w:rsidRDefault="001B746A">
            <w:pPr>
              <w:jc w:val="both"/>
            </w:pPr>
            <w:r>
              <w:rPr>
                <w:sz w:val="22"/>
                <w:szCs w:val="22"/>
              </w:rPr>
              <w:t>Il Codice di Comportamento costituisce uno dei principali strumenti di prevenzione della corruzione, idonea a miti</w:t>
            </w:r>
            <w:r>
              <w:rPr>
                <w:sz w:val="22"/>
                <w:szCs w:val="22"/>
              </w:rPr>
              <w:t>gare la maggior parte delle tipologie dei comportamenti a rischio di corruzione, in quanto specificamente diretto a favorire la diffusione di buone pratiche, valori e comportamenti ispirati a standard di legalita' ed eticita' nell'ambito dell'amministrazio</w:t>
            </w:r>
            <w:r>
              <w:rPr>
                <w:sz w:val="22"/>
                <w:szCs w:val="22"/>
              </w:rPr>
              <w:t xml:space="preserve">ne. </w:t>
            </w:r>
          </w:p>
          <w:p w:rsidR="00943B0F" w:rsidRDefault="001B746A">
            <w:pPr>
              <w:jc w:val="both"/>
            </w:pPr>
            <w:r>
              <w:rPr>
                <w:sz w:val="22"/>
                <w:szCs w:val="22"/>
              </w:rPr>
              <w:t>Tale misura opera, quindi, in maniera assolutamente trasversale all'interno dell'amministrazione, in quanto e' applicabile nella totalita' dei processi mappati, sebbene contenga altresi' norme specifiche relative a processi o attivita' tipiche dell'En</w:t>
            </w:r>
            <w:r>
              <w:rPr>
                <w:sz w:val="22"/>
                <w:szCs w:val="22"/>
              </w:rPr>
              <w:t xml:space="preserve">te, come l'attivita' ispettiva. </w:t>
            </w:r>
          </w:p>
          <w:p w:rsidR="00943B0F" w:rsidRDefault="001B746A">
            <w:pPr>
              <w:jc w:val="both"/>
            </w:pPr>
            <w:r>
              <w:rPr>
                <w:sz w:val="22"/>
                <w:szCs w:val="22"/>
              </w:rPr>
              <w:lastRenderedPageBreak/>
              <w:t>Di particolare rilievo e' l'ambito di applicazione del Codice, che si estende non soltanto a tutti i dipendenti, anche di livello dirigenziale ed a tutti coloro che, a qualsiasi titolo, prestano servizio alle dipendenze del</w:t>
            </w:r>
            <w:r>
              <w:rPr>
                <w:sz w:val="22"/>
                <w:szCs w:val="22"/>
              </w:rPr>
              <w:t>l'Ente, ma anche a tutti i collaboratori o consulenti, titolari di qualsiasi tipologia di contratto, nonche' ai collaboratori di imprese fornitrici di beni o servizi. A tal fine, nei provvedimenti di incarico o nei contratti di collaborazione, consulenza o</w:t>
            </w:r>
            <w:r>
              <w:rPr>
                <w:sz w:val="22"/>
                <w:szCs w:val="22"/>
              </w:rPr>
              <w:t xml:space="preserve"> servizi, va inserita una apposita clausola di risoluzione del rapporto in caso di violazione degli obblighi derivanti dal Codice.</w:t>
            </w:r>
          </w:p>
          <w:p w:rsidR="00943B0F" w:rsidRDefault="001B746A">
            <w:pPr>
              <w:jc w:val="both"/>
            </w:pPr>
            <w:r>
              <w:rPr>
                <w:sz w:val="22"/>
                <w:szCs w:val="22"/>
              </w:rPr>
              <w:t>Per quanto concerne i meccanismi di denuncia delle violazioni del Codice di Comportamento, trova applicazione l'articolo 55-b</w:t>
            </w:r>
            <w:r>
              <w:rPr>
                <w:sz w:val="22"/>
                <w:szCs w:val="22"/>
              </w:rPr>
              <w:t xml:space="preserve">is comma 3 del D.Lgs. 165/2001 in materia di segnalazione all'ufficio competente per i procedimenti disciplinari. </w:t>
            </w:r>
          </w:p>
          <w:p w:rsidR="00943B0F" w:rsidRDefault="001B746A">
            <w:pPr>
              <w:jc w:val="both"/>
            </w:pPr>
            <w:r>
              <w:rPr>
                <w:sz w:val="22"/>
                <w:szCs w:val="22"/>
              </w:rPr>
              <w:t>L'ufficio competente a vigilare sullo stato di attuazione del Codice e ad emanare pareri sulla applicazione dello stesso e' l'ufficio compete</w:t>
            </w:r>
            <w:r>
              <w:rPr>
                <w:sz w:val="22"/>
                <w:szCs w:val="22"/>
              </w:rPr>
              <w:t>nte a svolgere e concludere i procedimenti disciplinari (UPD) a norma dell'articolo 55- bis comma 4 del D.Lgs. 165/2001.</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Allegare Il codice di comportamento, debitamente sottoscritto, a tutti i contratti di lavoro, anche a tempo determinato;</w:t>
            </w:r>
          </w:p>
          <w:p w:rsidR="00943B0F" w:rsidRDefault="001B746A">
            <w:pPr>
              <w:jc w:val="both"/>
            </w:pPr>
            <w:r>
              <w:rPr>
                <w:sz w:val="22"/>
                <w:szCs w:val="22"/>
              </w:rPr>
              <w:lastRenderedPageBreak/>
              <w:t>- Allegare I</w:t>
            </w:r>
            <w:r>
              <w:rPr>
                <w:sz w:val="22"/>
                <w:szCs w:val="22"/>
              </w:rPr>
              <w:t>l codice di comportamento, debitamente sottoscritto, a tutti i contratti di incarichi di collaborazione;</w:t>
            </w:r>
          </w:p>
          <w:p w:rsidR="00943B0F" w:rsidRDefault="001B746A">
            <w:pPr>
              <w:jc w:val="both"/>
            </w:pPr>
            <w:r>
              <w:rPr>
                <w:sz w:val="22"/>
                <w:szCs w:val="22"/>
              </w:rPr>
              <w:t>- Effettuare le verifiche dei Responsabili e dell'UPD/RPC sulla attuazione delle disposizioni di cui al DPR 62/2013 e al Codice dell'amministrazione;</w:t>
            </w:r>
          </w:p>
          <w:p w:rsidR="00943B0F" w:rsidRDefault="001B746A">
            <w:pPr>
              <w:jc w:val="both"/>
            </w:pPr>
            <w:r>
              <w:rPr>
                <w:sz w:val="22"/>
                <w:szCs w:val="22"/>
              </w:rPr>
              <w:t>-</w:t>
            </w:r>
            <w:r>
              <w:rPr>
                <w:sz w:val="22"/>
                <w:szCs w:val="22"/>
              </w:rPr>
              <w:t xml:space="preserve"> Segnalare entro cinque giorni dal momento in cui si venga a conoscenza di un comportamento (attivo o omissivo) in violazione delle prescrizioni contenute nel Codice di Comportamento dell'Ente la notizia all'ufficio procedimenti disciplinari. La nota di se</w:t>
            </w:r>
            <w:r>
              <w:rPr>
                <w:sz w:val="22"/>
                <w:szCs w:val="22"/>
              </w:rPr>
              <w:t>gnalazione deve essere sufficientemente circostanziata e sottoscritta;</w:t>
            </w:r>
          </w:p>
          <w:p w:rsidR="00943B0F" w:rsidRDefault="001B746A">
            <w:pPr>
              <w:jc w:val="both"/>
            </w:pPr>
            <w:r>
              <w:rPr>
                <w:sz w:val="22"/>
                <w:szCs w:val="22"/>
              </w:rPr>
              <w:t>- inserire nelle lettere di invito, nei bandi e nei relativi disciplinari, indipendentemente dal valore economico e dalla procedura prescelta, relativi ad appalti e concessioni di lavori servizi e forniture nonche' a incarichi di collaborazione esterna a q</w:t>
            </w:r>
            <w:r>
              <w:rPr>
                <w:sz w:val="22"/>
                <w:szCs w:val="22"/>
              </w:rPr>
              <w:t>ualsiasi titolo l'assunzione dell'obbligo da parte del privato concorrente, all'osservanza del Codice di comportamento dell'Ente nei limiti della compatibilita' dei diversi obblighi di condotta ivi previsti pena la risoluzione o la decadenza dal rapporto i</w:t>
            </w:r>
            <w:r>
              <w:rPr>
                <w:sz w:val="22"/>
                <w:szCs w:val="22"/>
              </w:rPr>
              <w:t xml:space="preserve">n caso di violazione; </w:t>
            </w:r>
          </w:p>
          <w:p w:rsidR="00943B0F" w:rsidRDefault="001B746A">
            <w:pPr>
              <w:jc w:val="both"/>
            </w:pPr>
            <w:r>
              <w:rPr>
                <w:sz w:val="22"/>
                <w:szCs w:val="22"/>
              </w:rPr>
              <w:t xml:space="preserve">- acquisire dal privato al momento della presentazione della istanza all'Amministrazione per la </w:t>
            </w:r>
            <w:r>
              <w:rPr>
                <w:sz w:val="22"/>
                <w:szCs w:val="22"/>
              </w:rPr>
              <w:lastRenderedPageBreak/>
              <w:t>partecipazione alla gara pena l'esclusione, apposita dichiarazione sostitutiva di certificazione ai sensi dell'art. 47 del DPR n. 445/200</w:t>
            </w:r>
            <w:r>
              <w:rPr>
                <w:sz w:val="22"/>
                <w:szCs w:val="22"/>
              </w:rPr>
              <w:t xml:space="preserve">0, nella quale si obbligano all'osservanza del Codice di comportamento dell'Ente nei limiti della compatibilita' dei diversi obblighi di condotta ivi previsti e manifestano di conoscere le conseguenze interdittive che ne derivano dalla loro violazione; </w:t>
            </w:r>
          </w:p>
          <w:p w:rsidR="00943B0F" w:rsidRDefault="001B746A">
            <w:pPr>
              <w:jc w:val="both"/>
            </w:pPr>
            <w:r>
              <w:rPr>
                <w:sz w:val="22"/>
                <w:szCs w:val="22"/>
              </w:rPr>
              <w:t xml:space="preserve">- </w:t>
            </w:r>
            <w:r>
              <w:rPr>
                <w:sz w:val="22"/>
                <w:szCs w:val="22"/>
              </w:rPr>
              <w:t xml:space="preserve">inserire nei contratti, aggiudicata in via definitiva la procedura, apposita clausola con la quale il privato contraente assume formalmente l'obbligo all'osservanza del Codice di comportamento dell'Ente nei limiti della compatibilita' dei diversi obblighi </w:t>
            </w:r>
            <w:r>
              <w:rPr>
                <w:sz w:val="22"/>
                <w:szCs w:val="22"/>
              </w:rPr>
              <w:t>di condotta ivi previsti pena la risoluzione o la decadenza dal rapporto in caso di violazione;</w:t>
            </w:r>
          </w:p>
          <w:p w:rsidR="00943B0F" w:rsidRDefault="001B746A">
            <w:pPr>
              <w:jc w:val="both"/>
            </w:pPr>
            <w:r>
              <w:rPr>
                <w:sz w:val="22"/>
                <w:szCs w:val="22"/>
              </w:rPr>
              <w:t>- comunicare le partecipazioni azionarie e gli altri interessi finanziari che possano porlo in conflitto di interessi con la funzione pubblica che svolge e dich</w:t>
            </w:r>
            <w:r>
              <w:rPr>
                <w:sz w:val="22"/>
                <w:szCs w:val="22"/>
              </w:rPr>
              <w:t>iara se ha parenti e affini entro il secondo grado, coniuge o convivente che esercitano attivita' politiche, professionali o economiche che li pongano in contatti frequenti con l'ufficio che dovra' dirigere o che</w:t>
            </w:r>
          </w:p>
          <w:p w:rsidR="00943B0F" w:rsidRDefault="001B746A">
            <w:pPr>
              <w:jc w:val="both"/>
            </w:pPr>
            <w:r>
              <w:rPr>
                <w:sz w:val="22"/>
                <w:szCs w:val="22"/>
              </w:rPr>
              <w:t>siano coinvolti nelle decisioni o nelle att</w:t>
            </w:r>
            <w:r>
              <w:rPr>
                <w:sz w:val="22"/>
                <w:szCs w:val="22"/>
              </w:rPr>
              <w:t>ivita' inerenti all'ufficio;</w:t>
            </w:r>
          </w:p>
          <w:p w:rsidR="00943B0F" w:rsidRDefault="001B746A">
            <w:pPr>
              <w:jc w:val="both"/>
            </w:pPr>
            <w:r>
              <w:rPr>
                <w:sz w:val="22"/>
                <w:szCs w:val="22"/>
              </w:rPr>
              <w:t xml:space="preserve">- comunicare tempestivamente per iscritto al responsabile dell'ufficio di appartenenza la propria adesione o appartenenza ad associazioni od organizzazioni, (eccezion fatta per </w:t>
            </w:r>
            <w:r>
              <w:rPr>
                <w:sz w:val="22"/>
                <w:szCs w:val="22"/>
              </w:rPr>
              <w:lastRenderedPageBreak/>
              <w:t>partiti politici o sindacati) a prescindere dal loro carattere riservato o meno</w:t>
            </w:r>
            <w:r>
              <w:rPr>
                <w:sz w:val="22"/>
                <w:szCs w:val="22"/>
              </w:rPr>
              <w:t xml:space="preserve">, i cui ambiti di interessi possano interferire con lo svolgimento dell'attivita' dell'ufficio; </w:t>
            </w:r>
          </w:p>
          <w:p w:rsidR="00943B0F" w:rsidRDefault="001B746A">
            <w:pPr>
              <w:jc w:val="both"/>
            </w:pPr>
            <w:r>
              <w:rPr>
                <w:sz w:val="22"/>
                <w:szCs w:val="22"/>
              </w:rPr>
              <w:t>- informare tempestivamente per iscritto il responsabile della struttura in cui i dipendenti sono incardinati di tutti i rapporti, diretti o indiretti, di coll</w:t>
            </w:r>
            <w:r>
              <w:rPr>
                <w:sz w:val="22"/>
                <w:szCs w:val="22"/>
              </w:rPr>
              <w:t>aborazione con soggetti privati in qualunque modo retribuiti che gli stessi abbiano o abbiano avuto negli ultimi tre anni, precisando:</w:t>
            </w:r>
          </w:p>
          <w:p w:rsidR="00943B0F" w:rsidRDefault="001B746A">
            <w:pPr>
              <w:jc w:val="both"/>
            </w:pPr>
            <w:r>
              <w:rPr>
                <w:sz w:val="22"/>
                <w:szCs w:val="22"/>
              </w:rPr>
              <w:t>- se in prima persona, o suoi parenti o affini entro il secondo grado, il coniuge o il convivente abbiano ancora rapporti</w:t>
            </w:r>
            <w:r>
              <w:rPr>
                <w:sz w:val="22"/>
                <w:szCs w:val="22"/>
              </w:rPr>
              <w:t xml:space="preserve"> finanziari con il soggetto con cui ha avuto i predetti rapporti di collaborazione;</w:t>
            </w:r>
          </w:p>
          <w:p w:rsidR="00943B0F" w:rsidRDefault="001B746A">
            <w:pPr>
              <w:jc w:val="both"/>
            </w:pPr>
            <w:r>
              <w:rPr>
                <w:sz w:val="22"/>
                <w:szCs w:val="22"/>
              </w:rPr>
              <w:t>- se tali rapporti siano intercorsi o intercorrano con soggetti che abbiano interessi in attivita' o decisioni inerenti all'ufficio, limitatamente alle pratiche a lui affid</w:t>
            </w:r>
            <w:r>
              <w:rPr>
                <w:sz w:val="22"/>
                <w:szCs w:val="22"/>
              </w:rPr>
              <w:t>ate.;</w:t>
            </w:r>
          </w:p>
          <w:p w:rsidR="00943B0F" w:rsidRDefault="001B746A">
            <w:pPr>
              <w:jc w:val="both"/>
            </w:pPr>
            <w:r>
              <w:rPr>
                <w:sz w:val="22"/>
                <w:szCs w:val="22"/>
              </w:rPr>
              <w:t>- comunicare tempestivamente per iscritto al responsabile della struttura in cui i dipendenti sono incardinati le imprese con le quali abbiano stipulato contratti a titolo privato o ricevuto altre utilita' nel biennio precedente, ad eccezione di quel</w:t>
            </w:r>
            <w:r>
              <w:rPr>
                <w:sz w:val="22"/>
                <w:szCs w:val="22"/>
              </w:rPr>
              <w:t>li conclusi ai sensi dell'articolo 1342 del codice civile. Nell'ipotesi in cui ricorrano anche alcune delle condizioni sopra indicate, il dipendente deve astenersi dall'adottare provvedimenti o atti endoprocedimentali che coinvolgano interessi diretti di t</w:t>
            </w:r>
            <w:r>
              <w:rPr>
                <w:sz w:val="22"/>
                <w:szCs w:val="22"/>
              </w:rPr>
              <w:t>ali soggetti privati;</w:t>
            </w:r>
          </w:p>
          <w:p w:rsidR="00943B0F" w:rsidRDefault="001B746A">
            <w:pPr>
              <w:jc w:val="both"/>
            </w:pPr>
            <w:r>
              <w:rPr>
                <w:sz w:val="22"/>
                <w:szCs w:val="22"/>
              </w:rPr>
              <w:lastRenderedPageBreak/>
              <w:t>- Verificare da parte dei responsabili l'adempimento degli obblighi di cui ai punti precedenti mediante acquisizione annuale entro il 31 gennaio da parte di tutti i dipendenti incardinati nel settore di competenza di apposita dichiara</w:t>
            </w:r>
            <w:r>
              <w:rPr>
                <w:sz w:val="22"/>
                <w:szCs w:val="22"/>
              </w:rPr>
              <w:t xml:space="preserve">zione sostitutiva di certificazione resa dall'interessato ai sensi dell'art. 47 del DPR n. 445/2000, con obbligo di adottare i provvedimenti consequenziali anche sanzionatori in caso di accertate violazioni agli obblighi. </w:t>
            </w:r>
          </w:p>
          <w:p w:rsidR="00943B0F" w:rsidRDefault="001B746A">
            <w:pPr>
              <w:jc w:val="both"/>
            </w:pPr>
            <w:r>
              <w:rPr>
                <w:sz w:val="22"/>
                <w:szCs w:val="22"/>
              </w:rPr>
              <w:t>La TABELLA in calce al presente c</w:t>
            </w:r>
            <w:r>
              <w:rPr>
                <w:sz w:val="22"/>
                <w:szCs w:val="22"/>
              </w:rPr>
              <w:t>apitolo indica:</w:t>
            </w:r>
          </w:p>
          <w:p w:rsidR="00943B0F" w:rsidRDefault="001B746A">
            <w:pPr>
              <w:jc w:val="both"/>
            </w:pPr>
            <w:r>
              <w:rPr>
                <w:sz w:val="22"/>
                <w:szCs w:val="22"/>
              </w:rPr>
              <w:t>- l'obiettivo, l'area di rischio, le azioni, i risultati attesi, i target, lo stato di attuazione, le fasi e i tempi di attuazione, i responsabili e gli indicatori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Stato di attuazione In fas</w:t>
            </w:r>
            <w:r w:rsidRPr="007137E0">
              <w:t>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Verifiche semestrali dei Responsabili E.Q - Verifica annuale RPCT</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e 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verifiche effettuate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 e relativi a adozione - adeguamento incarichi e contratti - segnalaz</w:t>
            </w:r>
            <w:r w:rsidRPr="007137E0">
              <w:t xml:space="preserve">ioni violazione - procedimenti disciplinari </w:t>
            </w:r>
            <w:r w:rsidRPr="007137E0">
              <w:lastRenderedPageBreak/>
              <w:t>originati da segnalazioni - giudizio</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 xml:space="preserve">MIS GEN 06 Autorizzazioni allo svolgimento di incarichi d'ufficio - attivita' ed incarichi extra-istituzionali - art. 53 D.Lgs. 165/2001 e art. 1, comma 58 bis L. 662/1996 (PNA 2013 - Tavole delle </w:t>
            </w:r>
            <w:r w:rsidRPr="007137E0">
              <w:lastRenderedPageBreak/>
              <w:t>misure - Tavola n. 7)</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FONTI NORMATIVE</w:t>
            </w:r>
          </w:p>
          <w:p w:rsidR="00943B0F" w:rsidRDefault="001B746A">
            <w:pPr>
              <w:jc w:val="both"/>
            </w:pPr>
            <w:r>
              <w:rPr>
                <w:sz w:val="22"/>
                <w:szCs w:val="22"/>
              </w:rPr>
              <w:t>- L. n. 662/1996</w:t>
            </w:r>
          </w:p>
          <w:p w:rsidR="00943B0F" w:rsidRDefault="001B746A">
            <w:pPr>
              <w:jc w:val="both"/>
            </w:pPr>
            <w:r>
              <w:rPr>
                <w:sz w:val="22"/>
                <w:szCs w:val="22"/>
              </w:rPr>
              <w:t>- Ar</w:t>
            </w:r>
            <w:r>
              <w:rPr>
                <w:sz w:val="22"/>
                <w:szCs w:val="22"/>
              </w:rPr>
              <w:t>t. 53 D.lgs. n. 165/2001</w:t>
            </w:r>
          </w:p>
          <w:p w:rsidR="00943B0F" w:rsidRDefault="001B746A">
            <w:pPr>
              <w:jc w:val="both"/>
            </w:pPr>
            <w:r>
              <w:rPr>
                <w:sz w:val="22"/>
                <w:szCs w:val="22"/>
              </w:rPr>
              <w:t>- L. 6 novembre 2012, n. 190</w:t>
            </w:r>
          </w:p>
          <w:p w:rsidR="00943B0F" w:rsidRDefault="00943B0F">
            <w:pPr>
              <w:jc w:val="both"/>
            </w:pPr>
          </w:p>
          <w:p w:rsidR="00943B0F" w:rsidRDefault="001B746A">
            <w:pPr>
              <w:jc w:val="both"/>
            </w:pPr>
            <w:r>
              <w:rPr>
                <w:sz w:val="22"/>
                <w:szCs w:val="22"/>
              </w:rPr>
              <w:t>FONTI REGOLAMENTARI</w:t>
            </w:r>
          </w:p>
          <w:p w:rsidR="00943B0F" w:rsidRDefault="001B746A">
            <w:pPr>
              <w:jc w:val="both"/>
            </w:pPr>
            <w:r>
              <w:rPr>
                <w:sz w:val="22"/>
                <w:szCs w:val="22"/>
              </w:rPr>
              <w:t>- Codice di Comportamento dei dipendenti dell'amministrazione</w:t>
            </w:r>
          </w:p>
          <w:p w:rsidR="00943B0F" w:rsidRDefault="00943B0F">
            <w:pPr>
              <w:jc w:val="both"/>
            </w:pPr>
          </w:p>
          <w:p w:rsidR="00943B0F" w:rsidRDefault="001B746A">
            <w:pPr>
              <w:jc w:val="both"/>
            </w:pPr>
            <w:r>
              <w:rPr>
                <w:sz w:val="22"/>
                <w:szCs w:val="22"/>
              </w:rPr>
              <w:t>REGOLAZIONE ANAC</w:t>
            </w:r>
          </w:p>
          <w:p w:rsidR="00943B0F" w:rsidRDefault="001B746A">
            <w:pPr>
              <w:jc w:val="both"/>
            </w:pPr>
            <w:r>
              <w:rPr>
                <w:sz w:val="22"/>
                <w:szCs w:val="22"/>
              </w:rPr>
              <w:t>- Delibera CiVIT n.72/2013 di approvazione definitiva del Piano Nazionale Anticorruzione 2013</w:t>
            </w:r>
          </w:p>
          <w:p w:rsidR="00943B0F" w:rsidRDefault="001B746A">
            <w:pPr>
              <w:jc w:val="both"/>
            </w:pPr>
            <w:r>
              <w:rPr>
                <w:sz w:val="22"/>
                <w:szCs w:val="22"/>
              </w:rPr>
              <w:t>- Deliberazione Anac n. 1064 del 13 novembre 2019 di approvazione definitiva del Piano Nazionale Anticorruzione 2019</w:t>
            </w:r>
          </w:p>
          <w:p w:rsidR="00943B0F" w:rsidRDefault="001B746A">
            <w:pPr>
              <w:jc w:val="both"/>
            </w:pPr>
            <w:r>
              <w:rPr>
                <w:sz w:val="22"/>
                <w:szCs w:val="22"/>
              </w:rPr>
              <w:lastRenderedPageBreak/>
              <w:t>-Deliberazione n. 1201 del 18 dicembre 2019</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Il cumulo in capo ad un medesimo dirigente o funzionario di incarichi conferiti dall'amministra</w:t>
            </w:r>
            <w:r w:rsidRPr="007137E0">
              <w:t>zione puo' comportare il rischio di un'eccessiva concentrazione di potere su un unico centro decisionale. La concentrazione del potere decisionale aumenta il rischio che l'attivita' amministrativa possa essere indirizzata verso fini privati o impropri dete</w:t>
            </w:r>
            <w:r w:rsidRPr="007137E0">
              <w:t xml:space="preserve">rminati dalla volonta' del dirigente stesso. </w:t>
            </w:r>
          </w:p>
          <w:p w:rsidR="00943B0F" w:rsidRDefault="001B746A">
            <w:pPr>
              <w:jc w:val="both"/>
            </w:pPr>
            <w:r>
              <w:rPr>
                <w:sz w:val="22"/>
                <w:szCs w:val="22"/>
              </w:rPr>
              <w:t xml:space="preserve">Inoltre, lo svolgimento di incarichi, soprattutto se extra-istituzionali, da parte del dirigente o del funzionario puo' realizzare situazioni di conflitto di </w:t>
            </w:r>
            <w:r>
              <w:rPr>
                <w:sz w:val="22"/>
                <w:szCs w:val="22"/>
              </w:rPr>
              <w:lastRenderedPageBreak/>
              <w:t>interesse che possono compromettere il buon andament</w:t>
            </w:r>
            <w:r>
              <w:rPr>
                <w:sz w:val="22"/>
                <w:szCs w:val="22"/>
              </w:rPr>
              <w:t xml:space="preserve">o dell'azione amministrativa, ponendosi altresi' come sintomo dell'evenienza di fatti corruttivi. </w:t>
            </w:r>
          </w:p>
          <w:p w:rsidR="00943B0F" w:rsidRDefault="001B746A">
            <w:pPr>
              <w:jc w:val="both"/>
            </w:pPr>
            <w:r>
              <w:rPr>
                <w:sz w:val="22"/>
                <w:szCs w:val="22"/>
              </w:rPr>
              <w:t>Per questi motivi, la l. n. 190 del 2012 e' intervenuta a modificare anche il regime dello svolgimento degli incarichi da parte dei dipendenti pubblici conte</w:t>
            </w:r>
            <w:r>
              <w:rPr>
                <w:sz w:val="22"/>
                <w:szCs w:val="22"/>
              </w:rPr>
              <w:t>nuto nell'art. 53 del d.lgs. n. 165 del 2001, in particolare prevedendo che:</w:t>
            </w:r>
          </w:p>
          <w:p w:rsidR="00943B0F" w:rsidRDefault="001B746A">
            <w:pPr>
              <w:jc w:val="both"/>
            </w:pPr>
            <w:r>
              <w:rPr>
                <w:sz w:val="22"/>
                <w:szCs w:val="22"/>
              </w:rPr>
              <w:t>A) degli appositi regolamenti (adottati su proposta del Ministro per la pubblica amministrazione e la semplificazione, di concerto con i Ministri interessati, ai sensi dell'art. 1</w:t>
            </w:r>
            <w:r>
              <w:rPr>
                <w:sz w:val="22"/>
                <w:szCs w:val="22"/>
              </w:rPr>
              <w:t>7, comma 2, della l. n. 400 del 1988) debbono individuare, secondo criteri differenziati in rapporto alle diverse qualifiche e ruoli professionali, gli incarichi vietati ai dipendenti delle amministrazioni pubbliche di cui all'art. 1, comma 2, del d.lgs. n</w:t>
            </w:r>
            <w:r>
              <w:rPr>
                <w:sz w:val="22"/>
                <w:szCs w:val="22"/>
              </w:rPr>
              <w:t>. 165 del 2001; analoga previsione e' contenuta nel comma 3 del citato decreto per il personale della magistratura e per gli avvocati e procuratori dello Stato;</w:t>
            </w:r>
          </w:p>
          <w:p w:rsidR="00943B0F" w:rsidRDefault="001B746A">
            <w:pPr>
              <w:jc w:val="both"/>
            </w:pPr>
            <w:r>
              <w:rPr>
                <w:sz w:val="22"/>
                <w:szCs w:val="22"/>
              </w:rPr>
              <w:t>B) le amministrazioni debbono adottare dei criteri generali per disciplinare i criteri di confe</w:t>
            </w:r>
            <w:r>
              <w:rPr>
                <w:sz w:val="22"/>
                <w:szCs w:val="22"/>
              </w:rPr>
              <w:t>rimento e i criteri di autorizzazione degli incarichi extra-istituzionali; infatti, l'art. 53, comma 5, del d.lgs. n. 165 del 2001, come modificato dalla l. n. 190 del 2012, prevede che "In ogni caso, il conferimento operato direttamente dall'amministrazio</w:t>
            </w:r>
            <w:r>
              <w:rPr>
                <w:sz w:val="22"/>
                <w:szCs w:val="22"/>
              </w:rPr>
              <w:t xml:space="preserve">ne, nonche' </w:t>
            </w:r>
            <w:r>
              <w:rPr>
                <w:sz w:val="22"/>
                <w:szCs w:val="22"/>
              </w:rPr>
              <w:lastRenderedPageBreak/>
              <w:t xml:space="preserve">l'autorizzazione all'esercizio di incarichi che provengano da amministrazione pubblica diversa da quella di appartenenza, ovvero da societa' o persone fisiche, che svolgono attivita' d'impresa o commerciale, sono disposti dai rispettivi organi </w:t>
            </w:r>
            <w:r>
              <w:rPr>
                <w:sz w:val="22"/>
                <w:szCs w:val="22"/>
              </w:rPr>
              <w:t>competenti secondo criteri oggettivi e predeterminati, che tengano conto della specifica professionalita', tali da escludere casi di incompatibilita', sia di diritto che di fatto, nell'interesse del buon andamento della pubblica amministrazione o situazion</w:t>
            </w:r>
            <w:r>
              <w:rPr>
                <w:sz w:val="22"/>
                <w:szCs w:val="22"/>
              </w:rPr>
              <w:t>i di conflitto, anche potenziale, di interessi, che pregiudichino l'esercizio imparziale delle funzioni attribuite al dipendente";</w:t>
            </w:r>
          </w:p>
          <w:p w:rsidR="00943B0F" w:rsidRDefault="001B746A">
            <w:pPr>
              <w:jc w:val="both"/>
            </w:pPr>
            <w:r>
              <w:rPr>
                <w:sz w:val="22"/>
                <w:szCs w:val="22"/>
              </w:rPr>
              <w:t>C) in sede di autorizzazione allo svolgimento di incarichi extra-istituzionali, secondo quanto previsto dall'art. 53, comma 7</w:t>
            </w:r>
            <w:r>
              <w:rPr>
                <w:sz w:val="22"/>
                <w:szCs w:val="22"/>
              </w:rPr>
              <w:t>, del d.lgs. n 165 del 2001, le amministrazioni debbono valutare tutti i profili di conflitto di interesse, anche quelli potenziali; l'istruttoria circa il rilascio dell'autorizzazione va condotta in maniera molto accurata, tenendo presente che talvolta lo</w:t>
            </w:r>
            <w:r>
              <w:rPr>
                <w:sz w:val="22"/>
                <w:szCs w:val="22"/>
              </w:rPr>
              <w:t xml:space="preserve"> svolgimento di incarichi extra-istituzionali costituisce per il dipendente un'opportunita', in special modo se dirigente, di arricchimento professionale utile a determinare una positiva ricaduta nell'attivita' istituzionale ordinaria; ne consegue che, al </w:t>
            </w:r>
            <w:r>
              <w:rPr>
                <w:sz w:val="22"/>
                <w:szCs w:val="22"/>
              </w:rPr>
              <w:t xml:space="preserve">di la' della formazione di una black list di attivita' precluse la possibilita' di svolgere incarichi va attentamente valutata anche in ragione </w:t>
            </w:r>
            <w:r>
              <w:rPr>
                <w:sz w:val="22"/>
                <w:szCs w:val="22"/>
              </w:rPr>
              <w:lastRenderedPageBreak/>
              <w:t>dei criteri di crescita professionale, culturale e scientifica nonche' di valorizzazione di</w:t>
            </w:r>
          </w:p>
          <w:p w:rsidR="00943B0F" w:rsidRDefault="001B746A">
            <w:pPr>
              <w:jc w:val="both"/>
            </w:pPr>
            <w:r>
              <w:rPr>
                <w:sz w:val="22"/>
                <w:szCs w:val="22"/>
              </w:rPr>
              <w:t>un'opportunita' pers</w:t>
            </w:r>
            <w:r>
              <w:rPr>
                <w:sz w:val="22"/>
                <w:szCs w:val="22"/>
              </w:rPr>
              <w:t>onale che potrebbe avere ricadute positive sullo svolgimento delle funzioni istituzionali ordinarie da parte del dipendente;</w:t>
            </w:r>
          </w:p>
          <w:p w:rsidR="00943B0F" w:rsidRDefault="001B746A">
            <w:pPr>
              <w:jc w:val="both"/>
            </w:pPr>
            <w:r>
              <w:rPr>
                <w:sz w:val="22"/>
                <w:szCs w:val="22"/>
              </w:rPr>
              <w:t>D) il dipendente e' tenuto a comunicare formalmente all'amministrazione anche l'attribuzione di incarichi gratuiti (comma 12); in q</w:t>
            </w:r>
            <w:r>
              <w:rPr>
                <w:sz w:val="22"/>
                <w:szCs w:val="22"/>
              </w:rPr>
              <w:t>uesti casi,</w:t>
            </w:r>
          </w:p>
          <w:p w:rsidR="00943B0F" w:rsidRDefault="001B746A">
            <w:pPr>
              <w:jc w:val="both"/>
            </w:pPr>
            <w:r>
              <w:rPr>
                <w:sz w:val="22"/>
                <w:szCs w:val="22"/>
              </w:rPr>
              <w:t>l'amministrazione - pur non essendo necessario il rilascio di una formale autorizzazione - deve comunque valutare tempestivamente (entro 5 giorni dalla comunicazione, salvo motivate esigenze istruttorie) l'eventuale sussistenza di situazioni di</w:t>
            </w:r>
            <w:r>
              <w:rPr>
                <w:sz w:val="22"/>
                <w:szCs w:val="22"/>
              </w:rPr>
              <w:t xml:space="preserve"> conflitto di interesse anche potenziale e, se del caso, comunicare al dipendente il diniego allo svolgimento dell'incarico; gli incarichi a titolo gratuito da comunicare all'amministrazione sono solo quelli che il dipendente e' chiamato a svolgere in cons</w:t>
            </w:r>
            <w:r>
              <w:rPr>
                <w:sz w:val="22"/>
                <w:szCs w:val="22"/>
              </w:rPr>
              <w:t>iderazione della professionalita' che lo caratterizza all'interno dell'amministrazione di appartenenza (quindi, a titolo di esempio, non deve essere oggetto di comunicazione all'amministrazione lo svolgimento di un incarico gratuito di docenza in una scuol</w:t>
            </w:r>
            <w:r>
              <w:rPr>
                <w:sz w:val="22"/>
                <w:szCs w:val="22"/>
              </w:rPr>
              <w:t xml:space="preserve">a di danza da parte di un funzionario amministrativo di un ministero, poiche' tale attivita' e' svolta a tempo libero e non e' connessa in nessun modo con la sua professionalita' di funzionario); continua comunque a rimanere estraneo al regime delle </w:t>
            </w:r>
            <w:r>
              <w:rPr>
                <w:sz w:val="22"/>
                <w:szCs w:val="22"/>
              </w:rPr>
              <w:lastRenderedPageBreak/>
              <w:t>autori</w:t>
            </w:r>
            <w:r>
              <w:rPr>
                <w:sz w:val="22"/>
                <w:szCs w:val="22"/>
              </w:rPr>
              <w:t>zzazioni e comunicazioni l'espletamento degli incarichi espressamente menzionati nelle lettere da a) ad f-bis) del comma 6 dell'art. 53 del d.lgs. n. 165 del 2001, per i quali il legislatore ha compiuto a priori una valutazione di non incompatibilita'; ess</w:t>
            </w:r>
            <w:r>
              <w:rPr>
                <w:sz w:val="22"/>
                <w:szCs w:val="22"/>
              </w:rPr>
              <w:t>i, pertanto, non debbono essere autorizzati ne' comunicati all'amministrazione;</w:t>
            </w:r>
          </w:p>
          <w:p w:rsidR="00943B0F" w:rsidRDefault="001B746A">
            <w:pPr>
              <w:jc w:val="both"/>
            </w:pPr>
            <w:r>
              <w:rPr>
                <w:sz w:val="22"/>
                <w:szCs w:val="22"/>
              </w:rPr>
              <w:t>E) il regime delle comunicazioni al D.F.P. avente ad oggetto gli incarichi si estende anche agli incarichi gratuiti, con le precisazioni sopra indicate;</w:t>
            </w:r>
          </w:p>
          <w:p w:rsidR="00943B0F" w:rsidRDefault="001B746A">
            <w:pPr>
              <w:jc w:val="both"/>
            </w:pPr>
            <w:r>
              <w:rPr>
                <w:sz w:val="22"/>
                <w:szCs w:val="22"/>
              </w:rPr>
              <w:t>secondo quanto previsto</w:t>
            </w:r>
            <w:r>
              <w:rPr>
                <w:sz w:val="22"/>
                <w:szCs w:val="22"/>
              </w:rPr>
              <w:t xml:space="preserve"> dal comma 12 del predetto art. 53, gli incarichi autorizzati e quelli conferiti, anche a titolo gratuito, dalle pubbliche amministrazioni debbono essere comunicati al D.F.P. in via telematica entro 15 giorni; per le modalita' di comunicazione dei dati son</w:t>
            </w:r>
            <w:r>
              <w:rPr>
                <w:sz w:val="22"/>
                <w:szCs w:val="22"/>
              </w:rPr>
              <w:t>o fornite apposite indicazioni sul sito www.perlapa.gov.it nella sezione relativa all'anagrafe delle prestazioni;</w:t>
            </w:r>
          </w:p>
          <w:p w:rsidR="00943B0F" w:rsidRDefault="001B746A">
            <w:pPr>
              <w:jc w:val="both"/>
            </w:pPr>
            <w:r>
              <w:rPr>
                <w:sz w:val="22"/>
                <w:szCs w:val="22"/>
              </w:rPr>
              <w:t>F) e' disciplinata esplicitamente un'ipotesi di responsabilita' erariale per il caso di omesso versamento del compenso da parte del dipendente</w:t>
            </w:r>
            <w:r>
              <w:rPr>
                <w:sz w:val="22"/>
                <w:szCs w:val="22"/>
              </w:rPr>
              <w:t xml:space="preserve"> pubblico indebito percettore, con espressa indicazione della competenza giurisdizionale della Corte dei conti. </w:t>
            </w:r>
          </w:p>
          <w:p w:rsidR="00943B0F" w:rsidRDefault="001B746A">
            <w:pPr>
              <w:jc w:val="both"/>
            </w:pPr>
            <w:r>
              <w:rPr>
                <w:sz w:val="22"/>
                <w:szCs w:val="22"/>
              </w:rPr>
              <w:t xml:space="preserve">A queste nuove previsioni si aggiungono le prescrizioni contenute nella normativa gia' vigente. </w:t>
            </w:r>
          </w:p>
          <w:p w:rsidR="00943B0F" w:rsidRDefault="001B746A">
            <w:pPr>
              <w:jc w:val="both"/>
            </w:pPr>
            <w:r>
              <w:rPr>
                <w:sz w:val="22"/>
                <w:szCs w:val="22"/>
              </w:rPr>
              <w:t>Si segnala, in particolare, la disposizione co</w:t>
            </w:r>
            <w:r>
              <w:rPr>
                <w:sz w:val="22"/>
                <w:szCs w:val="22"/>
              </w:rPr>
              <w:t xml:space="preserve">ntenuta nel comma 58 bis dell'art. 1 della l. n. 662 del 1996, che stabilisce: </w:t>
            </w:r>
            <w:r>
              <w:rPr>
                <w:sz w:val="22"/>
                <w:szCs w:val="22"/>
              </w:rPr>
              <w:lastRenderedPageBreak/>
              <w:t>"Ferma restando la valutazione in concreto dei singoli casi di conflitto di interesse, le amministrazioni provvedono, con decreto del Ministro competente, di concerto con il Min</w:t>
            </w:r>
            <w:r>
              <w:rPr>
                <w:sz w:val="22"/>
                <w:szCs w:val="22"/>
              </w:rPr>
              <w:t>istro per la funzione pubblica, ad indicare le attivita' che in ragione della interferenza con i compiti istituzionali, sono comunque non consentite ai dipendenti con rapporto di lavoro a tempo parziale con prestazione lavorativa non superiore al 50 per ce</w:t>
            </w:r>
            <w:r>
              <w:rPr>
                <w:sz w:val="22"/>
                <w:szCs w:val="22"/>
              </w:rPr>
              <w:t xml:space="preserve">nto di quella a tempo pieno.". </w:t>
            </w:r>
          </w:p>
          <w:p w:rsidR="00943B0F" w:rsidRDefault="00943B0F">
            <w:pPr>
              <w:jc w:val="both"/>
            </w:pPr>
          </w:p>
          <w:p w:rsidR="00943B0F" w:rsidRDefault="001B746A">
            <w:pPr>
              <w:jc w:val="both"/>
            </w:pPr>
            <w:r>
              <w:rPr>
                <w:sz w:val="22"/>
                <w:szCs w:val="22"/>
              </w:rPr>
              <w:t>SINTESI</w:t>
            </w:r>
          </w:p>
          <w:p w:rsidR="00943B0F" w:rsidRDefault="001B746A">
            <w:pPr>
              <w:jc w:val="both"/>
            </w:pPr>
            <w:r>
              <w:rPr>
                <w:sz w:val="22"/>
                <w:szCs w:val="22"/>
              </w:rPr>
              <w:t xml:space="preserve">Una particolare attenzione merita il tema dello svolgimento di incarichi esterni da parte dei dipendenti comunali. L'elevata specializzazione di alcune professionalita' puo' dar luogo a opportunita' di incarichi in </w:t>
            </w:r>
            <w:r>
              <w:rPr>
                <w:sz w:val="22"/>
                <w:szCs w:val="22"/>
              </w:rPr>
              <w:t>conflitto di interessi con l'esercizio delle funzioni istituzionali.</w:t>
            </w:r>
          </w:p>
          <w:p w:rsidR="00943B0F" w:rsidRDefault="001B746A">
            <w:pPr>
              <w:jc w:val="both"/>
            </w:pPr>
            <w:r>
              <w:rPr>
                <w:sz w:val="22"/>
                <w:szCs w:val="22"/>
              </w:rPr>
              <w:t>La possibilita' di svolgere attivita' esterne, non comprese nei compiti d'ufficio, necessita di rispettare in modo rigoroso la disciplina speciale e quella di cui all'art. 53 del d.lgs. 1</w:t>
            </w:r>
            <w:r>
              <w:rPr>
                <w:sz w:val="22"/>
                <w:szCs w:val="22"/>
              </w:rPr>
              <w:t>65/2001, sul conferimento di incarichi ai dipendenti pubblici e sul relativo regime autorizzatorio. Il principio generale ad essa sotteso e' il divieto per le pubbliche amministrazioni di conferire ai dipendenti incarichi, al di fuori dei compiti d'ufficio</w:t>
            </w:r>
            <w:r>
              <w:rPr>
                <w:sz w:val="22"/>
                <w:szCs w:val="22"/>
              </w:rPr>
              <w:t>, che non siano previsti da una espressa previsione normativa o in assenza di una</w:t>
            </w:r>
          </w:p>
          <w:p w:rsidR="00943B0F" w:rsidRDefault="001B746A">
            <w:pPr>
              <w:jc w:val="both"/>
            </w:pPr>
            <w:r>
              <w:rPr>
                <w:sz w:val="22"/>
                <w:szCs w:val="22"/>
              </w:rPr>
              <w:lastRenderedPageBreak/>
              <w:t xml:space="preserve">specifica autorizzazione. In considerazione delle modifiche apportate dalla l. 190/2012 all'art. 53 del d.lgs. 165/2001, tale principio vale sia in caso di onerosita' che di </w:t>
            </w:r>
            <w:r>
              <w:rPr>
                <w:sz w:val="22"/>
                <w:szCs w:val="22"/>
              </w:rPr>
              <w:t>gratuita' dell'incarico. Il regime delle incompatibilita' e' quello previsto dall'art. 53 del D.Lgs. 30/03/2001, n. 165 e con riferimento al personale dirigenziale, anche in virtu' di contratti stipulati ai sensi dell'art. 110 del TUEL, si applicano altres</w:t>
            </w:r>
            <w:r>
              <w:rPr>
                <w:sz w:val="22"/>
                <w:szCs w:val="22"/>
              </w:rPr>
              <w:t xml:space="preserve">i' i casi di incompatibilita' assoluta di cui agli artt. 9 e 12 del D.Lgs. 8/04/2013 n. 39. Fatte salve le eccezioni previste da leggi speciali, il dipendente con prestazione a tempo pieno o tempo parziale superiore al 50% non puo' in nessun caso: </w:t>
            </w:r>
          </w:p>
          <w:p w:rsidR="00943B0F" w:rsidRDefault="001B746A">
            <w:pPr>
              <w:jc w:val="both"/>
            </w:pPr>
            <w:r>
              <w:rPr>
                <w:sz w:val="22"/>
                <w:szCs w:val="22"/>
              </w:rPr>
              <w:t>a) esercitare attivita' commerciali, artigianali, industriali o professionali autonome;</w:t>
            </w:r>
          </w:p>
          <w:p w:rsidR="00943B0F" w:rsidRDefault="001B746A">
            <w:pPr>
              <w:jc w:val="both"/>
            </w:pPr>
            <w:r>
              <w:rPr>
                <w:sz w:val="22"/>
                <w:szCs w:val="22"/>
              </w:rPr>
              <w:t>b) esercitare attivita' imprenditoriali in agricoltura a titolo professionale ai sensi dell'art. 1 del D.lgs. 29/03/2004, n. 99;</w:t>
            </w:r>
          </w:p>
          <w:p w:rsidR="00943B0F" w:rsidRDefault="001B746A">
            <w:pPr>
              <w:jc w:val="both"/>
            </w:pPr>
            <w:r>
              <w:rPr>
                <w:sz w:val="22"/>
                <w:szCs w:val="22"/>
              </w:rPr>
              <w:t xml:space="preserve">c) instaurare altri rapporti di lavoro </w:t>
            </w:r>
            <w:r>
              <w:rPr>
                <w:sz w:val="22"/>
                <w:szCs w:val="22"/>
              </w:rPr>
              <w:t>subordinato sia alle dipendenze di altri enti pubblici che alle dipendenze di soggetti privati;</w:t>
            </w:r>
          </w:p>
          <w:p w:rsidR="00943B0F" w:rsidRDefault="001B746A">
            <w:pPr>
              <w:jc w:val="both"/>
            </w:pPr>
            <w:r>
              <w:rPr>
                <w:sz w:val="22"/>
                <w:szCs w:val="22"/>
              </w:rPr>
              <w:t>d) assumere a qualunque titolo cariche in societa' di persone o di capitali, aziende o enti aventi scopo di lucro o in fondazioni, salvo che si tratti di carich</w:t>
            </w:r>
            <w:r>
              <w:rPr>
                <w:sz w:val="22"/>
                <w:szCs w:val="22"/>
              </w:rPr>
              <w:t xml:space="preserve">e in societa' od enti per le quali la nomina spetti all'Amministrazione comunale; </w:t>
            </w:r>
          </w:p>
          <w:p w:rsidR="00943B0F" w:rsidRDefault="001B746A">
            <w:pPr>
              <w:jc w:val="both"/>
            </w:pPr>
            <w:r>
              <w:rPr>
                <w:sz w:val="22"/>
                <w:szCs w:val="22"/>
              </w:rPr>
              <w:t>e) partecipare a societa' di persone o di capitali qualora la titolarita' di quote di patrimonio comporti</w:t>
            </w:r>
          </w:p>
          <w:p w:rsidR="00943B0F" w:rsidRDefault="001B746A">
            <w:pPr>
              <w:jc w:val="both"/>
            </w:pPr>
            <w:r>
              <w:rPr>
                <w:sz w:val="22"/>
                <w:szCs w:val="22"/>
              </w:rPr>
              <w:lastRenderedPageBreak/>
              <w:t>di diritto, in base alle disposizioni di legge o statutarie, compiti di gestione per la realizzazione</w:t>
            </w:r>
          </w:p>
          <w:p w:rsidR="00943B0F" w:rsidRDefault="001B746A">
            <w:pPr>
              <w:jc w:val="both"/>
            </w:pPr>
            <w:r>
              <w:rPr>
                <w:sz w:val="22"/>
                <w:szCs w:val="22"/>
              </w:rPr>
              <w:t>dell'oggetto sociale;</w:t>
            </w:r>
          </w:p>
          <w:p w:rsidR="00943B0F" w:rsidRDefault="001B746A">
            <w:pPr>
              <w:jc w:val="both"/>
            </w:pPr>
            <w:r>
              <w:rPr>
                <w:sz w:val="22"/>
                <w:szCs w:val="22"/>
              </w:rPr>
              <w:t>f) ricevere incarichi da soggetti privati che abbiano avuto nel biennio precedente, o abbiano in atto, un interesse economico signif</w:t>
            </w:r>
            <w:r>
              <w:rPr>
                <w:sz w:val="22"/>
                <w:szCs w:val="22"/>
              </w:rPr>
              <w:t>icativo in decisioni o attivita' inerenti all'ufficio;</w:t>
            </w:r>
          </w:p>
          <w:p w:rsidR="00943B0F" w:rsidRDefault="001B746A">
            <w:pPr>
              <w:jc w:val="both"/>
            </w:pPr>
            <w:r>
              <w:rPr>
                <w:sz w:val="22"/>
                <w:szCs w:val="22"/>
              </w:rPr>
              <w:t>g) svolgere qualunque attivita', che, in ragione della interferenza con i compiti istituzionali, possa generare situazione, anche solo apparente, di conflitto di interesse o possa compromettere il deco</w:t>
            </w:r>
            <w:r>
              <w:rPr>
                <w:sz w:val="22"/>
                <w:szCs w:val="22"/>
              </w:rPr>
              <w:t>ro ed il prestigio dell'Amministrazione o danneggiarne l'immagine;</w:t>
            </w:r>
          </w:p>
          <w:p w:rsidR="00943B0F" w:rsidRDefault="001B746A">
            <w:pPr>
              <w:jc w:val="both"/>
            </w:pPr>
            <w:r>
              <w:rPr>
                <w:sz w:val="22"/>
                <w:szCs w:val="22"/>
              </w:rPr>
              <w:t>h) ricevere incarichi per attivita' e prestazioni che rientrino in compiti d'ufficio del dipendente;</w:t>
            </w:r>
          </w:p>
          <w:p w:rsidR="00943B0F" w:rsidRDefault="001B746A">
            <w:pPr>
              <w:jc w:val="both"/>
            </w:pPr>
            <w:r>
              <w:rPr>
                <w:sz w:val="22"/>
                <w:szCs w:val="22"/>
              </w:rPr>
              <w:t>i) esercitare attivita' libero professionali e consulenze esterne con caratteristiche di</w:t>
            </w:r>
            <w:r>
              <w:rPr>
                <w:sz w:val="22"/>
                <w:szCs w:val="22"/>
              </w:rPr>
              <w:t xml:space="preserve"> abitualita', sistematicita' e continuita', nonche' consulenze o collaborazioni che consistano in prestazioni comunque riconducibili ad attivita' libero professionali;</w:t>
            </w:r>
          </w:p>
          <w:p w:rsidR="00943B0F" w:rsidRDefault="001B746A">
            <w:pPr>
              <w:jc w:val="both"/>
            </w:pPr>
            <w:r>
              <w:rPr>
                <w:sz w:val="22"/>
                <w:szCs w:val="22"/>
              </w:rPr>
              <w:t>l) ricevere incarichi per attivita' e prestazioni da rendere in connessione con la caric</w:t>
            </w:r>
            <w:r>
              <w:rPr>
                <w:sz w:val="22"/>
                <w:szCs w:val="22"/>
              </w:rPr>
              <w:t xml:space="preserve">a o in rappresentanza dell'Amministrazione. Si considerano rese in rappresentanza dell'Amministrazione quelle prestazioni nelle quali il dipendente agisce per conto del Comune, rappresentando la sua volonta' e i suoi </w:t>
            </w:r>
            <w:r>
              <w:rPr>
                <w:sz w:val="22"/>
                <w:szCs w:val="22"/>
              </w:rPr>
              <w:lastRenderedPageBreak/>
              <w:t>interessi, anche per delega o mandato r</w:t>
            </w:r>
            <w:r>
              <w:rPr>
                <w:sz w:val="22"/>
                <w:szCs w:val="22"/>
              </w:rPr>
              <w:t>icevuto da organi della stessa.</w:t>
            </w:r>
          </w:p>
          <w:p w:rsidR="00943B0F" w:rsidRDefault="001B746A">
            <w:pPr>
              <w:jc w:val="both"/>
            </w:pPr>
            <w:r>
              <w:rPr>
                <w:sz w:val="22"/>
                <w:szCs w:val="22"/>
              </w:rPr>
              <w:t>I suddetti divieti valgono anche durante i periodi di aspettativa o congedo straordinario a qualsiasi titolo concessi al dipendente, salvo i casi previsti dalla legge. Nessuna delle attivita' sopra richiamate puo' essere aut</w:t>
            </w:r>
            <w:r>
              <w:rPr>
                <w:sz w:val="22"/>
                <w:szCs w:val="22"/>
              </w:rPr>
              <w:t xml:space="preserve">orizzata. </w:t>
            </w:r>
          </w:p>
          <w:p w:rsidR="00943B0F" w:rsidRDefault="001B746A">
            <w:pPr>
              <w:jc w:val="both"/>
            </w:pPr>
            <w:r>
              <w:rPr>
                <w:sz w:val="22"/>
                <w:szCs w:val="22"/>
              </w:rPr>
              <w:t>Restano ferme le disposizioni previste dal D.Lgs. 165/2001 in merito alle incompatibilita' dei dipendenti pubblici, e in particolare l'articolo 53, comma 1 bis, relativo al divieto di conferimento di incarichi di Responsabili di settore, deputat</w:t>
            </w:r>
            <w:r>
              <w:rPr>
                <w:sz w:val="22"/>
                <w:szCs w:val="22"/>
              </w:rPr>
              <w:t xml:space="preserve">i alla gestione del personale (cioe' competenti in materia di reclutamento, trattamento e sviluppo delle risorse umane) a soggetti che rivestano o abbiano rivestito negli ultimi due anni cariche in partiti politici ovvero in movimenti sindacali oppure che </w:t>
            </w:r>
            <w:r>
              <w:rPr>
                <w:sz w:val="22"/>
                <w:szCs w:val="22"/>
              </w:rPr>
              <w:t>abbiano avuto negli ultimi due anni rapporti continuativi di collaborazione o di consulenza con le predette organizzazioni.</w:t>
            </w:r>
          </w:p>
          <w:p w:rsidR="00943B0F" w:rsidRDefault="00943B0F">
            <w:pPr>
              <w:jc w:val="both"/>
            </w:pPr>
          </w:p>
          <w:p w:rsidR="00943B0F" w:rsidRDefault="001B746A">
            <w:pPr>
              <w:jc w:val="both"/>
            </w:pPr>
            <w:r>
              <w:rPr>
                <w:sz w:val="22"/>
                <w:szCs w:val="22"/>
              </w:rPr>
              <w:t>Ai sensi dell'articolo 53, comma 3-bis, del D.Lgs. 165/2001 e altresi' vietato ai dipendenti comunali svolgere anche a titolo gratu</w:t>
            </w:r>
            <w:r>
              <w:rPr>
                <w:sz w:val="22"/>
                <w:szCs w:val="22"/>
              </w:rPr>
              <w:t>ito i seguenti incarichi:</w:t>
            </w:r>
          </w:p>
          <w:p w:rsidR="00943B0F" w:rsidRDefault="001B746A">
            <w:pPr>
              <w:jc w:val="both"/>
            </w:pPr>
            <w:r>
              <w:rPr>
                <w:sz w:val="22"/>
                <w:szCs w:val="22"/>
              </w:rPr>
              <w:t>a) Attivita' di collaborazione e consulenza a favore di soggetti ai quali abbiano, nel biennio precedente, aggiudicato ovvero concorso ad aggiudicare, per conto dell'Ente, appalti di lavori, forniture o servizi;</w:t>
            </w:r>
          </w:p>
          <w:p w:rsidR="00943B0F" w:rsidRDefault="001B746A">
            <w:pPr>
              <w:jc w:val="both"/>
            </w:pPr>
            <w:r>
              <w:rPr>
                <w:sz w:val="22"/>
                <w:szCs w:val="22"/>
              </w:rPr>
              <w:t>b) Attivita' di co</w:t>
            </w:r>
            <w:r>
              <w:rPr>
                <w:sz w:val="22"/>
                <w:szCs w:val="22"/>
              </w:rPr>
              <w:t xml:space="preserve">llaborazione e consulenza a favore di soggetti con i </w:t>
            </w:r>
            <w:r>
              <w:rPr>
                <w:sz w:val="22"/>
                <w:szCs w:val="22"/>
              </w:rPr>
              <w:lastRenderedPageBreak/>
              <w:t>quali l'Ente ha in corso di definizione qualsiasi controversia civile, amministrativa o tributaria;</w:t>
            </w:r>
          </w:p>
          <w:p w:rsidR="00943B0F" w:rsidRDefault="001B746A">
            <w:pPr>
              <w:jc w:val="both"/>
            </w:pPr>
            <w:r>
              <w:rPr>
                <w:sz w:val="22"/>
                <w:szCs w:val="22"/>
              </w:rPr>
              <w:t xml:space="preserve">c) Attivita' di collaborazione e consulenza a favore di soggetti pubblici o privati con i quali l'Ente </w:t>
            </w:r>
            <w:r>
              <w:rPr>
                <w:sz w:val="22"/>
                <w:szCs w:val="22"/>
              </w:rPr>
              <w:t>ha instaurato o e' in procinto di instaurare un rapporto di partenariato.</w:t>
            </w:r>
          </w:p>
          <w:p w:rsidR="00943B0F" w:rsidRDefault="001B746A">
            <w:pPr>
              <w:jc w:val="both"/>
            </w:pPr>
            <w:r>
              <w:rPr>
                <w:sz w:val="22"/>
                <w:szCs w:val="22"/>
              </w:rPr>
              <w:t>La violazione dei suddetti divieti si puo' configurare come giusta causa di recesso o di decadenza dall'impiego.Â Il dipendente pubblico, anche se a tempo pieno, puo' svolgere, se au</w:t>
            </w:r>
            <w:r>
              <w:rPr>
                <w:sz w:val="22"/>
                <w:szCs w:val="22"/>
              </w:rPr>
              <w:t>torizzato dalla propria Amministrazione, incarichi di tipo diverso rispetto a quelli sopra indicati, conformi alle seguenti condizioni e ai seguenti criteri:</w:t>
            </w:r>
          </w:p>
          <w:p w:rsidR="00943B0F" w:rsidRDefault="001B746A">
            <w:pPr>
              <w:jc w:val="both"/>
            </w:pPr>
            <w:r>
              <w:rPr>
                <w:sz w:val="22"/>
                <w:szCs w:val="22"/>
              </w:rPr>
              <w:t xml:space="preserve">- la compatibilita' dell'impegno lavorativo derivante dall'incarico con l'attivita' lavorativa di </w:t>
            </w:r>
            <w:r>
              <w:rPr>
                <w:sz w:val="22"/>
                <w:szCs w:val="22"/>
              </w:rPr>
              <w:t>servizio cui il dipendente e' addetto, tale da non pregiudicarne il regolare svolgimento.</w:t>
            </w:r>
          </w:p>
          <w:p w:rsidR="00943B0F" w:rsidRDefault="00943B0F">
            <w:pPr>
              <w:jc w:val="both"/>
            </w:pPr>
          </w:p>
          <w:p w:rsidR="00943B0F" w:rsidRDefault="001B746A">
            <w:pPr>
              <w:jc w:val="both"/>
            </w:pPr>
            <w:r>
              <w:rPr>
                <w:sz w:val="22"/>
                <w:szCs w:val="22"/>
              </w:rPr>
              <w:t>Non sono soggette ad autorizzazione le attivita' da svolgere, al di fuori dell'orario di servizio, e a titolo gratuito aventi ad oggetto prestazioni di carattere int</w:t>
            </w:r>
            <w:r>
              <w:rPr>
                <w:sz w:val="22"/>
                <w:szCs w:val="22"/>
              </w:rPr>
              <w:t>ellettuale e saltuario, quali la partecipazione a convegni e mostre, l'attivita' di pubblicista su stampa specializzata, l'attivita' quale esperto in commissioni di studio, concorso nonche' le attivita' rese esclusivamente presso associazioni di volontaria</w:t>
            </w:r>
            <w:r>
              <w:rPr>
                <w:sz w:val="22"/>
                <w:szCs w:val="22"/>
              </w:rPr>
              <w:t xml:space="preserve">to o cooperative a carattere socio-assistenziale senza scopo di lucro. Rimane fermo in questi casi l'obbligo di comunicazione. Non necessitano di </w:t>
            </w:r>
            <w:r>
              <w:rPr>
                <w:sz w:val="22"/>
                <w:szCs w:val="22"/>
              </w:rPr>
              <w:lastRenderedPageBreak/>
              <w:t>autorizzazione gli incarichi espressamente previsti in provvedimenti adottati da organi del Comune. I dipenden</w:t>
            </w:r>
            <w:r>
              <w:rPr>
                <w:sz w:val="22"/>
                <w:szCs w:val="22"/>
              </w:rPr>
              <w:t>ti con rapporto di lavoro a tempo parziale con prestazione non superiore al 50% dell'orario di lavoro possono svolgere un'altra attivita' lavorativa, sia come dipendente di altro ente locale, sia come lavoratore autonomo, a condizione che tali attivita' no</w:t>
            </w:r>
            <w:r>
              <w:rPr>
                <w:sz w:val="22"/>
                <w:szCs w:val="22"/>
              </w:rPr>
              <w:t xml:space="preserve">n comportino un conflitto di interesse con la specifica attivita' di servizio del dipendente, e sono tenuti a comunicare all'Amministrazione, ai fini dell'ottenimento dell'autorizzazione, l'incarico che intendono assumere. </w:t>
            </w:r>
          </w:p>
          <w:p w:rsidR="00943B0F" w:rsidRDefault="001B746A">
            <w:pPr>
              <w:jc w:val="both"/>
            </w:pPr>
            <w:r>
              <w:rPr>
                <w:sz w:val="22"/>
                <w:szCs w:val="22"/>
              </w:rPr>
              <w:t>Tutti i dipendenti pubblici, anc</w:t>
            </w:r>
            <w:r>
              <w:rPr>
                <w:sz w:val="22"/>
                <w:szCs w:val="22"/>
              </w:rPr>
              <w:t>he a tempo parziale, non possono assumere la qualifica di amministratore o procuratore, o avere poteri di rappresentanza di operatori economici che siano fornitori di beni e di servizi o abbiano in corso appalti di lavori con il Comune, indipendentemente d</w:t>
            </w:r>
            <w:r>
              <w:rPr>
                <w:sz w:val="22"/>
                <w:szCs w:val="22"/>
              </w:rPr>
              <w:t xml:space="preserve">al Settore di assegnazione. </w:t>
            </w:r>
          </w:p>
          <w:p w:rsidR="00943B0F" w:rsidRDefault="001B746A">
            <w:pPr>
              <w:jc w:val="both"/>
            </w:pPr>
            <w:r>
              <w:rPr>
                <w:sz w:val="22"/>
                <w:szCs w:val="22"/>
              </w:rPr>
              <w:t>L'assunzione da parte di un dipendente comunale di un incarico retribuito in difetto della necessaria autorizzazione al suo espletamento comporta, ai sensi dell'articolo 53, comma 7, del D.Lgs. 165/2001, salve le piu' gravi san</w:t>
            </w:r>
            <w:r>
              <w:rPr>
                <w:sz w:val="22"/>
                <w:szCs w:val="22"/>
              </w:rPr>
              <w:t xml:space="preserve">zioni previste a suo carico, e ferma restando la responsabilita' disciplinare del dipendente medesimo, l'obbligo a cura del soggetto erogante o, in difetto, del dipendente percettore, di versare il relativo compenso nel conto dell'entrata del bilancio del </w:t>
            </w:r>
            <w:r>
              <w:rPr>
                <w:sz w:val="22"/>
                <w:szCs w:val="22"/>
              </w:rPr>
              <w:t xml:space="preserve">Comune, ad </w:t>
            </w:r>
            <w:r>
              <w:rPr>
                <w:sz w:val="22"/>
                <w:szCs w:val="22"/>
              </w:rPr>
              <w:lastRenderedPageBreak/>
              <w:t>incremento del fondo di produttivita' del personale.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Adottare/aggiornare l'atto contenente criteri per il conferimento e l'autorizzazione di incarichi;</w:t>
            </w:r>
          </w:p>
          <w:p w:rsidR="00943B0F" w:rsidRDefault="001B746A">
            <w:pPr>
              <w:jc w:val="both"/>
            </w:pPr>
            <w:r>
              <w:rPr>
                <w:sz w:val="22"/>
                <w:szCs w:val="22"/>
              </w:rPr>
              <w:t>- Acquisire l'autorizzazione allo svolgimento di attivita' extra-istituzionali , a titolo oneroso o gratuito, non compresi nei compiti e doveri d'ufficio di attestare nell'istanza il tipo di incarico o di attivita', l'Ente od il soggetto per conto del qual</w:t>
            </w:r>
            <w:r>
              <w:rPr>
                <w:sz w:val="22"/>
                <w:szCs w:val="22"/>
              </w:rPr>
              <w:t xml:space="preserve">e l'attivita' deve essere svolta, modalita', luogo di svolgimento, compenso e durata nonche' l'assenza di ipotesi, anche potenziali, di conflitto di interesse o di cause di inconferibilita' e incompatibilita' </w:t>
            </w:r>
            <w:r>
              <w:rPr>
                <w:sz w:val="22"/>
                <w:szCs w:val="22"/>
              </w:rPr>
              <w:lastRenderedPageBreak/>
              <w:t xml:space="preserve">previsti all'art. 1, co. 49 e 50, L.190/2012 e </w:t>
            </w:r>
            <w:r>
              <w:rPr>
                <w:sz w:val="22"/>
                <w:szCs w:val="22"/>
              </w:rPr>
              <w:t xml:space="preserve">D.lgs. n. 39/2013; </w:t>
            </w:r>
          </w:p>
          <w:p w:rsidR="00943B0F" w:rsidRDefault="001B746A">
            <w:pPr>
              <w:jc w:val="both"/>
            </w:pPr>
            <w:r>
              <w:rPr>
                <w:sz w:val="22"/>
                <w:szCs w:val="22"/>
              </w:rPr>
              <w:t xml:space="preserve">- Verificare, ai fini del rilascio dell'autorizzazione, alla sussistenza delle seguenti condizioni relative all'incarico da autorizzare: </w:t>
            </w:r>
          </w:p>
          <w:p w:rsidR="00943B0F" w:rsidRDefault="001B746A">
            <w:pPr>
              <w:jc w:val="both"/>
            </w:pPr>
            <w:r>
              <w:rPr>
                <w:sz w:val="22"/>
                <w:szCs w:val="22"/>
              </w:rPr>
              <w:t xml:space="preserve">a) costituisca motivo di crescita professionale, anche nell'interesse dell'Ente; </w:t>
            </w:r>
          </w:p>
          <w:p w:rsidR="00943B0F" w:rsidRDefault="001B746A">
            <w:pPr>
              <w:jc w:val="both"/>
            </w:pPr>
            <w:r>
              <w:rPr>
                <w:sz w:val="22"/>
                <w:szCs w:val="22"/>
              </w:rPr>
              <w:t>b) sia svolta al</w:t>
            </w:r>
            <w:r>
              <w:rPr>
                <w:sz w:val="22"/>
                <w:szCs w:val="22"/>
              </w:rPr>
              <w:t xml:space="preserve"> di fuori dell'orario di lavoro; </w:t>
            </w:r>
          </w:p>
          <w:p w:rsidR="00943B0F" w:rsidRDefault="001B746A">
            <w:pPr>
              <w:jc w:val="both"/>
            </w:pPr>
            <w:r>
              <w:rPr>
                <w:sz w:val="22"/>
                <w:szCs w:val="22"/>
              </w:rPr>
              <w:t>c) non interferisca con l'ordinaria attivita' svolta nell'Ente;</w:t>
            </w:r>
          </w:p>
          <w:p w:rsidR="00943B0F" w:rsidRDefault="001B746A">
            <w:pPr>
              <w:jc w:val="both"/>
            </w:pPr>
            <w:r>
              <w:rPr>
                <w:sz w:val="22"/>
                <w:szCs w:val="22"/>
              </w:rPr>
              <w:t>d) non sia in contrasto con gli interessi dell'Ente;</w:t>
            </w:r>
          </w:p>
          <w:p w:rsidR="00943B0F" w:rsidRDefault="001B746A">
            <w:pPr>
              <w:jc w:val="both"/>
            </w:pPr>
            <w:r>
              <w:rPr>
                <w:sz w:val="22"/>
                <w:szCs w:val="22"/>
              </w:rPr>
              <w:t>e) non generi conflitto di interesse;</w:t>
            </w:r>
          </w:p>
          <w:p w:rsidR="00943B0F" w:rsidRDefault="001B746A">
            <w:pPr>
              <w:jc w:val="both"/>
            </w:pPr>
            <w:r>
              <w:rPr>
                <w:sz w:val="22"/>
                <w:szCs w:val="22"/>
              </w:rPr>
              <w:t xml:space="preserve">- Comunicare, a cura dei dipendenti con rapporto di lavoro a tempo </w:t>
            </w:r>
            <w:r>
              <w:rPr>
                <w:sz w:val="22"/>
                <w:szCs w:val="22"/>
              </w:rPr>
              <w:t>parziale con prestazione non superiore al 50% dell'orario di lavoro, gli incarichi che intendono svolgere, al fine di consentire all'Ente di appartenenza di verificare che i medesimi non interferiscono con le esigenze di servizio, non concretizzino occasio</w:t>
            </w:r>
            <w:r>
              <w:rPr>
                <w:sz w:val="22"/>
                <w:szCs w:val="22"/>
              </w:rPr>
              <w:t>ni di conflitto di interessi con il Comune, e non ne pregiudichino l'imparzialita' ed il buon andamento;</w:t>
            </w:r>
          </w:p>
          <w:p w:rsidR="00943B0F" w:rsidRDefault="001B746A">
            <w:pPr>
              <w:jc w:val="both"/>
            </w:pPr>
            <w:r>
              <w:rPr>
                <w:sz w:val="22"/>
                <w:szCs w:val="22"/>
              </w:rPr>
              <w:t>- Adottare di procedure standardizzate disciplinate da regolamenti interni;</w:t>
            </w:r>
          </w:p>
          <w:p w:rsidR="00943B0F" w:rsidRDefault="001B746A">
            <w:pPr>
              <w:jc w:val="both"/>
            </w:pPr>
            <w:r>
              <w:rPr>
                <w:sz w:val="22"/>
                <w:szCs w:val="22"/>
              </w:rPr>
              <w:t>- Pubblicare sul sito internet dell'Ente di tutti gli incarichi autorizzati</w:t>
            </w:r>
            <w:r>
              <w:rPr>
                <w:sz w:val="22"/>
                <w:szCs w:val="22"/>
              </w:rPr>
              <w:t xml:space="preserve"> o conferiti deve essere assicurata la trasparenza ai sensi dell'art. 18 del d.lgs. 33/2013;</w:t>
            </w:r>
          </w:p>
          <w:p w:rsidR="00943B0F" w:rsidRDefault="001B746A">
            <w:pPr>
              <w:jc w:val="both"/>
            </w:pPr>
            <w:r>
              <w:rPr>
                <w:sz w:val="22"/>
                <w:szCs w:val="22"/>
              </w:rPr>
              <w:t xml:space="preserve">- Comunicare da parte dell'Ufficio competente in via telematica al </w:t>
            </w:r>
            <w:r>
              <w:rPr>
                <w:sz w:val="22"/>
                <w:szCs w:val="22"/>
              </w:rPr>
              <w:lastRenderedPageBreak/>
              <w:t xml:space="preserve">Dipartimento della Funzione pubblica delle informazioni di cui ai commi 12, 13 e 14 dell'art.53 </w:t>
            </w:r>
            <w:r>
              <w:rPr>
                <w:sz w:val="22"/>
                <w:szCs w:val="22"/>
              </w:rPr>
              <w:t>del D.Lgs. 165/2001 nei termini ivi previsti;</w:t>
            </w:r>
          </w:p>
          <w:p w:rsidR="00943B0F" w:rsidRDefault="001B746A">
            <w:pPr>
              <w:jc w:val="both"/>
            </w:pPr>
            <w:r>
              <w:rPr>
                <w:sz w:val="22"/>
                <w:szCs w:val="22"/>
              </w:rPr>
              <w:t>- Attivare le procedure in caso di assunzione da parte di un dipendente comunale di un incarico retribuito in difetto della necessaria autorizzazione al suo espletamento di attivare le procedure essendo autoriz</w:t>
            </w:r>
            <w:r>
              <w:rPr>
                <w:sz w:val="22"/>
                <w:szCs w:val="22"/>
              </w:rPr>
              <w:t>zabili le attivita' esercitate sporadicamente ed occasionalmente, anche se eseguite periodicamente e retribuite, qualora per l'aspetto quantitativo e per la mancanza di abitualita', non diano luogo ad interferenze con l'impiego;</w:t>
            </w:r>
          </w:p>
          <w:p w:rsidR="00943B0F" w:rsidRDefault="001B746A">
            <w:pPr>
              <w:jc w:val="both"/>
            </w:pPr>
            <w:r>
              <w:rPr>
                <w:sz w:val="22"/>
                <w:szCs w:val="22"/>
              </w:rPr>
              <w:t>- Verificare la corretta ap</w:t>
            </w:r>
            <w:r>
              <w:rPr>
                <w:sz w:val="22"/>
                <w:szCs w:val="22"/>
              </w:rPr>
              <w:t>plicazione delle misure anche ai fini della valutazione della performance individuale;</w:t>
            </w:r>
          </w:p>
          <w:p w:rsidR="00943B0F" w:rsidRDefault="001B746A">
            <w:pPr>
              <w:jc w:val="both"/>
            </w:pPr>
            <w:r>
              <w:rPr>
                <w:sz w:val="22"/>
                <w:szCs w:val="22"/>
              </w:rPr>
              <w:t>- Attivare la responsabilita' disciplinare dei dipendenti in caso di violazione dei doveri.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Verifiche in occasio</w:t>
            </w:r>
            <w:r w:rsidRPr="007137E0">
              <w:t>ne del rilascio delle autorizzazioni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Dirigente/Responsabile E.Q. e Dirigente/Responsabile E.Q. dell'Ufficio personale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di autorizzazioni rilasciate nel rispetto dei criteri su nr. totale delle autorizzazioni rilasciate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w:t>
            </w:r>
            <w:r w:rsidRPr="007137E0">
              <w:t>e RPCT pubblicata e relativi alla adozione della procedura - segnalazioni</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11 Tutela del dipendente che che effettua segnalazioni di illecito (whistleblower) - (PNA 2013 - Tavole delle misure - Tavola n. 12)</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FONTI NORMATIVE</w:t>
            </w:r>
          </w:p>
          <w:p w:rsidR="00943B0F" w:rsidRDefault="001B746A">
            <w:pPr>
              <w:jc w:val="both"/>
            </w:pPr>
            <w:r>
              <w:rPr>
                <w:sz w:val="22"/>
                <w:szCs w:val="22"/>
              </w:rPr>
              <w:t>- L. 190/2012</w:t>
            </w:r>
          </w:p>
          <w:p w:rsidR="00943B0F" w:rsidRDefault="001B746A">
            <w:pPr>
              <w:jc w:val="both"/>
            </w:pPr>
            <w:r>
              <w:rPr>
                <w:sz w:val="22"/>
                <w:szCs w:val="22"/>
              </w:rPr>
              <w:t>- D.Lgs. n. 165/2001 art. 54 bis</w:t>
            </w:r>
          </w:p>
          <w:p w:rsidR="00943B0F" w:rsidRDefault="001B746A">
            <w:pPr>
              <w:jc w:val="both"/>
            </w:pPr>
            <w:r>
              <w:rPr>
                <w:sz w:val="22"/>
                <w:szCs w:val="22"/>
              </w:rPr>
              <w:t>- D.Lgs.n. 39/2013</w:t>
            </w:r>
          </w:p>
          <w:p w:rsidR="00943B0F" w:rsidRDefault="001B746A">
            <w:pPr>
              <w:jc w:val="both"/>
            </w:pPr>
            <w:r>
              <w:rPr>
                <w:sz w:val="22"/>
                <w:szCs w:val="22"/>
              </w:rPr>
              <w:t>- L n. 179/2017</w:t>
            </w:r>
          </w:p>
          <w:p w:rsidR="00943B0F" w:rsidRDefault="00943B0F">
            <w:pPr>
              <w:jc w:val="both"/>
            </w:pPr>
          </w:p>
          <w:p w:rsidR="00943B0F" w:rsidRDefault="001B746A">
            <w:pPr>
              <w:jc w:val="both"/>
            </w:pPr>
            <w:r>
              <w:rPr>
                <w:sz w:val="22"/>
                <w:szCs w:val="22"/>
              </w:rPr>
              <w:t>REGOLAZIONE ANAC</w:t>
            </w:r>
          </w:p>
          <w:p w:rsidR="00943B0F" w:rsidRDefault="001B746A">
            <w:pPr>
              <w:jc w:val="both"/>
            </w:pPr>
            <w:r>
              <w:rPr>
                <w:sz w:val="22"/>
                <w:szCs w:val="22"/>
              </w:rPr>
              <w:t>- Delibera CiVIT n.72/2013 di approvazione definitiva del Piano Nazionale Anticorruzione 2013</w:t>
            </w:r>
          </w:p>
          <w:p w:rsidR="00943B0F" w:rsidRDefault="001B746A">
            <w:pPr>
              <w:jc w:val="both"/>
            </w:pPr>
            <w:r>
              <w:rPr>
                <w:sz w:val="22"/>
                <w:szCs w:val="22"/>
              </w:rPr>
              <w:t>- Delibera n. 469 del 9 giugno 2021;</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La misura di tutela del dipendente che segnala condotte illecite, prevista per la prima volta nel nostro ordinamento dalla Legge 6 novembre 2012, n.190 (che ha introdotto un nuovo articolo 54 bis all'interno del D.Lgs. 30 marzo 2001, n.165) e' espressament</w:t>
            </w:r>
            <w:r w:rsidRPr="007137E0">
              <w:t xml:space="preserve">e ricondotta, dal PNA 2013, alle misure di carattere generale finalizzate alla prevenzione della corruzione. </w:t>
            </w:r>
          </w:p>
          <w:p w:rsidR="00943B0F" w:rsidRDefault="001B746A">
            <w:pPr>
              <w:jc w:val="both"/>
            </w:pPr>
            <w:r>
              <w:rPr>
                <w:sz w:val="22"/>
                <w:szCs w:val="22"/>
              </w:rPr>
              <w:t>La misura ha acquisto grande rilevanza nel corso del 2016 e 2017, come risulta dimostrato dalla circostanza che, nell'anno 2017, sono pervenute al</w:t>
            </w:r>
            <w:r>
              <w:rPr>
                <w:sz w:val="22"/>
                <w:szCs w:val="22"/>
              </w:rPr>
              <w:t>l'ANAC circa 350 nuove segnalazioni di whistleblowing, provenienti da soggetti esterni, circa il doppio di quelle pervenute nel 2016.</w:t>
            </w:r>
          </w:p>
          <w:p w:rsidR="00943B0F" w:rsidRDefault="001B746A">
            <w:pPr>
              <w:jc w:val="both"/>
            </w:pPr>
            <w:r>
              <w:rPr>
                <w:sz w:val="22"/>
                <w:szCs w:val="22"/>
              </w:rPr>
              <w:t>La rilevanza della misura e' destinata a crescere ulteriormente in futuro in conseguenza:</w:t>
            </w:r>
          </w:p>
          <w:p w:rsidR="00943B0F" w:rsidRDefault="001B746A">
            <w:pPr>
              <w:jc w:val="both"/>
            </w:pPr>
            <w:r>
              <w:rPr>
                <w:sz w:val="22"/>
                <w:szCs w:val="22"/>
              </w:rPr>
              <w:t xml:space="preserve">a) della progressiva formazione </w:t>
            </w:r>
            <w:r>
              <w:rPr>
                <w:sz w:val="22"/>
                <w:szCs w:val="22"/>
              </w:rPr>
              <w:t>della cultura dell'integrita' e dell'etica del comportamento pro-attivo di segnalazione in sostituzione del comportamento omissivo di omerta' e silenzio;</w:t>
            </w:r>
          </w:p>
          <w:p w:rsidR="00943B0F" w:rsidRDefault="001B746A">
            <w:pPr>
              <w:jc w:val="both"/>
            </w:pPr>
            <w:r>
              <w:rPr>
                <w:sz w:val="22"/>
                <w:szCs w:val="22"/>
              </w:rPr>
              <w:t>b) della realizzazione, a cura dell'ANAC, della applicazione informatica/piattaforma tecnologica per l</w:t>
            </w:r>
            <w:r>
              <w:rPr>
                <w:sz w:val="22"/>
                <w:szCs w:val="22"/>
              </w:rPr>
              <w:t>a segnalazione e dell'attivazione del relativo servizio online;</w:t>
            </w:r>
          </w:p>
          <w:p w:rsidR="00943B0F" w:rsidRDefault="001B746A">
            <w:pPr>
              <w:jc w:val="both"/>
            </w:pPr>
            <w:r>
              <w:rPr>
                <w:sz w:val="22"/>
                <w:szCs w:val="22"/>
              </w:rPr>
              <w:lastRenderedPageBreak/>
              <w:t xml:space="preserve">c) dell'approvazione della Legge 30 novembre 2017, n. 179 "Disposizioni per la tutela degli autori di segnalazioni di reati o irregolarita' di cui siano venuti a conoscenza nell'ambito di un rapporto di lavoro pubblico o privato". </w:t>
            </w:r>
          </w:p>
          <w:p w:rsidR="00943B0F" w:rsidRDefault="001B746A">
            <w:pPr>
              <w:jc w:val="both"/>
            </w:pPr>
            <w:r>
              <w:rPr>
                <w:sz w:val="22"/>
                <w:szCs w:val="22"/>
              </w:rPr>
              <w:t>In conseguenza della nuo</w:t>
            </w:r>
            <w:r>
              <w:rPr>
                <w:sz w:val="22"/>
                <w:szCs w:val="22"/>
              </w:rPr>
              <w:t>va disciplina e' stato modificato l'articolo 54-bis del Decreto Legislativo 30 marzo 2001, n. 165, come segue: "Art. 54-bis (Tutela del dipendente pubblico che segnala illeciti).1. L'articolo 54-bis del Decreto Legislativo 30 marzo 2001, n. 165, e' sostitu</w:t>
            </w:r>
            <w:r>
              <w:rPr>
                <w:sz w:val="22"/>
                <w:szCs w:val="22"/>
              </w:rPr>
              <w:t>ito dal seguente: "Art. 54-bis (Tutela del dipendente pubblico che segnala illeciti). - 1. Il pubblico dipendente che, nell'interesse dell'integrita' della pubblica amministrazione, segnala al responsabile della prevenzione della corruzione e della traspar</w:t>
            </w:r>
            <w:r>
              <w:rPr>
                <w:sz w:val="22"/>
                <w:szCs w:val="22"/>
              </w:rPr>
              <w:t xml:space="preserve">enza di cui all'articolo 1, comma 7, della Legge 6 novembre 2012, n. 190, ovvero all'Autorita' nazionale anticorruzione (ANAC), o denuncia all'autorita' giudiziaria ordinaria o a quella contabile, condotte illecite di cui e' venuto a conoscenza in ragione </w:t>
            </w:r>
            <w:r>
              <w:rPr>
                <w:sz w:val="22"/>
                <w:szCs w:val="22"/>
              </w:rPr>
              <w:t xml:space="preserve">del proprio rapporto di lavoro non puo' essere sanzionato, demansionato, licenziato, trasferito, o sottoposto ad altra misura organizzativa avente effetti negativi, diretti o indiretti, sulle condizioni di lavoro determinata dalla segnalazione. L'adozione </w:t>
            </w:r>
            <w:r>
              <w:rPr>
                <w:sz w:val="22"/>
                <w:szCs w:val="22"/>
              </w:rPr>
              <w:t xml:space="preserve">di misure ritenute ritorsive, di cui al primo periodo, nei confronti del segnalante e' comunicata in ogni caso all'ANAC </w:t>
            </w:r>
            <w:r>
              <w:rPr>
                <w:sz w:val="22"/>
                <w:szCs w:val="22"/>
              </w:rPr>
              <w:lastRenderedPageBreak/>
              <w:t>dall'interessato o dalle organizzazioni sindacali maggiormente rappresentative nell'amministrazione nella quale le stesse sono state pos</w:t>
            </w:r>
            <w:r>
              <w:rPr>
                <w:sz w:val="22"/>
                <w:szCs w:val="22"/>
              </w:rPr>
              <w:t>te in essere. L'ANAC informa il Dipartimento della funzione pubblica della Presidenza del Consiglio dei ministri o gli altri organismi di garanzia o di disciplina per le attivita' e gli eventuali provvedimenti di competenza. 2. Ai fini del presente articol</w:t>
            </w:r>
            <w:r>
              <w:rPr>
                <w:sz w:val="22"/>
                <w:szCs w:val="22"/>
              </w:rPr>
              <w:t>o, per dipendente pubblico si intende il dipendente delle amministrazioni pubbliche di cui all'articolo 1, comma 2, ivi compreso il dipendente di cui all'articolo 3, il dipendente di un ente pubblico economico ovvero il dipendente di un ente di diritto pri</w:t>
            </w:r>
            <w:r>
              <w:rPr>
                <w:sz w:val="22"/>
                <w:szCs w:val="22"/>
              </w:rPr>
              <w:t>vato sottoposto a controllo pubblico ai sensi dell'articolo 2359 del codice civile. La disciplina di cui al presente articolo si applica anche ai lavoratori e ai collaboratori delle imprese fornitrici di beni o servizi e che realizzano opere in favore dell</w:t>
            </w:r>
            <w:r>
              <w:rPr>
                <w:sz w:val="22"/>
                <w:szCs w:val="22"/>
              </w:rPr>
              <w:t>'amministrazione pubblica. 3. L'identita' del segnalante non puo' essere rivelata. Nell'ambito del procedimento penale, l'identita' del segnalante e' coperta dal segreto nei modi e nei limiti previsti dall'articolo 329 del codice di procedura penale. Nell'</w:t>
            </w:r>
            <w:r>
              <w:rPr>
                <w:sz w:val="22"/>
                <w:szCs w:val="22"/>
              </w:rPr>
              <w:t xml:space="preserve">ambito del procedimento dinanzi alla Corte dei conti, l'identita' del segnalante non puo' essere rivelata fino alla chiusura della fase istruttoria. Nell'ambito del procedimento disciplinare l'identita' del segnalante non puo' essere rivelata, ove la </w:t>
            </w:r>
            <w:r>
              <w:rPr>
                <w:sz w:val="22"/>
                <w:szCs w:val="22"/>
              </w:rPr>
              <w:lastRenderedPageBreak/>
              <w:t>conte</w:t>
            </w:r>
            <w:r>
              <w:rPr>
                <w:sz w:val="22"/>
                <w:szCs w:val="22"/>
              </w:rPr>
              <w:t xml:space="preserve">stazione dell'addebito disciplinare sia fondata su accertamenti distinti e ulteriori rispetto alla segnalazione, anche se conseguenti alla stessa. Qualora la contestazione sia fondata, in tutto o in parte, sulla segnalazione e la conoscenza dell'identita' </w:t>
            </w:r>
            <w:r>
              <w:rPr>
                <w:sz w:val="22"/>
                <w:szCs w:val="22"/>
              </w:rPr>
              <w:t>del segnalante sia indispensabile per la difesa dell'incolpato, la segnalazione sara' utilizzabile ai fini del procedimento disciplinare solo in presenza di consenso del segnalante alla rivelazione della sua identita'. 4. La segnalazione e' sottratta all'a</w:t>
            </w:r>
            <w:r>
              <w:rPr>
                <w:sz w:val="22"/>
                <w:szCs w:val="22"/>
              </w:rPr>
              <w:t>ccesso previsto dagli articoli 22 e seguenti della legge 7 agosto 1990, n. 241, e successive modificazioni. 5. L'ANAC, sentito il Garante per la protezione dei dati personali, adotta apposite linee guida relative alle procedure per la presentazione e la ge</w:t>
            </w:r>
            <w:r>
              <w:rPr>
                <w:sz w:val="22"/>
                <w:szCs w:val="22"/>
              </w:rPr>
              <w:t>stione delle segnalazioni. Le linee guida prevedono l'utilizzo di modalita' anche informatiche e promuovono il ricorso a strumenti di crittografia per garantire la riservatezza dell'identita' del segnalante e per il contenuto delle segnalazioni e della rel</w:t>
            </w:r>
            <w:r>
              <w:rPr>
                <w:sz w:val="22"/>
                <w:szCs w:val="22"/>
              </w:rPr>
              <w:t xml:space="preserve">ativa documentazione. 6. Qualora venga accertata, nell'ambito dell'istruttoria condotta dall'ANAC, l'adozione di misure discriminatorie da parte di una delle amministrazioni pubbliche o di uno degli enti di cui al comma 2, fermi restando gli altri profili </w:t>
            </w:r>
            <w:r>
              <w:rPr>
                <w:sz w:val="22"/>
                <w:szCs w:val="22"/>
              </w:rPr>
              <w:t xml:space="preserve">di responsabilita', l'ANAC applica al responsabile che ha adottato tale misura una sanzione amministrativa </w:t>
            </w:r>
            <w:r>
              <w:rPr>
                <w:sz w:val="22"/>
                <w:szCs w:val="22"/>
              </w:rPr>
              <w:lastRenderedPageBreak/>
              <w:t>pecuniaria da 5.000 a 30.000 euro. Qualora venga accertata l'assenza di procedure per l'inoltro e la gestione delle segnalazioni ovvero l'adozione di</w:t>
            </w:r>
            <w:r>
              <w:rPr>
                <w:sz w:val="22"/>
                <w:szCs w:val="22"/>
              </w:rPr>
              <w:t xml:space="preserve"> procedure non conformi a quelle di cui al comma 5, l'ANAC applica al responsabile la sanzione amministrativa pecuniaria da 10.000 a 50.000 euro. Qualora venga accertato il mancato svolgimento da parte del responsabile di attivita' di verifica e analisi de</w:t>
            </w:r>
            <w:r>
              <w:rPr>
                <w:sz w:val="22"/>
                <w:szCs w:val="22"/>
              </w:rPr>
              <w:t xml:space="preserve">lle segnalazioni ricevute, si applica al responsabile la sanzione amministrativa pecuniaria da 10.000 a 50.000 euro. L'ANAC determina l'entita' della sanzione tenuto conto delle dimensioni dell'amministrazione o dell'ente cui si riferisce la segnalazione. </w:t>
            </w:r>
            <w:r>
              <w:rPr>
                <w:sz w:val="22"/>
                <w:szCs w:val="22"/>
              </w:rPr>
              <w:t>7. E' a carico dell'amministrazione pubblica o dell'ente di cui al comma 2 dimostrare che le misure discriminatorie o ritorsive, adottate nei confronti del segnalante, sono motivate da ragioni estranee alla segnalazione stessa. Gli atti discriminatori o ri</w:t>
            </w:r>
            <w:r>
              <w:rPr>
                <w:sz w:val="22"/>
                <w:szCs w:val="22"/>
              </w:rPr>
              <w:t>torsivi adottati dall'amministrazione o dall'ente sono nulli. 8. Il segnalante che sia licenziato a motivo della segnalazione e' reintegrato nel posto di lavoro ai sensi dell'articolo 2 del Decreto Legislativo 4 marzo 2015, n. 23. 9. Le tutele di cui al pr</w:t>
            </w:r>
            <w:r>
              <w:rPr>
                <w:sz w:val="22"/>
                <w:szCs w:val="22"/>
              </w:rPr>
              <w:t xml:space="preserve">esente articolo non sono garantite nei casi in cui sia accertata, anche con sentenza di primo grado, la responsabilita' penale del segnalante per i reati di calunnia o diffamazione o comunque per reati commessi con la denuncia di cui al </w:t>
            </w:r>
            <w:r>
              <w:rPr>
                <w:sz w:val="22"/>
                <w:szCs w:val="22"/>
              </w:rPr>
              <w:lastRenderedPageBreak/>
              <w:t>comma 1 ovvero la s</w:t>
            </w:r>
            <w:r>
              <w:rPr>
                <w:sz w:val="22"/>
                <w:szCs w:val="22"/>
              </w:rPr>
              <w:t xml:space="preserve">ua responsabilita' civile, per lo stesso titolo, nei casi di dolo o colpa grave". </w:t>
            </w:r>
          </w:p>
          <w:p w:rsidR="00943B0F" w:rsidRDefault="001B746A">
            <w:pPr>
              <w:jc w:val="both"/>
            </w:pPr>
            <w:r>
              <w:rPr>
                <w:sz w:val="22"/>
                <w:szCs w:val="22"/>
              </w:rPr>
              <w:t>Il presente PTPCT si conforma alla disciplina in esame nonche' alle "Linee guida in materia di tutela del dipendente pubblico che segnala illeciti (c.d. whistleblower)" (Del</w:t>
            </w:r>
            <w:r>
              <w:rPr>
                <w:sz w:val="22"/>
                <w:szCs w:val="22"/>
              </w:rPr>
              <w:t xml:space="preserve">ibera n. 6/2015). </w:t>
            </w:r>
          </w:p>
          <w:p w:rsidR="00943B0F" w:rsidRDefault="001B746A">
            <w:pPr>
              <w:jc w:val="both"/>
            </w:pPr>
            <w:r>
              <w:rPr>
                <w:sz w:val="22"/>
                <w:szCs w:val="22"/>
              </w:rPr>
              <w:t>Le Linee guida contengono indicazioni di carattere generale, come l'individuazione dell'ambito oggettivo e soggettivo di applicazione della disciplina, le condizioni in presenza delle quali si attiva la tutela della riservatezza sull'ide</w:t>
            </w:r>
            <w:r>
              <w:rPr>
                <w:sz w:val="22"/>
                <w:szCs w:val="22"/>
              </w:rPr>
              <w:t>ntita' del segnalante, il ruolo specifico del responsabile della prevenzione della corruzione, le principali misure di carattere organizzativo e tecnologico necessarie per una efficace gestione delle segnalazioni.</w:t>
            </w:r>
          </w:p>
          <w:p w:rsidR="00943B0F" w:rsidRDefault="001B746A">
            <w:pPr>
              <w:jc w:val="both"/>
            </w:pPr>
            <w:r>
              <w:rPr>
                <w:sz w:val="22"/>
                <w:szCs w:val="22"/>
              </w:rPr>
              <w:t>Al fine di evitare che il dipendente omett</w:t>
            </w:r>
            <w:r>
              <w:rPr>
                <w:sz w:val="22"/>
                <w:szCs w:val="22"/>
              </w:rPr>
              <w:t>a di segnalare condotte illecite per il timore di subire misure discriminatorie, l' amministrazione si dota di un sistema che si compone di una parte organizzativa, di una parte procedurale e di una parte tecnologica, tra loro interconnesse.</w:t>
            </w:r>
          </w:p>
          <w:p w:rsidR="00943B0F" w:rsidRDefault="001B746A">
            <w:pPr>
              <w:jc w:val="both"/>
            </w:pPr>
            <w:r>
              <w:rPr>
                <w:sz w:val="22"/>
                <w:szCs w:val="22"/>
              </w:rPr>
              <w:t>La parte organ</w:t>
            </w:r>
            <w:r>
              <w:rPr>
                <w:sz w:val="22"/>
                <w:szCs w:val="22"/>
              </w:rPr>
              <w:t>izzativa e procedurale riguarda principalmente le politiche di tutela della riservatezza del segnalante: esse fanno riferimento sia al quadro normativo nazionale sia alle scelte politiche e gestionali del singolo ente pubblico e comprende l'adozione:</w:t>
            </w:r>
          </w:p>
          <w:p w:rsidR="00943B0F" w:rsidRDefault="001B746A">
            <w:pPr>
              <w:jc w:val="both"/>
            </w:pPr>
            <w:r>
              <w:rPr>
                <w:sz w:val="22"/>
                <w:szCs w:val="22"/>
              </w:rPr>
              <w:lastRenderedPageBreak/>
              <w:t>- del</w:t>
            </w:r>
            <w:r>
              <w:rPr>
                <w:sz w:val="22"/>
                <w:szCs w:val="22"/>
              </w:rPr>
              <w:t xml:space="preserve"> regolamento recante la disciplina a tutela del whistleblower;</w:t>
            </w:r>
          </w:p>
          <w:p w:rsidR="00943B0F" w:rsidRDefault="001B746A">
            <w:pPr>
              <w:jc w:val="both"/>
            </w:pPr>
            <w:r>
              <w:rPr>
                <w:sz w:val="22"/>
                <w:szCs w:val="22"/>
              </w:rPr>
              <w:t>- della procedura per la gestione delle segnalazioni;</w:t>
            </w:r>
          </w:p>
          <w:p w:rsidR="00943B0F" w:rsidRDefault="001B746A">
            <w:pPr>
              <w:jc w:val="both"/>
            </w:pPr>
            <w:r>
              <w:rPr>
                <w:sz w:val="22"/>
                <w:szCs w:val="22"/>
              </w:rPr>
              <w:t>- del registro delle segnalazioni di illecito.</w:t>
            </w:r>
          </w:p>
          <w:p w:rsidR="00943B0F" w:rsidRDefault="001B746A">
            <w:pPr>
              <w:jc w:val="both"/>
            </w:pPr>
            <w:r>
              <w:rPr>
                <w:sz w:val="22"/>
                <w:szCs w:val="22"/>
              </w:rPr>
              <w:t>La parte tecnologica, fermo restando la facolta' del whistleblower, inteso come dipendente p</w:t>
            </w:r>
            <w:r>
              <w:rPr>
                <w:sz w:val="22"/>
                <w:szCs w:val="22"/>
              </w:rPr>
              <w:t>ubblico che intende segnalare illeciti di interesse generale e non di interesse individuale, di utilizzare l'applicazione on line ANAC per presentare la segnalazione:</w:t>
            </w:r>
          </w:p>
          <w:p w:rsidR="00943B0F" w:rsidRDefault="001B746A">
            <w:pPr>
              <w:jc w:val="both"/>
            </w:pPr>
            <w:r>
              <w:rPr>
                <w:sz w:val="22"/>
                <w:szCs w:val="22"/>
              </w:rPr>
              <w:t xml:space="preserve">- necessita che l'amministrazione si doti di una soluzione gestionale informatizzata per </w:t>
            </w:r>
            <w:r>
              <w:rPr>
                <w:sz w:val="22"/>
                <w:szCs w:val="22"/>
              </w:rPr>
              <w:t>gestire la segnalazione una volta che la stessa sia stata presentata.</w:t>
            </w:r>
          </w:p>
          <w:p w:rsidR="00943B0F" w:rsidRDefault="001B746A">
            <w:pPr>
              <w:jc w:val="both"/>
            </w:pPr>
            <w:r>
              <w:rPr>
                <w:sz w:val="22"/>
                <w:szCs w:val="22"/>
              </w:rPr>
              <w:t xml:space="preserve">La necessita' di dotarsi di una soluzione informatizzata si giustifica in base all'evidente considerazione che, ai fini della tutela della riservatezza dell'identita' del segnalante, la </w:t>
            </w:r>
            <w:r>
              <w:rPr>
                <w:sz w:val="22"/>
                <w:szCs w:val="22"/>
              </w:rPr>
              <w:t xml:space="preserve">gestione delle segnalazioni realizzata attraverso l'ausilio di procedure informatiche e' largamente preferibile a modalita' di acquisizione e gestione delle segnalazioni che comportino la presenza fisica del segnalante. </w:t>
            </w:r>
          </w:p>
          <w:p w:rsidR="00943B0F" w:rsidRDefault="001B746A">
            <w:pPr>
              <w:jc w:val="both"/>
            </w:pPr>
            <w:r>
              <w:rPr>
                <w:sz w:val="22"/>
                <w:szCs w:val="22"/>
              </w:rPr>
              <w:t>Nell'individuare, secondo i tempi p</w:t>
            </w:r>
            <w:r>
              <w:rPr>
                <w:sz w:val="22"/>
                <w:szCs w:val="22"/>
              </w:rPr>
              <w:t>revisti nella programmazione della misura, la soluzione gestionale informatizzata per la gestione delle segnalazioni, l'amministrazione privilegia l'applicativo che presenta adeguate misure di sicurezza delle informazioni, nel rispetto di tutte le indicazi</w:t>
            </w:r>
            <w:r>
              <w:rPr>
                <w:sz w:val="22"/>
                <w:szCs w:val="22"/>
              </w:rPr>
              <w:t xml:space="preserve">oni in merito alle specifiche </w:t>
            </w:r>
            <w:r>
              <w:rPr>
                <w:sz w:val="22"/>
                <w:szCs w:val="22"/>
              </w:rPr>
              <w:lastRenderedPageBreak/>
              <w:t>tecniche del sistema applicativo contenute nelle Linee guida.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Predisporre atti/regolamenti idonei ad individuare il soggetto competente a ricevere le segnalazioni e trattarle secondo criteri di riservatezza (ad es. adottando</w:t>
            </w:r>
            <w:r w:rsidRPr="007137E0">
              <w:t xml:space="preserve"> un sistema informatico differenziato e riservato di ricezione delle segnalazioni); </w:t>
            </w:r>
          </w:p>
          <w:p w:rsidR="00943B0F" w:rsidRDefault="001B746A">
            <w:pPr>
              <w:jc w:val="both"/>
            </w:pPr>
            <w:r>
              <w:rPr>
                <w:sz w:val="22"/>
                <w:szCs w:val="22"/>
              </w:rPr>
              <w:t>- Attuare la procedura di gestione delle segnalazioni di illecito.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attuazioneaggiornamento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Entro il 31 dicembre di ciascun anno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Dirigenti/Responsabili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Aggiornamento procedura e Linee guida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 e relativi a procedura segnalazione-segnalazione dipendenti-segnalazioni anonime o di non dipendenti-</w:t>
            </w:r>
            <w:r w:rsidRPr="007137E0">
              <w:t>giudizio</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02 Trasparenza (PNA 2013 - Tavole delle misure - Tavola n. 3)</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 L. 190/2012</w:t>
            </w:r>
          </w:p>
          <w:p w:rsidR="00943B0F" w:rsidRDefault="001B746A">
            <w:pPr>
              <w:jc w:val="both"/>
            </w:pPr>
            <w:r>
              <w:rPr>
                <w:sz w:val="22"/>
                <w:szCs w:val="22"/>
              </w:rPr>
              <w:t>- D.Lgs. n. 33/2013</w:t>
            </w:r>
          </w:p>
          <w:p w:rsidR="00943B0F" w:rsidRDefault="001B746A">
            <w:pPr>
              <w:jc w:val="both"/>
            </w:pPr>
            <w:r>
              <w:rPr>
                <w:sz w:val="22"/>
                <w:szCs w:val="22"/>
              </w:rPr>
              <w:t>- L. 241/1990</w:t>
            </w:r>
          </w:p>
          <w:p w:rsidR="00943B0F" w:rsidRDefault="001B746A">
            <w:pPr>
              <w:jc w:val="both"/>
            </w:pPr>
            <w:r>
              <w:rPr>
                <w:sz w:val="22"/>
                <w:szCs w:val="22"/>
              </w:rPr>
              <w:t>- Delibera CiVIT n.72/2013 di approvazione definitiva del Piano Nazionale Anticorruzione 2013</w:t>
            </w:r>
          </w:p>
          <w:p w:rsidR="00943B0F" w:rsidRDefault="001B746A">
            <w:pPr>
              <w:jc w:val="both"/>
            </w:pPr>
            <w:r>
              <w:rPr>
                <w:sz w:val="22"/>
                <w:szCs w:val="22"/>
              </w:rPr>
              <w:t>- Determinazione n. 12 del 28 ottobre 2015 di approvazione definitiva dell'Aggiornamento 2015 al Piano Nazionale Anticorruzione</w:t>
            </w:r>
          </w:p>
          <w:p w:rsidR="00943B0F" w:rsidRDefault="001B746A">
            <w:pPr>
              <w:jc w:val="both"/>
            </w:pPr>
            <w:r>
              <w:rPr>
                <w:sz w:val="22"/>
                <w:szCs w:val="22"/>
              </w:rPr>
              <w:t>- Deliberazione Anac n. 1064 del 13 novembre 2019 di approvazione definitiva del Piano Nazionale Anticorruzione 2019</w:t>
            </w:r>
          </w:p>
          <w:p w:rsidR="00943B0F" w:rsidRDefault="001B746A">
            <w:pPr>
              <w:jc w:val="both"/>
            </w:pPr>
            <w:r>
              <w:rPr>
                <w:sz w:val="22"/>
                <w:szCs w:val="22"/>
              </w:rPr>
              <w:t>Regolamento</w:t>
            </w:r>
            <w:r>
              <w:rPr>
                <w:sz w:val="22"/>
                <w:szCs w:val="22"/>
              </w:rPr>
              <w:t xml:space="preserve"> del 29/03/2017</w:t>
            </w:r>
          </w:p>
          <w:p w:rsidR="00943B0F" w:rsidRDefault="001B746A">
            <w:pPr>
              <w:jc w:val="both"/>
            </w:pPr>
            <w:r>
              <w:rPr>
                <w:sz w:val="22"/>
                <w:szCs w:val="22"/>
              </w:rPr>
              <w:t>- Deliberazione Anac del 16 novembre 2022 di approvazione definitiva del Piano Nazionale Anticorruzione 2022</w:t>
            </w:r>
          </w:p>
          <w:p w:rsidR="00943B0F" w:rsidRDefault="001B746A">
            <w:pPr>
              <w:jc w:val="both"/>
            </w:pPr>
            <w:r>
              <w:rPr>
                <w:sz w:val="22"/>
                <w:szCs w:val="22"/>
              </w:rPr>
              <w:t>- Determinazione n. 1310 del 28/12/2016</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La trasparenza e' l'accessibilita' totale dei dati e documenti detenuti dall'amministrazion</w:t>
            </w:r>
            <w:r w:rsidRPr="007137E0">
              <w:t>e, allo scopo di:</w:t>
            </w:r>
          </w:p>
          <w:p w:rsidR="00943B0F" w:rsidRDefault="001B746A">
            <w:pPr>
              <w:jc w:val="both"/>
            </w:pPr>
            <w:r>
              <w:rPr>
                <w:sz w:val="22"/>
                <w:szCs w:val="22"/>
              </w:rPr>
              <w:t>- tutelare i diritti dei cittadini;</w:t>
            </w:r>
          </w:p>
          <w:p w:rsidR="00943B0F" w:rsidRDefault="001B746A">
            <w:pPr>
              <w:jc w:val="both"/>
            </w:pPr>
            <w:r>
              <w:rPr>
                <w:sz w:val="22"/>
                <w:szCs w:val="22"/>
              </w:rPr>
              <w:t>- promuovere la partecipazione degli interessati all'attivita' amministrativa,</w:t>
            </w:r>
          </w:p>
          <w:p w:rsidR="00943B0F" w:rsidRDefault="001B746A">
            <w:pPr>
              <w:jc w:val="both"/>
            </w:pPr>
            <w:r>
              <w:rPr>
                <w:sz w:val="22"/>
                <w:szCs w:val="22"/>
              </w:rPr>
              <w:t>- favorire forme diffuse di controllo sul perseguimento delle funzioni istituzionali e sull'utilizzo delle risorse pubblich</w:t>
            </w:r>
            <w:r>
              <w:rPr>
                <w:sz w:val="22"/>
                <w:szCs w:val="22"/>
              </w:rPr>
              <w:t xml:space="preserve">e. </w:t>
            </w:r>
          </w:p>
          <w:p w:rsidR="00943B0F" w:rsidRDefault="001B746A">
            <w:pPr>
              <w:jc w:val="both"/>
            </w:pPr>
            <w:r>
              <w:rPr>
                <w:sz w:val="22"/>
                <w:szCs w:val="22"/>
              </w:rPr>
              <w:t>La trasparenza, nel rispetto delle disposizioni in materia di segreto di Stato, di segreto d'ufficio, di segreto statistico e di protezione dei dati personali:</w:t>
            </w:r>
          </w:p>
          <w:p w:rsidR="00943B0F" w:rsidRDefault="001B746A">
            <w:pPr>
              <w:jc w:val="both"/>
            </w:pPr>
            <w:r>
              <w:rPr>
                <w:sz w:val="22"/>
                <w:szCs w:val="22"/>
              </w:rPr>
              <w:t>- concorre ad attuare il principio democratico e i principi costituzionali di eguaglianza, d</w:t>
            </w:r>
            <w:r>
              <w:rPr>
                <w:sz w:val="22"/>
                <w:szCs w:val="22"/>
              </w:rPr>
              <w:t xml:space="preserve">i imparzialita', buon andamento, responsabilita', efficacia ed efficienza nell'utilizzo di risorse pubbliche, integrita' e lealta' nel servizio alla nazione. </w:t>
            </w:r>
          </w:p>
          <w:p w:rsidR="00943B0F" w:rsidRDefault="001B746A">
            <w:pPr>
              <w:jc w:val="both"/>
            </w:pPr>
            <w:r>
              <w:rPr>
                <w:sz w:val="22"/>
                <w:szCs w:val="22"/>
              </w:rPr>
              <w:t>Essa:</w:t>
            </w:r>
          </w:p>
          <w:p w:rsidR="00943B0F" w:rsidRDefault="001B746A">
            <w:pPr>
              <w:jc w:val="both"/>
            </w:pPr>
            <w:r>
              <w:rPr>
                <w:sz w:val="22"/>
                <w:szCs w:val="22"/>
              </w:rPr>
              <w:t>- e' condizione di garanzia delle liberta' individuali e collettive, nonche' dei diritti ci</w:t>
            </w:r>
            <w:r>
              <w:rPr>
                <w:sz w:val="22"/>
                <w:szCs w:val="22"/>
              </w:rPr>
              <w:t>vili, politici e sociali;</w:t>
            </w:r>
          </w:p>
          <w:p w:rsidR="00943B0F" w:rsidRDefault="001B746A">
            <w:pPr>
              <w:jc w:val="both"/>
            </w:pPr>
            <w:r>
              <w:rPr>
                <w:sz w:val="22"/>
                <w:szCs w:val="22"/>
              </w:rPr>
              <w:t>- integra il diritto ad una buona amministrazione;</w:t>
            </w:r>
          </w:p>
          <w:p w:rsidR="00943B0F" w:rsidRDefault="001B746A">
            <w:pPr>
              <w:jc w:val="both"/>
            </w:pPr>
            <w:r>
              <w:rPr>
                <w:sz w:val="22"/>
                <w:szCs w:val="22"/>
              </w:rPr>
              <w:t xml:space="preserve">- concorre alla realizzazione di una amministrazione aperta al servizio del cittadino. </w:t>
            </w:r>
          </w:p>
          <w:p w:rsidR="00943B0F" w:rsidRDefault="001B746A">
            <w:pPr>
              <w:jc w:val="both"/>
            </w:pPr>
            <w:r>
              <w:rPr>
                <w:sz w:val="22"/>
                <w:szCs w:val="22"/>
              </w:rPr>
              <w:t>Le disposizioni sulla trasparenza:</w:t>
            </w:r>
          </w:p>
          <w:p w:rsidR="00943B0F" w:rsidRDefault="001B746A">
            <w:pPr>
              <w:jc w:val="both"/>
            </w:pPr>
            <w:r>
              <w:rPr>
                <w:sz w:val="22"/>
                <w:szCs w:val="22"/>
              </w:rPr>
              <w:t>- integrano l'individuazione del livello essenziale dell</w:t>
            </w:r>
            <w:r>
              <w:rPr>
                <w:sz w:val="22"/>
                <w:szCs w:val="22"/>
              </w:rPr>
              <w:t xml:space="preserve">e prestazioni erogate dalle amministrazioni pubbliche a fini </w:t>
            </w:r>
            <w:r>
              <w:rPr>
                <w:sz w:val="22"/>
                <w:szCs w:val="22"/>
              </w:rPr>
              <w:lastRenderedPageBreak/>
              <w:t>di trasparenza, prevenzione, contrasto della corruzione e della cattiva amministrazione, a norma dell'articolo 117, secondo comma, lettera m), della Costituzione;</w:t>
            </w:r>
          </w:p>
          <w:p w:rsidR="00943B0F" w:rsidRDefault="001B746A">
            <w:pPr>
              <w:jc w:val="both"/>
            </w:pPr>
            <w:r>
              <w:rPr>
                <w:sz w:val="22"/>
                <w:szCs w:val="22"/>
              </w:rPr>
              <w:t>- costituiscono altresi' eserciz</w:t>
            </w:r>
            <w:r>
              <w:rPr>
                <w:sz w:val="22"/>
                <w:szCs w:val="22"/>
              </w:rPr>
              <w:t>io della funzione di coordinamento informativo statistico e informatico dei dati dell'amministrazione statale, regionale e locale, di cui all'articolo 117, secondo comma, lettera r), della Costituzione.</w:t>
            </w:r>
          </w:p>
          <w:p w:rsidR="00943B0F" w:rsidRDefault="001B746A">
            <w:pPr>
              <w:jc w:val="both"/>
            </w:pPr>
            <w:r>
              <w:rPr>
                <w:sz w:val="22"/>
                <w:szCs w:val="22"/>
              </w:rPr>
              <w:t>La trasparenza:</w:t>
            </w:r>
          </w:p>
          <w:p w:rsidR="00943B0F" w:rsidRDefault="001B746A">
            <w:pPr>
              <w:jc w:val="both"/>
            </w:pPr>
            <w:r>
              <w:rPr>
                <w:sz w:val="22"/>
                <w:szCs w:val="22"/>
              </w:rPr>
              <w:t>- rileva, altresi', come dimensione p</w:t>
            </w:r>
            <w:r>
              <w:rPr>
                <w:sz w:val="22"/>
                <w:szCs w:val="22"/>
              </w:rPr>
              <w:t>rincipale ai fini della determinazione degli standard di qualita' dei servizi pubblici da adottare con le carte dei servizi ai sensi dell'articolo 11 del decreto legislativo 30 luglio 1999, n. 286, cosi' come modificato dall'articolo 28 del decreto legisla</w:t>
            </w:r>
            <w:r>
              <w:rPr>
                <w:sz w:val="22"/>
                <w:szCs w:val="22"/>
              </w:rPr>
              <w:t>tivo 27 ottobre 2009, n. 150.</w:t>
            </w:r>
          </w:p>
          <w:p w:rsidR="00943B0F" w:rsidRDefault="001B746A">
            <w:pPr>
              <w:jc w:val="both"/>
            </w:pPr>
            <w:r>
              <w:rPr>
                <w:sz w:val="22"/>
                <w:szCs w:val="22"/>
              </w:rPr>
              <w:t>Strumento di autovalutazione e di ausilio nella corretta realizzazione della struttura del sito istituzionale deputata all'attuazione degli obblighi di pubblicazione (Amministrazione trasparente) e' costituita dalla Bussola de</w:t>
            </w:r>
            <w:r>
              <w:rPr>
                <w:sz w:val="22"/>
                <w:szCs w:val="22"/>
              </w:rPr>
              <w:t>lla trasparenza.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pubblicazione, nel sito istituzionale, dei dati concernenti l'organizzazione e l'attivita' secondo le indicazioni contenute nel D.lgs. n. 33/2013 e le altre prescrizioni vigenti (Allegato 1 alla determinazione 1310 del 2016 di Anac e agg</w:t>
            </w:r>
            <w:r w:rsidRPr="007137E0">
              <w:t>iornamenti) con adempimento degli obblighi di trasparenza e rilevazione delle principali inadempienze riscontrate nonche' i principali fattori che rallentano l'adempimento;</w:t>
            </w:r>
          </w:p>
          <w:p w:rsidR="00943B0F" w:rsidRDefault="001B746A">
            <w:pPr>
              <w:jc w:val="both"/>
            </w:pPr>
            <w:r>
              <w:rPr>
                <w:sz w:val="22"/>
                <w:szCs w:val="22"/>
              </w:rPr>
              <w:t>- informatizzazione del flusso per alimentare la pubblicazione dei dati nella sezio</w:t>
            </w:r>
            <w:r>
              <w:rPr>
                <w:sz w:val="22"/>
                <w:szCs w:val="22"/>
              </w:rPr>
              <w:t>ne "Amministrazione trasparente";</w:t>
            </w:r>
          </w:p>
          <w:p w:rsidR="00943B0F" w:rsidRDefault="001B746A">
            <w:pPr>
              <w:jc w:val="both"/>
            </w:pPr>
            <w:r>
              <w:rPr>
                <w:sz w:val="22"/>
                <w:szCs w:val="22"/>
              </w:rPr>
              <w:t>- rilevazione numero di richieste di accesso civico "semplice" pervenute e il numero di richieste che hanno dato corso ad un adeguamento nella pubblicazione dei dati;</w:t>
            </w:r>
          </w:p>
          <w:p w:rsidR="00943B0F" w:rsidRDefault="001B746A">
            <w:pPr>
              <w:jc w:val="both"/>
            </w:pPr>
            <w:r>
              <w:rPr>
                <w:sz w:val="22"/>
                <w:szCs w:val="22"/>
              </w:rPr>
              <w:t>- rilevazione numero complessivo di richieste di accesso civico "generalizzato" e, se disponibili, i settori interessati dalle richieste di accesso generalizzato;</w:t>
            </w:r>
          </w:p>
          <w:p w:rsidR="00943B0F" w:rsidRDefault="001B746A">
            <w:pPr>
              <w:jc w:val="both"/>
            </w:pPr>
            <w:r>
              <w:rPr>
                <w:sz w:val="22"/>
                <w:szCs w:val="22"/>
              </w:rPr>
              <w:t>- istituzione del registro degli accessi con indicazione se disponibili, dei settori delle ri</w:t>
            </w:r>
            <w:r>
              <w:rPr>
                <w:sz w:val="22"/>
                <w:szCs w:val="22"/>
              </w:rPr>
              <w:t>chieste e dell'esito delle istanze;</w:t>
            </w:r>
          </w:p>
          <w:p w:rsidR="00943B0F" w:rsidRDefault="001B746A">
            <w:pPr>
              <w:jc w:val="both"/>
            </w:pPr>
            <w:r>
              <w:rPr>
                <w:sz w:val="22"/>
                <w:szCs w:val="22"/>
              </w:rPr>
              <w:t xml:space="preserve">- monitoraggi sulla pubblicazione dei dati con periodicita' i e ambito </w:t>
            </w:r>
            <w:r>
              <w:rPr>
                <w:sz w:val="22"/>
                <w:szCs w:val="22"/>
              </w:rPr>
              <w:lastRenderedPageBreak/>
              <w:t>(totalita' oppure un campione di obblighi) predefiniti.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Come previsto nel PTT</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Dirigente/Resp</w:t>
            </w:r>
            <w:r w:rsidRPr="007137E0">
              <w:t>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100% obblighi di pubblicazione adempiuti</w:t>
            </w:r>
          </w:p>
        </w:tc>
        <w:tc>
          <w:tcPr>
            <w:tcW w:w="0" w:type="dxa"/>
            <w:tcBorders>
              <w:bottom w:val="single" w:sz="3" w:space="0" w:color="000001"/>
              <w:right w:val="single" w:sz="3" w:space="0" w:color="000001"/>
            </w:tcBorders>
            <w:shd w:val="clear" w:color="auto" w:fill="auto"/>
          </w:tcPr>
          <w:p w:rsidR="001451FA" w:rsidRPr="007137E0" w:rsidRDefault="001B746A" w:rsidP="001451FA"/>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 xml:space="preserve">MIS GEN 16 Procedura relativa alla tutela della riservatezza dell'identita' del dipendente che segnala illeciti </w:t>
            </w:r>
            <w:r w:rsidRPr="007137E0">
              <w:lastRenderedPageBreak/>
              <w:t>(WHISTLEBLOWER)</w:t>
            </w:r>
          </w:p>
        </w:tc>
        <w:tc>
          <w:tcPr>
            <w:tcW w:w="0" w:type="dxa"/>
            <w:tcBorders>
              <w:bottom w:val="single" w:sz="3" w:space="0" w:color="000001"/>
              <w:right w:val="single" w:sz="3" w:space="0" w:color="000001"/>
            </w:tcBorders>
            <w:shd w:val="clear" w:color="auto" w:fill="auto"/>
          </w:tcPr>
          <w:p w:rsidR="001451FA" w:rsidRPr="007137E0" w:rsidRDefault="001B746A" w:rsidP="001451FA"/>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 xml:space="preserve">L'amministrazione adotta la procedura per la presentazione e gestione delle segnalazione. </w:t>
            </w:r>
          </w:p>
          <w:p w:rsidR="00943B0F" w:rsidRDefault="001B746A">
            <w:pPr>
              <w:jc w:val="both"/>
            </w:pPr>
            <w:r>
              <w:rPr>
                <w:sz w:val="22"/>
                <w:szCs w:val="22"/>
              </w:rPr>
              <w:t xml:space="preserve">La procedura deve prevedere l'utilizzo di una Modulistica standardizzata e uniforme e, in particolare, l'utilizzo del Modulo predisposto dall'ANAC per la segnalazione anonima di condotte </w:t>
            </w:r>
            <w:r>
              <w:rPr>
                <w:sz w:val="22"/>
                <w:szCs w:val="22"/>
              </w:rPr>
              <w:lastRenderedPageBreak/>
              <w:t>illecite da parte del dipendente pubblico.</w:t>
            </w:r>
          </w:p>
          <w:p w:rsidR="00943B0F" w:rsidRDefault="001B746A">
            <w:pPr>
              <w:jc w:val="both"/>
            </w:pPr>
            <w:r>
              <w:rPr>
                <w:sz w:val="22"/>
                <w:szCs w:val="22"/>
              </w:rPr>
              <w:t>La procedura deve essere t</w:t>
            </w:r>
            <w:r>
              <w:rPr>
                <w:sz w:val="22"/>
                <w:szCs w:val="22"/>
              </w:rPr>
              <w:t>enere conto della necessita' della gestione informatizzata della segnalazione, e della la soluzione gestionale informatizzata di cui l'amministrazione si dota.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introduzione di obblighi di riservatezza nel PTPCT (PNA 2013- Tavole delle misure - Tavola n.1</w:t>
            </w:r>
            <w:r w:rsidRPr="007137E0">
              <w:t>2);</w:t>
            </w:r>
          </w:p>
          <w:p w:rsidR="00943B0F" w:rsidRDefault="001B746A">
            <w:pPr>
              <w:jc w:val="both"/>
            </w:pPr>
            <w:r>
              <w:rPr>
                <w:sz w:val="22"/>
                <w:szCs w:val="22"/>
              </w:rPr>
              <w:t>- sperimentazione/attuazione di un sistema informatico differenziato e riservato di ricezione delle segnalazioni (PNA 2013- Tavole delle misure - Tavola n.12);</w:t>
            </w:r>
          </w:p>
          <w:p w:rsidR="00943B0F" w:rsidRDefault="001B746A">
            <w:pPr>
              <w:jc w:val="both"/>
            </w:pPr>
            <w:r>
              <w:rPr>
                <w:sz w:val="22"/>
                <w:szCs w:val="22"/>
              </w:rPr>
              <w:lastRenderedPageBreak/>
              <w:t>- attivazione di una procedura per l'inoltro e la gestione di segnalazione di illeciti da parte di dipendenti pubblici dell'amministrazione specificando la tipologia (Documento cartaceo-Email-Sistema informativo dedicato-Sistema informativo dedicato con ga</w:t>
            </w:r>
            <w:r>
              <w:rPr>
                <w:sz w:val="22"/>
                <w:szCs w:val="22"/>
              </w:rPr>
              <w:t>ranzia di anonimato);</w:t>
            </w:r>
          </w:p>
          <w:p w:rsidR="00943B0F" w:rsidRDefault="001B746A">
            <w:pPr>
              <w:jc w:val="both"/>
            </w:pPr>
            <w:r>
              <w:rPr>
                <w:sz w:val="22"/>
                <w:szCs w:val="22"/>
              </w:rPr>
              <w:t>- rilevazione numero di segnalazioni pervenute dal personale dipendente dell'amministrazione;</w:t>
            </w:r>
          </w:p>
          <w:p w:rsidR="00943B0F" w:rsidRDefault="001B746A">
            <w:pPr>
              <w:jc w:val="both"/>
            </w:pPr>
            <w:r>
              <w:rPr>
                <w:sz w:val="22"/>
                <w:szCs w:val="22"/>
              </w:rPr>
              <w:t>- rilevazione casi di discriminazione dei dipendenti che hanno segnalato gli illeciti;</w:t>
            </w:r>
          </w:p>
          <w:p w:rsidR="00943B0F" w:rsidRDefault="001B746A">
            <w:pPr>
              <w:jc w:val="both"/>
            </w:pPr>
            <w:r>
              <w:rPr>
                <w:sz w:val="22"/>
                <w:szCs w:val="22"/>
              </w:rPr>
              <w:t>- rilevazione numero di segnalazioni anonime o da par</w:t>
            </w:r>
            <w:r>
              <w:rPr>
                <w:sz w:val="22"/>
                <w:szCs w:val="22"/>
              </w:rPr>
              <w:t>te di soggetti non dipendenti della stessa amministrazione;</w:t>
            </w:r>
          </w:p>
          <w:p w:rsidR="00943B0F" w:rsidRDefault="001B746A">
            <w:pPr>
              <w:jc w:val="both"/>
            </w:pPr>
            <w:r>
              <w:rPr>
                <w:sz w:val="22"/>
                <w:szCs w:val="22"/>
              </w:rPr>
              <w:t>- adozione misure per rafforzare la garanzia di anonimato e la tutela da azioni discriminatorie.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Aggiornamento entro il 31 dicembre di cias</w:t>
            </w:r>
            <w:r w:rsidRPr="007137E0">
              <w:t>cun anno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Dirigenti/Responsabili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Aggiornamento procedura e Linee guida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 e relativi a procedura segnalazione-segnalazione dipendenti-segnalazioni anonime o di non dipendenti-giudizio</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- 04 Rotazione del personale - L. 190 e art. 16, comma 1, lett. l-quater D.Lgs. 165/2001 (PNA 2013 - Tavole delle misure - Tavola n. 5)</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 L. 6 novembre 2012, n. 190</w:t>
            </w:r>
          </w:p>
          <w:p w:rsidR="00943B0F" w:rsidRDefault="001B746A">
            <w:pPr>
              <w:jc w:val="both"/>
            </w:pPr>
            <w:r>
              <w:rPr>
                <w:sz w:val="22"/>
                <w:szCs w:val="22"/>
              </w:rPr>
              <w:t>- D. Lgs. n. 165/2001 ( art. 16, comma 1, lett. l-quater)</w:t>
            </w:r>
          </w:p>
          <w:p w:rsidR="00943B0F" w:rsidRDefault="001B746A">
            <w:pPr>
              <w:jc w:val="both"/>
            </w:pPr>
            <w:r>
              <w:rPr>
                <w:sz w:val="22"/>
                <w:szCs w:val="22"/>
              </w:rPr>
              <w:t>- Delibera CiVIT n.72/201</w:t>
            </w:r>
            <w:r>
              <w:rPr>
                <w:sz w:val="22"/>
                <w:szCs w:val="22"/>
              </w:rPr>
              <w:t>3 di approvazione definitiva del Piano Nazionale Anticorruzione 2013</w:t>
            </w:r>
          </w:p>
          <w:p w:rsidR="00943B0F" w:rsidRDefault="001B746A">
            <w:pPr>
              <w:jc w:val="both"/>
            </w:pPr>
            <w:r>
              <w:rPr>
                <w:sz w:val="22"/>
                <w:szCs w:val="22"/>
              </w:rPr>
              <w:t>- Determinazione n. 12 del 28 ottobre 2015 di approvazione definitiva dell'Aggiornamento 2015 al Piano Nazionale Anticorruzione;</w:t>
            </w:r>
          </w:p>
          <w:p w:rsidR="00943B0F" w:rsidRDefault="001B746A">
            <w:pPr>
              <w:jc w:val="both"/>
            </w:pPr>
            <w:r>
              <w:rPr>
                <w:sz w:val="22"/>
                <w:szCs w:val="22"/>
              </w:rPr>
              <w:t>- linee guida ANAC contenute nella Delibera n. 831 del 3 a</w:t>
            </w:r>
            <w:r>
              <w:rPr>
                <w:sz w:val="22"/>
                <w:szCs w:val="22"/>
              </w:rPr>
              <w:t>gosto 2016;</w:t>
            </w:r>
          </w:p>
          <w:p w:rsidR="00943B0F" w:rsidRDefault="001B746A">
            <w:pPr>
              <w:jc w:val="both"/>
            </w:pPr>
            <w:r>
              <w:rPr>
                <w:sz w:val="22"/>
                <w:szCs w:val="22"/>
              </w:rPr>
              <w:t>- Deliberazione Anac n. 1064 del 13 novembre 2019 di approvazione definitiva del Piano Nazionale Anticorruzione 2019;</w:t>
            </w:r>
          </w:p>
          <w:p w:rsidR="00943B0F" w:rsidRDefault="001B746A">
            <w:pPr>
              <w:jc w:val="both"/>
            </w:pPr>
            <w:r>
              <w:rPr>
                <w:sz w:val="22"/>
                <w:szCs w:val="22"/>
              </w:rPr>
              <w:lastRenderedPageBreak/>
              <w:t>- Deliberazione Anac del 16 novembre 2022 di approvazione definitiva del Piano Nazionale Anticorruzione 2022;</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Secondo le linee guida ANAC contenute nella Delibera n. 831 del 3 agosto 2016 la rotazione del personale:</w:t>
            </w:r>
          </w:p>
          <w:p w:rsidR="00943B0F" w:rsidRDefault="001B746A">
            <w:pPr>
              <w:jc w:val="both"/>
            </w:pPr>
            <w:r>
              <w:rPr>
                <w:sz w:val="22"/>
                <w:szCs w:val="22"/>
              </w:rPr>
              <w:t xml:space="preserve">- e' considerata quale misura organizzativa preventiva finalizzata a limitare il consolidarsi di relazioni che possano alimentare dinamiche improprie </w:t>
            </w:r>
            <w:r>
              <w:rPr>
                <w:sz w:val="22"/>
                <w:szCs w:val="22"/>
              </w:rPr>
              <w:t xml:space="preserve">nella gestione amministrativa, conseguenti alla permanenza nel tempo di determinati dipendenti nel medesimo ruolo o funzione. L'alternanza riduce il rischio che un dipendente pubblico, occupandosi per lungo tempo dello stesso tipo di attivita', servizi, </w:t>
            </w:r>
            <w:r>
              <w:rPr>
                <w:sz w:val="22"/>
                <w:szCs w:val="22"/>
              </w:rPr>
              <w:lastRenderedPageBreak/>
              <w:t>pr</w:t>
            </w:r>
            <w:r>
              <w:rPr>
                <w:sz w:val="22"/>
                <w:szCs w:val="22"/>
              </w:rPr>
              <w:t>ocedimenti e instaurando relazioni sempre con gli stessi utenti, possa essere sottoposto a pressioni esterne o possa instaurare rapporti potenzialmente in grado di attivare dinamiche inadeguate;</w:t>
            </w:r>
          </w:p>
          <w:p w:rsidR="00943B0F" w:rsidRDefault="001B746A">
            <w:pPr>
              <w:jc w:val="both"/>
            </w:pPr>
            <w:r>
              <w:rPr>
                <w:sz w:val="22"/>
                <w:szCs w:val="22"/>
              </w:rPr>
              <w:t>- rappresenta anche un criterio organizzativo che puo' contri</w:t>
            </w:r>
            <w:r>
              <w:rPr>
                <w:sz w:val="22"/>
                <w:szCs w:val="22"/>
              </w:rPr>
              <w:t>buire alla formazione del personale, accrescendo le conoscenze e la preparazione professionale del lavoratore;</w:t>
            </w:r>
          </w:p>
          <w:p w:rsidR="00943B0F" w:rsidRDefault="001B746A">
            <w:pPr>
              <w:jc w:val="both"/>
            </w:pPr>
            <w:r>
              <w:rPr>
                <w:sz w:val="22"/>
                <w:szCs w:val="22"/>
              </w:rPr>
              <w:t>- e' una tra le diverse misure che le amministrazioni hanno a disposizione in materia di prevenzione della corruzione, in una logica di necessari</w:t>
            </w:r>
            <w:r>
              <w:rPr>
                <w:sz w:val="22"/>
                <w:szCs w:val="22"/>
              </w:rPr>
              <w:t xml:space="preserve">a complementarieta' con le altre misure di prevenzione della corruzione specie laddove possano presentarsi difficolta' applicative sul piano organizzativo. </w:t>
            </w:r>
          </w:p>
          <w:p w:rsidR="00943B0F" w:rsidRDefault="001B746A">
            <w:pPr>
              <w:jc w:val="both"/>
            </w:pPr>
            <w:r>
              <w:rPr>
                <w:sz w:val="22"/>
                <w:szCs w:val="22"/>
              </w:rPr>
              <w:t>Detta misura deve essere impiegata correttamente in un quadro di elevazione delle capacita' profess</w:t>
            </w:r>
            <w:r>
              <w:rPr>
                <w:sz w:val="22"/>
                <w:szCs w:val="22"/>
              </w:rPr>
              <w:t>ionali complessive dell'amministrazione senza determinare inefficienze e malfunzionamenti. Per le considerazioni di cui sopra, essa va vista prioritariamente come strumento ordinario di organizzazione e utilizzo ottimale delle risorse umane da non assumere</w:t>
            </w:r>
            <w:r>
              <w:rPr>
                <w:sz w:val="22"/>
                <w:szCs w:val="22"/>
              </w:rPr>
              <w:t xml:space="preserve"> in via emergenziale o con valenza punitiva e, come tale, va accompagnata e sostenuta anche da percorsi di formazione che consentano una riqualificazione professionale. </w:t>
            </w:r>
          </w:p>
          <w:p w:rsidR="00943B0F" w:rsidRDefault="001B746A">
            <w:pPr>
              <w:jc w:val="both"/>
            </w:pPr>
            <w:r>
              <w:rPr>
                <w:sz w:val="22"/>
                <w:szCs w:val="22"/>
              </w:rPr>
              <w:t>Ove, tuttavia, non sia possibile utilizzare la rotazione come misura di prevenzione co</w:t>
            </w:r>
            <w:r>
              <w:rPr>
                <w:sz w:val="22"/>
                <w:szCs w:val="22"/>
              </w:rPr>
              <w:t xml:space="preserve">ntro la corruzione, vengono operare scelte organizzative, </w:t>
            </w:r>
            <w:r>
              <w:rPr>
                <w:sz w:val="22"/>
                <w:szCs w:val="22"/>
              </w:rPr>
              <w:lastRenderedPageBreak/>
              <w:t>nonche' adottare altre misure di natura preventiva che possono avere effetti analoghi, quali a titolo esemplificativo, la previsione da parte del dirigente di modalita' operative che favoriscono una</w:t>
            </w:r>
            <w:r>
              <w:rPr>
                <w:sz w:val="22"/>
                <w:szCs w:val="22"/>
              </w:rPr>
              <w:t xml:space="preserve"> maggiore condivisione delle attivita' fra gli operatori, evitando cosi' l'isolamento di certe mansioni, avendo cura di favorire la trasparenza "interna" delle attivita' o ancora l'articolazione delle competenze, c.d. "segregazione delle funzioni".</w:t>
            </w:r>
          </w:p>
          <w:p w:rsidR="00943B0F" w:rsidRDefault="001B746A">
            <w:pPr>
              <w:jc w:val="both"/>
            </w:pPr>
            <w:r>
              <w:rPr>
                <w:sz w:val="22"/>
                <w:szCs w:val="22"/>
              </w:rPr>
              <w:t>Sulla r</w:t>
            </w:r>
            <w:r>
              <w:rPr>
                <w:sz w:val="22"/>
                <w:szCs w:val="22"/>
              </w:rPr>
              <w:t>otazione "ordinaria" e' intervenuto infine l'Allegato 2 del PNA 2019 al quale si rinvia</w:t>
            </w:r>
          </w:p>
          <w:p w:rsidR="00943B0F" w:rsidRDefault="001B746A">
            <w:pPr>
              <w:jc w:val="both"/>
            </w:pPr>
            <w:r>
              <w:rPr>
                <w:sz w:val="22"/>
                <w:szCs w:val="22"/>
              </w:rPr>
              <w:t xml:space="preserve"> Il presente PTPCT include la misura della:</w:t>
            </w:r>
          </w:p>
          <w:p w:rsidR="00943B0F" w:rsidRDefault="001B746A">
            <w:pPr>
              <w:jc w:val="both"/>
            </w:pPr>
            <w:r>
              <w:rPr>
                <w:sz w:val="22"/>
                <w:szCs w:val="22"/>
              </w:rPr>
              <w:t>- ROTAZIONE STRAORDINARIA, da attuarsi con le modalita' indicate negli atti di esecuzione del PTPCT, di competenza del RPCT,</w:t>
            </w:r>
            <w:r>
              <w:rPr>
                <w:sz w:val="22"/>
                <w:szCs w:val="22"/>
              </w:rPr>
              <w:t xml:space="preserve"> e secondo fasi e tempi indicati.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Se compatibile, attuare la rotazione secondo gli atti di organizzazione da adottare a cura del massimo organo amministrativo di vertice, in collaborazione con il RPCT.</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w:t>
            </w:r>
            <w:r w:rsidRPr="007137E0">
              <w:t>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Verifica in occasione dell'aggiornamento annuale mappatura processi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100% processi gestiti nel rispetto della procedura o criteri per la rotazione o misure alternative ( in caso di impossibilita' di applicare la rotazione)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w:t>
            </w:r>
            <w:r w:rsidRPr="007137E0">
              <w:t>ati ultima Relazione annuale RPCT pubblicata e relativi a nr. dirigenti - non dirigenti - attuazione misura - riorganizzazione</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12 Formazione del personale (PNA 2013 - Tavole delle misure - Tavola n. 13)</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FONTI NORMATIVE</w:t>
            </w:r>
          </w:p>
          <w:p w:rsidR="00943B0F" w:rsidRDefault="001B746A">
            <w:pPr>
              <w:jc w:val="both"/>
            </w:pPr>
            <w:r>
              <w:rPr>
                <w:sz w:val="22"/>
                <w:szCs w:val="22"/>
              </w:rPr>
              <w:t>- L. 6 novembre 2012, n. 190</w:t>
            </w:r>
          </w:p>
          <w:p w:rsidR="00943B0F" w:rsidRDefault="001B746A">
            <w:pPr>
              <w:jc w:val="both"/>
            </w:pPr>
            <w:r>
              <w:rPr>
                <w:sz w:val="22"/>
                <w:szCs w:val="22"/>
              </w:rPr>
              <w:t>- D. Lgs. n. 165/2001 ( art. 16, comma 1, lett. l-quater)</w:t>
            </w:r>
          </w:p>
          <w:p w:rsidR="00943B0F" w:rsidRDefault="001B746A">
            <w:pPr>
              <w:jc w:val="both"/>
            </w:pPr>
            <w:r>
              <w:rPr>
                <w:sz w:val="22"/>
                <w:szCs w:val="22"/>
              </w:rPr>
              <w:t>- Piano Nazionale Anticorruzione - PNA</w:t>
            </w:r>
          </w:p>
          <w:p w:rsidR="00943B0F" w:rsidRDefault="00943B0F">
            <w:pPr>
              <w:jc w:val="both"/>
            </w:pPr>
          </w:p>
          <w:p w:rsidR="00943B0F" w:rsidRDefault="001B746A">
            <w:pPr>
              <w:jc w:val="both"/>
            </w:pPr>
            <w:r>
              <w:rPr>
                <w:sz w:val="22"/>
                <w:szCs w:val="22"/>
              </w:rPr>
              <w:t>REGOLAZIONE ANAC</w:t>
            </w:r>
          </w:p>
          <w:p w:rsidR="00943B0F" w:rsidRDefault="001B746A">
            <w:pPr>
              <w:jc w:val="both"/>
            </w:pPr>
            <w:r>
              <w:rPr>
                <w:sz w:val="22"/>
                <w:szCs w:val="22"/>
              </w:rPr>
              <w:t>- Delibera CiVIT n.72/2013 di approvazione definitiva del Piano Nazionale Anticorruzione 2013</w:t>
            </w:r>
          </w:p>
          <w:p w:rsidR="00943B0F" w:rsidRDefault="001B746A">
            <w:pPr>
              <w:jc w:val="both"/>
            </w:pPr>
            <w:r>
              <w:rPr>
                <w:sz w:val="22"/>
                <w:szCs w:val="22"/>
              </w:rPr>
              <w:t>Delibere di approvazione dei PNA, da ultimo delibera 16 novembre 2022 di approvazione del PNA 2022</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La misura della formazione riveste importanza strategica nell'eco sistema anticorruzione.</w:t>
            </w:r>
          </w:p>
          <w:p w:rsidR="00943B0F" w:rsidRDefault="001B746A">
            <w:pPr>
              <w:jc w:val="both"/>
            </w:pPr>
            <w:r>
              <w:rPr>
                <w:sz w:val="22"/>
                <w:szCs w:val="22"/>
              </w:rPr>
              <w:t>Va svolta non solo sui temi dell'etica e della legalita' ma anche n</w:t>
            </w:r>
            <w:r>
              <w:rPr>
                <w:sz w:val="22"/>
                <w:szCs w:val="22"/>
              </w:rPr>
              <w:t>elle materie che sono di competenza specifica di ciascun Ufficio, al fine di potenziare le competenze dei pendenti, in funzione di prevenzione degli errori.</w:t>
            </w:r>
          </w:p>
          <w:p w:rsidR="00943B0F" w:rsidRDefault="001B746A">
            <w:pPr>
              <w:jc w:val="both"/>
            </w:pPr>
            <w:r>
              <w:rPr>
                <w:sz w:val="22"/>
                <w:szCs w:val="22"/>
              </w:rPr>
              <w:t>In particolare, la politica formativa deve essere di ampio respiro, E deve avere ad oggetto anche l</w:t>
            </w:r>
            <w:r>
              <w:rPr>
                <w:sz w:val="22"/>
                <w:szCs w:val="22"/>
              </w:rPr>
              <w:t>e materie trasversali a tutti gli uffici, come, A titolo meramente esemplificativo :</w:t>
            </w:r>
          </w:p>
          <w:p w:rsidR="00943B0F" w:rsidRDefault="001B746A">
            <w:pPr>
              <w:jc w:val="both"/>
            </w:pPr>
            <w:r>
              <w:rPr>
                <w:sz w:val="22"/>
                <w:szCs w:val="22"/>
              </w:rPr>
              <w:t>- l'organizzazione del lavoro</w:t>
            </w:r>
          </w:p>
          <w:p w:rsidR="00943B0F" w:rsidRDefault="001B746A">
            <w:pPr>
              <w:jc w:val="both"/>
            </w:pPr>
            <w:r>
              <w:rPr>
                <w:sz w:val="22"/>
                <w:szCs w:val="22"/>
              </w:rPr>
              <w:lastRenderedPageBreak/>
              <w:t>- le competenze digitali</w:t>
            </w:r>
          </w:p>
          <w:p w:rsidR="00943B0F" w:rsidRDefault="001B746A">
            <w:pPr>
              <w:jc w:val="both"/>
            </w:pPr>
            <w:r>
              <w:rPr>
                <w:sz w:val="22"/>
                <w:szCs w:val="22"/>
              </w:rPr>
              <w:t>- le tecniche e le metodologie di redazione degli atti</w:t>
            </w:r>
          </w:p>
          <w:p w:rsidR="00943B0F" w:rsidRDefault="001B746A">
            <w:pPr>
              <w:jc w:val="both"/>
            </w:pPr>
            <w:r>
              <w:rPr>
                <w:sz w:val="22"/>
                <w:szCs w:val="22"/>
              </w:rPr>
              <w:t>In tal senso Inter senso, la formazione funge anche da strume</w:t>
            </w:r>
            <w:r>
              <w:rPr>
                <w:sz w:val="22"/>
                <w:szCs w:val="22"/>
              </w:rPr>
              <w:t>nto di valorizzazione e riqualificazion delle risorse umane.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xml:space="preserve">- Programmare adeguati percorsi di formazione, tenendo presente una strutturazione su due livelli: </w:t>
            </w:r>
          </w:p>
          <w:p w:rsidR="00943B0F" w:rsidRDefault="001B746A">
            <w:pPr>
              <w:jc w:val="both"/>
            </w:pPr>
            <w:r>
              <w:rPr>
                <w:sz w:val="22"/>
                <w:szCs w:val="22"/>
              </w:rPr>
              <w:t>a) livello generale, rivolto a tutti i dipendenti: riguarda l'aggiornamento delle competenze (a</w:t>
            </w:r>
            <w:r>
              <w:rPr>
                <w:sz w:val="22"/>
                <w:szCs w:val="22"/>
              </w:rPr>
              <w:t xml:space="preserve">pproccio contenutistico) e le tematiche dell'etica e della legalita' (approccio valoriale); </w:t>
            </w:r>
          </w:p>
          <w:p w:rsidR="00943B0F" w:rsidRDefault="001B746A">
            <w:pPr>
              <w:jc w:val="both"/>
            </w:pPr>
            <w:r>
              <w:rPr>
                <w:sz w:val="22"/>
                <w:szCs w:val="22"/>
              </w:rPr>
              <w:t>b) livello specifico, rivolto al responsabile della prevenzione, ai referenti, ai componenti degli organismi di controllo, ai dirigenti/Responsabili E.Q. e funzion</w:t>
            </w:r>
            <w:r>
              <w:rPr>
                <w:sz w:val="22"/>
                <w:szCs w:val="22"/>
              </w:rPr>
              <w:t xml:space="preserve">ari addetti alle aree a rischio: </w:t>
            </w:r>
            <w:r>
              <w:rPr>
                <w:sz w:val="22"/>
                <w:szCs w:val="22"/>
              </w:rPr>
              <w:lastRenderedPageBreak/>
              <w:t>riguarda le politiche, i programmi e i vari strumenti utilizzati per la prevenzione e tematiche settoriali, in relazione al ruolo svolto da ciascun soggetto nell'amministrazione;</w:t>
            </w:r>
          </w:p>
          <w:p w:rsidR="00943B0F" w:rsidRDefault="001B746A">
            <w:pPr>
              <w:jc w:val="both"/>
            </w:pPr>
            <w:r>
              <w:rPr>
                <w:sz w:val="22"/>
                <w:szCs w:val="22"/>
              </w:rPr>
              <w:t>- Definire procedure per formare i dipendent</w:t>
            </w:r>
            <w:r>
              <w:rPr>
                <w:sz w:val="22"/>
                <w:szCs w:val="22"/>
              </w:rPr>
              <w:t>i;</w:t>
            </w:r>
          </w:p>
          <w:p w:rsidR="00943B0F" w:rsidRDefault="001B746A">
            <w:pPr>
              <w:jc w:val="both"/>
            </w:pPr>
            <w:r>
              <w:rPr>
                <w:sz w:val="22"/>
                <w:szCs w:val="22"/>
              </w:rPr>
              <w:t>- Pubblicizzare i criteri di selezione del personale da formare;</w:t>
            </w:r>
          </w:p>
          <w:p w:rsidR="00943B0F" w:rsidRDefault="001B746A">
            <w:pPr>
              <w:jc w:val="both"/>
            </w:pPr>
            <w:r>
              <w:rPr>
                <w:sz w:val="22"/>
                <w:szCs w:val="22"/>
              </w:rPr>
              <w:t>- Prevedere forme di "tutoraggio" per l'avvio al lavoro in occasione dell'inserimento in nuovi settori lavorativi;</w:t>
            </w:r>
          </w:p>
          <w:p w:rsidR="00943B0F" w:rsidRDefault="001B746A">
            <w:pPr>
              <w:jc w:val="both"/>
            </w:pPr>
            <w:r>
              <w:rPr>
                <w:sz w:val="22"/>
                <w:szCs w:val="22"/>
              </w:rPr>
              <w:t>- Organizzare focus group sui temi dell'etica e della legalita'.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Tutte le</w:t>
            </w:r>
            <w:r w:rsidRPr="007137E0">
              <w:t xml:space="preserv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Entro 31 dicembre di ciascun anno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 Dirigente/Responsabile E.Q. Ufficio Risorse Umane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corsi svolti su nr. corsi programmati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 e relativi a erogazione - soggetti-g</w:t>
            </w:r>
            <w:r w:rsidRPr="007137E0">
              <w:t>iudizio</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05 Conflitto di interesse - art. 6 bis L. 241/1990 e D.P.R. 62/2013 (PNA 2013 - Tavole delle misure - Tavola n. 6)</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FONTI NORMATIVE</w:t>
            </w:r>
          </w:p>
          <w:p w:rsidR="00943B0F" w:rsidRDefault="001B746A">
            <w:pPr>
              <w:jc w:val="both"/>
            </w:pPr>
            <w:r>
              <w:rPr>
                <w:sz w:val="22"/>
                <w:szCs w:val="22"/>
              </w:rPr>
              <w:t>- L. 241/1990 ( art. 6 bis)</w:t>
            </w:r>
          </w:p>
          <w:p w:rsidR="00943B0F" w:rsidRDefault="001B746A">
            <w:pPr>
              <w:jc w:val="both"/>
            </w:pPr>
            <w:r>
              <w:rPr>
                <w:sz w:val="22"/>
                <w:szCs w:val="22"/>
              </w:rPr>
              <w:t>- L. 6 novembre 2012, n. 190</w:t>
            </w:r>
          </w:p>
          <w:p w:rsidR="00943B0F" w:rsidRDefault="001B746A">
            <w:pPr>
              <w:jc w:val="both"/>
            </w:pPr>
            <w:r>
              <w:rPr>
                <w:sz w:val="22"/>
                <w:szCs w:val="22"/>
              </w:rPr>
              <w:t>- DPR 62/2013</w:t>
            </w:r>
          </w:p>
          <w:p w:rsidR="00943B0F" w:rsidRDefault="00943B0F">
            <w:pPr>
              <w:jc w:val="both"/>
            </w:pPr>
          </w:p>
          <w:p w:rsidR="00943B0F" w:rsidRDefault="001B746A">
            <w:pPr>
              <w:jc w:val="both"/>
            </w:pPr>
            <w:r>
              <w:rPr>
                <w:sz w:val="22"/>
                <w:szCs w:val="22"/>
              </w:rPr>
              <w:t>REGOLAZIONE ANAC</w:t>
            </w:r>
          </w:p>
          <w:p w:rsidR="00943B0F" w:rsidRDefault="001B746A">
            <w:pPr>
              <w:jc w:val="both"/>
            </w:pPr>
            <w:r>
              <w:rPr>
                <w:sz w:val="22"/>
                <w:szCs w:val="22"/>
              </w:rPr>
              <w:t>- Delibera CiVIT n.72/2013 di approvazione definitiva del Piano Nazionale Anticorruzione 2013</w:t>
            </w:r>
          </w:p>
          <w:p w:rsidR="00943B0F" w:rsidRDefault="001B746A">
            <w:pPr>
              <w:jc w:val="both"/>
            </w:pPr>
            <w:r>
              <w:rPr>
                <w:sz w:val="22"/>
                <w:szCs w:val="22"/>
              </w:rPr>
              <w:t>- Determinazione n. 12 del 28 ottobre 2015 di approvazione definitiva dell'Aggiornamento 2015 al Piano Nazionale Anticorruzione;</w:t>
            </w:r>
          </w:p>
          <w:p w:rsidR="00943B0F" w:rsidRDefault="001B746A">
            <w:pPr>
              <w:jc w:val="both"/>
            </w:pPr>
            <w:r>
              <w:rPr>
                <w:sz w:val="22"/>
                <w:szCs w:val="22"/>
              </w:rPr>
              <w:t xml:space="preserve">- Deliberazione Anac n. 1064 del </w:t>
            </w:r>
            <w:r>
              <w:rPr>
                <w:sz w:val="22"/>
                <w:szCs w:val="22"/>
              </w:rPr>
              <w:t>13 novembre 2019 di approvazione definitiva del Piano Nazionale Anticorruzione 2019</w:t>
            </w:r>
          </w:p>
          <w:p w:rsidR="00943B0F" w:rsidRDefault="001B746A">
            <w:pPr>
              <w:jc w:val="both"/>
            </w:pPr>
            <w:r>
              <w:rPr>
                <w:sz w:val="22"/>
                <w:szCs w:val="22"/>
              </w:rPr>
              <w:t>- Delibera n. 494 del 05 giugno 2019 di approvazione delle Linee Guida n. 15 recanti "Individuazione e gestione dei conflitti di interesse nelle procedure di affidamento di</w:t>
            </w:r>
            <w:r>
              <w:rPr>
                <w:sz w:val="22"/>
                <w:szCs w:val="22"/>
              </w:rPr>
              <w:t xml:space="preserve"> contratti pubblici".</w:t>
            </w:r>
          </w:p>
          <w:p w:rsidR="00943B0F" w:rsidRDefault="001B746A">
            <w:pPr>
              <w:jc w:val="both"/>
            </w:pPr>
            <w:r>
              <w:rPr>
                <w:sz w:val="22"/>
                <w:szCs w:val="22"/>
              </w:rPr>
              <w:lastRenderedPageBreak/>
              <w:t>- Delibera 16 novembre 2022 di approvazione del Piano Nazionale Anticorruzione 2022;</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Come indicato nella audizione dell'ANAC al Parlamento del giugno 2019:</w:t>
            </w:r>
          </w:p>
          <w:p w:rsidR="00943B0F" w:rsidRDefault="001B746A">
            <w:pPr>
              <w:jc w:val="both"/>
            </w:pPr>
            <w:r>
              <w:rPr>
                <w:sz w:val="22"/>
                <w:szCs w:val="22"/>
              </w:rPr>
              <w:t>- nella sua accezione piu' stretta, il conflitto di interessi e' la situazione</w:t>
            </w:r>
            <w:r>
              <w:rPr>
                <w:sz w:val="22"/>
                <w:szCs w:val="22"/>
              </w:rPr>
              <w:t xml:space="preserve"> nella quale si viene a trovare un funzionario pubblico legittimamente in carica, quando una sua decisione pubblica (a anche la sola partecipazione alla decisione) possa essere impropriamente influenzata dall'esistenza di interessi particolari verso i qual</w:t>
            </w:r>
            <w:r>
              <w:rPr>
                <w:sz w:val="22"/>
                <w:szCs w:val="22"/>
              </w:rPr>
              <w:t>i il funzionario sia per diverse ragioni molto sensibile, distorcendo la cura imparziale dell'interesse pubblico;</w:t>
            </w:r>
          </w:p>
          <w:p w:rsidR="00943B0F" w:rsidRDefault="001B746A">
            <w:pPr>
              <w:jc w:val="both"/>
            </w:pPr>
            <w:r>
              <w:rPr>
                <w:sz w:val="22"/>
                <w:szCs w:val="22"/>
              </w:rPr>
              <w:t>- in una accezione piu' ampia il conflitto di interessi consiste in situazioni che l'ordinamento deve prevenire anche prima (e dopo) il concre</w:t>
            </w:r>
            <w:r>
              <w:rPr>
                <w:sz w:val="22"/>
                <w:szCs w:val="22"/>
              </w:rPr>
              <w:t xml:space="preserve">to esercizio delle funzioni pubbliche.Ad una piu' </w:t>
            </w:r>
            <w:r>
              <w:rPr>
                <w:sz w:val="22"/>
                <w:szCs w:val="22"/>
              </w:rPr>
              <w:lastRenderedPageBreak/>
              <w:t>puntuale definizione provvede il DPR n. 62/2013, agli articoli 6, comma 2,e 7.</w:t>
            </w:r>
          </w:p>
          <w:p w:rsidR="00943B0F" w:rsidRDefault="001B746A">
            <w:pPr>
              <w:jc w:val="both"/>
            </w:pPr>
            <w:r>
              <w:rPr>
                <w:sz w:val="22"/>
                <w:szCs w:val="22"/>
              </w:rPr>
              <w:t>La seconda norma prevede che "Il dipendente si astiene dal partecipare all'adozione di decisioni o ad attivita' che possano coi</w:t>
            </w:r>
            <w:r>
              <w:rPr>
                <w:sz w:val="22"/>
                <w:szCs w:val="22"/>
              </w:rPr>
              <w:t>nvolgere interessi propri, ovvero di suoi parenti, affini entro il secondo grado, del coniuge o di conviventi, oppure di persone con le quali abbia rapporti di frequentazione abituale, ovvero, di soggetti od organizzazioni con cui egli o il coniuge abbia c</w:t>
            </w:r>
            <w:r>
              <w:rPr>
                <w:sz w:val="22"/>
                <w:szCs w:val="22"/>
              </w:rPr>
              <w:t>ausa pendente o grave inimicizia o rapporti di credito o debito significativi, ovvero di soggetti od organizzazioni di cui sia tutore, curatore, procuratore o agente, ovvero di enti, associazioni anche non riconosciute, comitati, societa' o stabilimenti di</w:t>
            </w:r>
            <w:r>
              <w:rPr>
                <w:sz w:val="22"/>
                <w:szCs w:val="22"/>
              </w:rPr>
              <w:t xml:space="preserve"> cui sia amministratore o gerente o dirigente. Il dipendente si astiene in ogni altro caso in cui esistano gravi ragioni di convenienza. Sull'astensione decide il responsabile dell'ufficio di appartenenza".</w:t>
            </w:r>
          </w:p>
          <w:p w:rsidR="00943B0F" w:rsidRDefault="001B746A">
            <w:pPr>
              <w:jc w:val="both"/>
            </w:pPr>
            <w:r>
              <w:rPr>
                <w:sz w:val="22"/>
                <w:szCs w:val="22"/>
              </w:rPr>
              <w:t>In conformita' alle citate disposizioni del DPR n</w:t>
            </w:r>
            <w:r>
              <w:rPr>
                <w:sz w:val="22"/>
                <w:szCs w:val="22"/>
              </w:rPr>
              <w:t>. 62/2013, nonche' alle Circolari del RPCT, la regolamentazione di tutte le ipotesi di conflitto di interessi in cui possano venire a trovarsi i dipendenti e dei relativi obblighi di comunicazione e di astensione e' affidata alla disciplina del Codice di C</w:t>
            </w:r>
            <w:r>
              <w:rPr>
                <w:sz w:val="22"/>
                <w:szCs w:val="22"/>
              </w:rPr>
              <w:t xml:space="preserve">omportamento dell'Ente, nonche' al Registro degli eventi rischiosi allegato al PTPCT che individua preventivamente possibili situazioni di rischio che possano far emergere </w:t>
            </w:r>
            <w:r>
              <w:rPr>
                <w:sz w:val="22"/>
                <w:szCs w:val="22"/>
              </w:rPr>
              <w:lastRenderedPageBreak/>
              <w:t>conflitti di interesse non dichiarati o non comunicati. La prevenzione del conflitto</w:t>
            </w:r>
            <w:r>
              <w:rPr>
                <w:sz w:val="22"/>
                <w:szCs w:val="22"/>
              </w:rPr>
              <w:t xml:space="preserve"> di interessi si realizza con vari strumenti giuridici tra cui la previsione di:</w:t>
            </w:r>
          </w:p>
          <w:p w:rsidR="00943B0F" w:rsidRDefault="001B746A">
            <w:pPr>
              <w:jc w:val="both"/>
            </w:pPr>
            <w:r>
              <w:rPr>
                <w:sz w:val="22"/>
                <w:szCs w:val="22"/>
              </w:rPr>
              <w:t>- doveri ricadenti sui pubblici dipendenti di segnalare le situazioni di conflitto e di astenersi dalla partecipazione alle decisioni amministrative.</w:t>
            </w:r>
          </w:p>
          <w:p w:rsidR="00943B0F" w:rsidRDefault="001B746A">
            <w:pPr>
              <w:jc w:val="both"/>
            </w:pPr>
            <w:r>
              <w:rPr>
                <w:sz w:val="22"/>
                <w:szCs w:val="22"/>
              </w:rPr>
              <w:t>Tale principio e' afferma</w:t>
            </w:r>
            <w:r>
              <w:rPr>
                <w:sz w:val="22"/>
                <w:szCs w:val="22"/>
              </w:rPr>
              <w:t>to, in via generale, dall'art. 6-bis introdotto nella legge sul procedimento amministrativo (legge n. 241 del 1990) dalla legge n. 190 del 2012 (art. 1, comma 41). Questa norma non definisce puntualmente la situazione di conflitto di interessi, ma stabilis</w:t>
            </w:r>
            <w:r>
              <w:rPr>
                <w:sz w:val="22"/>
                <w:szCs w:val="22"/>
              </w:rPr>
              <w:t>ce che esso impone la segnalazione mediante dichiarazione e l'astensione anche quando il conflitto sia meramente "potenziale".</w:t>
            </w:r>
          </w:p>
          <w:p w:rsidR="00943B0F" w:rsidRDefault="001B746A">
            <w:pPr>
              <w:jc w:val="both"/>
            </w:pPr>
            <w:r>
              <w:rPr>
                <w:sz w:val="22"/>
                <w:szCs w:val="22"/>
              </w:rPr>
              <w:t>La potenzialita' del conflitto - affermata in via generale dall'art. 6-bis - e la considerazione anche delle "gravi ragioni di co</w:t>
            </w:r>
            <w:r>
              <w:rPr>
                <w:sz w:val="22"/>
                <w:szCs w:val="22"/>
              </w:rPr>
              <w:t>nvenienza", dimostrano che la prevenzione del conflitto di interessi e' ormai volta non solo a garantire l'imparzialita' della singola decisione pubblica, ma piu' in generale il profilo dell'immagine di imparzialita' dell'amministrazione.</w:t>
            </w:r>
          </w:p>
          <w:p w:rsidR="00943B0F" w:rsidRDefault="001B746A">
            <w:pPr>
              <w:jc w:val="both"/>
            </w:pPr>
            <w:r>
              <w:rPr>
                <w:sz w:val="22"/>
                <w:szCs w:val="22"/>
              </w:rPr>
              <w:t>A completare il q</w:t>
            </w:r>
            <w:r>
              <w:rPr>
                <w:sz w:val="22"/>
                <w:szCs w:val="22"/>
              </w:rPr>
              <w:t xml:space="preserve">uadro e' intervenuto l'art. 42 del d.lgs. n. 50 del 2016 che disciplina il conflitto di interessi nella gestione dei contratti pubblici (in tutte le sue fasi), considerando, ad integrazione della definizione del </w:t>
            </w:r>
            <w:r>
              <w:rPr>
                <w:sz w:val="22"/>
                <w:szCs w:val="22"/>
              </w:rPr>
              <w:lastRenderedPageBreak/>
              <w:t>Codice di comportamento dei dipendenti pubbl</w:t>
            </w:r>
            <w:r>
              <w:rPr>
                <w:sz w:val="22"/>
                <w:szCs w:val="22"/>
              </w:rPr>
              <w:t>ici, la situazione di un:</w:t>
            </w:r>
          </w:p>
          <w:p w:rsidR="00943B0F" w:rsidRDefault="001B746A">
            <w:pPr>
              <w:jc w:val="both"/>
            </w:pPr>
            <w:r>
              <w:rPr>
                <w:sz w:val="22"/>
                <w:szCs w:val="22"/>
              </w:rPr>
              <w:t>- "interesse finanziario, economico o altro interesse personale che puo' essere percepito come una minaccia alla sua imparzialita' e indipendenza".</w:t>
            </w:r>
          </w:p>
          <w:p w:rsidR="00943B0F" w:rsidRDefault="001B746A">
            <w:pPr>
              <w:jc w:val="both"/>
            </w:pPr>
            <w:r>
              <w:rPr>
                <w:sz w:val="22"/>
                <w:szCs w:val="22"/>
              </w:rPr>
              <w:t>Con specifico riferimento alle procedure di aggiudicazione degli appalti e delle c</w:t>
            </w:r>
            <w:r>
              <w:rPr>
                <w:sz w:val="22"/>
                <w:szCs w:val="22"/>
              </w:rPr>
              <w:t>oncessioni, le previsioni dell'articolo 42 del codice dei contratti pubblici devono considerarsi prevalenti rispetto alle disposizioni contenute nelle altre disposizioni vigenti, ove contrastanti.</w:t>
            </w:r>
          </w:p>
          <w:p w:rsidR="00943B0F" w:rsidRDefault="001B746A">
            <w:pPr>
              <w:jc w:val="both"/>
            </w:pPr>
            <w:r>
              <w:rPr>
                <w:sz w:val="22"/>
                <w:szCs w:val="22"/>
              </w:rPr>
              <w:t>In ordine alla individuazione e gestione dei conflitti di i</w:t>
            </w:r>
            <w:r>
              <w:rPr>
                <w:sz w:val="22"/>
                <w:szCs w:val="22"/>
              </w:rPr>
              <w:t>nteresse nelle procedure di affidamento di contratti pubblici, si applicano integralmente le Linee Guida ANAC n. 15/2019, approvate dal Consiglio dell'Autorita' con delibera n. 494 del 05 giugno 2019, nonche' quanto indicato dal PNA 2022.</w:t>
            </w:r>
          </w:p>
          <w:p w:rsidR="00943B0F" w:rsidRDefault="00943B0F">
            <w:pPr>
              <w:jc w:val="both"/>
            </w:pPr>
          </w:p>
          <w:p w:rsidR="00943B0F" w:rsidRDefault="001B746A">
            <w:pPr>
              <w:jc w:val="both"/>
            </w:pPr>
            <w:r>
              <w:rPr>
                <w:sz w:val="22"/>
                <w:szCs w:val="22"/>
              </w:rPr>
              <w:t>PROCEDURA</w:t>
            </w:r>
          </w:p>
          <w:p w:rsidR="00943B0F" w:rsidRDefault="001B746A">
            <w:pPr>
              <w:jc w:val="both"/>
            </w:pPr>
            <w:r>
              <w:rPr>
                <w:sz w:val="22"/>
                <w:szCs w:val="22"/>
              </w:rPr>
              <w:t>Ai sen</w:t>
            </w:r>
            <w:r>
              <w:rPr>
                <w:sz w:val="22"/>
                <w:szCs w:val="22"/>
              </w:rPr>
              <w:t>si di quanto previsto dalle citate disposizioni, il dipendente ha l'obbligo di astenersi e di dichiarare la propria situazione al dirigente/responsabile P.O. del proprio ufficio, a cui compete di valutare la sussistenza delle eventuali condizioni che integ</w:t>
            </w:r>
            <w:r>
              <w:rPr>
                <w:sz w:val="22"/>
                <w:szCs w:val="22"/>
              </w:rPr>
              <w:t>rino ipotesi di conflitto di interesse.</w:t>
            </w:r>
          </w:p>
          <w:p w:rsidR="00943B0F" w:rsidRDefault="001B746A">
            <w:pPr>
              <w:jc w:val="both"/>
            </w:pPr>
            <w:r>
              <w:rPr>
                <w:sz w:val="22"/>
                <w:szCs w:val="22"/>
              </w:rPr>
              <w:t xml:space="preserve">La procedura esecutiva relativa alla rilevazione della situazione di conflitto di interesse ha la finalita' di indicare i criteri e le modalita' organizzative per la gestione dei conflitti di interesse, individuando </w:t>
            </w:r>
            <w:r>
              <w:rPr>
                <w:sz w:val="22"/>
                <w:szCs w:val="22"/>
              </w:rPr>
              <w:t xml:space="preserve">le circostanze che </w:t>
            </w:r>
            <w:r>
              <w:rPr>
                <w:sz w:val="22"/>
                <w:szCs w:val="22"/>
              </w:rPr>
              <w:lastRenderedPageBreak/>
              <w:t xml:space="preserve">generano o potrebbero generare conflitti di interesse, nonche' le misure interne da adottare per prevenire situazioni di conflitto, al fine di ridurre il rischio. </w:t>
            </w:r>
          </w:p>
          <w:p w:rsidR="00943B0F" w:rsidRDefault="001B746A">
            <w:pPr>
              <w:jc w:val="both"/>
            </w:pPr>
            <w:r>
              <w:rPr>
                <w:sz w:val="22"/>
                <w:szCs w:val="22"/>
              </w:rPr>
              <w:t>La procedura e' un ALLEGATO del presente Piano e ne costituisce parte int</w:t>
            </w:r>
            <w:r>
              <w:rPr>
                <w:sz w:val="22"/>
                <w:szCs w:val="22"/>
              </w:rPr>
              <w:t>egrante e sostanziale.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Attuare la procedura per la gestione del conflitto di interesse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Le fasi e i tempi sono indicati nella procedura di gestione del conflitto di interesse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di dichiarazioni verificate su nr. di dichiarazioni rese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 xml:space="preserve">MIS GEN 09 Attivita' successiva alla cessazione del rapporto di lavoro - pantouflage (PNA 2013 - Tavole delle misure - </w:t>
            </w:r>
            <w:r w:rsidRPr="007137E0">
              <w:t>Tavola n. 10)</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FONTI NORMATIVE</w:t>
            </w:r>
          </w:p>
          <w:p w:rsidR="00943B0F" w:rsidRDefault="001B746A">
            <w:pPr>
              <w:jc w:val="both"/>
            </w:pPr>
            <w:r>
              <w:rPr>
                <w:sz w:val="22"/>
                <w:szCs w:val="22"/>
              </w:rPr>
              <w:t xml:space="preserve">- D. lgs. n. 165/2001 </w:t>
            </w:r>
          </w:p>
          <w:p w:rsidR="00943B0F" w:rsidRDefault="001B746A">
            <w:pPr>
              <w:jc w:val="both"/>
            </w:pPr>
            <w:r>
              <w:rPr>
                <w:sz w:val="22"/>
                <w:szCs w:val="22"/>
              </w:rPr>
              <w:t>- L. 6 novembre 2012, n. 190</w:t>
            </w:r>
          </w:p>
          <w:p w:rsidR="00943B0F" w:rsidRDefault="00943B0F">
            <w:pPr>
              <w:jc w:val="both"/>
            </w:pPr>
          </w:p>
          <w:p w:rsidR="00943B0F" w:rsidRDefault="001B746A">
            <w:pPr>
              <w:jc w:val="both"/>
            </w:pPr>
            <w:r>
              <w:rPr>
                <w:sz w:val="22"/>
                <w:szCs w:val="22"/>
              </w:rPr>
              <w:t>REGOLAZIONE ANAC</w:t>
            </w:r>
          </w:p>
          <w:p w:rsidR="00943B0F" w:rsidRDefault="001B746A">
            <w:pPr>
              <w:jc w:val="both"/>
            </w:pPr>
            <w:r>
              <w:rPr>
                <w:sz w:val="22"/>
                <w:szCs w:val="22"/>
              </w:rPr>
              <w:t>- Delibera CiVIT n.72/2013 di approvazione definitiva del Piano Nazionale Anticorruzione 2013</w:t>
            </w:r>
          </w:p>
          <w:p w:rsidR="00943B0F" w:rsidRDefault="001B746A">
            <w:pPr>
              <w:jc w:val="both"/>
            </w:pPr>
            <w:r>
              <w:rPr>
                <w:sz w:val="22"/>
                <w:szCs w:val="22"/>
              </w:rPr>
              <w:t>- Determinazione n. 12 del 28 ottobre 2015 di approvazione definitiva dell'Aggiornamento 2015 al Piano Nazionale Anticorruzione</w:t>
            </w:r>
          </w:p>
          <w:p w:rsidR="00943B0F" w:rsidRDefault="001B746A">
            <w:pPr>
              <w:jc w:val="both"/>
            </w:pPr>
            <w:r>
              <w:rPr>
                <w:sz w:val="22"/>
                <w:szCs w:val="22"/>
              </w:rPr>
              <w:t>- Deliberazione Anac 16 novembre 2022 di approvazione definitiva del Piano Nazionale Anticorruzione 2022 che dedica un approfond</w:t>
            </w:r>
            <w:r>
              <w:rPr>
                <w:sz w:val="22"/>
                <w:szCs w:val="22"/>
              </w:rPr>
              <w:t>imento proprio sul Pantouflage.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La Legge n. 190/2012 ha valutato anche l'ipotesi che il dipendente pubblico possa sfruttare la posizione acquisita durante il periodo di servizio per precostituire delle condizioni favorevoli al futuro ottenimento di incaric</w:t>
            </w:r>
            <w:r w:rsidRPr="007137E0">
              <w:t xml:space="preserve">hi presso le imprese o i privati con i quali e' entrato in contatto durante lo svolgimento della sua attivita' amministrativa. </w:t>
            </w:r>
          </w:p>
          <w:p w:rsidR="00943B0F" w:rsidRDefault="001B746A">
            <w:pPr>
              <w:jc w:val="both"/>
            </w:pPr>
            <w:r>
              <w:rPr>
                <w:sz w:val="22"/>
                <w:szCs w:val="22"/>
              </w:rPr>
              <w:t>Al fine di evitare il rischio di situazioni di corruzione connesse all'attivita' del dipendente successiva alla cessazione del p</w:t>
            </w:r>
            <w:r>
              <w:rPr>
                <w:sz w:val="22"/>
                <w:szCs w:val="22"/>
              </w:rPr>
              <w:t>ubblico impiego, la Legge n. 190 ha modificato l'art. 53 del D.Lgs. n.165 del 2001, stabilendo che: "...I dipendenti che, negli ultimi tre anni di servizio, hanno esercitato poteri autoritativi o negoziali per conto delle pubbliche amministrazioni di cui a</w:t>
            </w:r>
            <w:r>
              <w:rPr>
                <w:sz w:val="22"/>
                <w:szCs w:val="22"/>
              </w:rPr>
              <w:t>ll'articolo 1, comma 2, non possono svolgere, nei tre anni successivi alla cessazione del rapporto di pubblico impiego, attivita' lavorativa o professionale presso i soggetti privati destinatari dell'attivita' della pubblica amministrazione svolta attraver</w:t>
            </w:r>
            <w:r>
              <w:rPr>
                <w:sz w:val="22"/>
                <w:szCs w:val="22"/>
              </w:rPr>
              <w:t xml:space="preserve">so i medesimi poteri (...)". </w:t>
            </w:r>
          </w:p>
          <w:p w:rsidR="00943B0F" w:rsidRDefault="001B746A">
            <w:pPr>
              <w:jc w:val="both"/>
            </w:pPr>
            <w:r>
              <w:rPr>
                <w:sz w:val="22"/>
                <w:szCs w:val="22"/>
              </w:rPr>
              <w:lastRenderedPageBreak/>
              <w:t>E' evidente che non tutti i dipendenti sono interessati da questa fattispecie, ma soltanto coloro che hanno la possibilita' di influenzare il contenuto degli atti amministrativi che riguardano gli interessi di soggetti esterni</w:t>
            </w:r>
            <w:r>
              <w:rPr>
                <w:sz w:val="22"/>
                <w:szCs w:val="22"/>
              </w:rPr>
              <w:t xml:space="preserve"> all'amministrazione.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Tutti i responsabili di strutture di massima dimensione dell'Ente devono:</w:t>
            </w:r>
          </w:p>
          <w:p w:rsidR="00943B0F" w:rsidRDefault="001B746A">
            <w:pPr>
              <w:jc w:val="both"/>
            </w:pPr>
            <w:r>
              <w:rPr>
                <w:sz w:val="22"/>
                <w:szCs w:val="22"/>
              </w:rPr>
              <w:t>a) inserire nelle lettere di invito, nei bandi e nei relativi disciplinari, indipendentemente dal valore economico e dalla procedura prescelta, relativi ad ap</w:t>
            </w:r>
            <w:r>
              <w:rPr>
                <w:sz w:val="22"/>
                <w:szCs w:val="22"/>
              </w:rPr>
              <w:t>palti e concessioni di lavori servizi e forniture l'assunzione dell'obbligo da parte del privato concorrente a non avere stipulato contratti di lavoro o comunque attribuito incarichi nei tre anni precedenti a ex dipendenti pubblici dell'Ente, di cui all'ar</w:t>
            </w:r>
            <w:r>
              <w:rPr>
                <w:sz w:val="22"/>
                <w:szCs w:val="22"/>
              </w:rPr>
              <w:t>t. 53, co. 16-ter, del d.lgs. n. 165/2001 e di essere consapevole delle sanzioni conseguenti alla violazione del divieto;</w:t>
            </w:r>
          </w:p>
          <w:p w:rsidR="00943B0F" w:rsidRDefault="001B746A">
            <w:pPr>
              <w:jc w:val="both"/>
            </w:pPr>
            <w:r>
              <w:rPr>
                <w:sz w:val="22"/>
                <w:szCs w:val="22"/>
              </w:rPr>
              <w:t>b) acquisire dal privato al momento della presentazione della istanza all'Amministrazione per la partecipazione alla gara pena l'esclu</w:t>
            </w:r>
            <w:r>
              <w:rPr>
                <w:sz w:val="22"/>
                <w:szCs w:val="22"/>
              </w:rPr>
              <w:t xml:space="preserve">sione, apposita dichiarazione sostitutiva di certificazione ai sensi dell'art. 47 del DPR n. 445/2000, nella quale si obbligano ad attestare di non avere stipulato contratti di lavoro o comunque attribuito incarichi nei tre </w:t>
            </w:r>
            <w:r>
              <w:rPr>
                <w:sz w:val="22"/>
                <w:szCs w:val="22"/>
              </w:rPr>
              <w:lastRenderedPageBreak/>
              <w:t xml:space="preserve">anni precedenti a ex dipendenti </w:t>
            </w:r>
            <w:r>
              <w:rPr>
                <w:sz w:val="22"/>
                <w:szCs w:val="22"/>
              </w:rPr>
              <w:t>pubblici dell'Ente, di cui all'art. 53, co. 16-ter, del d.lgs. n. 165/2001 e manifestano di conoscere le conseguenze interdittive che ne derivano dalla loro violazione;</w:t>
            </w:r>
          </w:p>
          <w:p w:rsidR="00943B0F" w:rsidRDefault="001B746A">
            <w:pPr>
              <w:jc w:val="both"/>
            </w:pPr>
            <w:r>
              <w:rPr>
                <w:sz w:val="22"/>
                <w:szCs w:val="22"/>
              </w:rPr>
              <w:t>c) inserire nei contratti, aggiudicata in via definitiva la procedura, apposita clausol</w:t>
            </w:r>
            <w:r>
              <w:rPr>
                <w:sz w:val="22"/>
                <w:szCs w:val="22"/>
              </w:rPr>
              <w:t>a con la quale il privato contraente assume formalmente l'obbligo all'osservanza delle previsioni di cui all'art. 53, co. 16-ter, del d.lgs. n. 165/2001 pena la risoluzione o la decadenza dal rapporto in caso di violazione;</w:t>
            </w:r>
          </w:p>
          <w:p w:rsidR="00943B0F" w:rsidRDefault="001B746A">
            <w:pPr>
              <w:jc w:val="both"/>
            </w:pPr>
            <w:r>
              <w:rPr>
                <w:sz w:val="22"/>
                <w:szCs w:val="22"/>
              </w:rPr>
              <w:t>- Obbligo per il Responsabile di</w:t>
            </w:r>
            <w:r>
              <w:rPr>
                <w:sz w:val="22"/>
                <w:szCs w:val="22"/>
              </w:rPr>
              <w:t xml:space="preserve"> struttura di massima dimensione di applicare i provvedimenti consequenziali in caso di accertamento della violazione del divieto de quo, eccezion fatta per il recupero dei compensi percepiti relativamente ai quali si rinvia alle successive determinazioni </w:t>
            </w:r>
            <w:r>
              <w:rPr>
                <w:sz w:val="22"/>
                <w:szCs w:val="22"/>
              </w:rPr>
              <w:t>dell'ANAC o di altri organismi dello Stato;</w:t>
            </w:r>
          </w:p>
          <w:p w:rsidR="00943B0F" w:rsidRDefault="001B746A">
            <w:pPr>
              <w:jc w:val="both"/>
            </w:pPr>
            <w:r>
              <w:rPr>
                <w:sz w:val="22"/>
                <w:szCs w:val="22"/>
              </w:rPr>
              <w:t xml:space="preserve">- Il Responsabile dell'Ufficio competente in materia di risorse umane deve acquisire apposita dichiarazione con la quale il dipendente si impegna a rispettare la norma sopra citata, secondo lo schema indicato da </w:t>
            </w:r>
            <w:r>
              <w:rPr>
                <w:sz w:val="22"/>
                <w:szCs w:val="22"/>
              </w:rPr>
              <w:t>Anacreontico nel PNA 2022.</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Verifiche al momento dell'acquisizione delle dichiarazioni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e 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di dichiarazioni acquisite su nr. di dipendenti cessati dal servizio che d</w:t>
            </w:r>
            <w:r w:rsidRPr="007137E0">
              <w:t>evono rendere la dichiarazione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 xml:space="preserve">MIS GEN 17 Programma della formazione e </w:t>
            </w:r>
            <w:r w:rsidRPr="007137E0">
              <w:lastRenderedPageBreak/>
              <w:t>Procedura di individuazione dei soggetti da formare</w:t>
            </w:r>
          </w:p>
        </w:tc>
        <w:tc>
          <w:tcPr>
            <w:tcW w:w="0" w:type="dxa"/>
            <w:tcBorders>
              <w:bottom w:val="single" w:sz="3" w:space="0" w:color="000001"/>
              <w:right w:val="single" w:sz="3" w:space="0" w:color="000001"/>
            </w:tcBorders>
            <w:shd w:val="clear" w:color="auto" w:fill="auto"/>
          </w:tcPr>
          <w:p w:rsidR="001451FA" w:rsidRPr="007137E0" w:rsidRDefault="001B746A" w:rsidP="001451FA"/>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Ove possibile la formazione e' strutturata su due livelli:</w:t>
            </w:r>
          </w:p>
          <w:p w:rsidR="00943B0F" w:rsidRDefault="001B746A">
            <w:pPr>
              <w:jc w:val="both"/>
            </w:pPr>
            <w:r>
              <w:rPr>
                <w:sz w:val="22"/>
                <w:szCs w:val="22"/>
              </w:rPr>
              <w:t xml:space="preserve">1. livello generale, rivolto a tutti i dipendenti: riguarda l'aggiornamento </w:t>
            </w:r>
            <w:r>
              <w:rPr>
                <w:sz w:val="22"/>
                <w:szCs w:val="22"/>
              </w:rPr>
              <w:lastRenderedPageBreak/>
              <w:t xml:space="preserve">delle competenze (approccio contenutistico) e le tematiche dell'etica e della legalita' (approccio valoriale); </w:t>
            </w:r>
          </w:p>
          <w:p w:rsidR="00943B0F" w:rsidRDefault="001B746A">
            <w:pPr>
              <w:jc w:val="both"/>
            </w:pPr>
            <w:r>
              <w:rPr>
                <w:sz w:val="22"/>
                <w:szCs w:val="22"/>
              </w:rPr>
              <w:t xml:space="preserve">2. livello specifico, rivolto al responsabile della prevenzione, ai </w:t>
            </w:r>
            <w:r>
              <w:rPr>
                <w:sz w:val="22"/>
                <w:szCs w:val="22"/>
              </w:rPr>
              <w:t>referenti, ai componenti degli organismi di controllo, ai dirigenti e funzionari addetti alle aree a rischio: riguarda le politiche, i programmi e i vari strumenti utilizzati per la prevenzione e tematiche settoriali, in relazione al ruolo svolto da ciascu</w:t>
            </w:r>
            <w:r>
              <w:rPr>
                <w:sz w:val="22"/>
                <w:szCs w:val="22"/>
              </w:rPr>
              <w:t>n soggetto nell'amministrazione.</w:t>
            </w:r>
          </w:p>
          <w:p w:rsidR="00943B0F" w:rsidRDefault="001B746A">
            <w:pPr>
              <w:jc w:val="both"/>
            </w:pPr>
            <w:r>
              <w:rPr>
                <w:sz w:val="22"/>
                <w:szCs w:val="22"/>
              </w:rPr>
              <w:t>3. per il triennio viene elaborato il seguente piano formativo.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xml:space="preserve">- Individuazione criteri di selezione (ruolo ricoperto, mansione svolta, livello di trasparenza che deve essere </w:t>
            </w:r>
            <w:r w:rsidRPr="007137E0">
              <w:lastRenderedPageBreak/>
              <w:t>assicurata ai procedimenti, livello di informatizzazione e automazione che deve essere assicurata ai procedimenti);</w:t>
            </w:r>
          </w:p>
          <w:p w:rsidR="00943B0F" w:rsidRDefault="001B746A">
            <w:pPr>
              <w:jc w:val="both"/>
            </w:pPr>
            <w:r>
              <w:rPr>
                <w:sz w:val="22"/>
                <w:szCs w:val="22"/>
              </w:rPr>
              <w:t>- Applicazione dei criteri e selezione dei soggetti da assoggettare l'obbligo formativo;</w:t>
            </w:r>
          </w:p>
          <w:p w:rsidR="00943B0F" w:rsidRDefault="001B746A">
            <w:pPr>
              <w:jc w:val="both"/>
            </w:pPr>
            <w:r>
              <w:rPr>
                <w:sz w:val="22"/>
                <w:szCs w:val="22"/>
              </w:rPr>
              <w:t>- Comunicazione dell'obbligo formativo ai destinatari e diramazione di un'apposita direttiva/circolare sul valore obbligatorio della formazione e sulle possibili azion</w:t>
            </w:r>
            <w:r>
              <w:rPr>
                <w:sz w:val="22"/>
                <w:szCs w:val="22"/>
              </w:rPr>
              <w:t>i conseguenti alla inosservanza dell'obbligo.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Entro 31 dicembre di ciascun anno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 Dirigente/Responsabile E.Q. Ufficio Risorse Umane</w:t>
            </w:r>
          </w:p>
        </w:tc>
        <w:tc>
          <w:tcPr>
            <w:tcW w:w="0" w:type="dxa"/>
            <w:tcBorders>
              <w:bottom w:val="single" w:sz="3" w:space="0" w:color="000001"/>
              <w:right w:val="single" w:sz="3" w:space="0" w:color="000001"/>
            </w:tcBorders>
            <w:shd w:val="clear" w:color="auto" w:fill="auto"/>
          </w:tcPr>
          <w:p w:rsidR="001451FA" w:rsidRPr="007137E0" w:rsidRDefault="001B746A" w:rsidP="001451FA"/>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Verifica attestazioni della formazione e raccolta questionari di valu</w:t>
            </w:r>
            <w:r w:rsidRPr="007137E0">
              <w:t>tazione</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07 Inconferibilita' incarichi dirigenziali - Capi II, III e IV D.Lgs. 39/2013 (PNA 2013 - Tavole delle misure - Tavola n. 8)</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FONTI NORMATIVE</w:t>
            </w:r>
          </w:p>
          <w:p w:rsidR="00943B0F" w:rsidRDefault="001B746A">
            <w:pPr>
              <w:jc w:val="both"/>
            </w:pPr>
            <w:r>
              <w:rPr>
                <w:sz w:val="22"/>
                <w:szCs w:val="22"/>
              </w:rPr>
              <w:t>- L. 190/2012</w:t>
            </w:r>
          </w:p>
          <w:p w:rsidR="00943B0F" w:rsidRDefault="001B746A">
            <w:pPr>
              <w:jc w:val="both"/>
            </w:pPr>
            <w:r>
              <w:rPr>
                <w:sz w:val="22"/>
                <w:szCs w:val="22"/>
              </w:rPr>
              <w:t>- D.Lgs. n. 33/2013</w:t>
            </w:r>
          </w:p>
          <w:p w:rsidR="00943B0F" w:rsidRDefault="001B746A">
            <w:pPr>
              <w:jc w:val="both"/>
            </w:pPr>
            <w:r>
              <w:rPr>
                <w:sz w:val="22"/>
                <w:szCs w:val="22"/>
              </w:rPr>
              <w:t>- L. 241/1990</w:t>
            </w:r>
          </w:p>
          <w:p w:rsidR="00943B0F" w:rsidRDefault="001B746A">
            <w:pPr>
              <w:jc w:val="both"/>
            </w:pPr>
            <w:r>
              <w:rPr>
                <w:sz w:val="22"/>
                <w:szCs w:val="22"/>
              </w:rPr>
              <w:t>- D.Lgs. n. 165/2001art. 53 comma 16-ter</w:t>
            </w:r>
          </w:p>
          <w:p w:rsidR="00943B0F" w:rsidRDefault="001B746A">
            <w:pPr>
              <w:jc w:val="both"/>
            </w:pPr>
            <w:r>
              <w:rPr>
                <w:sz w:val="22"/>
                <w:szCs w:val="22"/>
              </w:rPr>
              <w:t>- D.Lgs. n. 150/2009</w:t>
            </w:r>
          </w:p>
          <w:p w:rsidR="00943B0F" w:rsidRDefault="001B746A">
            <w:pPr>
              <w:jc w:val="both"/>
            </w:pPr>
            <w:r>
              <w:rPr>
                <w:sz w:val="22"/>
                <w:szCs w:val="22"/>
              </w:rPr>
              <w:t>- D.Lgs.n. 39/2013</w:t>
            </w:r>
          </w:p>
          <w:p w:rsidR="00943B0F" w:rsidRDefault="00943B0F">
            <w:pPr>
              <w:jc w:val="both"/>
            </w:pPr>
          </w:p>
          <w:p w:rsidR="00943B0F" w:rsidRDefault="001B746A">
            <w:pPr>
              <w:jc w:val="both"/>
            </w:pPr>
            <w:r>
              <w:rPr>
                <w:sz w:val="22"/>
                <w:szCs w:val="22"/>
              </w:rPr>
              <w:t>REGOLAZIONE ANAC</w:t>
            </w:r>
          </w:p>
          <w:p w:rsidR="00943B0F" w:rsidRDefault="001B746A">
            <w:pPr>
              <w:jc w:val="both"/>
            </w:pPr>
            <w:r>
              <w:rPr>
                <w:sz w:val="22"/>
                <w:szCs w:val="22"/>
              </w:rPr>
              <w:t>- Delibera CiVIT n.72/2013 di approvazione definitiva del Piano Nazionale Anticorruzione 2013</w:t>
            </w:r>
          </w:p>
          <w:p w:rsidR="00943B0F" w:rsidRDefault="001B746A">
            <w:pPr>
              <w:jc w:val="both"/>
            </w:pPr>
            <w:r>
              <w:rPr>
                <w:sz w:val="22"/>
                <w:szCs w:val="22"/>
              </w:rPr>
              <w:t>- Determinazione n. 12 del 28 ottobre 2015 di approvazione definitiva dell'Aggiornamento 2015 al Piano N</w:t>
            </w:r>
            <w:r>
              <w:rPr>
                <w:sz w:val="22"/>
                <w:szCs w:val="22"/>
              </w:rPr>
              <w:t>azionale Anticorruzione;</w:t>
            </w:r>
          </w:p>
          <w:p w:rsidR="00943B0F" w:rsidRDefault="001B746A">
            <w:pPr>
              <w:jc w:val="both"/>
            </w:pPr>
            <w:r>
              <w:rPr>
                <w:sz w:val="22"/>
                <w:szCs w:val="22"/>
              </w:rPr>
              <w:t>-Deliberazione n. 1201 del 18 dicembre 2019</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Il D.Lgs. 8 aprile 2013, n. 39, recante "Disposizioni in materia di inconferibilita' e incompatibilita' di incarichi presso le pubbliche amministrazioni e presso gli enti privati in contr</w:t>
            </w:r>
            <w:r w:rsidRPr="007137E0">
              <w:t xml:space="preserve">ollo pubblico" ha introdotto una disciplina specifica sia in tema di inconferibilita' di incarichi dirigenziali (Capi II, III e IV), che in tema di incompatibilita' specifiche per posizioni dirigenziali (Capi V e VI). </w:t>
            </w:r>
          </w:p>
          <w:p w:rsidR="00943B0F" w:rsidRDefault="001B746A">
            <w:pPr>
              <w:jc w:val="both"/>
            </w:pPr>
            <w:r>
              <w:rPr>
                <w:sz w:val="22"/>
                <w:szCs w:val="22"/>
              </w:rPr>
              <w:t>Ha sancito, in particolare, ipotesi d</w:t>
            </w:r>
            <w:r>
              <w:rPr>
                <w:sz w:val="22"/>
                <w:szCs w:val="22"/>
              </w:rPr>
              <w:t xml:space="preserve">i inconferibilita' di incarichi dirigenziali: </w:t>
            </w:r>
          </w:p>
          <w:p w:rsidR="00943B0F" w:rsidRDefault="001B746A">
            <w:pPr>
              <w:jc w:val="both"/>
            </w:pPr>
            <w:r>
              <w:rPr>
                <w:sz w:val="22"/>
                <w:szCs w:val="22"/>
              </w:rPr>
              <w:t xml:space="preserve">a) a soggetti che siano destinatari di sentenze di condanna per reati contro la pubblica amministrazione; </w:t>
            </w:r>
          </w:p>
          <w:p w:rsidR="00943B0F" w:rsidRDefault="001B746A">
            <w:pPr>
              <w:jc w:val="both"/>
            </w:pPr>
            <w:r>
              <w:rPr>
                <w:sz w:val="22"/>
                <w:szCs w:val="22"/>
              </w:rPr>
              <w:t>b) a soggetti provenienti da enti di diritto privato regolati o finanziati dalle pubbliche amministraz</w:t>
            </w:r>
            <w:r>
              <w:rPr>
                <w:sz w:val="22"/>
                <w:szCs w:val="22"/>
              </w:rPr>
              <w:t xml:space="preserve">ioni; </w:t>
            </w:r>
          </w:p>
          <w:p w:rsidR="00943B0F" w:rsidRDefault="001B746A">
            <w:pPr>
              <w:jc w:val="both"/>
            </w:pPr>
            <w:r>
              <w:rPr>
                <w:sz w:val="22"/>
                <w:szCs w:val="22"/>
              </w:rPr>
              <w:t xml:space="preserve">c) a componenti di organi di indirizzo politico. </w:t>
            </w:r>
          </w:p>
          <w:p w:rsidR="00943B0F" w:rsidRDefault="001B746A">
            <w:pPr>
              <w:jc w:val="both"/>
            </w:pPr>
            <w:r>
              <w:rPr>
                <w:sz w:val="22"/>
                <w:szCs w:val="22"/>
              </w:rPr>
              <w:lastRenderedPageBreak/>
              <w:t>Cio' premesso, dalla Tavola n. 8 del PNA 2013 emerge che le Amministrazioni destinatarie di tale misura di prevenzione della corruzione sono:</w:t>
            </w:r>
          </w:p>
          <w:p w:rsidR="00943B0F" w:rsidRDefault="001B746A">
            <w:pPr>
              <w:jc w:val="both"/>
            </w:pPr>
            <w:r>
              <w:rPr>
                <w:sz w:val="22"/>
                <w:szCs w:val="22"/>
              </w:rPr>
              <w:t xml:space="preserve">- le Amministrazioni pubbliche, di cui all'art. 1, comma </w:t>
            </w:r>
            <w:r>
              <w:rPr>
                <w:sz w:val="22"/>
                <w:szCs w:val="22"/>
              </w:rPr>
              <w:t>2, del D. Lgs. 165/2001;</w:t>
            </w:r>
          </w:p>
          <w:p w:rsidR="00943B0F" w:rsidRDefault="001B746A">
            <w:pPr>
              <w:jc w:val="both"/>
            </w:pPr>
            <w:r>
              <w:rPr>
                <w:sz w:val="22"/>
                <w:szCs w:val="22"/>
              </w:rPr>
              <w:t>- gli Enti pubblici economici;</w:t>
            </w:r>
          </w:p>
          <w:p w:rsidR="00943B0F" w:rsidRDefault="001B746A">
            <w:pPr>
              <w:jc w:val="both"/>
            </w:pPr>
            <w:r>
              <w:rPr>
                <w:sz w:val="22"/>
                <w:szCs w:val="22"/>
              </w:rPr>
              <w:t>- le Societa' partecipate e da queste controllate;</w:t>
            </w:r>
          </w:p>
          <w:p w:rsidR="00943B0F" w:rsidRDefault="001B746A">
            <w:pPr>
              <w:jc w:val="both"/>
            </w:pPr>
            <w:r>
              <w:rPr>
                <w:sz w:val="22"/>
                <w:szCs w:val="22"/>
              </w:rPr>
              <w:t>- gli Enti di diritto privato in controllo pubblico.</w:t>
            </w:r>
          </w:p>
          <w:p w:rsidR="00943B0F" w:rsidRDefault="001B746A">
            <w:pPr>
              <w:jc w:val="both"/>
            </w:pPr>
            <w:r>
              <w:rPr>
                <w:sz w:val="22"/>
                <w:szCs w:val="22"/>
              </w:rPr>
              <w:t>Conformemente a quanto richiesto dall'articolo 20 del D.Lgs. n.39 del 2013, l'amministrazione ve</w:t>
            </w:r>
            <w:r>
              <w:rPr>
                <w:sz w:val="22"/>
                <w:szCs w:val="22"/>
              </w:rPr>
              <w:t>rifica la sussistenza di eventuali condizioni ostative in capo ai dipendenti e/o soggetti cui l'organo di indirizzo politico intende conferire incarico all'atto del conferimento degli incarichi dirigenziali e degli altri incarichi previsti dai Capi III e I</w:t>
            </w:r>
            <w:r>
              <w:rPr>
                <w:sz w:val="22"/>
                <w:szCs w:val="22"/>
              </w:rPr>
              <w:t xml:space="preserve">V del D.Lgs. n. 39 del 2013. Le condizioni sono quelle previste nei suddetti Capi, salva la valutazione di ulteriori situazioni di conflitto di interesse o cause impeditive. </w:t>
            </w:r>
          </w:p>
          <w:p w:rsidR="00943B0F" w:rsidRDefault="001B746A">
            <w:pPr>
              <w:jc w:val="both"/>
            </w:pPr>
            <w:r>
              <w:rPr>
                <w:sz w:val="22"/>
                <w:szCs w:val="22"/>
              </w:rPr>
              <w:t xml:space="preserve">L'accertamento avviene mediante dichiarazione sostitutiva di certificazione resa </w:t>
            </w:r>
            <w:r>
              <w:rPr>
                <w:sz w:val="22"/>
                <w:szCs w:val="22"/>
              </w:rPr>
              <w:t xml:space="preserve">dall'interessato nei termini e alle condizioni dell'art. 46 del DPR n. 445 del 2000 pubblicata sul sito (art. 20 D.Lgs. n. 39 del 2013). Se all'esito della verifica risulta la sussistenza di una o piu' condizioni ostative, l'amministrazione si astiene dal </w:t>
            </w:r>
            <w:r>
              <w:rPr>
                <w:sz w:val="22"/>
                <w:szCs w:val="22"/>
              </w:rPr>
              <w:t>conferire l'incarico e provvede a conferire l'incarico nei confronti di altro soggetto.</w:t>
            </w:r>
          </w:p>
          <w:p w:rsidR="00943B0F" w:rsidRDefault="001B746A">
            <w:pPr>
              <w:jc w:val="both"/>
            </w:pPr>
            <w:r>
              <w:rPr>
                <w:sz w:val="22"/>
                <w:szCs w:val="22"/>
              </w:rPr>
              <w:lastRenderedPageBreak/>
              <w:t>Tutti i dirigenti/responsabili P.O. hanno rilasciato apposita dichiarazione in merito all'insussistenza di alcuna delle cause di inconferibilita' o incompatibilita' pre</w:t>
            </w:r>
            <w:r>
              <w:rPr>
                <w:sz w:val="22"/>
                <w:szCs w:val="22"/>
              </w:rPr>
              <w:t>viste dal medesimo decreto, impegnandosi, altresi', a comunicare tempestivamente eventuali variazioni successivamente intervenute; la dichiarazione viene pubblicata nel sito Internet dell'Ente nella sezione "Amministrazione Trasparente - Personale - Dirige</w:t>
            </w:r>
            <w:r>
              <w:rPr>
                <w:sz w:val="22"/>
                <w:szCs w:val="22"/>
              </w:rPr>
              <w:t>nti".</w:t>
            </w:r>
          </w:p>
          <w:p w:rsidR="00943B0F" w:rsidRDefault="001B746A">
            <w:pPr>
              <w:jc w:val="both"/>
            </w:pPr>
            <w:r>
              <w:rPr>
                <w:sz w:val="22"/>
                <w:szCs w:val="22"/>
              </w:rPr>
              <w:t>In caso di violazione delle previsioni di inconferibilita', secondo l'art. 17 D.Lgs. n. 39, l'incarico e' nullo e si applicano le sanzioni di cui all'art. 18 del medesimo decreto.</w:t>
            </w:r>
          </w:p>
          <w:p w:rsidR="00943B0F" w:rsidRDefault="001B746A">
            <w:pPr>
              <w:jc w:val="both"/>
            </w:pPr>
            <w:r>
              <w:rPr>
                <w:sz w:val="22"/>
                <w:szCs w:val="22"/>
              </w:rPr>
              <w:t>Oltre alle azioni in precedenza indicate, dalla Tavola n. 8 del PNA 20</w:t>
            </w:r>
            <w:r>
              <w:rPr>
                <w:sz w:val="22"/>
                <w:szCs w:val="22"/>
              </w:rPr>
              <w:t>13 emerge che l'amministrazione e' tenuta ad impartire:</w:t>
            </w:r>
          </w:p>
          <w:p w:rsidR="00943B0F" w:rsidRDefault="001B746A">
            <w:pPr>
              <w:jc w:val="both"/>
            </w:pPr>
            <w:r>
              <w:rPr>
                <w:sz w:val="22"/>
                <w:szCs w:val="22"/>
              </w:rPr>
              <w:t>- direttive interne affinche' negli interpelli per l'attribuzione degli incarichi siano inserite espressamente le condizioni ostative al conferimento;</w:t>
            </w:r>
          </w:p>
          <w:p w:rsidR="00943B0F" w:rsidRDefault="001B746A">
            <w:pPr>
              <w:jc w:val="both"/>
            </w:pPr>
            <w:r>
              <w:rPr>
                <w:sz w:val="22"/>
                <w:szCs w:val="22"/>
              </w:rPr>
              <w:t>- direttive affinche' i soggetti interessati rend</w:t>
            </w:r>
            <w:r>
              <w:rPr>
                <w:sz w:val="22"/>
                <w:szCs w:val="22"/>
              </w:rPr>
              <w:t>ano la dichiarazione di insussistenza delle cause di inconferibilita' all'atto del conferimento dell'incarico.</w:t>
            </w:r>
          </w:p>
          <w:p w:rsidR="00943B0F" w:rsidRDefault="001B746A">
            <w:pPr>
              <w:jc w:val="both"/>
            </w:pPr>
            <w:r>
              <w:rPr>
                <w:sz w:val="22"/>
                <w:szCs w:val="22"/>
              </w:rPr>
              <w:t>Sempre dalla Tavola n. 8 del PNA 2013 si evince che, sia in relazione alle P.A. regionali e locali, sia in relazione alle P.A. diverse da queste,</w:t>
            </w:r>
            <w:r>
              <w:rPr>
                <w:sz w:val="22"/>
                <w:szCs w:val="22"/>
              </w:rPr>
              <w:t xml:space="preserve"> tale misura ha decorrenza immediata e deve essere riprodotta nell'ambito del PTPCT.</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Acquisire, all'atto del conferimento dell'incarico, dichiarazione sostitutiva di certificazione resa dall'interessato ai sensi dell'art. 47 del DPR n. 445/2000 con la qu</w:t>
            </w:r>
            <w:r w:rsidRPr="007137E0">
              <w:t xml:space="preserve">ale: </w:t>
            </w:r>
          </w:p>
          <w:p w:rsidR="00943B0F" w:rsidRDefault="001B746A">
            <w:pPr>
              <w:jc w:val="both"/>
            </w:pPr>
            <w:r>
              <w:rPr>
                <w:sz w:val="22"/>
                <w:szCs w:val="22"/>
              </w:rPr>
              <w:t>- attesti l'assenza di cause di inconferibilita' e incompatibilita' previsti dal D.lgs. n. 39/2013, certifichi gli incarichi in corso a qualunque titolo svolti e si impegni altresi', a comunicare tempestivamente eventuali variazioni successivamente interve</w:t>
            </w:r>
            <w:r>
              <w:rPr>
                <w:sz w:val="22"/>
                <w:szCs w:val="22"/>
              </w:rPr>
              <w:t>nute;</w:t>
            </w:r>
          </w:p>
          <w:p w:rsidR="00943B0F" w:rsidRDefault="001B746A">
            <w:pPr>
              <w:jc w:val="both"/>
            </w:pPr>
            <w:r>
              <w:rPr>
                <w:sz w:val="22"/>
                <w:szCs w:val="22"/>
              </w:rPr>
              <w:t>- Acquisire nuovamente, entro il 31 gennaio, la dichiarazione di cui sopra per ciascun dipendente incaricato;</w:t>
            </w:r>
          </w:p>
          <w:p w:rsidR="00943B0F" w:rsidRDefault="001B746A">
            <w:pPr>
              <w:jc w:val="both"/>
            </w:pPr>
            <w:r>
              <w:rPr>
                <w:sz w:val="22"/>
                <w:szCs w:val="22"/>
              </w:rPr>
              <w:t>- Verificare da parte del RPCT delle dichiarazioni di cui ai punti 1) e 2);</w:t>
            </w:r>
          </w:p>
          <w:p w:rsidR="00943B0F" w:rsidRDefault="001B746A">
            <w:pPr>
              <w:jc w:val="both"/>
            </w:pPr>
            <w:r>
              <w:rPr>
                <w:sz w:val="22"/>
                <w:szCs w:val="22"/>
              </w:rPr>
              <w:t>- Contestare nei termini di legge le cause di inconferibilita' o</w:t>
            </w:r>
            <w:r>
              <w:rPr>
                <w:sz w:val="22"/>
                <w:szCs w:val="22"/>
              </w:rPr>
              <w:t xml:space="preserve"> incompatibilita' nel momento in cui ne viene a conoscenza, nel momento in </w:t>
            </w:r>
            <w:r>
              <w:rPr>
                <w:sz w:val="22"/>
                <w:szCs w:val="22"/>
              </w:rPr>
              <w:lastRenderedPageBreak/>
              <w:t>cui venga a conoscenza , previo contraddittorio con l' interessato;</w:t>
            </w:r>
          </w:p>
          <w:p w:rsidR="00943B0F" w:rsidRDefault="001B746A">
            <w:pPr>
              <w:jc w:val="both"/>
            </w:pPr>
            <w:r>
              <w:rPr>
                <w:sz w:val="22"/>
                <w:szCs w:val="22"/>
              </w:rPr>
              <w:t>- Adottare i provvedimenti consequenziali da parte di chi ha conferito l'incarico su segnalazione del RPCT qualor</w:t>
            </w:r>
            <w:r>
              <w:rPr>
                <w:sz w:val="22"/>
                <w:szCs w:val="22"/>
              </w:rPr>
              <w:t>a si accerti in via definitiva la sussistenza di cause di inconferibilita' o incompatibilita';</w:t>
            </w:r>
          </w:p>
          <w:p w:rsidR="00943B0F" w:rsidRDefault="001B746A">
            <w:pPr>
              <w:jc w:val="both"/>
            </w:pPr>
            <w:r>
              <w:rPr>
                <w:sz w:val="22"/>
                <w:szCs w:val="22"/>
              </w:rPr>
              <w:t>- Pubblicare sul sito internet dell'Ente, sezione amministrazione trasparente, delle dichiarazioni di cui ai punti 1) e 2);</w:t>
            </w:r>
          </w:p>
          <w:p w:rsidR="00943B0F" w:rsidRDefault="001B746A">
            <w:pPr>
              <w:jc w:val="both"/>
            </w:pPr>
            <w:r>
              <w:rPr>
                <w:sz w:val="22"/>
                <w:szCs w:val="22"/>
              </w:rPr>
              <w:t>- Verificare la corretta applicazione</w:t>
            </w:r>
            <w:r>
              <w:rPr>
                <w:sz w:val="22"/>
                <w:szCs w:val="22"/>
              </w:rPr>
              <w:t xml:space="preserve"> delle misure anche ai fini della valutazione della performance individuale;</w:t>
            </w:r>
          </w:p>
          <w:p w:rsidR="00943B0F" w:rsidRDefault="001B746A">
            <w:pPr>
              <w:jc w:val="both"/>
            </w:pPr>
            <w:r>
              <w:rPr>
                <w:sz w:val="22"/>
                <w:szCs w:val="22"/>
              </w:rPr>
              <w:t>- Attivare di responsabilita' disciplinare dei dipendenti in caso di violazione dei doveri.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Verifiche in occasione dell'ac</w:t>
            </w:r>
            <w:r w:rsidRPr="007137E0">
              <w:t>quisizione delle dichiarazioni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e 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100% delle dichiarazioni acquisite, pubblicate e riscontrate conformi al dettato di legge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 e relativi a adozione misure di verifica - giudizio</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08 Incompatibilita' per posizioni dirigenziali - Capi V e VI D.Lgs. 39/2013 (PNA 2013 - Tavole delle misure - Tavola n. 9)</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FONTI NORMATIVE</w:t>
            </w:r>
          </w:p>
          <w:p w:rsidR="00943B0F" w:rsidRDefault="001B746A">
            <w:pPr>
              <w:jc w:val="both"/>
            </w:pPr>
            <w:r>
              <w:rPr>
                <w:sz w:val="22"/>
                <w:szCs w:val="22"/>
              </w:rPr>
              <w:t>- L. 190/2012</w:t>
            </w:r>
          </w:p>
          <w:p w:rsidR="00943B0F" w:rsidRDefault="001B746A">
            <w:pPr>
              <w:jc w:val="both"/>
            </w:pPr>
            <w:r>
              <w:rPr>
                <w:sz w:val="22"/>
                <w:szCs w:val="22"/>
              </w:rPr>
              <w:t>- D.Lgs. n. 33/2013</w:t>
            </w:r>
          </w:p>
          <w:p w:rsidR="00943B0F" w:rsidRDefault="001B746A">
            <w:pPr>
              <w:jc w:val="both"/>
            </w:pPr>
            <w:r>
              <w:rPr>
                <w:sz w:val="22"/>
                <w:szCs w:val="22"/>
              </w:rPr>
              <w:t>- L. 241/1990</w:t>
            </w:r>
          </w:p>
          <w:p w:rsidR="00943B0F" w:rsidRDefault="001B746A">
            <w:pPr>
              <w:jc w:val="both"/>
            </w:pPr>
            <w:r>
              <w:rPr>
                <w:sz w:val="22"/>
                <w:szCs w:val="22"/>
              </w:rPr>
              <w:t>- D.Lgs. n. 165/2001</w:t>
            </w:r>
          </w:p>
          <w:p w:rsidR="00943B0F" w:rsidRDefault="001B746A">
            <w:pPr>
              <w:jc w:val="both"/>
            </w:pPr>
            <w:r>
              <w:rPr>
                <w:sz w:val="22"/>
                <w:szCs w:val="22"/>
              </w:rPr>
              <w:t>- D.Lgs. n. 150/2009</w:t>
            </w:r>
          </w:p>
          <w:p w:rsidR="00943B0F" w:rsidRDefault="001B746A">
            <w:pPr>
              <w:jc w:val="both"/>
            </w:pPr>
            <w:r>
              <w:rPr>
                <w:sz w:val="22"/>
                <w:szCs w:val="22"/>
              </w:rPr>
              <w:t>- D.Lgs.n. 39/2013</w:t>
            </w:r>
          </w:p>
          <w:p w:rsidR="00943B0F" w:rsidRDefault="00943B0F">
            <w:pPr>
              <w:jc w:val="both"/>
            </w:pPr>
          </w:p>
          <w:p w:rsidR="00943B0F" w:rsidRDefault="001B746A">
            <w:pPr>
              <w:jc w:val="both"/>
            </w:pPr>
            <w:r>
              <w:rPr>
                <w:sz w:val="22"/>
                <w:szCs w:val="22"/>
              </w:rPr>
              <w:t>REGOLAZIONE ANAC</w:t>
            </w:r>
          </w:p>
          <w:p w:rsidR="00943B0F" w:rsidRDefault="001B746A">
            <w:pPr>
              <w:jc w:val="both"/>
            </w:pPr>
            <w:r>
              <w:rPr>
                <w:sz w:val="22"/>
                <w:szCs w:val="22"/>
              </w:rPr>
              <w:t>- Delibera CiVIT n.72/2013 di approvazione definitiva del Piano Nazionale Anticorruzione 2013</w:t>
            </w:r>
          </w:p>
          <w:p w:rsidR="00943B0F" w:rsidRDefault="001B746A">
            <w:pPr>
              <w:jc w:val="both"/>
            </w:pPr>
            <w:r>
              <w:rPr>
                <w:sz w:val="22"/>
                <w:szCs w:val="22"/>
              </w:rPr>
              <w:t>- Delibera n. 50 del 04 luglio 2013;</w:t>
            </w:r>
          </w:p>
          <w:p w:rsidR="00943B0F" w:rsidRDefault="001B746A">
            <w:pPr>
              <w:jc w:val="both"/>
            </w:pPr>
            <w:r>
              <w:rPr>
                <w:sz w:val="22"/>
                <w:szCs w:val="22"/>
              </w:rPr>
              <w:t>-Deliberazione n. 1201 del 18 dicembre 2019</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Il D.Lgs. 8 aprile 2013, n. 39, recante "Disposizioni in materi</w:t>
            </w:r>
            <w:r w:rsidRPr="007137E0">
              <w:t>a di inconferibilita' e incompatibilita' di incarichi presso le pubbliche amministrazioni e presso gli enti privati in controllo pubblico" ha introdotto una disciplina specifica sia in tema di inconferibilita' di incarichi dirigenziali (Capi II, III e IV),</w:t>
            </w:r>
            <w:r w:rsidRPr="007137E0">
              <w:t xml:space="preserve"> che in tema di incompatibilita' specifiche per posizioni dirigenziali (Capi V e VI). </w:t>
            </w:r>
          </w:p>
          <w:p w:rsidR="00943B0F" w:rsidRDefault="001B746A">
            <w:pPr>
              <w:jc w:val="both"/>
            </w:pPr>
            <w:r>
              <w:rPr>
                <w:sz w:val="22"/>
                <w:szCs w:val="22"/>
              </w:rPr>
              <w:t>In particolare, in relazione alle ipotesi di incompatibilita' specifiche per posizioni dirigenziali vengono in rilievo gli artt. 15, 19 e 20 del D.Lgs. 39/2013, dai qual</w:t>
            </w:r>
            <w:r>
              <w:rPr>
                <w:sz w:val="22"/>
                <w:szCs w:val="22"/>
              </w:rPr>
              <w:t xml:space="preserve">i si evince che le ipotesi di incompatibilita' riguardano: </w:t>
            </w:r>
          </w:p>
          <w:p w:rsidR="00943B0F" w:rsidRDefault="001B746A">
            <w:pPr>
              <w:jc w:val="both"/>
            </w:pPr>
            <w:r>
              <w:rPr>
                <w:sz w:val="22"/>
                <w:szCs w:val="22"/>
              </w:rPr>
              <w:t>a) incompatibilita' tra incarichi nelle pubbliche amministrazioni e negli enti privati in controllo pubblico e cariche in enti di diritto privato regolati o finanziati dalle pubbliche amministrazi</w:t>
            </w:r>
            <w:r>
              <w:rPr>
                <w:sz w:val="22"/>
                <w:szCs w:val="22"/>
              </w:rPr>
              <w:t xml:space="preserve">oni, nonche' lo svolgimento di attivita' professionale; </w:t>
            </w:r>
          </w:p>
          <w:p w:rsidR="00943B0F" w:rsidRDefault="001B746A">
            <w:pPr>
              <w:jc w:val="both"/>
            </w:pPr>
            <w:r>
              <w:rPr>
                <w:sz w:val="22"/>
                <w:szCs w:val="22"/>
              </w:rPr>
              <w:t xml:space="preserve">b) incompatibilita' tra incarichi nelle pubbliche amministrazioni e negli enti privati in controllo pubblico e cariche di componenti di organi di indirizzo politico. </w:t>
            </w:r>
          </w:p>
          <w:p w:rsidR="00943B0F" w:rsidRDefault="001B746A">
            <w:pPr>
              <w:jc w:val="both"/>
            </w:pPr>
            <w:r>
              <w:rPr>
                <w:sz w:val="22"/>
                <w:szCs w:val="22"/>
              </w:rPr>
              <w:t>A differenza delle cause di inco</w:t>
            </w:r>
            <w:r>
              <w:rPr>
                <w:sz w:val="22"/>
                <w:szCs w:val="22"/>
              </w:rPr>
              <w:t xml:space="preserve">nferibilita' (di cui si e' detto nel precedente paragrafo), che comportano una preclusione all'assunzione dell'incarico dirigenziale, le cause di incompatibilita' possono essere rimosse mediante la rinuncia </w:t>
            </w:r>
            <w:r>
              <w:rPr>
                <w:sz w:val="22"/>
                <w:szCs w:val="22"/>
              </w:rPr>
              <w:lastRenderedPageBreak/>
              <w:t>dell'interessato ad uno degli incarichi che la le</w:t>
            </w:r>
            <w:r>
              <w:rPr>
                <w:sz w:val="22"/>
                <w:szCs w:val="22"/>
              </w:rPr>
              <w:t xml:space="preserve">gge considera incompatibili tra loro. </w:t>
            </w:r>
          </w:p>
          <w:p w:rsidR="00943B0F" w:rsidRDefault="001B746A">
            <w:pPr>
              <w:jc w:val="both"/>
            </w:pPr>
            <w:r>
              <w:rPr>
                <w:sz w:val="22"/>
                <w:szCs w:val="22"/>
              </w:rPr>
              <w:t>Cio' premesso, dal PNA 2013 emerge che i destinatari di tale misura sono:</w:t>
            </w:r>
          </w:p>
          <w:p w:rsidR="00943B0F" w:rsidRDefault="001B746A">
            <w:pPr>
              <w:jc w:val="both"/>
            </w:pPr>
            <w:r>
              <w:rPr>
                <w:sz w:val="22"/>
                <w:szCs w:val="22"/>
              </w:rPr>
              <w:t>- le Amministrazioni pubbliche, di cui all'art. 1, comma 2, del D. lgs. 165/2001;</w:t>
            </w:r>
          </w:p>
          <w:p w:rsidR="00943B0F" w:rsidRDefault="001B746A">
            <w:pPr>
              <w:jc w:val="both"/>
            </w:pPr>
            <w:r>
              <w:rPr>
                <w:sz w:val="22"/>
                <w:szCs w:val="22"/>
              </w:rPr>
              <w:t>- gli Enti pubblici economici;</w:t>
            </w:r>
          </w:p>
          <w:p w:rsidR="00943B0F" w:rsidRDefault="001B746A">
            <w:pPr>
              <w:jc w:val="both"/>
            </w:pPr>
            <w:r>
              <w:rPr>
                <w:sz w:val="22"/>
                <w:szCs w:val="22"/>
              </w:rPr>
              <w:t>- le Societa' partecipate e da</w:t>
            </w:r>
            <w:r>
              <w:rPr>
                <w:sz w:val="22"/>
                <w:szCs w:val="22"/>
              </w:rPr>
              <w:t xml:space="preserve"> queste controllate;</w:t>
            </w:r>
          </w:p>
          <w:p w:rsidR="00943B0F" w:rsidRDefault="001B746A">
            <w:pPr>
              <w:jc w:val="both"/>
            </w:pPr>
            <w:r>
              <w:rPr>
                <w:sz w:val="22"/>
                <w:szCs w:val="22"/>
              </w:rPr>
              <w:t>- gli Enti di diritto privato in controllo pubblico.</w:t>
            </w:r>
          </w:p>
          <w:p w:rsidR="00943B0F" w:rsidRDefault="001B746A">
            <w:pPr>
              <w:jc w:val="both"/>
            </w:pPr>
            <w:r>
              <w:rPr>
                <w:sz w:val="22"/>
                <w:szCs w:val="22"/>
              </w:rPr>
              <w:t>Conformemente a quanto richiesto dall'articolo 20 del D.Lgs. n. 39 del 2013, tutti i dirigenti/responsabili P.O., subito dopo il conferimento degli incarichi dirigenziali, hanno rila</w:t>
            </w:r>
            <w:r>
              <w:rPr>
                <w:sz w:val="22"/>
                <w:szCs w:val="22"/>
              </w:rPr>
              <w:t>sciato apposita dichiarazione in merito all'insussistenza di alcuna delle cause di inconferibilita' o incompatibilita' previste dal medesimo decreto, impegnandosi, altresi', a comunicare tempestivamente eventuali variazioni successivamente intervenute.</w:t>
            </w:r>
          </w:p>
          <w:p w:rsidR="00943B0F" w:rsidRDefault="001B746A">
            <w:pPr>
              <w:jc w:val="both"/>
            </w:pPr>
            <w:r>
              <w:rPr>
                <w:sz w:val="22"/>
                <w:szCs w:val="22"/>
              </w:rPr>
              <w:t xml:space="preserve">La </w:t>
            </w:r>
            <w:r>
              <w:rPr>
                <w:sz w:val="22"/>
                <w:szCs w:val="22"/>
              </w:rPr>
              <w:t>dichiarazione e' stata pubblicata nel sito Internet nella sezione "Amministrazione trasparente - Personale - Dirigenti".</w:t>
            </w:r>
          </w:p>
          <w:p w:rsidR="00943B0F" w:rsidRDefault="001B746A">
            <w:pPr>
              <w:jc w:val="both"/>
            </w:pPr>
            <w:r>
              <w:rPr>
                <w:sz w:val="22"/>
                <w:szCs w:val="22"/>
              </w:rPr>
              <w:t>Analoga procedura viene reiterata di anno in anno, in occasione al conferimento degli incarichi, con rinnovo della dichiarazione.</w:t>
            </w:r>
          </w:p>
          <w:p w:rsidR="00943B0F" w:rsidRDefault="001B746A">
            <w:pPr>
              <w:jc w:val="both"/>
            </w:pPr>
            <w:r>
              <w:rPr>
                <w:sz w:val="22"/>
                <w:szCs w:val="22"/>
              </w:rPr>
              <w:t xml:space="preserve">Cio' </w:t>
            </w:r>
            <w:r>
              <w:rPr>
                <w:sz w:val="22"/>
                <w:szCs w:val="22"/>
              </w:rPr>
              <w:t>premesso, si evidenzia inoltre che dalla Tavola n. 9 del PNA 2013 emerge che l'Amministrazione e' tenuta ad impartire:</w:t>
            </w:r>
          </w:p>
          <w:p w:rsidR="00943B0F" w:rsidRDefault="001B746A">
            <w:pPr>
              <w:jc w:val="both"/>
            </w:pPr>
            <w:r>
              <w:rPr>
                <w:sz w:val="22"/>
                <w:szCs w:val="22"/>
              </w:rPr>
              <w:t xml:space="preserve">- Direttive interne per effettuare controlli su situazioni di </w:t>
            </w:r>
            <w:r>
              <w:rPr>
                <w:sz w:val="22"/>
                <w:szCs w:val="22"/>
              </w:rPr>
              <w:lastRenderedPageBreak/>
              <w:t>incompatibilita' e sulle conseguenti determinazioni in caso di esito positi</w:t>
            </w:r>
            <w:r>
              <w:rPr>
                <w:sz w:val="22"/>
                <w:szCs w:val="22"/>
              </w:rPr>
              <w:t>vo del controllo;</w:t>
            </w:r>
          </w:p>
          <w:p w:rsidR="00943B0F" w:rsidRDefault="001B746A">
            <w:pPr>
              <w:jc w:val="both"/>
            </w:pPr>
            <w:r>
              <w:rPr>
                <w:sz w:val="22"/>
                <w:szCs w:val="22"/>
              </w:rPr>
              <w:t>- Direttive interne per adeguamento degli atti di interpello relativi al conferimento di incarichi.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Acquisire autocertificazione da parte dei Dirigenti/Responsabili E.Q. di settore all'atto del conferimento dell'incarico circa l'insussi</w:t>
            </w:r>
            <w:r w:rsidRPr="007137E0">
              <w:t>stenza delle cause di inconferibilita' e di incompatibilita' previste dal decreto citato. - Dichiarazione annuale nel corso dell'incarico sulla insussistenza delle cause di incompatibilita';</w:t>
            </w:r>
          </w:p>
          <w:p w:rsidR="00943B0F" w:rsidRDefault="001B746A">
            <w:pPr>
              <w:jc w:val="both"/>
            </w:pPr>
            <w:r>
              <w:rPr>
                <w:sz w:val="22"/>
                <w:szCs w:val="22"/>
              </w:rPr>
              <w:t>- Conferire incarichi tramite procedure di comparazione di curric</w:t>
            </w:r>
            <w:r>
              <w:rPr>
                <w:sz w:val="22"/>
                <w:szCs w:val="22"/>
              </w:rPr>
              <w:t>ula professionali degli esperti, contenenti la descrizione delle esperienze maturate in relazione alla tipologia di incarico da conferire, seguite da un eventuale colloquio con i candidati;</w:t>
            </w:r>
          </w:p>
          <w:p w:rsidR="00943B0F" w:rsidRDefault="001B746A">
            <w:pPr>
              <w:jc w:val="both"/>
            </w:pPr>
            <w:r>
              <w:rPr>
                <w:sz w:val="22"/>
                <w:szCs w:val="22"/>
              </w:rPr>
              <w:t xml:space="preserve">- L'avviso pubblico per la selezione dell'incaricato contengono: </w:t>
            </w:r>
          </w:p>
          <w:p w:rsidR="00943B0F" w:rsidRDefault="001B746A">
            <w:pPr>
              <w:jc w:val="both"/>
            </w:pPr>
            <w:r>
              <w:rPr>
                <w:sz w:val="22"/>
                <w:szCs w:val="22"/>
              </w:rPr>
              <w:t xml:space="preserve">a) l'oggetto della prestazione e/o le attivita' richieste e le modalita' di svolgimento; </w:t>
            </w:r>
          </w:p>
          <w:p w:rsidR="00943B0F" w:rsidRDefault="001B746A">
            <w:pPr>
              <w:jc w:val="both"/>
            </w:pPr>
            <w:r>
              <w:rPr>
                <w:sz w:val="22"/>
                <w:szCs w:val="22"/>
              </w:rPr>
              <w:t xml:space="preserve">b) i requisiti richiesti; </w:t>
            </w:r>
          </w:p>
          <w:p w:rsidR="00943B0F" w:rsidRDefault="001B746A">
            <w:pPr>
              <w:jc w:val="both"/>
            </w:pPr>
            <w:r>
              <w:rPr>
                <w:sz w:val="22"/>
                <w:szCs w:val="22"/>
              </w:rPr>
              <w:t xml:space="preserve">c) i criteri di valutazione dei candidati ed il loro eventuale peso; </w:t>
            </w:r>
          </w:p>
          <w:p w:rsidR="00943B0F" w:rsidRDefault="001B746A">
            <w:pPr>
              <w:jc w:val="both"/>
            </w:pPr>
            <w:r>
              <w:rPr>
                <w:sz w:val="22"/>
                <w:szCs w:val="22"/>
              </w:rPr>
              <w:t>d) il termine e le modalita' con cui devono essere presentate le doma</w:t>
            </w:r>
            <w:r>
              <w:rPr>
                <w:sz w:val="22"/>
                <w:szCs w:val="22"/>
              </w:rPr>
              <w:t xml:space="preserve">nde; </w:t>
            </w:r>
          </w:p>
          <w:p w:rsidR="00943B0F" w:rsidRDefault="001B746A">
            <w:pPr>
              <w:jc w:val="both"/>
            </w:pPr>
            <w:r>
              <w:rPr>
                <w:sz w:val="22"/>
                <w:szCs w:val="22"/>
              </w:rPr>
              <w:t>e) l'eventuale valore economico di riferimento della prestazione.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Verifiche in occasione dell'acquisizione delle dichiarazioni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e 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100% delle dichiarazioni acquis</w:t>
            </w:r>
            <w:r w:rsidRPr="007137E0">
              <w:t>ite, pubblicate e riscontrate conformi al dettato di legge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 e relativi a - adozione misure di verifica - giudizio</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13 Patti di integrita' negli affidamenti (PNA 2013 - Tavole delle misure - Tavola n. 14)</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FONTI NORMATIVE</w:t>
            </w:r>
          </w:p>
          <w:p w:rsidR="00943B0F" w:rsidRDefault="001B746A">
            <w:pPr>
              <w:jc w:val="both"/>
            </w:pPr>
            <w:r>
              <w:rPr>
                <w:sz w:val="22"/>
                <w:szCs w:val="22"/>
              </w:rPr>
              <w:t>- L. 6 novembre 2012, n. 190</w:t>
            </w:r>
          </w:p>
          <w:p w:rsidR="00943B0F" w:rsidRDefault="001B746A">
            <w:pPr>
              <w:jc w:val="both"/>
            </w:pPr>
            <w:r>
              <w:rPr>
                <w:sz w:val="22"/>
                <w:szCs w:val="22"/>
              </w:rPr>
              <w:t>- DPR 62/2013</w:t>
            </w:r>
          </w:p>
          <w:p w:rsidR="00943B0F" w:rsidRDefault="001B746A">
            <w:pPr>
              <w:jc w:val="both"/>
            </w:pPr>
            <w:r>
              <w:rPr>
                <w:sz w:val="22"/>
                <w:szCs w:val="22"/>
              </w:rPr>
              <w:t xml:space="preserve">- Regolamento dei controlli interni </w:t>
            </w:r>
          </w:p>
          <w:p w:rsidR="00943B0F" w:rsidRDefault="001B746A">
            <w:pPr>
              <w:jc w:val="both"/>
            </w:pPr>
            <w:r>
              <w:rPr>
                <w:sz w:val="22"/>
                <w:szCs w:val="22"/>
              </w:rPr>
              <w:t>- L. 6 novembre 2012, n. 190</w:t>
            </w:r>
          </w:p>
          <w:p w:rsidR="00943B0F" w:rsidRDefault="001B746A">
            <w:pPr>
              <w:jc w:val="both"/>
            </w:pPr>
            <w:r>
              <w:rPr>
                <w:sz w:val="22"/>
                <w:szCs w:val="22"/>
              </w:rPr>
              <w:t>- D.Lgs. 50/2016</w:t>
            </w:r>
          </w:p>
          <w:p w:rsidR="00943B0F" w:rsidRDefault="00943B0F">
            <w:pPr>
              <w:jc w:val="both"/>
            </w:pPr>
          </w:p>
          <w:p w:rsidR="00943B0F" w:rsidRDefault="001B746A">
            <w:pPr>
              <w:jc w:val="both"/>
            </w:pPr>
            <w:r>
              <w:rPr>
                <w:sz w:val="22"/>
                <w:szCs w:val="22"/>
              </w:rPr>
              <w:t>REGOLAZIONE ANAC</w:t>
            </w:r>
          </w:p>
          <w:p w:rsidR="00943B0F" w:rsidRDefault="001B746A">
            <w:pPr>
              <w:jc w:val="both"/>
            </w:pPr>
            <w:r>
              <w:rPr>
                <w:sz w:val="22"/>
                <w:szCs w:val="22"/>
              </w:rPr>
              <w:t>Delibere di approvazione dei PNA, da ultimo, delibera 16 novembre 2022 di approvazione del PNA 2022</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Per l'affidamento di commesse, in attuazione dell'art. 1, comma 17, della Legge n. 190/2012, va predisposto ed utilizzato il protocollo di legalita' o patt</w:t>
            </w:r>
            <w:r w:rsidRPr="007137E0">
              <w:t>o di integrita'. A tal fine, va inserita negli avvisi, nei bandi di gara e nelle lettere di invito:</w:t>
            </w:r>
          </w:p>
          <w:p w:rsidR="00943B0F" w:rsidRDefault="001B746A">
            <w:pPr>
              <w:jc w:val="both"/>
            </w:pPr>
            <w:r>
              <w:rPr>
                <w:sz w:val="22"/>
                <w:szCs w:val="22"/>
              </w:rPr>
              <w:t>- la clausola di salvaguardia che il mancato rispetto del protocollo di legalita' o del patto di integrita' da' luogo all'esclusione dalla gara e alla risol</w:t>
            </w:r>
            <w:r>
              <w:rPr>
                <w:sz w:val="22"/>
                <w:szCs w:val="22"/>
              </w:rPr>
              <w:t>uzione del contratto.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 Adottare i patti di integrita' e/o protocolli di legalita' da far sottoscrivere ai privati negli affidamenti di lavori, servizi e forniture e nel rilascio di provvedimenti ampliativi della sfera giuridica del privato di competenza d</w:t>
            </w:r>
            <w:r w:rsidRPr="007137E0">
              <w:t>ell'Ente;</w:t>
            </w:r>
          </w:p>
          <w:p w:rsidR="00943B0F" w:rsidRDefault="001B746A">
            <w:pPr>
              <w:jc w:val="both"/>
            </w:pPr>
            <w:r>
              <w:rPr>
                <w:sz w:val="22"/>
                <w:szCs w:val="22"/>
              </w:rPr>
              <w:t>- Inserire negli atti amministrativi da loro adottati nell'ambito dei procedimenti oggetto dei patti e/o dei protocolli le clausole e le condizioni ivi previste;</w:t>
            </w:r>
          </w:p>
          <w:p w:rsidR="00943B0F" w:rsidRDefault="001B746A">
            <w:pPr>
              <w:jc w:val="both"/>
            </w:pPr>
            <w:r>
              <w:rPr>
                <w:sz w:val="22"/>
                <w:szCs w:val="22"/>
              </w:rPr>
              <w:t>- Relazionare al R.P.C. con riguardo al protocollo di' legalita' in essere ed alla f</w:t>
            </w:r>
            <w:r>
              <w:rPr>
                <w:sz w:val="22"/>
                <w:szCs w:val="22"/>
              </w:rPr>
              <w:t>attibilita' e tempistica di una possibile estensione di applicazione del protocollo anzidetto ad altri processi, nonche' all'introduzione di nuovi patti di integrita'/legalita'.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 xml:space="preserve">Verifiche a campione </w:t>
            </w:r>
            <w:r w:rsidRPr="007137E0">
              <w:t>sulle procedure di affidamento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di patti d'integrita' inseriti in avvisi, bandi di gara o lettere di invito su nr. di procedure gestite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t xml:space="preserve">MIS GEN 10 Formazione di commissioni, assegnazioni agli uffici, conferimento di incarichi dirigenziali in caso di </w:t>
            </w:r>
            <w:r w:rsidRPr="007137E0">
              <w:lastRenderedPageBreak/>
              <w:t>condanna penale per delitti contro la pubblica amministrazione (PNA 2013 - Tavole delle misure - Tavola n. 11)</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FONTI NORMATIVE</w:t>
            </w:r>
          </w:p>
          <w:p w:rsidR="00943B0F" w:rsidRDefault="001B746A">
            <w:pPr>
              <w:jc w:val="both"/>
            </w:pPr>
            <w:r>
              <w:rPr>
                <w:sz w:val="22"/>
                <w:szCs w:val="22"/>
              </w:rPr>
              <w:t>- L. 190/2012</w:t>
            </w:r>
          </w:p>
          <w:p w:rsidR="00943B0F" w:rsidRDefault="001B746A">
            <w:pPr>
              <w:jc w:val="both"/>
            </w:pPr>
            <w:r>
              <w:rPr>
                <w:sz w:val="22"/>
                <w:szCs w:val="22"/>
              </w:rPr>
              <w:t>-</w:t>
            </w:r>
            <w:r>
              <w:rPr>
                <w:sz w:val="22"/>
                <w:szCs w:val="22"/>
              </w:rPr>
              <w:t xml:space="preserve"> D.Lgs. n. 33/2013</w:t>
            </w:r>
          </w:p>
          <w:p w:rsidR="00943B0F" w:rsidRDefault="001B746A">
            <w:pPr>
              <w:jc w:val="both"/>
            </w:pPr>
            <w:r>
              <w:rPr>
                <w:sz w:val="22"/>
                <w:szCs w:val="22"/>
              </w:rPr>
              <w:t>- L. 241/1990</w:t>
            </w:r>
          </w:p>
          <w:p w:rsidR="00943B0F" w:rsidRDefault="001B746A">
            <w:pPr>
              <w:jc w:val="both"/>
            </w:pPr>
            <w:r>
              <w:rPr>
                <w:sz w:val="22"/>
                <w:szCs w:val="22"/>
              </w:rPr>
              <w:t>- D.Lgs. n. 165/2001</w:t>
            </w:r>
          </w:p>
          <w:p w:rsidR="00943B0F" w:rsidRDefault="001B746A">
            <w:pPr>
              <w:jc w:val="both"/>
            </w:pPr>
            <w:r>
              <w:rPr>
                <w:sz w:val="22"/>
                <w:szCs w:val="22"/>
              </w:rPr>
              <w:t>- D.Lgs. n. 150/2009</w:t>
            </w:r>
          </w:p>
          <w:p w:rsidR="00943B0F" w:rsidRDefault="001B746A">
            <w:pPr>
              <w:jc w:val="both"/>
            </w:pPr>
            <w:r>
              <w:rPr>
                <w:sz w:val="22"/>
                <w:szCs w:val="22"/>
              </w:rPr>
              <w:t>- D.Lgs.n. 39/2013</w:t>
            </w:r>
          </w:p>
          <w:p w:rsidR="00943B0F" w:rsidRDefault="00943B0F">
            <w:pPr>
              <w:jc w:val="both"/>
            </w:pPr>
          </w:p>
          <w:p w:rsidR="00943B0F" w:rsidRDefault="00943B0F">
            <w:pPr>
              <w:jc w:val="both"/>
            </w:pPr>
          </w:p>
          <w:p w:rsidR="00943B0F" w:rsidRDefault="001B746A">
            <w:pPr>
              <w:jc w:val="both"/>
            </w:pPr>
            <w:r>
              <w:rPr>
                <w:sz w:val="22"/>
                <w:szCs w:val="22"/>
              </w:rPr>
              <w:lastRenderedPageBreak/>
              <w:t>REGOLAZIONE ANAC</w:t>
            </w:r>
          </w:p>
          <w:p w:rsidR="00943B0F" w:rsidRDefault="001B746A">
            <w:pPr>
              <w:jc w:val="both"/>
            </w:pPr>
            <w:r>
              <w:rPr>
                <w:sz w:val="22"/>
                <w:szCs w:val="22"/>
              </w:rPr>
              <w:t>- Delibera CiVIT n.72/2013 di approvazione definitiva del Piano Nazionale Anticorruzione 2013</w:t>
            </w:r>
          </w:p>
          <w:p w:rsidR="00943B0F" w:rsidRDefault="001B746A">
            <w:pPr>
              <w:jc w:val="both"/>
            </w:pPr>
            <w:r>
              <w:rPr>
                <w:sz w:val="22"/>
                <w:szCs w:val="22"/>
              </w:rPr>
              <w:t>-Deliberazione n. 1201 del 18 dicembre 2019</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xml:space="preserve">La Legge n. 190/2012 ha introdotto un nuovo articolo 35 bis nel D.Lgs. 165/2001 che fa divieto a coloro che sono stati condannati, anche con sentenza non definitiva, per reati contro la pubblica amministrazione di assumere i seguenti incarichi: </w:t>
            </w:r>
          </w:p>
          <w:p w:rsidR="00943B0F" w:rsidRDefault="001B746A">
            <w:pPr>
              <w:jc w:val="both"/>
            </w:pPr>
            <w:r>
              <w:rPr>
                <w:sz w:val="22"/>
                <w:szCs w:val="22"/>
              </w:rPr>
              <w:lastRenderedPageBreak/>
              <w:t>- far part</w:t>
            </w:r>
            <w:r>
              <w:rPr>
                <w:sz w:val="22"/>
                <w:szCs w:val="22"/>
              </w:rPr>
              <w:t xml:space="preserve">e di commissioni di concorso per l'accesso al pubblico impiego; </w:t>
            </w:r>
          </w:p>
          <w:p w:rsidR="00943B0F" w:rsidRDefault="001B746A">
            <w:pPr>
              <w:jc w:val="both"/>
            </w:pPr>
            <w:r>
              <w:rPr>
                <w:sz w:val="22"/>
                <w:szCs w:val="22"/>
              </w:rPr>
              <w:t>- essere assegnati ad uffici che si occupano della gestione delle risorse finanziarie o dell'acquisto di beni e servizi o della concessioni dell'erogazione di provvedimenti attributivi di van</w:t>
            </w:r>
            <w:r>
              <w:rPr>
                <w:sz w:val="22"/>
                <w:szCs w:val="22"/>
              </w:rPr>
              <w:t xml:space="preserve">taggi economici; </w:t>
            </w:r>
          </w:p>
          <w:p w:rsidR="00943B0F" w:rsidRDefault="001B746A">
            <w:pPr>
              <w:jc w:val="both"/>
            </w:pPr>
            <w:r>
              <w:rPr>
                <w:sz w:val="22"/>
                <w:szCs w:val="22"/>
              </w:rPr>
              <w:t xml:space="preserve">- far parte delle commissioni di gara per la scelta del contraente per l'affidamento di contratti pubblici o per la concessione o l'erogazione di sovvenzioni o benefici. </w:t>
            </w:r>
          </w:p>
          <w:p w:rsidR="00943B0F" w:rsidRDefault="001B746A">
            <w:pPr>
              <w:jc w:val="both"/>
            </w:pPr>
            <w:r>
              <w:rPr>
                <w:sz w:val="22"/>
                <w:szCs w:val="22"/>
              </w:rPr>
              <w:t>La condanna, anche non definitiva per i reati di cui sopra si rilev</w:t>
            </w:r>
            <w:r>
              <w:rPr>
                <w:sz w:val="22"/>
                <w:szCs w:val="22"/>
              </w:rPr>
              <w:t>a, inoltre, ai sensi dell'art. 3 del D.Lgs. n. 39/2013 come ipotesi di inconferibilita' di incarichi dirigenziali, come illustrato al paragrafo precedente.</w:t>
            </w:r>
          </w:p>
          <w:p w:rsidR="00943B0F" w:rsidRDefault="001B746A">
            <w:pPr>
              <w:jc w:val="both"/>
            </w:pPr>
            <w:r>
              <w:rPr>
                <w:sz w:val="22"/>
                <w:szCs w:val="22"/>
              </w:rPr>
              <w:t xml:space="preserve">Ulteriore elemento da tenere in considerazione rispetto all'inconferibilita' disciplinata dall'art. </w:t>
            </w:r>
            <w:r>
              <w:rPr>
                <w:sz w:val="22"/>
                <w:szCs w:val="22"/>
              </w:rPr>
              <w:t>35- bis del D.lgs. n. 165/2001 e' la sua durata illimitata, cio' in ragione della loro natura di misure di natura preventiva e della lettura in combinato degli artt. 25, co. 2, Cost. e 2, co. 1, c.p.</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Acquisire, all'atto del conferimento dell'incarico, ap</w:t>
            </w:r>
            <w:r w:rsidRPr="007137E0">
              <w:t xml:space="preserve">posita dichiarazione sostitutiva di certificazione resa dall'interessato ai sensi dell'art. 46 del DPR n. 445/2000 con la quale: </w:t>
            </w:r>
          </w:p>
          <w:p w:rsidR="00943B0F" w:rsidRDefault="001B746A">
            <w:pPr>
              <w:jc w:val="both"/>
            </w:pPr>
            <w:r>
              <w:rPr>
                <w:sz w:val="22"/>
                <w:szCs w:val="22"/>
              </w:rPr>
              <w:t xml:space="preserve">attesti l'assenza di condanne, anche con sentenza non passata in giudicato, per i reati previsti nel capo I del titolo </w:t>
            </w:r>
            <w:r>
              <w:rPr>
                <w:sz w:val="22"/>
                <w:szCs w:val="22"/>
              </w:rPr>
              <w:lastRenderedPageBreak/>
              <w:t xml:space="preserve">II del </w:t>
            </w:r>
            <w:r>
              <w:rPr>
                <w:sz w:val="22"/>
                <w:szCs w:val="22"/>
              </w:rPr>
              <w:t>libro secondo del codice penale e si impegni altresi', a comunicare tempestivamente eventuali variazioni successivamente intervenute;</w:t>
            </w:r>
          </w:p>
          <w:p w:rsidR="00943B0F" w:rsidRDefault="001B746A">
            <w:pPr>
              <w:jc w:val="both"/>
            </w:pPr>
            <w:r>
              <w:rPr>
                <w:sz w:val="22"/>
                <w:szCs w:val="22"/>
              </w:rPr>
              <w:t>- Verificare le dichiarazioni di cui sopra tramite acquisizione di certificato del casellario giudiziale e dei carichi pen</w:t>
            </w:r>
            <w:r>
              <w:rPr>
                <w:sz w:val="22"/>
                <w:szCs w:val="22"/>
              </w:rPr>
              <w:t>denti;</w:t>
            </w:r>
          </w:p>
          <w:p w:rsidR="00943B0F" w:rsidRDefault="001B746A">
            <w:pPr>
              <w:jc w:val="both"/>
            </w:pPr>
            <w:r>
              <w:rPr>
                <w:sz w:val="22"/>
                <w:szCs w:val="22"/>
              </w:rPr>
              <w:t>- Contestare la cause di inconferibilita' nel momento in cui ne viene a conoscenza l'organo competente secondo l'ordinamento interno;</w:t>
            </w:r>
          </w:p>
          <w:p w:rsidR="00943B0F" w:rsidRDefault="001B746A">
            <w:pPr>
              <w:jc w:val="both"/>
            </w:pPr>
            <w:r>
              <w:rPr>
                <w:sz w:val="22"/>
                <w:szCs w:val="22"/>
              </w:rPr>
              <w:t>- Adottare i provvedimenti consequenziali da parte di chi ha conferito l'incarico qualora si accerti in via definit</w:t>
            </w:r>
            <w:r>
              <w:rPr>
                <w:sz w:val="22"/>
                <w:szCs w:val="22"/>
              </w:rPr>
              <w:t>iva la sussistenza della causa di inconferibilita' de quo;</w:t>
            </w:r>
          </w:p>
          <w:p w:rsidR="00943B0F" w:rsidRDefault="001B746A">
            <w:pPr>
              <w:jc w:val="both"/>
            </w:pPr>
            <w:r>
              <w:rPr>
                <w:sz w:val="22"/>
                <w:szCs w:val="22"/>
              </w:rPr>
              <w:t>- Applicare le misure previste dall'art. 3 del D. Lgs. N. 39/2013 da parte dell'organo competente secondo l'ordinamento interno;</w:t>
            </w:r>
          </w:p>
          <w:p w:rsidR="00943B0F" w:rsidRDefault="001B746A">
            <w:pPr>
              <w:jc w:val="both"/>
            </w:pPr>
            <w:r>
              <w:rPr>
                <w:sz w:val="22"/>
                <w:szCs w:val="22"/>
              </w:rPr>
              <w:t xml:space="preserve">- Pubblicare sul sito internet dell'Ente delle dichiarazioni di cui </w:t>
            </w:r>
            <w:r>
              <w:rPr>
                <w:sz w:val="22"/>
                <w:szCs w:val="22"/>
              </w:rPr>
              <w:t>sopra;</w:t>
            </w:r>
          </w:p>
          <w:p w:rsidR="00943B0F" w:rsidRDefault="001B746A">
            <w:pPr>
              <w:jc w:val="both"/>
            </w:pPr>
            <w:r>
              <w:rPr>
                <w:sz w:val="22"/>
                <w:szCs w:val="22"/>
              </w:rPr>
              <w:t>- Verificare della corretta applicazione delle misure anche ai fini della valutazione della performance;</w:t>
            </w:r>
          </w:p>
          <w:p w:rsidR="00943B0F" w:rsidRDefault="001B746A">
            <w:pPr>
              <w:jc w:val="both"/>
            </w:pPr>
            <w:r>
              <w:rPr>
                <w:sz w:val="22"/>
                <w:szCs w:val="22"/>
              </w:rPr>
              <w:t>- Attivare la responsabilita' disciplinare dei dipendenti in caso di violazione dei doveri.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w:t>
            </w:r>
            <w:r w:rsidRPr="007137E0">
              <w:t>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Verifiche in occasione dell'acquisizione delle dichiarazioni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e 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di dichiarazioni acquisite su nr. soggetti nominati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 xml:space="preserve">MIS GEN 14 Azioni di sensibilizzazione e rapporto con la societa' civile (PNA 2013 - Tavole delle </w:t>
            </w:r>
            <w:r w:rsidRPr="007137E0">
              <w:lastRenderedPageBreak/>
              <w:t>misure - Tavola n. 15)</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FONTI NORMATIVE</w:t>
            </w:r>
          </w:p>
          <w:p w:rsidR="00943B0F" w:rsidRDefault="001B746A">
            <w:pPr>
              <w:jc w:val="both"/>
            </w:pPr>
            <w:r>
              <w:rPr>
                <w:sz w:val="22"/>
                <w:szCs w:val="22"/>
              </w:rPr>
              <w:t xml:space="preserve">- L. 3 agosto 2009, n. 116 di ratifica della Convenzione dell'Organizzazione delle Nazioni Unite contro la corruzione, </w:t>
            </w:r>
            <w:r>
              <w:rPr>
                <w:sz w:val="22"/>
                <w:szCs w:val="22"/>
              </w:rPr>
              <w:t>adottata dalla Assemblea generale dell'ONU il 31 ottobre 2003</w:t>
            </w:r>
          </w:p>
          <w:p w:rsidR="00943B0F" w:rsidRDefault="001B746A">
            <w:pPr>
              <w:jc w:val="both"/>
            </w:pPr>
            <w:r>
              <w:rPr>
                <w:sz w:val="22"/>
                <w:szCs w:val="22"/>
              </w:rPr>
              <w:lastRenderedPageBreak/>
              <w:t>- L. 28 giugno 2012, n.110 di ratifica della Convenzione penale sulla corruzione, fatta a Strasburgo il 27 gennaio 1999</w:t>
            </w:r>
          </w:p>
          <w:p w:rsidR="00943B0F" w:rsidRDefault="001B746A">
            <w:pPr>
              <w:jc w:val="both"/>
            </w:pPr>
            <w:r>
              <w:rPr>
                <w:sz w:val="22"/>
                <w:szCs w:val="22"/>
              </w:rPr>
              <w:t>- L. 6 novembre 2012, n. 190;</w:t>
            </w:r>
          </w:p>
          <w:p w:rsidR="00943B0F" w:rsidRDefault="001B746A">
            <w:pPr>
              <w:jc w:val="both"/>
            </w:pPr>
            <w:r>
              <w:rPr>
                <w:sz w:val="22"/>
                <w:szCs w:val="22"/>
              </w:rPr>
              <w:t>- D.p.c.m. 16 gennaio 2013 di approvazione Linee di indirizzo del Comitato interministeriale per la predisposizione, da parte del Dipartimento della funzione pubblica, del Piano Nazionale Anticorruzione di cui alla legge 6 novembre 2012, n. 190</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La misura c</w:t>
            </w:r>
            <w:r w:rsidRPr="007137E0">
              <w:t>onsiste nel pianificare adeguate azioni di sensibilizzazione della cittadinanza finalizzate alla promozione della cultura della legalita'. A questo fine, una prima azione consiste nel dare efficace comunicazione e diffusione alla strategia di prevenzione d</w:t>
            </w:r>
            <w:r w:rsidRPr="007137E0">
              <w:t xml:space="preserve">ei </w:t>
            </w:r>
            <w:r w:rsidRPr="007137E0">
              <w:lastRenderedPageBreak/>
              <w:t xml:space="preserve">fenomeni corruttivi impostata e attuata mediante il PTPCT e alle connesse misure. </w:t>
            </w:r>
          </w:p>
          <w:p w:rsidR="00943B0F" w:rsidRDefault="001B746A">
            <w:pPr>
              <w:jc w:val="both"/>
            </w:pPr>
            <w:r>
              <w:rPr>
                <w:sz w:val="22"/>
                <w:szCs w:val="22"/>
              </w:rPr>
              <w:t>Considerato che l'azione di prevenzione e contrasto della corruzione richiede un'apertura di credito e di fiducia nella relazione con i cittadini, gli utenti e le imprese</w:t>
            </w:r>
            <w:r>
              <w:rPr>
                <w:sz w:val="22"/>
                <w:szCs w:val="22"/>
              </w:rPr>
              <w:t>, la quale possa nutrirsi anche di rapporto continuo, alimentato dal funzionamento di stabili canali di comunicazione, vanno valutate le modalita', le soluzioni organizzative e i tempi per:</w:t>
            </w:r>
          </w:p>
          <w:p w:rsidR="00943B0F" w:rsidRDefault="001B746A">
            <w:pPr>
              <w:jc w:val="both"/>
            </w:pPr>
            <w:r>
              <w:rPr>
                <w:sz w:val="22"/>
                <w:szCs w:val="22"/>
              </w:rPr>
              <w:t>- l'attivazione di canali dedicati alla segnalazione (dall'esterno</w:t>
            </w:r>
            <w:r>
              <w:rPr>
                <w:sz w:val="22"/>
                <w:szCs w:val="22"/>
              </w:rPr>
              <w:t xml:space="preserve"> dell'amministrazione, anche in forma anonima, ed in modalita' informale) di episodi di cattiva amministrazione, conflitto d'interessi, corruzione, anche valorizzando il ruolo degli uffici per la relazione con il pubblico (URP), quale rete organizzativa ch</w:t>
            </w:r>
            <w:r>
              <w:rPr>
                <w:sz w:val="22"/>
                <w:szCs w:val="22"/>
              </w:rPr>
              <w:t>e opera come interfaccia comunicativa interno/esterno.</w:t>
            </w:r>
          </w:p>
          <w:p w:rsidR="00943B0F" w:rsidRDefault="001B746A">
            <w:pPr>
              <w:jc w:val="both"/>
            </w:pPr>
            <w:r>
              <w:rPr>
                <w:sz w:val="22"/>
                <w:szCs w:val="22"/>
              </w:rPr>
              <w:t>L'utilizzo di canali di ascolto va effettuato in chiave propositiva da parte dei portatori di interesse e dei rappresentanti delle categorie di utenti e di cittadini rispetto all'azione dell'amministra</w:t>
            </w:r>
            <w:r>
              <w:rPr>
                <w:sz w:val="22"/>
                <w:szCs w:val="22"/>
              </w:rPr>
              <w:t>zione e dell'ente, anche al fine di migliorare ed implementare la strategia di prevenzione della corruzione.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Dare efficace comunicazione e diffusione alla strategia di prevenzione dei fenomeni corruttivi impostata e attuata mediante il presente PTCPT e a</w:t>
            </w:r>
            <w:r w:rsidRPr="007137E0">
              <w:t xml:space="preserve">lle connesse misure. Per tale ragione, il PTCPT verra' pubblicato in evidenza sul sito web del Comune, </w:t>
            </w:r>
            <w:r w:rsidRPr="007137E0">
              <w:lastRenderedPageBreak/>
              <w:t>oltre che nell'apposita sezione "amministrazione trasparente";</w:t>
            </w:r>
          </w:p>
          <w:p w:rsidR="00943B0F" w:rsidRDefault="001B746A">
            <w:pPr>
              <w:jc w:val="both"/>
            </w:pPr>
            <w:r>
              <w:rPr>
                <w:sz w:val="22"/>
                <w:szCs w:val="22"/>
              </w:rPr>
              <w:t>- Attivare le indigini du custumer e di raccolta dei reclamo per verificare lo stato della</w:t>
            </w:r>
            <w:r>
              <w:rPr>
                <w:sz w:val="22"/>
                <w:szCs w:val="22"/>
              </w:rPr>
              <w:t xml:space="preserve"> qualita' percepita e acquisire segnalazioni di episodi di malaffare/cattiva gestione;</w:t>
            </w:r>
          </w:p>
          <w:p w:rsidR="00943B0F" w:rsidRDefault="001B746A">
            <w:pPr>
              <w:jc w:val="both"/>
            </w:pPr>
            <w:r>
              <w:rPr>
                <w:sz w:val="22"/>
                <w:szCs w:val="22"/>
              </w:rPr>
              <w:t>- Realizzare iniziative formative e informative finalizzate rivolte alla societa' civile;</w:t>
            </w:r>
          </w:p>
          <w:p w:rsidR="00943B0F" w:rsidRDefault="001B746A">
            <w:pPr>
              <w:jc w:val="both"/>
            </w:pPr>
            <w:r>
              <w:rPr>
                <w:sz w:val="22"/>
                <w:szCs w:val="22"/>
              </w:rPr>
              <w:t>- Realizzare le giornate della trasparenza.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Iniziative realizzate entro 31 dicembre di ciascun anno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iniziative sensibilizzazione attuate su nr. iniziative programmate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15 Monitoraggio dei tempi procedimentali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FONTI NORMATIVE</w:t>
            </w:r>
          </w:p>
          <w:p w:rsidR="00943B0F" w:rsidRDefault="001B746A">
            <w:pPr>
              <w:jc w:val="both"/>
            </w:pPr>
            <w:r>
              <w:rPr>
                <w:sz w:val="22"/>
                <w:szCs w:val="22"/>
              </w:rPr>
              <w:t>- L. 6 novembre 2012, n. 190</w:t>
            </w:r>
          </w:p>
          <w:p w:rsidR="00943B0F" w:rsidRDefault="001B746A">
            <w:pPr>
              <w:jc w:val="both"/>
            </w:pPr>
            <w:r>
              <w:rPr>
                <w:sz w:val="22"/>
                <w:szCs w:val="22"/>
              </w:rPr>
              <w:t>- D. Lgs. n. 165/2001 ( art. 16, comma 1, lett. l-quater)</w:t>
            </w:r>
          </w:p>
          <w:p w:rsidR="00943B0F" w:rsidRDefault="001B746A">
            <w:pPr>
              <w:jc w:val="both"/>
            </w:pPr>
            <w:r>
              <w:rPr>
                <w:sz w:val="22"/>
                <w:szCs w:val="22"/>
              </w:rPr>
              <w:lastRenderedPageBreak/>
              <w:t>- Intesa tra Governo, Regioni ed Enti Locali sancita dalla Conferenza Unificata nella seduta del 24 lugl</w:t>
            </w:r>
            <w:r>
              <w:rPr>
                <w:sz w:val="22"/>
                <w:szCs w:val="22"/>
              </w:rPr>
              <w:t>io 2013;</w:t>
            </w:r>
          </w:p>
          <w:p w:rsidR="00943B0F" w:rsidRDefault="001B746A">
            <w:pPr>
              <w:jc w:val="both"/>
            </w:pPr>
            <w:r>
              <w:rPr>
                <w:sz w:val="22"/>
                <w:szCs w:val="22"/>
              </w:rPr>
              <w:t>- D.Lgs 33/2013</w:t>
            </w:r>
          </w:p>
          <w:p w:rsidR="00943B0F" w:rsidRDefault="00943B0F">
            <w:pPr>
              <w:jc w:val="both"/>
            </w:pPr>
          </w:p>
          <w:p w:rsidR="00943B0F" w:rsidRDefault="001B746A">
            <w:pPr>
              <w:jc w:val="both"/>
            </w:pPr>
            <w:r>
              <w:rPr>
                <w:sz w:val="22"/>
                <w:szCs w:val="22"/>
              </w:rPr>
              <w:t>REGOLAZIONE ANAC</w:t>
            </w:r>
          </w:p>
          <w:p w:rsidR="00943B0F" w:rsidRDefault="001B746A">
            <w:pPr>
              <w:jc w:val="both"/>
            </w:pPr>
            <w:r>
              <w:rPr>
                <w:sz w:val="22"/>
                <w:szCs w:val="22"/>
              </w:rPr>
              <w:t>Deliberazioni di approvazione dei PNA, da ultimo deliberazione 16 novembre 2022 di approvazione del PNA 2022.</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xml:space="preserve">L'Allegato 1 del PNA del 2013 riporta, tra le misure di carattere trasversale, il monitoraggio sul rispetto dei termini procedimentali: </w:t>
            </w:r>
            <w:r w:rsidRPr="007137E0">
              <w:lastRenderedPageBreak/>
              <w:t xml:space="preserve">"attraverso il monitoraggio emergono eventuali omissioni o ritardi che possono essere sintomo di fenomeni corruttivi". </w:t>
            </w:r>
          </w:p>
          <w:p w:rsidR="00943B0F" w:rsidRDefault="001B746A">
            <w:pPr>
              <w:jc w:val="both"/>
            </w:pPr>
            <w:r>
              <w:rPr>
                <w:sz w:val="22"/>
                <w:szCs w:val="22"/>
              </w:rPr>
              <w:t>L' importanza di tale misura e dell'attivazione di un sistema interno di verifica in ordine all'attuazione della stessa e' confermato dal PNA 2019.</w:t>
            </w:r>
          </w:p>
          <w:p w:rsidR="00943B0F" w:rsidRDefault="001B746A">
            <w:pPr>
              <w:jc w:val="both"/>
            </w:pPr>
            <w:r>
              <w:rPr>
                <w:sz w:val="22"/>
                <w:szCs w:val="22"/>
              </w:rPr>
              <w:t>Il sistema di monitoraggio dei principali procedimenti e' gestito con ricorso, ove possibile:</w:t>
            </w:r>
          </w:p>
          <w:p w:rsidR="00943B0F" w:rsidRDefault="001B746A">
            <w:pPr>
              <w:jc w:val="both"/>
            </w:pPr>
            <w:r>
              <w:rPr>
                <w:sz w:val="22"/>
                <w:szCs w:val="22"/>
              </w:rPr>
              <w:t>- con modalita</w:t>
            </w:r>
            <w:r>
              <w:rPr>
                <w:sz w:val="22"/>
                <w:szCs w:val="22"/>
              </w:rPr>
              <w:t>' informatizzate e digitalizzate in grado di automatizzare il processo.</w:t>
            </w:r>
          </w:p>
          <w:p w:rsidR="00943B0F" w:rsidRDefault="001B746A">
            <w:pPr>
              <w:jc w:val="both"/>
            </w:pPr>
            <w:r>
              <w:rPr>
                <w:sz w:val="22"/>
                <w:szCs w:val="22"/>
              </w:rPr>
              <w:t xml:space="preserve">Al riguardo va evidenziato che il costante rispetto dei termini di conclusione del procedimento amministrativo, in particolare quando avviato su "istanza di parte", e' indice di buona </w:t>
            </w:r>
            <w:r>
              <w:rPr>
                <w:sz w:val="22"/>
                <w:szCs w:val="22"/>
              </w:rPr>
              <w:t xml:space="preserve">amministrazione ed una variabile da monitorare per l'attuazione delle politiche di contrasto alla corruzione. </w:t>
            </w:r>
          </w:p>
          <w:p w:rsidR="00943B0F" w:rsidRDefault="001B746A">
            <w:pPr>
              <w:jc w:val="both"/>
            </w:pPr>
            <w:r>
              <w:rPr>
                <w:sz w:val="22"/>
                <w:szCs w:val="22"/>
              </w:rPr>
              <w:t>La misura prevede che i Responsabili relazioni al RPCdi aver effettuato il monitoraggio annuale sul rispetto dei tempi di conclusione di procedim</w:t>
            </w:r>
            <w:r>
              <w:rPr>
                <w:sz w:val="22"/>
                <w:szCs w:val="22"/>
              </w:rPr>
              <w:t xml:space="preserve">enti, per i procedimenti d'ufficio e ad istanza di parte, di loro competenza; </w:t>
            </w:r>
          </w:p>
          <w:p w:rsidR="00943B0F" w:rsidRDefault="001B746A">
            <w:pPr>
              <w:jc w:val="both"/>
            </w:pPr>
            <w:r>
              <w:rPr>
                <w:sz w:val="22"/>
                <w:szCs w:val="22"/>
              </w:rPr>
              <w:t xml:space="preserve"> ai sensi dell'art. art. 1, commi 9, lett. d) e 28, legge n. 190/2012, i Responsabili di settore titolari di P.O. relazionano al RPC, sull'attuazione della misura con Report sem</w:t>
            </w:r>
            <w:r>
              <w:rPr>
                <w:sz w:val="22"/>
                <w:szCs w:val="22"/>
              </w:rPr>
              <w:t>estrale:</w:t>
            </w:r>
          </w:p>
          <w:p w:rsidR="00943B0F" w:rsidRDefault="001B746A">
            <w:pPr>
              <w:jc w:val="both"/>
            </w:pPr>
            <w:r>
              <w:rPr>
                <w:sz w:val="22"/>
                <w:szCs w:val="22"/>
              </w:rPr>
              <w:t xml:space="preserve">- di aver effettuato il monitoraggio annuale sul rispetto dei tempi di conclusione di procedimenti per i </w:t>
            </w:r>
            <w:r>
              <w:rPr>
                <w:sz w:val="22"/>
                <w:szCs w:val="22"/>
              </w:rPr>
              <w:lastRenderedPageBreak/>
              <w:t xml:space="preserve">procedimenti, d'ufficio e ad istanza di parte, di loro competenza; </w:t>
            </w:r>
          </w:p>
          <w:p w:rsidR="00943B0F" w:rsidRDefault="001B746A">
            <w:pPr>
              <w:jc w:val="both"/>
            </w:pPr>
            <w:r>
              <w:rPr>
                <w:sz w:val="22"/>
                <w:szCs w:val="22"/>
              </w:rPr>
              <w:t>- di aver/non aver rilevato anomalie procedimentali e il motivo delle eventuali anomalie accertate;</w:t>
            </w:r>
          </w:p>
          <w:p w:rsidR="00943B0F" w:rsidRDefault="001B746A">
            <w:pPr>
              <w:jc w:val="both"/>
            </w:pPr>
            <w:r>
              <w:rPr>
                <w:sz w:val="22"/>
                <w:szCs w:val="22"/>
              </w:rPr>
              <w:t xml:space="preserve">- il rispetto nella evasione delle pratiche dell'ordine cronologico di protocollo della istanza da parte dei dipendenti e collaboratori addetti agli uffici </w:t>
            </w:r>
            <w:r>
              <w:rPr>
                <w:sz w:val="22"/>
                <w:szCs w:val="22"/>
              </w:rPr>
              <w:t>da loro diretti;</w:t>
            </w:r>
          </w:p>
          <w:p w:rsidR="00943B0F" w:rsidRDefault="001B746A">
            <w:pPr>
              <w:jc w:val="both"/>
            </w:pPr>
            <w:r>
              <w:rPr>
                <w:sz w:val="22"/>
                <w:szCs w:val="22"/>
              </w:rPr>
              <w:t>I relativi risultati non sono piu' soggetti a pubblicazione obbligatoria per intervenuta abrogazione dell'art.24 del D.lgs. 14 marzo 2013 n. 33, ai sensi del D.lgs. 25 maggio 2016 n. 97.</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Effettuare il monitoraggio su tutti i procedimenti</w:t>
            </w:r>
            <w:r w:rsidRPr="007137E0">
              <w:t xml:space="preserve"> conclusi nell'anno, utilizzando ed eventualmente aggiornando le informazioni </w:t>
            </w:r>
            <w:r w:rsidRPr="007137E0">
              <w:lastRenderedPageBreak/>
              <w:t>contenute le Schede dei procedimenti pubblicate in Amministrazione trasparente &gt; attivita' e procedimenti &gt; tipologie di procedimenti, fermo restando che I relativi risultati non</w:t>
            </w:r>
            <w:r w:rsidRPr="007137E0">
              <w:t xml:space="preserve"> sono piu' soggetti a pubblicazione obbligatoria per intervenuta abrogazione dell'art.24 del D.lgs. 14 marzo 2013 n. 33, ai sensi del D.lgs. 25 maggio 2016 n. 97.</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 xml:space="preserve">Monitoraggio effettuato entro il 31 </w:t>
            </w:r>
            <w:r w:rsidRPr="007137E0">
              <w:t>dicembre di ciascun anno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procedimenti monitorari su nr. programmato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18 Monitoraggio dei rapporti amministrazione e soggetti esterni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FONTI NORMATIVE</w:t>
            </w:r>
          </w:p>
          <w:p w:rsidR="00943B0F" w:rsidRDefault="001B746A">
            <w:pPr>
              <w:jc w:val="both"/>
            </w:pPr>
            <w:r>
              <w:rPr>
                <w:sz w:val="22"/>
                <w:szCs w:val="22"/>
              </w:rPr>
              <w:t>- L. 3 agosto 2009, n. 116 di ratifica della Convenzione dell'Organizzazione delle Nazioni Unite contro la corruzione, adottata dalla Assemblea generale dell'ONU il 31 ottobre 2003</w:t>
            </w:r>
          </w:p>
          <w:p w:rsidR="00943B0F" w:rsidRDefault="001B746A">
            <w:pPr>
              <w:jc w:val="both"/>
            </w:pPr>
            <w:r>
              <w:rPr>
                <w:sz w:val="22"/>
                <w:szCs w:val="22"/>
              </w:rPr>
              <w:t>- L. 28 giugno 2012, n.110 di ratifica della Convenzione penale sulla corru</w:t>
            </w:r>
            <w:r>
              <w:rPr>
                <w:sz w:val="22"/>
                <w:szCs w:val="22"/>
              </w:rPr>
              <w:t>zione, fatta a Strasburgo il 27 gennaio 1999</w:t>
            </w:r>
          </w:p>
          <w:p w:rsidR="00943B0F" w:rsidRDefault="001B746A">
            <w:pPr>
              <w:jc w:val="both"/>
            </w:pPr>
            <w:r>
              <w:rPr>
                <w:sz w:val="22"/>
                <w:szCs w:val="22"/>
              </w:rPr>
              <w:t>- L. 6 novembre 2012, n. 190;</w:t>
            </w:r>
          </w:p>
          <w:p w:rsidR="00943B0F" w:rsidRDefault="001B746A">
            <w:pPr>
              <w:jc w:val="both"/>
            </w:pPr>
            <w:r>
              <w:rPr>
                <w:sz w:val="22"/>
                <w:szCs w:val="22"/>
              </w:rPr>
              <w:t>- D.p.c.m. 16 gennaio 2013 di approvazione Linee di indirizzo del Comitato interministeriale per la predisposizione, da parte del Dipartimento della funzione pubblica, del Piano Naz</w:t>
            </w:r>
            <w:r>
              <w:rPr>
                <w:sz w:val="22"/>
                <w:szCs w:val="22"/>
              </w:rPr>
              <w:t>ionale Anticorruzione di cui alla legge 6 novembre 2012, n. 190</w:t>
            </w:r>
          </w:p>
          <w:p w:rsidR="00943B0F" w:rsidRDefault="00943B0F">
            <w:pPr>
              <w:jc w:val="both"/>
            </w:pPr>
          </w:p>
          <w:p w:rsidR="00943B0F" w:rsidRDefault="001B746A">
            <w:pPr>
              <w:jc w:val="both"/>
            </w:pPr>
            <w:r>
              <w:rPr>
                <w:sz w:val="22"/>
                <w:szCs w:val="22"/>
              </w:rPr>
              <w:t>REGOLAZIONE ANAC</w:t>
            </w:r>
          </w:p>
          <w:p w:rsidR="00943B0F" w:rsidRDefault="001B746A">
            <w:pPr>
              <w:jc w:val="both"/>
            </w:pPr>
            <w:r>
              <w:rPr>
                <w:sz w:val="22"/>
                <w:szCs w:val="22"/>
              </w:rPr>
              <w:lastRenderedPageBreak/>
              <w:t>- Delibera CiVIT n.72/2013 di approvazione definitiva del Piano Nazionale Anticorruzione 2013</w:t>
            </w:r>
          </w:p>
          <w:p w:rsidR="00943B0F" w:rsidRDefault="001B746A">
            <w:pPr>
              <w:jc w:val="both"/>
            </w:pPr>
            <w:r>
              <w:rPr>
                <w:sz w:val="22"/>
                <w:szCs w:val="22"/>
              </w:rPr>
              <w:t>- Determinazione n. 12 del 28 ottobre 2015 di approvazione definitiva dell'Aggiornamento 2015 al Piano Nazionale Anticorruzione</w:t>
            </w:r>
          </w:p>
          <w:p w:rsidR="00943B0F" w:rsidRDefault="001B746A">
            <w:pPr>
              <w:jc w:val="both"/>
            </w:pPr>
            <w:r>
              <w:rPr>
                <w:sz w:val="22"/>
                <w:szCs w:val="22"/>
              </w:rPr>
              <w:t>- Determinazione Anac n. 831 del 03 agosto 2016 di approvazione definitiva del Piano Nazionale Anticorruzione 2016;</w:t>
            </w:r>
          </w:p>
          <w:p w:rsidR="00943B0F" w:rsidRDefault="001B746A">
            <w:pPr>
              <w:jc w:val="both"/>
            </w:pPr>
            <w:r>
              <w:rPr>
                <w:sz w:val="22"/>
                <w:szCs w:val="22"/>
              </w:rPr>
              <w:t>- Deliberazi</w:t>
            </w:r>
            <w:r>
              <w:rPr>
                <w:sz w:val="22"/>
                <w:szCs w:val="22"/>
              </w:rPr>
              <w:t>one Anac n. 1208 del 22 novembre 2017 di Aggiornamento 2017 al Piano Nazionale Anticorruzione 2016;</w:t>
            </w:r>
          </w:p>
          <w:p w:rsidR="00943B0F" w:rsidRDefault="001B746A">
            <w:pPr>
              <w:jc w:val="both"/>
            </w:pPr>
            <w:r>
              <w:rPr>
                <w:sz w:val="22"/>
                <w:szCs w:val="22"/>
              </w:rPr>
              <w:t>- Deliberazione Anac n. 1074 del 21 novembre 2018 di approvazione definitiva dell'Aggiornamento 2018 al Piano Nazionale Anticorruzione</w:t>
            </w:r>
          </w:p>
          <w:p w:rsidR="00943B0F" w:rsidRDefault="001B746A">
            <w:pPr>
              <w:jc w:val="both"/>
            </w:pPr>
            <w:r>
              <w:rPr>
                <w:sz w:val="22"/>
                <w:szCs w:val="22"/>
              </w:rPr>
              <w:t xml:space="preserve">- Deliberazione Anac </w:t>
            </w:r>
            <w:r>
              <w:rPr>
                <w:sz w:val="22"/>
                <w:szCs w:val="22"/>
              </w:rPr>
              <w:t>n. 1064 del 13 novembre 2019 di approvazione definitiva del Piano Nazionale Anticorruzione 2019</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La misura consiste nel monitoraggio dei rapporti Amministrazione e soggetti con i quali sono stai stipulati contratti, interessati a procedimenti di autorizzazi</w:t>
            </w:r>
            <w:r w:rsidRPr="007137E0">
              <w:t>one, concessione o erogazione di vantaggi economici, ai fini della verifica di eventuali relazioni di parentela o affinita' con i dipendenti.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 Acquisire le dichiarazioni dei dipendenti sulle relazioni di parentela o affinita' con i soggetti con i quali so</w:t>
            </w:r>
            <w:r w:rsidRPr="007137E0">
              <w:t>no stai stipulati contratti, interessati a procedimenti di autorizzazione, concessione o erogazione di vantaggi economici;</w:t>
            </w:r>
          </w:p>
          <w:p w:rsidR="00943B0F" w:rsidRDefault="001B746A">
            <w:pPr>
              <w:jc w:val="both"/>
            </w:pPr>
            <w:r>
              <w:rPr>
                <w:sz w:val="22"/>
                <w:szCs w:val="22"/>
              </w:rPr>
              <w:t xml:space="preserve">- Monitoraggio dell'avvenuta adozione del Piano anticorruzione e della nomina del relativo Responsabile da parte degli enti pubblici </w:t>
            </w:r>
            <w:r>
              <w:rPr>
                <w:sz w:val="22"/>
                <w:szCs w:val="22"/>
              </w:rPr>
              <w:t>vigilati e degli enti di diritto privato in controllo pubblico ai quali partecipa l'amministrazione partecipa;</w:t>
            </w:r>
          </w:p>
          <w:p w:rsidR="00943B0F" w:rsidRDefault="001B746A">
            <w:pPr>
              <w:jc w:val="both"/>
            </w:pPr>
            <w:r>
              <w:rPr>
                <w:sz w:val="22"/>
                <w:szCs w:val="22"/>
              </w:rPr>
              <w:t>- Acquisire dichiarazioni attestanti le verifiche effettuate dagli enti di cui sopra in tema di pantouflage.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w:t>
            </w:r>
            <w:r w:rsidRPr="007137E0">
              <w:t>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Monitoraggio effettuato entro 31 dicembre di ciascun anno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monitoraggi effettuati su nr. programmato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Dati ultima Relazione annuale RPCT pubblicata</w:t>
            </w:r>
          </w:p>
        </w:tc>
        <w:tc>
          <w:tcPr>
            <w:tcW w:w="0" w:type="dxa"/>
            <w:tcBorders>
              <w:bottom w:val="single" w:sz="3" w:space="0" w:color="000001"/>
              <w:right w:val="single" w:sz="3" w:space="0" w:color="000001"/>
            </w:tcBorders>
            <w:shd w:val="clear" w:color="auto" w:fill="auto"/>
          </w:tcPr>
          <w:p w:rsidR="001451FA" w:rsidRPr="007137E0" w:rsidRDefault="001B746A" w:rsidP="001451FA"/>
        </w:tc>
      </w:tr>
      <w:tr w:rsidR="00AA54A1" w:rsidRPr="007137E0" w:rsidTr="007137E0">
        <w:trPr>
          <w:trHeight w:val="23"/>
        </w:trPr>
        <w:tc>
          <w:tcPr>
            <w:tcW w:w="0" w:type="dxa"/>
            <w:tcBorders>
              <w:left w:val="single" w:sz="3" w:space="0" w:color="000001"/>
              <w:bottom w:val="single" w:sz="3" w:space="0" w:color="000001"/>
              <w:right w:val="single" w:sz="3" w:space="0" w:color="000001"/>
            </w:tcBorders>
            <w:shd w:val="clear" w:color="auto" w:fill="auto"/>
          </w:tcPr>
          <w:p w:rsidR="001451FA" w:rsidRPr="007137E0" w:rsidRDefault="001B746A" w:rsidP="001451FA">
            <w:r w:rsidRPr="007137E0">
              <w:lastRenderedPageBreak/>
              <w:t>MIS GEN 19 Meccanismi di controllo nel processo di formazione delle decisioni</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FONTI NORMATIVE</w:t>
            </w:r>
          </w:p>
          <w:p w:rsidR="00943B0F" w:rsidRDefault="001B746A">
            <w:pPr>
              <w:jc w:val="both"/>
            </w:pPr>
            <w:r>
              <w:rPr>
                <w:sz w:val="22"/>
                <w:szCs w:val="22"/>
              </w:rPr>
              <w:t>- L. 6 novembre 2012, n. 190;</w:t>
            </w:r>
          </w:p>
          <w:p w:rsidR="00943B0F" w:rsidRDefault="00943B0F">
            <w:pPr>
              <w:jc w:val="both"/>
            </w:pPr>
          </w:p>
          <w:p w:rsidR="00943B0F" w:rsidRDefault="001B746A">
            <w:pPr>
              <w:jc w:val="both"/>
            </w:pPr>
            <w:r>
              <w:rPr>
                <w:sz w:val="22"/>
                <w:szCs w:val="22"/>
              </w:rPr>
              <w:t>REGOLAZIONE ANAC</w:t>
            </w:r>
          </w:p>
          <w:p w:rsidR="00943B0F" w:rsidRDefault="001B746A">
            <w:pPr>
              <w:jc w:val="both"/>
            </w:pPr>
            <w:r>
              <w:rPr>
                <w:sz w:val="22"/>
                <w:szCs w:val="22"/>
              </w:rPr>
              <w:t>- Delibera CiVIT n.72/2013 di approvazione definitiva del Piano Nazionale Anticorruzione 2013</w:t>
            </w:r>
          </w:p>
          <w:p w:rsidR="00943B0F" w:rsidRDefault="001B746A">
            <w:pPr>
              <w:jc w:val="both"/>
            </w:pPr>
            <w:r>
              <w:rPr>
                <w:sz w:val="22"/>
                <w:szCs w:val="22"/>
              </w:rPr>
              <w:t>- Deliberazione Anac n. 1064 del 13 novembre 2019 di approvazione definitiva del Piano Nazionale Anticorruzione 2019</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 xml:space="preserve">Il PTPCT o Sezione 2.3 PIAo - Rischi corruttivi - individua le attivita' nell'ambito delle quali e' piu' elevato il rischio di corruzione, </w:t>
            </w:r>
            <w:r w:rsidRPr="007137E0">
              <w:t>e le relative misure di contrasto, anche raccogliendo le proposte dei Dirigenti, elaborate nell'esercizio delle competenze previste dall'articolo 16, comma 1, lettera a-bis), del decreto legislativo 30 marzo 2001, n.165. Prevede per le attivita' individuat</w:t>
            </w:r>
            <w:r w:rsidRPr="007137E0">
              <w:t xml:space="preserve">e ai sensi della lettera meccanismi di formazione, </w:t>
            </w:r>
            <w:r w:rsidRPr="007137E0">
              <w:lastRenderedPageBreak/>
              <w:t>attuazione e controllo delle decisioni idonei a prevenire il rischio di corruzione.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lastRenderedPageBreak/>
              <w:t>- Sottoscrivere i provvedimenti finali a cura di due soggetti, compatibilmente con la struttura e la dotazione di persona</w:t>
            </w:r>
            <w:r w:rsidRPr="007137E0">
              <w:t>le degli uffici per tutti i processi a rischio alto, fermo restando la facolta' di estendere tale azione a tutti i provvedimenti;</w:t>
            </w:r>
          </w:p>
          <w:p w:rsidR="00943B0F" w:rsidRDefault="001B746A">
            <w:pPr>
              <w:jc w:val="both"/>
            </w:pPr>
            <w:r>
              <w:rPr>
                <w:sz w:val="22"/>
                <w:szCs w:val="22"/>
              </w:rPr>
              <w:t>- Potenziare il sistema dei controllo interni per tutti i processi a rischio alto con facolta' di istituire controlli in funzi</w:t>
            </w:r>
            <w:r>
              <w:rPr>
                <w:sz w:val="22"/>
                <w:szCs w:val="22"/>
              </w:rPr>
              <w:t>one anticorruzione di natura atipica.</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Tutte le aree - Misura trasversale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In fase di attuazione</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Controllo effettuato entro il 31 dicembre di ciascun anno</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RPCT e Dirigente/Responsabile E.Q.</w:t>
            </w:r>
          </w:p>
        </w:tc>
        <w:tc>
          <w:tcPr>
            <w:tcW w:w="0" w:type="dxa"/>
            <w:tcBorders>
              <w:bottom w:val="single" w:sz="3" w:space="0" w:color="000001"/>
              <w:right w:val="single" w:sz="3" w:space="0" w:color="000001"/>
            </w:tcBorders>
            <w:shd w:val="clear" w:color="auto" w:fill="auto"/>
          </w:tcPr>
          <w:p w:rsidR="001451FA" w:rsidRPr="007137E0" w:rsidRDefault="001B746A" w:rsidP="001451FA">
            <w:r w:rsidRPr="007137E0">
              <w:t>Nr. atti decisionali assoggettati a controllo su nr. programmato</w:t>
            </w:r>
          </w:p>
        </w:tc>
        <w:tc>
          <w:tcPr>
            <w:tcW w:w="0" w:type="dxa"/>
            <w:tcBorders>
              <w:bottom w:val="single" w:sz="3" w:space="0" w:color="000001"/>
              <w:right w:val="single" w:sz="3" w:space="0" w:color="000001"/>
            </w:tcBorders>
            <w:shd w:val="clear" w:color="auto" w:fill="auto"/>
          </w:tcPr>
          <w:p w:rsidR="001451FA" w:rsidRPr="007137E0" w:rsidRDefault="001B746A" w:rsidP="001451FA"/>
        </w:tc>
        <w:tc>
          <w:tcPr>
            <w:tcW w:w="0" w:type="dxa"/>
            <w:tcBorders>
              <w:bottom w:val="single" w:sz="3" w:space="0" w:color="000001"/>
              <w:right w:val="single" w:sz="3" w:space="0" w:color="000001"/>
            </w:tcBorders>
            <w:shd w:val="clear" w:color="auto" w:fill="auto"/>
          </w:tcPr>
          <w:p w:rsidR="001451FA" w:rsidRPr="007137E0" w:rsidRDefault="001B746A" w:rsidP="001451FA"/>
        </w:tc>
      </w:tr>
    </w:tbl>
    <w:p w:rsidR="00EF3923" w:rsidRPr="00F53D08" w:rsidRDefault="00EF3923" w:rsidP="00450214">
      <w:pPr>
        <w:jc w:val="both"/>
        <w:rPr>
          <w:rFonts w:eastAsia="Times New Roman" w:cstheme="majorHAnsi"/>
          <w:sz w:val="22"/>
          <w:szCs w:val="22"/>
        </w:rPr>
      </w:pPr>
    </w:p>
    <w:p w:rsidR="00EF3923" w:rsidRPr="00F53D08" w:rsidRDefault="00EF3923" w:rsidP="00450214">
      <w:pPr>
        <w:jc w:val="both"/>
        <w:rPr>
          <w:rFonts w:eastAsia="Times New Roman" w:cstheme="majorHAnsi"/>
          <w:sz w:val="22"/>
          <w:szCs w:val="22"/>
        </w:rPr>
      </w:pPr>
    </w:p>
    <w:p w:rsidR="00F95F00" w:rsidRPr="00F53D08" w:rsidRDefault="00F95F00" w:rsidP="00450214">
      <w:pPr>
        <w:jc w:val="both"/>
        <w:rPr>
          <w:rFonts w:eastAsia="Times New Roman" w:cstheme="majorHAnsi"/>
          <w:sz w:val="22"/>
          <w:szCs w:val="22"/>
        </w:rPr>
      </w:pPr>
    </w:p>
    <w:sectPr w:rsidR="00F95F00" w:rsidRPr="00F53D08" w:rsidSect="00585E64">
      <w:footerReference w:type="even" r:id="rId7"/>
      <w:footerReference w:type="default" r:id="rId8"/>
      <w:pgSz w:w="31185" w:h="11901" w:orient="landscape"/>
      <w:pgMar w:top="720" w:right="284" w:bottom="720"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46A" w:rsidRDefault="001B746A" w:rsidP="0027785C">
      <w:r>
        <w:separator/>
      </w:r>
    </w:p>
  </w:endnote>
  <w:endnote w:type="continuationSeparator" w:id="0">
    <w:p w:rsidR="001B746A" w:rsidRDefault="001B746A" w:rsidP="0027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442" w:rsidRDefault="00A22442" w:rsidP="005E132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B4AD5">
      <w:rPr>
        <w:rStyle w:val="Numeropagina"/>
        <w:noProof/>
      </w:rPr>
      <w:t>1</w:t>
    </w:r>
    <w:r>
      <w:rPr>
        <w:rStyle w:val="Numeropagina"/>
      </w:rPr>
      <w:fldChar w:fldCharType="end"/>
    </w:r>
  </w:p>
  <w:p w:rsidR="00A22442" w:rsidRDefault="00A22442" w:rsidP="0027785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442" w:rsidRDefault="00A22442" w:rsidP="005E132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21C4A">
      <w:rPr>
        <w:rStyle w:val="Numeropagina"/>
        <w:noProof/>
      </w:rPr>
      <w:t>2</w:t>
    </w:r>
    <w:r>
      <w:rPr>
        <w:rStyle w:val="Numeropagina"/>
      </w:rPr>
      <w:fldChar w:fldCharType="end"/>
    </w:r>
  </w:p>
  <w:p w:rsidR="00A22442" w:rsidRDefault="00A22442" w:rsidP="0027785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46A" w:rsidRDefault="001B746A" w:rsidP="0027785C">
      <w:r>
        <w:separator/>
      </w:r>
    </w:p>
  </w:footnote>
  <w:footnote w:type="continuationSeparator" w:id="0">
    <w:p w:rsidR="001B746A" w:rsidRDefault="001B746A" w:rsidP="00277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92E21"/>
    <w:multiLevelType w:val="hybridMultilevel"/>
    <w:tmpl w:val="1E04D8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B3"/>
    <w:rsid w:val="00000CA5"/>
    <w:rsid w:val="00004F0F"/>
    <w:rsid w:val="0001616F"/>
    <w:rsid w:val="00056EEE"/>
    <w:rsid w:val="000644F2"/>
    <w:rsid w:val="00075614"/>
    <w:rsid w:val="000913E3"/>
    <w:rsid w:val="00095A92"/>
    <w:rsid w:val="000B1338"/>
    <w:rsid w:val="000C49F2"/>
    <w:rsid w:val="000D14E7"/>
    <w:rsid w:val="001107DE"/>
    <w:rsid w:val="00135A61"/>
    <w:rsid w:val="001B5025"/>
    <w:rsid w:val="001B746A"/>
    <w:rsid w:val="00214460"/>
    <w:rsid w:val="002306B3"/>
    <w:rsid w:val="0027785C"/>
    <w:rsid w:val="002A1863"/>
    <w:rsid w:val="002B3F37"/>
    <w:rsid w:val="002B4A4C"/>
    <w:rsid w:val="002C1FD1"/>
    <w:rsid w:val="002C221B"/>
    <w:rsid w:val="002C5D2F"/>
    <w:rsid w:val="003019D7"/>
    <w:rsid w:val="003112B5"/>
    <w:rsid w:val="00315F21"/>
    <w:rsid w:val="00383CC8"/>
    <w:rsid w:val="003B22E5"/>
    <w:rsid w:val="003B4A62"/>
    <w:rsid w:val="003C209A"/>
    <w:rsid w:val="003D4522"/>
    <w:rsid w:val="004115E8"/>
    <w:rsid w:val="00426A3C"/>
    <w:rsid w:val="00432795"/>
    <w:rsid w:val="00450214"/>
    <w:rsid w:val="00455F01"/>
    <w:rsid w:val="004903F9"/>
    <w:rsid w:val="00493E3C"/>
    <w:rsid w:val="004A4A3C"/>
    <w:rsid w:val="004C1701"/>
    <w:rsid w:val="004D2251"/>
    <w:rsid w:val="004E763A"/>
    <w:rsid w:val="00503EAB"/>
    <w:rsid w:val="00537213"/>
    <w:rsid w:val="00585E64"/>
    <w:rsid w:val="00586C19"/>
    <w:rsid w:val="00596D3F"/>
    <w:rsid w:val="005B1182"/>
    <w:rsid w:val="005B740E"/>
    <w:rsid w:val="005C6F9A"/>
    <w:rsid w:val="005E1326"/>
    <w:rsid w:val="00604A34"/>
    <w:rsid w:val="0066308E"/>
    <w:rsid w:val="00673F94"/>
    <w:rsid w:val="006C3336"/>
    <w:rsid w:val="007022DF"/>
    <w:rsid w:val="00707A65"/>
    <w:rsid w:val="00714049"/>
    <w:rsid w:val="00715557"/>
    <w:rsid w:val="00721C4A"/>
    <w:rsid w:val="00737983"/>
    <w:rsid w:val="0075273D"/>
    <w:rsid w:val="007567A2"/>
    <w:rsid w:val="007940B8"/>
    <w:rsid w:val="007A123E"/>
    <w:rsid w:val="007B17E6"/>
    <w:rsid w:val="007B4AD5"/>
    <w:rsid w:val="007F2347"/>
    <w:rsid w:val="007F63CB"/>
    <w:rsid w:val="00817571"/>
    <w:rsid w:val="00822B30"/>
    <w:rsid w:val="008257CA"/>
    <w:rsid w:val="0083558F"/>
    <w:rsid w:val="00852E07"/>
    <w:rsid w:val="00871113"/>
    <w:rsid w:val="008921D0"/>
    <w:rsid w:val="00893813"/>
    <w:rsid w:val="008969C8"/>
    <w:rsid w:val="008B0B75"/>
    <w:rsid w:val="008B22E4"/>
    <w:rsid w:val="008B6410"/>
    <w:rsid w:val="008D2BBA"/>
    <w:rsid w:val="008E1492"/>
    <w:rsid w:val="009172C2"/>
    <w:rsid w:val="00943B0F"/>
    <w:rsid w:val="00952DBF"/>
    <w:rsid w:val="00993055"/>
    <w:rsid w:val="009A4B77"/>
    <w:rsid w:val="009E53C1"/>
    <w:rsid w:val="00A22442"/>
    <w:rsid w:val="00A25FDF"/>
    <w:rsid w:val="00A51FC3"/>
    <w:rsid w:val="00AD3875"/>
    <w:rsid w:val="00B0153A"/>
    <w:rsid w:val="00B2244C"/>
    <w:rsid w:val="00B27A4F"/>
    <w:rsid w:val="00B4242D"/>
    <w:rsid w:val="00B77F8F"/>
    <w:rsid w:val="00B801CE"/>
    <w:rsid w:val="00BA4D34"/>
    <w:rsid w:val="00BB4D78"/>
    <w:rsid w:val="00BB6B96"/>
    <w:rsid w:val="00BC0A05"/>
    <w:rsid w:val="00BD4478"/>
    <w:rsid w:val="00BE387A"/>
    <w:rsid w:val="00BF0C54"/>
    <w:rsid w:val="00C10860"/>
    <w:rsid w:val="00C24051"/>
    <w:rsid w:val="00C72037"/>
    <w:rsid w:val="00CA7C58"/>
    <w:rsid w:val="00CB712F"/>
    <w:rsid w:val="00D16F79"/>
    <w:rsid w:val="00D70F6F"/>
    <w:rsid w:val="00D80DA5"/>
    <w:rsid w:val="00D86470"/>
    <w:rsid w:val="00D92889"/>
    <w:rsid w:val="00DA6FC9"/>
    <w:rsid w:val="00DC13EE"/>
    <w:rsid w:val="00DC7D6F"/>
    <w:rsid w:val="00DE5C24"/>
    <w:rsid w:val="00E3734D"/>
    <w:rsid w:val="00E70375"/>
    <w:rsid w:val="00E824F5"/>
    <w:rsid w:val="00E874B4"/>
    <w:rsid w:val="00E938D0"/>
    <w:rsid w:val="00EA6FFA"/>
    <w:rsid w:val="00EB7AD5"/>
    <w:rsid w:val="00EB7E74"/>
    <w:rsid w:val="00EC4358"/>
    <w:rsid w:val="00ED0358"/>
    <w:rsid w:val="00ED5D68"/>
    <w:rsid w:val="00EF3923"/>
    <w:rsid w:val="00F11B52"/>
    <w:rsid w:val="00F435B7"/>
    <w:rsid w:val="00F510AD"/>
    <w:rsid w:val="00F53D08"/>
    <w:rsid w:val="00F95F00"/>
    <w:rsid w:val="00FE5052"/>
    <w:rsid w:val="00FF0CEE"/>
    <w:rsid w:val="00FF134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44DFD8C-A736-40D7-A156-23BCDC61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3">
    <w:name w:val="toc 3"/>
    <w:basedOn w:val="Normale"/>
    <w:next w:val="Normale"/>
    <w:autoRedefine/>
    <w:uiPriority w:val="39"/>
    <w:unhideWhenUsed/>
    <w:qFormat/>
    <w:rsid w:val="00DC13EE"/>
    <w:pPr>
      <w:pBdr>
        <w:top w:val="nil"/>
        <w:left w:val="nil"/>
        <w:bottom w:val="nil"/>
        <w:right w:val="nil"/>
        <w:between w:val="nil"/>
        <w:bar w:val="nil"/>
      </w:pBdr>
      <w:ind w:left="480"/>
    </w:pPr>
    <w:rPr>
      <w:rFonts w:ascii="Cambria" w:eastAsia="Cambria" w:hAnsi="Cambria" w:cs="Cambria"/>
      <w:color w:val="000000"/>
      <w:u w:color="000000"/>
      <w:bdr w:val="nil"/>
    </w:rPr>
  </w:style>
  <w:style w:type="paragraph" w:styleId="Paragrafoelenco">
    <w:name w:val="List Paragraph"/>
    <w:basedOn w:val="Normale"/>
    <w:uiPriority w:val="1"/>
    <w:qFormat/>
    <w:rsid w:val="002306B3"/>
    <w:pPr>
      <w:ind w:left="720"/>
      <w:contextualSpacing/>
    </w:pPr>
  </w:style>
  <w:style w:type="table" w:styleId="Grigliatabella">
    <w:name w:val="Table Grid"/>
    <w:basedOn w:val="Tabellanormale"/>
    <w:uiPriority w:val="59"/>
    <w:rsid w:val="00230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27785C"/>
    <w:pPr>
      <w:tabs>
        <w:tab w:val="center" w:pos="4819"/>
        <w:tab w:val="right" w:pos="9638"/>
      </w:tabs>
    </w:pPr>
  </w:style>
  <w:style w:type="character" w:customStyle="1" w:styleId="PidipaginaCarattere">
    <w:name w:val="Piè di pagina Carattere"/>
    <w:basedOn w:val="Carpredefinitoparagrafo"/>
    <w:link w:val="Pidipagina"/>
    <w:uiPriority w:val="99"/>
    <w:rsid w:val="0027785C"/>
  </w:style>
  <w:style w:type="character" w:styleId="Numeropagina">
    <w:name w:val="page number"/>
    <w:basedOn w:val="Carpredefinitoparagrafo"/>
    <w:uiPriority w:val="99"/>
    <w:semiHidden/>
    <w:unhideWhenUsed/>
    <w:rsid w:val="0027785C"/>
  </w:style>
  <w:style w:type="character" w:styleId="Collegamentoipertestuale">
    <w:name w:val="Hyperlink"/>
    <w:basedOn w:val="Carpredefinitoparagrafo"/>
    <w:uiPriority w:val="99"/>
    <w:semiHidden/>
    <w:unhideWhenUsed/>
    <w:rsid w:val="004903F9"/>
    <w:rPr>
      <w:color w:val="0000FF"/>
      <w:u w:val="single"/>
    </w:rPr>
  </w:style>
  <w:style w:type="character" w:styleId="Collegamentovisitato">
    <w:name w:val="FollowedHyperlink"/>
    <w:basedOn w:val="Carpredefinitoparagrafo"/>
    <w:uiPriority w:val="99"/>
    <w:semiHidden/>
    <w:unhideWhenUsed/>
    <w:rsid w:val="004903F9"/>
    <w:rPr>
      <w:color w:val="800080"/>
      <w:u w:val="single"/>
    </w:rPr>
  </w:style>
  <w:style w:type="paragraph" w:customStyle="1" w:styleId="font5">
    <w:name w:val="font5"/>
    <w:basedOn w:val="Normale"/>
    <w:rsid w:val="004903F9"/>
    <w:pPr>
      <w:spacing w:before="100" w:beforeAutospacing="1" w:after="100" w:afterAutospacing="1"/>
    </w:pPr>
    <w:rPr>
      <w:rFonts w:ascii="Tahoma" w:eastAsia="Times New Roman" w:hAnsi="Tahoma" w:cs="Tahoma"/>
      <w:b/>
      <w:bCs/>
      <w:color w:val="000000"/>
      <w:sz w:val="18"/>
      <w:szCs w:val="18"/>
    </w:rPr>
  </w:style>
  <w:style w:type="paragraph" w:customStyle="1" w:styleId="font6">
    <w:name w:val="font6"/>
    <w:basedOn w:val="Normale"/>
    <w:rsid w:val="004903F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font7">
    <w:name w:val="font7"/>
    <w:basedOn w:val="Normale"/>
    <w:rsid w:val="004903F9"/>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8">
    <w:name w:val="font8"/>
    <w:basedOn w:val="Normale"/>
    <w:rsid w:val="004903F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font9">
    <w:name w:val="font9"/>
    <w:basedOn w:val="Normale"/>
    <w:rsid w:val="004903F9"/>
    <w:pPr>
      <w:spacing w:before="100" w:beforeAutospacing="1" w:after="100" w:afterAutospacing="1"/>
    </w:pPr>
    <w:rPr>
      <w:rFonts w:ascii="Times New Roman" w:eastAsia="Times New Roman" w:hAnsi="Times New Roman" w:cs="Times New Roman"/>
      <w:sz w:val="22"/>
      <w:szCs w:val="22"/>
    </w:rPr>
  </w:style>
  <w:style w:type="paragraph" w:customStyle="1" w:styleId="font10">
    <w:name w:val="font10"/>
    <w:basedOn w:val="Normale"/>
    <w:rsid w:val="004903F9"/>
    <w:pPr>
      <w:spacing w:before="100" w:beforeAutospacing="1" w:after="100" w:afterAutospacing="1"/>
    </w:pPr>
    <w:rPr>
      <w:rFonts w:ascii="Times New Roman" w:eastAsia="Times New Roman" w:hAnsi="Times New Roman" w:cs="Times New Roman"/>
      <w:b/>
      <w:bCs/>
      <w:sz w:val="16"/>
      <w:szCs w:val="16"/>
    </w:rPr>
  </w:style>
  <w:style w:type="paragraph" w:customStyle="1" w:styleId="font11">
    <w:name w:val="font11"/>
    <w:basedOn w:val="Normale"/>
    <w:rsid w:val="004903F9"/>
    <w:pPr>
      <w:spacing w:before="100" w:beforeAutospacing="1" w:after="100" w:afterAutospacing="1"/>
    </w:pPr>
    <w:rPr>
      <w:rFonts w:ascii="Times New Roman" w:eastAsia="Times New Roman" w:hAnsi="Times New Roman" w:cs="Times New Roman"/>
      <w:sz w:val="16"/>
      <w:szCs w:val="16"/>
    </w:rPr>
  </w:style>
  <w:style w:type="paragraph" w:customStyle="1" w:styleId="font12">
    <w:name w:val="font12"/>
    <w:basedOn w:val="Normale"/>
    <w:rsid w:val="004903F9"/>
    <w:pPr>
      <w:spacing w:before="100" w:beforeAutospacing="1" w:after="100" w:afterAutospacing="1"/>
    </w:pPr>
    <w:rPr>
      <w:rFonts w:ascii="Times New Roman" w:eastAsia="Times New Roman" w:hAnsi="Times New Roman" w:cs="Times New Roman"/>
      <w:i/>
      <w:iCs/>
      <w:sz w:val="16"/>
      <w:szCs w:val="16"/>
      <w:u w:val="single"/>
    </w:rPr>
  </w:style>
  <w:style w:type="paragraph" w:customStyle="1" w:styleId="font13">
    <w:name w:val="font13"/>
    <w:basedOn w:val="Normale"/>
    <w:rsid w:val="004903F9"/>
    <w:pPr>
      <w:spacing w:before="100" w:beforeAutospacing="1" w:after="100" w:afterAutospacing="1"/>
    </w:pPr>
    <w:rPr>
      <w:rFonts w:ascii="Times New Roman" w:eastAsia="Times New Roman" w:hAnsi="Times New Roman" w:cs="Times New Roman"/>
      <w:sz w:val="16"/>
      <w:szCs w:val="16"/>
      <w:u w:val="single"/>
    </w:rPr>
  </w:style>
  <w:style w:type="paragraph" w:customStyle="1" w:styleId="font14">
    <w:name w:val="font14"/>
    <w:basedOn w:val="Normale"/>
    <w:rsid w:val="004903F9"/>
    <w:pPr>
      <w:spacing w:before="100" w:beforeAutospacing="1" w:after="100" w:afterAutospacing="1"/>
    </w:pPr>
    <w:rPr>
      <w:rFonts w:ascii="Times New Roman" w:eastAsia="Times New Roman" w:hAnsi="Times New Roman" w:cs="Times New Roman"/>
      <w:i/>
      <w:iCs/>
      <w:sz w:val="16"/>
      <w:szCs w:val="16"/>
    </w:rPr>
  </w:style>
  <w:style w:type="paragraph" w:customStyle="1" w:styleId="font15">
    <w:name w:val="font15"/>
    <w:basedOn w:val="Normale"/>
    <w:rsid w:val="004903F9"/>
    <w:pPr>
      <w:spacing w:before="100" w:beforeAutospacing="1" w:after="100" w:afterAutospacing="1"/>
    </w:pPr>
    <w:rPr>
      <w:rFonts w:ascii="Times New Roman" w:eastAsia="Times New Roman" w:hAnsi="Times New Roman" w:cs="Times New Roman"/>
      <w:color w:val="FF0000"/>
      <w:sz w:val="16"/>
      <w:szCs w:val="16"/>
    </w:rPr>
  </w:style>
  <w:style w:type="paragraph" w:customStyle="1" w:styleId="font16">
    <w:name w:val="font16"/>
    <w:basedOn w:val="Normale"/>
    <w:rsid w:val="004903F9"/>
    <w:pPr>
      <w:spacing w:before="100" w:beforeAutospacing="1" w:after="100" w:afterAutospacing="1"/>
    </w:pPr>
    <w:rPr>
      <w:rFonts w:ascii="Times New Roman" w:eastAsia="Times New Roman" w:hAnsi="Times New Roman" w:cs="Times New Roman"/>
      <w:b/>
      <w:bCs/>
      <w:sz w:val="16"/>
      <w:szCs w:val="16"/>
      <w:u w:val="double"/>
    </w:rPr>
  </w:style>
  <w:style w:type="paragraph" w:customStyle="1" w:styleId="xl65">
    <w:name w:val="xl65"/>
    <w:basedOn w:val="Normale"/>
    <w:rsid w:val="004903F9"/>
    <w:pPr>
      <w:pBdr>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66">
    <w:name w:val="xl66"/>
    <w:basedOn w:val="Normale"/>
    <w:rsid w:val="004903F9"/>
    <w:pPr>
      <w:pBdr>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67">
    <w:name w:val="xl67"/>
    <w:basedOn w:val="Normale"/>
    <w:rsid w:val="004903F9"/>
    <w:pPr>
      <w:spacing w:before="100" w:beforeAutospacing="1" w:after="100" w:afterAutospacing="1"/>
    </w:pPr>
    <w:rPr>
      <w:rFonts w:ascii="Times New Roman" w:eastAsia="Times New Roman" w:hAnsi="Times New Roman" w:cs="Times New Roman"/>
      <w:sz w:val="16"/>
      <w:szCs w:val="16"/>
    </w:rPr>
  </w:style>
  <w:style w:type="paragraph" w:customStyle="1" w:styleId="xl68">
    <w:name w:val="xl68"/>
    <w:basedOn w:val="Normale"/>
    <w:rsid w:val="004903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69">
    <w:name w:val="xl69"/>
    <w:basedOn w:val="Normale"/>
    <w:rsid w:val="004903F9"/>
    <w:pP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70">
    <w:name w:val="xl70"/>
    <w:basedOn w:val="Normale"/>
    <w:rsid w:val="004903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71">
    <w:name w:val="xl71"/>
    <w:basedOn w:val="Normale"/>
    <w:rsid w:val="004903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2">
    <w:name w:val="xl72"/>
    <w:basedOn w:val="Normale"/>
    <w:rsid w:val="004903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3">
    <w:name w:val="xl73"/>
    <w:basedOn w:val="Normale"/>
    <w:rsid w:val="004903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4">
    <w:name w:val="xl74"/>
    <w:basedOn w:val="Normale"/>
    <w:rsid w:val="004903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e"/>
    <w:rsid w:val="004903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6">
    <w:name w:val="xl76"/>
    <w:basedOn w:val="Normale"/>
    <w:rsid w:val="004903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7">
    <w:name w:val="xl77"/>
    <w:basedOn w:val="Normale"/>
    <w:rsid w:val="004903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8">
    <w:name w:val="xl78"/>
    <w:basedOn w:val="Normale"/>
    <w:rsid w:val="004903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16"/>
      <w:szCs w:val="16"/>
    </w:rPr>
  </w:style>
  <w:style w:type="paragraph" w:customStyle="1" w:styleId="xl79">
    <w:name w:val="xl79"/>
    <w:basedOn w:val="Normale"/>
    <w:rsid w:val="004903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0">
    <w:name w:val="xl80"/>
    <w:basedOn w:val="Normale"/>
    <w:rsid w:val="004903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1">
    <w:name w:val="xl81"/>
    <w:basedOn w:val="Normale"/>
    <w:rsid w:val="004903F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2">
    <w:name w:val="xl82"/>
    <w:basedOn w:val="Normale"/>
    <w:rsid w:val="004903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3">
    <w:name w:val="xl83"/>
    <w:basedOn w:val="Normale"/>
    <w:rsid w:val="004903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4">
    <w:name w:val="xl84"/>
    <w:basedOn w:val="Normale"/>
    <w:rsid w:val="004903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85">
    <w:name w:val="xl85"/>
    <w:basedOn w:val="Normale"/>
    <w:rsid w:val="004903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86">
    <w:name w:val="xl86"/>
    <w:basedOn w:val="Normale"/>
    <w:rsid w:val="004903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7">
    <w:name w:val="xl87"/>
    <w:basedOn w:val="Normale"/>
    <w:rsid w:val="004903F9"/>
    <w:pP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88">
    <w:name w:val="xl88"/>
    <w:basedOn w:val="Normale"/>
    <w:rsid w:val="004903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9">
    <w:name w:val="xl89"/>
    <w:basedOn w:val="Normale"/>
    <w:rsid w:val="004903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0">
    <w:name w:val="xl90"/>
    <w:basedOn w:val="Normale"/>
    <w:rsid w:val="004903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91">
    <w:name w:val="xl91"/>
    <w:basedOn w:val="Normale"/>
    <w:rsid w:val="004903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rPr>
  </w:style>
  <w:style w:type="paragraph" w:customStyle="1" w:styleId="xl92">
    <w:name w:val="xl92"/>
    <w:basedOn w:val="Normale"/>
    <w:rsid w:val="004903F9"/>
    <w:pP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3">
    <w:name w:val="xl93"/>
    <w:basedOn w:val="Normale"/>
    <w:rsid w:val="004903F9"/>
    <w:pPr>
      <w:shd w:val="clear" w:color="000000" w:fill="FFFFFF"/>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63">
    <w:name w:val="xl63"/>
    <w:basedOn w:val="Normale"/>
    <w:rsid w:val="0083558F"/>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64">
    <w:name w:val="xl64"/>
    <w:basedOn w:val="Normale"/>
    <w:rsid w:val="0083558F"/>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paragraph" w:customStyle="1" w:styleId="xl94">
    <w:name w:val="xl94"/>
    <w:basedOn w:val="Normale"/>
    <w:rsid w:val="0083558F"/>
    <w:pPr>
      <w:pBdr>
        <w:top w:val="single" w:sz="8" w:space="0" w:color="000000"/>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EB7AD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7AD5"/>
    <w:rPr>
      <w:rFonts w:ascii="Segoe UI" w:hAnsi="Segoe UI" w:cs="Segoe UI"/>
      <w:sz w:val="18"/>
      <w:szCs w:val="18"/>
    </w:rPr>
  </w:style>
  <w:style w:type="paragraph" w:customStyle="1" w:styleId="xl95">
    <w:name w:val="xl95"/>
    <w:basedOn w:val="Normale"/>
    <w:rsid w:val="00F95F00"/>
    <w:pPr>
      <w:pBdr>
        <w:top w:val="single" w:sz="8" w:space="0" w:color="auto"/>
        <w:left w:val="single" w:sz="8" w:space="0" w:color="auto"/>
        <w:right w:val="single" w:sz="8"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96">
    <w:name w:val="xl96"/>
    <w:basedOn w:val="Normale"/>
    <w:rsid w:val="00F95F00"/>
    <w:pPr>
      <w:pBdr>
        <w:left w:val="single" w:sz="8" w:space="0" w:color="auto"/>
        <w:right w:val="single" w:sz="8"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30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231">
          <w:marLeft w:val="0"/>
          <w:marRight w:val="0"/>
          <w:marTop w:val="0"/>
          <w:marBottom w:val="0"/>
          <w:divBdr>
            <w:top w:val="none" w:sz="0" w:space="0" w:color="auto"/>
            <w:left w:val="none" w:sz="0" w:space="0" w:color="auto"/>
            <w:bottom w:val="none" w:sz="0" w:space="0" w:color="auto"/>
            <w:right w:val="none" w:sz="0" w:space="0" w:color="auto"/>
          </w:divBdr>
        </w:div>
      </w:divsChild>
    </w:div>
    <w:div w:id="118839905">
      <w:bodyDiv w:val="1"/>
      <w:marLeft w:val="0"/>
      <w:marRight w:val="0"/>
      <w:marTop w:val="0"/>
      <w:marBottom w:val="0"/>
      <w:divBdr>
        <w:top w:val="none" w:sz="0" w:space="0" w:color="auto"/>
        <w:left w:val="none" w:sz="0" w:space="0" w:color="auto"/>
        <w:bottom w:val="none" w:sz="0" w:space="0" w:color="auto"/>
        <w:right w:val="none" w:sz="0" w:space="0" w:color="auto"/>
      </w:divBdr>
      <w:divsChild>
        <w:div w:id="1299456893">
          <w:marLeft w:val="0"/>
          <w:marRight w:val="0"/>
          <w:marTop w:val="0"/>
          <w:marBottom w:val="0"/>
          <w:divBdr>
            <w:top w:val="none" w:sz="0" w:space="0" w:color="auto"/>
            <w:left w:val="none" w:sz="0" w:space="0" w:color="auto"/>
            <w:bottom w:val="none" w:sz="0" w:space="0" w:color="auto"/>
            <w:right w:val="none" w:sz="0" w:space="0" w:color="auto"/>
          </w:divBdr>
        </w:div>
      </w:divsChild>
    </w:div>
    <w:div w:id="181824709">
      <w:bodyDiv w:val="1"/>
      <w:marLeft w:val="0"/>
      <w:marRight w:val="0"/>
      <w:marTop w:val="0"/>
      <w:marBottom w:val="0"/>
      <w:divBdr>
        <w:top w:val="none" w:sz="0" w:space="0" w:color="auto"/>
        <w:left w:val="none" w:sz="0" w:space="0" w:color="auto"/>
        <w:bottom w:val="none" w:sz="0" w:space="0" w:color="auto"/>
        <w:right w:val="none" w:sz="0" w:space="0" w:color="auto"/>
      </w:divBdr>
      <w:divsChild>
        <w:div w:id="1045912439">
          <w:marLeft w:val="0"/>
          <w:marRight w:val="0"/>
          <w:marTop w:val="0"/>
          <w:marBottom w:val="0"/>
          <w:divBdr>
            <w:top w:val="none" w:sz="0" w:space="0" w:color="auto"/>
            <w:left w:val="none" w:sz="0" w:space="0" w:color="auto"/>
            <w:bottom w:val="none" w:sz="0" w:space="0" w:color="auto"/>
            <w:right w:val="none" w:sz="0" w:space="0" w:color="auto"/>
          </w:divBdr>
        </w:div>
      </w:divsChild>
    </w:div>
    <w:div w:id="192691659">
      <w:bodyDiv w:val="1"/>
      <w:marLeft w:val="0"/>
      <w:marRight w:val="0"/>
      <w:marTop w:val="0"/>
      <w:marBottom w:val="0"/>
      <w:divBdr>
        <w:top w:val="none" w:sz="0" w:space="0" w:color="auto"/>
        <w:left w:val="none" w:sz="0" w:space="0" w:color="auto"/>
        <w:bottom w:val="none" w:sz="0" w:space="0" w:color="auto"/>
        <w:right w:val="none" w:sz="0" w:space="0" w:color="auto"/>
      </w:divBdr>
      <w:divsChild>
        <w:div w:id="161628031">
          <w:marLeft w:val="0"/>
          <w:marRight w:val="0"/>
          <w:marTop w:val="0"/>
          <w:marBottom w:val="0"/>
          <w:divBdr>
            <w:top w:val="none" w:sz="0" w:space="0" w:color="auto"/>
            <w:left w:val="none" w:sz="0" w:space="0" w:color="auto"/>
            <w:bottom w:val="none" w:sz="0" w:space="0" w:color="auto"/>
            <w:right w:val="none" w:sz="0" w:space="0" w:color="auto"/>
          </w:divBdr>
        </w:div>
      </w:divsChild>
    </w:div>
    <w:div w:id="204953660">
      <w:bodyDiv w:val="1"/>
      <w:marLeft w:val="0"/>
      <w:marRight w:val="0"/>
      <w:marTop w:val="0"/>
      <w:marBottom w:val="0"/>
      <w:divBdr>
        <w:top w:val="none" w:sz="0" w:space="0" w:color="auto"/>
        <w:left w:val="none" w:sz="0" w:space="0" w:color="auto"/>
        <w:bottom w:val="none" w:sz="0" w:space="0" w:color="auto"/>
        <w:right w:val="none" w:sz="0" w:space="0" w:color="auto"/>
      </w:divBdr>
      <w:divsChild>
        <w:div w:id="1990860095">
          <w:marLeft w:val="0"/>
          <w:marRight w:val="0"/>
          <w:marTop w:val="0"/>
          <w:marBottom w:val="0"/>
          <w:divBdr>
            <w:top w:val="none" w:sz="0" w:space="0" w:color="auto"/>
            <w:left w:val="none" w:sz="0" w:space="0" w:color="auto"/>
            <w:bottom w:val="none" w:sz="0" w:space="0" w:color="auto"/>
            <w:right w:val="none" w:sz="0" w:space="0" w:color="auto"/>
          </w:divBdr>
        </w:div>
      </w:divsChild>
    </w:div>
    <w:div w:id="213852604">
      <w:bodyDiv w:val="1"/>
      <w:marLeft w:val="0"/>
      <w:marRight w:val="0"/>
      <w:marTop w:val="0"/>
      <w:marBottom w:val="0"/>
      <w:divBdr>
        <w:top w:val="none" w:sz="0" w:space="0" w:color="auto"/>
        <w:left w:val="none" w:sz="0" w:space="0" w:color="auto"/>
        <w:bottom w:val="none" w:sz="0" w:space="0" w:color="auto"/>
        <w:right w:val="none" w:sz="0" w:space="0" w:color="auto"/>
      </w:divBdr>
      <w:divsChild>
        <w:div w:id="1085149282">
          <w:marLeft w:val="0"/>
          <w:marRight w:val="0"/>
          <w:marTop w:val="0"/>
          <w:marBottom w:val="0"/>
          <w:divBdr>
            <w:top w:val="none" w:sz="0" w:space="0" w:color="auto"/>
            <w:left w:val="none" w:sz="0" w:space="0" w:color="auto"/>
            <w:bottom w:val="none" w:sz="0" w:space="0" w:color="auto"/>
            <w:right w:val="none" w:sz="0" w:space="0" w:color="auto"/>
          </w:divBdr>
        </w:div>
      </w:divsChild>
    </w:div>
    <w:div w:id="232472100">
      <w:bodyDiv w:val="1"/>
      <w:marLeft w:val="0"/>
      <w:marRight w:val="0"/>
      <w:marTop w:val="0"/>
      <w:marBottom w:val="0"/>
      <w:divBdr>
        <w:top w:val="none" w:sz="0" w:space="0" w:color="auto"/>
        <w:left w:val="none" w:sz="0" w:space="0" w:color="auto"/>
        <w:bottom w:val="none" w:sz="0" w:space="0" w:color="auto"/>
        <w:right w:val="none" w:sz="0" w:space="0" w:color="auto"/>
      </w:divBdr>
      <w:divsChild>
        <w:div w:id="2106458623">
          <w:marLeft w:val="0"/>
          <w:marRight w:val="0"/>
          <w:marTop w:val="0"/>
          <w:marBottom w:val="0"/>
          <w:divBdr>
            <w:top w:val="none" w:sz="0" w:space="0" w:color="auto"/>
            <w:left w:val="none" w:sz="0" w:space="0" w:color="auto"/>
            <w:bottom w:val="none" w:sz="0" w:space="0" w:color="auto"/>
            <w:right w:val="none" w:sz="0" w:space="0" w:color="auto"/>
          </w:divBdr>
        </w:div>
      </w:divsChild>
    </w:div>
    <w:div w:id="240331121">
      <w:bodyDiv w:val="1"/>
      <w:marLeft w:val="0"/>
      <w:marRight w:val="0"/>
      <w:marTop w:val="0"/>
      <w:marBottom w:val="0"/>
      <w:divBdr>
        <w:top w:val="none" w:sz="0" w:space="0" w:color="auto"/>
        <w:left w:val="none" w:sz="0" w:space="0" w:color="auto"/>
        <w:bottom w:val="none" w:sz="0" w:space="0" w:color="auto"/>
        <w:right w:val="none" w:sz="0" w:space="0" w:color="auto"/>
      </w:divBdr>
    </w:div>
    <w:div w:id="243494483">
      <w:bodyDiv w:val="1"/>
      <w:marLeft w:val="0"/>
      <w:marRight w:val="0"/>
      <w:marTop w:val="0"/>
      <w:marBottom w:val="0"/>
      <w:divBdr>
        <w:top w:val="none" w:sz="0" w:space="0" w:color="auto"/>
        <w:left w:val="none" w:sz="0" w:space="0" w:color="auto"/>
        <w:bottom w:val="none" w:sz="0" w:space="0" w:color="auto"/>
        <w:right w:val="none" w:sz="0" w:space="0" w:color="auto"/>
      </w:divBdr>
      <w:divsChild>
        <w:div w:id="688684388">
          <w:marLeft w:val="0"/>
          <w:marRight w:val="0"/>
          <w:marTop w:val="0"/>
          <w:marBottom w:val="0"/>
          <w:divBdr>
            <w:top w:val="none" w:sz="0" w:space="0" w:color="auto"/>
            <w:left w:val="none" w:sz="0" w:space="0" w:color="auto"/>
            <w:bottom w:val="none" w:sz="0" w:space="0" w:color="auto"/>
            <w:right w:val="none" w:sz="0" w:space="0" w:color="auto"/>
          </w:divBdr>
        </w:div>
      </w:divsChild>
    </w:div>
    <w:div w:id="244656997">
      <w:bodyDiv w:val="1"/>
      <w:marLeft w:val="0"/>
      <w:marRight w:val="0"/>
      <w:marTop w:val="0"/>
      <w:marBottom w:val="0"/>
      <w:divBdr>
        <w:top w:val="none" w:sz="0" w:space="0" w:color="auto"/>
        <w:left w:val="none" w:sz="0" w:space="0" w:color="auto"/>
        <w:bottom w:val="none" w:sz="0" w:space="0" w:color="auto"/>
        <w:right w:val="none" w:sz="0" w:space="0" w:color="auto"/>
      </w:divBdr>
      <w:divsChild>
        <w:div w:id="896281850">
          <w:marLeft w:val="0"/>
          <w:marRight w:val="0"/>
          <w:marTop w:val="0"/>
          <w:marBottom w:val="0"/>
          <w:divBdr>
            <w:top w:val="none" w:sz="0" w:space="0" w:color="auto"/>
            <w:left w:val="none" w:sz="0" w:space="0" w:color="auto"/>
            <w:bottom w:val="none" w:sz="0" w:space="0" w:color="auto"/>
            <w:right w:val="none" w:sz="0" w:space="0" w:color="auto"/>
          </w:divBdr>
        </w:div>
      </w:divsChild>
    </w:div>
    <w:div w:id="251279045">
      <w:bodyDiv w:val="1"/>
      <w:marLeft w:val="0"/>
      <w:marRight w:val="0"/>
      <w:marTop w:val="0"/>
      <w:marBottom w:val="0"/>
      <w:divBdr>
        <w:top w:val="none" w:sz="0" w:space="0" w:color="auto"/>
        <w:left w:val="none" w:sz="0" w:space="0" w:color="auto"/>
        <w:bottom w:val="none" w:sz="0" w:space="0" w:color="auto"/>
        <w:right w:val="none" w:sz="0" w:space="0" w:color="auto"/>
      </w:divBdr>
      <w:divsChild>
        <w:div w:id="1218394647">
          <w:marLeft w:val="0"/>
          <w:marRight w:val="0"/>
          <w:marTop w:val="0"/>
          <w:marBottom w:val="0"/>
          <w:divBdr>
            <w:top w:val="none" w:sz="0" w:space="0" w:color="auto"/>
            <w:left w:val="none" w:sz="0" w:space="0" w:color="auto"/>
            <w:bottom w:val="none" w:sz="0" w:space="0" w:color="auto"/>
            <w:right w:val="none" w:sz="0" w:space="0" w:color="auto"/>
          </w:divBdr>
        </w:div>
      </w:divsChild>
    </w:div>
    <w:div w:id="264193495">
      <w:bodyDiv w:val="1"/>
      <w:marLeft w:val="0"/>
      <w:marRight w:val="0"/>
      <w:marTop w:val="0"/>
      <w:marBottom w:val="0"/>
      <w:divBdr>
        <w:top w:val="none" w:sz="0" w:space="0" w:color="auto"/>
        <w:left w:val="none" w:sz="0" w:space="0" w:color="auto"/>
        <w:bottom w:val="none" w:sz="0" w:space="0" w:color="auto"/>
        <w:right w:val="none" w:sz="0" w:space="0" w:color="auto"/>
      </w:divBdr>
      <w:divsChild>
        <w:div w:id="895899981">
          <w:marLeft w:val="0"/>
          <w:marRight w:val="0"/>
          <w:marTop w:val="0"/>
          <w:marBottom w:val="0"/>
          <w:divBdr>
            <w:top w:val="none" w:sz="0" w:space="0" w:color="auto"/>
            <w:left w:val="none" w:sz="0" w:space="0" w:color="auto"/>
            <w:bottom w:val="none" w:sz="0" w:space="0" w:color="auto"/>
            <w:right w:val="none" w:sz="0" w:space="0" w:color="auto"/>
          </w:divBdr>
        </w:div>
      </w:divsChild>
    </w:div>
    <w:div w:id="284849214">
      <w:bodyDiv w:val="1"/>
      <w:marLeft w:val="0"/>
      <w:marRight w:val="0"/>
      <w:marTop w:val="0"/>
      <w:marBottom w:val="0"/>
      <w:divBdr>
        <w:top w:val="none" w:sz="0" w:space="0" w:color="auto"/>
        <w:left w:val="none" w:sz="0" w:space="0" w:color="auto"/>
        <w:bottom w:val="none" w:sz="0" w:space="0" w:color="auto"/>
        <w:right w:val="none" w:sz="0" w:space="0" w:color="auto"/>
      </w:divBdr>
      <w:divsChild>
        <w:div w:id="613636239">
          <w:marLeft w:val="0"/>
          <w:marRight w:val="0"/>
          <w:marTop w:val="0"/>
          <w:marBottom w:val="0"/>
          <w:divBdr>
            <w:top w:val="none" w:sz="0" w:space="0" w:color="auto"/>
            <w:left w:val="none" w:sz="0" w:space="0" w:color="auto"/>
            <w:bottom w:val="none" w:sz="0" w:space="0" w:color="auto"/>
            <w:right w:val="none" w:sz="0" w:space="0" w:color="auto"/>
          </w:divBdr>
        </w:div>
      </w:divsChild>
    </w:div>
    <w:div w:id="285741209">
      <w:bodyDiv w:val="1"/>
      <w:marLeft w:val="0"/>
      <w:marRight w:val="0"/>
      <w:marTop w:val="0"/>
      <w:marBottom w:val="0"/>
      <w:divBdr>
        <w:top w:val="none" w:sz="0" w:space="0" w:color="auto"/>
        <w:left w:val="none" w:sz="0" w:space="0" w:color="auto"/>
        <w:bottom w:val="none" w:sz="0" w:space="0" w:color="auto"/>
        <w:right w:val="none" w:sz="0" w:space="0" w:color="auto"/>
      </w:divBdr>
      <w:divsChild>
        <w:div w:id="1958638590">
          <w:marLeft w:val="0"/>
          <w:marRight w:val="0"/>
          <w:marTop w:val="0"/>
          <w:marBottom w:val="0"/>
          <w:divBdr>
            <w:top w:val="none" w:sz="0" w:space="0" w:color="auto"/>
            <w:left w:val="none" w:sz="0" w:space="0" w:color="auto"/>
            <w:bottom w:val="none" w:sz="0" w:space="0" w:color="auto"/>
            <w:right w:val="none" w:sz="0" w:space="0" w:color="auto"/>
          </w:divBdr>
        </w:div>
      </w:divsChild>
    </w:div>
    <w:div w:id="344600035">
      <w:bodyDiv w:val="1"/>
      <w:marLeft w:val="0"/>
      <w:marRight w:val="0"/>
      <w:marTop w:val="0"/>
      <w:marBottom w:val="0"/>
      <w:divBdr>
        <w:top w:val="none" w:sz="0" w:space="0" w:color="auto"/>
        <w:left w:val="none" w:sz="0" w:space="0" w:color="auto"/>
        <w:bottom w:val="none" w:sz="0" w:space="0" w:color="auto"/>
        <w:right w:val="none" w:sz="0" w:space="0" w:color="auto"/>
      </w:divBdr>
      <w:divsChild>
        <w:div w:id="1605187552">
          <w:marLeft w:val="0"/>
          <w:marRight w:val="0"/>
          <w:marTop w:val="0"/>
          <w:marBottom w:val="0"/>
          <w:divBdr>
            <w:top w:val="none" w:sz="0" w:space="0" w:color="auto"/>
            <w:left w:val="none" w:sz="0" w:space="0" w:color="auto"/>
            <w:bottom w:val="none" w:sz="0" w:space="0" w:color="auto"/>
            <w:right w:val="none" w:sz="0" w:space="0" w:color="auto"/>
          </w:divBdr>
        </w:div>
      </w:divsChild>
    </w:div>
    <w:div w:id="368259482">
      <w:bodyDiv w:val="1"/>
      <w:marLeft w:val="0"/>
      <w:marRight w:val="0"/>
      <w:marTop w:val="0"/>
      <w:marBottom w:val="0"/>
      <w:divBdr>
        <w:top w:val="none" w:sz="0" w:space="0" w:color="auto"/>
        <w:left w:val="none" w:sz="0" w:space="0" w:color="auto"/>
        <w:bottom w:val="none" w:sz="0" w:space="0" w:color="auto"/>
        <w:right w:val="none" w:sz="0" w:space="0" w:color="auto"/>
      </w:divBdr>
      <w:divsChild>
        <w:div w:id="1634754604">
          <w:marLeft w:val="0"/>
          <w:marRight w:val="0"/>
          <w:marTop w:val="0"/>
          <w:marBottom w:val="0"/>
          <w:divBdr>
            <w:top w:val="none" w:sz="0" w:space="0" w:color="auto"/>
            <w:left w:val="none" w:sz="0" w:space="0" w:color="auto"/>
            <w:bottom w:val="none" w:sz="0" w:space="0" w:color="auto"/>
            <w:right w:val="none" w:sz="0" w:space="0" w:color="auto"/>
          </w:divBdr>
        </w:div>
      </w:divsChild>
    </w:div>
    <w:div w:id="409734788">
      <w:bodyDiv w:val="1"/>
      <w:marLeft w:val="0"/>
      <w:marRight w:val="0"/>
      <w:marTop w:val="0"/>
      <w:marBottom w:val="0"/>
      <w:divBdr>
        <w:top w:val="none" w:sz="0" w:space="0" w:color="auto"/>
        <w:left w:val="none" w:sz="0" w:space="0" w:color="auto"/>
        <w:bottom w:val="none" w:sz="0" w:space="0" w:color="auto"/>
        <w:right w:val="none" w:sz="0" w:space="0" w:color="auto"/>
      </w:divBdr>
      <w:divsChild>
        <w:div w:id="1372072119">
          <w:marLeft w:val="0"/>
          <w:marRight w:val="0"/>
          <w:marTop w:val="0"/>
          <w:marBottom w:val="0"/>
          <w:divBdr>
            <w:top w:val="none" w:sz="0" w:space="0" w:color="auto"/>
            <w:left w:val="none" w:sz="0" w:space="0" w:color="auto"/>
            <w:bottom w:val="none" w:sz="0" w:space="0" w:color="auto"/>
            <w:right w:val="none" w:sz="0" w:space="0" w:color="auto"/>
          </w:divBdr>
        </w:div>
      </w:divsChild>
    </w:div>
    <w:div w:id="409816516">
      <w:bodyDiv w:val="1"/>
      <w:marLeft w:val="0"/>
      <w:marRight w:val="0"/>
      <w:marTop w:val="0"/>
      <w:marBottom w:val="0"/>
      <w:divBdr>
        <w:top w:val="none" w:sz="0" w:space="0" w:color="auto"/>
        <w:left w:val="none" w:sz="0" w:space="0" w:color="auto"/>
        <w:bottom w:val="none" w:sz="0" w:space="0" w:color="auto"/>
        <w:right w:val="none" w:sz="0" w:space="0" w:color="auto"/>
      </w:divBdr>
      <w:divsChild>
        <w:div w:id="987711023">
          <w:marLeft w:val="0"/>
          <w:marRight w:val="0"/>
          <w:marTop w:val="0"/>
          <w:marBottom w:val="0"/>
          <w:divBdr>
            <w:top w:val="none" w:sz="0" w:space="0" w:color="auto"/>
            <w:left w:val="none" w:sz="0" w:space="0" w:color="auto"/>
            <w:bottom w:val="none" w:sz="0" w:space="0" w:color="auto"/>
            <w:right w:val="none" w:sz="0" w:space="0" w:color="auto"/>
          </w:divBdr>
        </w:div>
      </w:divsChild>
    </w:div>
    <w:div w:id="423190673">
      <w:bodyDiv w:val="1"/>
      <w:marLeft w:val="0"/>
      <w:marRight w:val="0"/>
      <w:marTop w:val="0"/>
      <w:marBottom w:val="0"/>
      <w:divBdr>
        <w:top w:val="none" w:sz="0" w:space="0" w:color="auto"/>
        <w:left w:val="none" w:sz="0" w:space="0" w:color="auto"/>
        <w:bottom w:val="none" w:sz="0" w:space="0" w:color="auto"/>
        <w:right w:val="none" w:sz="0" w:space="0" w:color="auto"/>
      </w:divBdr>
      <w:divsChild>
        <w:div w:id="626276116">
          <w:marLeft w:val="0"/>
          <w:marRight w:val="0"/>
          <w:marTop w:val="0"/>
          <w:marBottom w:val="0"/>
          <w:divBdr>
            <w:top w:val="none" w:sz="0" w:space="0" w:color="auto"/>
            <w:left w:val="none" w:sz="0" w:space="0" w:color="auto"/>
            <w:bottom w:val="none" w:sz="0" w:space="0" w:color="auto"/>
            <w:right w:val="none" w:sz="0" w:space="0" w:color="auto"/>
          </w:divBdr>
        </w:div>
      </w:divsChild>
    </w:div>
    <w:div w:id="428702931">
      <w:bodyDiv w:val="1"/>
      <w:marLeft w:val="0"/>
      <w:marRight w:val="0"/>
      <w:marTop w:val="0"/>
      <w:marBottom w:val="0"/>
      <w:divBdr>
        <w:top w:val="none" w:sz="0" w:space="0" w:color="auto"/>
        <w:left w:val="none" w:sz="0" w:space="0" w:color="auto"/>
        <w:bottom w:val="none" w:sz="0" w:space="0" w:color="auto"/>
        <w:right w:val="none" w:sz="0" w:space="0" w:color="auto"/>
      </w:divBdr>
      <w:divsChild>
        <w:div w:id="939989244">
          <w:marLeft w:val="0"/>
          <w:marRight w:val="0"/>
          <w:marTop w:val="0"/>
          <w:marBottom w:val="0"/>
          <w:divBdr>
            <w:top w:val="none" w:sz="0" w:space="0" w:color="auto"/>
            <w:left w:val="none" w:sz="0" w:space="0" w:color="auto"/>
            <w:bottom w:val="none" w:sz="0" w:space="0" w:color="auto"/>
            <w:right w:val="none" w:sz="0" w:space="0" w:color="auto"/>
          </w:divBdr>
        </w:div>
      </w:divsChild>
    </w:div>
    <w:div w:id="429206425">
      <w:bodyDiv w:val="1"/>
      <w:marLeft w:val="0"/>
      <w:marRight w:val="0"/>
      <w:marTop w:val="0"/>
      <w:marBottom w:val="0"/>
      <w:divBdr>
        <w:top w:val="none" w:sz="0" w:space="0" w:color="auto"/>
        <w:left w:val="none" w:sz="0" w:space="0" w:color="auto"/>
        <w:bottom w:val="none" w:sz="0" w:space="0" w:color="auto"/>
        <w:right w:val="none" w:sz="0" w:space="0" w:color="auto"/>
      </w:divBdr>
    </w:div>
    <w:div w:id="526604139">
      <w:bodyDiv w:val="1"/>
      <w:marLeft w:val="0"/>
      <w:marRight w:val="0"/>
      <w:marTop w:val="0"/>
      <w:marBottom w:val="0"/>
      <w:divBdr>
        <w:top w:val="none" w:sz="0" w:space="0" w:color="auto"/>
        <w:left w:val="none" w:sz="0" w:space="0" w:color="auto"/>
        <w:bottom w:val="none" w:sz="0" w:space="0" w:color="auto"/>
        <w:right w:val="none" w:sz="0" w:space="0" w:color="auto"/>
      </w:divBdr>
    </w:div>
    <w:div w:id="545335038">
      <w:bodyDiv w:val="1"/>
      <w:marLeft w:val="0"/>
      <w:marRight w:val="0"/>
      <w:marTop w:val="0"/>
      <w:marBottom w:val="0"/>
      <w:divBdr>
        <w:top w:val="none" w:sz="0" w:space="0" w:color="auto"/>
        <w:left w:val="none" w:sz="0" w:space="0" w:color="auto"/>
        <w:bottom w:val="none" w:sz="0" w:space="0" w:color="auto"/>
        <w:right w:val="none" w:sz="0" w:space="0" w:color="auto"/>
      </w:divBdr>
      <w:divsChild>
        <w:div w:id="1126384896">
          <w:marLeft w:val="0"/>
          <w:marRight w:val="0"/>
          <w:marTop w:val="0"/>
          <w:marBottom w:val="0"/>
          <w:divBdr>
            <w:top w:val="none" w:sz="0" w:space="0" w:color="auto"/>
            <w:left w:val="none" w:sz="0" w:space="0" w:color="auto"/>
            <w:bottom w:val="none" w:sz="0" w:space="0" w:color="auto"/>
            <w:right w:val="none" w:sz="0" w:space="0" w:color="auto"/>
          </w:divBdr>
        </w:div>
      </w:divsChild>
    </w:div>
    <w:div w:id="551386227">
      <w:bodyDiv w:val="1"/>
      <w:marLeft w:val="0"/>
      <w:marRight w:val="0"/>
      <w:marTop w:val="0"/>
      <w:marBottom w:val="0"/>
      <w:divBdr>
        <w:top w:val="none" w:sz="0" w:space="0" w:color="auto"/>
        <w:left w:val="none" w:sz="0" w:space="0" w:color="auto"/>
        <w:bottom w:val="none" w:sz="0" w:space="0" w:color="auto"/>
        <w:right w:val="none" w:sz="0" w:space="0" w:color="auto"/>
      </w:divBdr>
      <w:divsChild>
        <w:div w:id="1184856096">
          <w:marLeft w:val="0"/>
          <w:marRight w:val="0"/>
          <w:marTop w:val="0"/>
          <w:marBottom w:val="0"/>
          <w:divBdr>
            <w:top w:val="none" w:sz="0" w:space="0" w:color="auto"/>
            <w:left w:val="none" w:sz="0" w:space="0" w:color="auto"/>
            <w:bottom w:val="none" w:sz="0" w:space="0" w:color="auto"/>
            <w:right w:val="none" w:sz="0" w:space="0" w:color="auto"/>
          </w:divBdr>
        </w:div>
      </w:divsChild>
    </w:div>
    <w:div w:id="560671527">
      <w:bodyDiv w:val="1"/>
      <w:marLeft w:val="0"/>
      <w:marRight w:val="0"/>
      <w:marTop w:val="0"/>
      <w:marBottom w:val="0"/>
      <w:divBdr>
        <w:top w:val="none" w:sz="0" w:space="0" w:color="auto"/>
        <w:left w:val="none" w:sz="0" w:space="0" w:color="auto"/>
        <w:bottom w:val="none" w:sz="0" w:space="0" w:color="auto"/>
        <w:right w:val="none" w:sz="0" w:space="0" w:color="auto"/>
      </w:divBdr>
      <w:divsChild>
        <w:div w:id="646981275">
          <w:marLeft w:val="0"/>
          <w:marRight w:val="0"/>
          <w:marTop w:val="0"/>
          <w:marBottom w:val="0"/>
          <w:divBdr>
            <w:top w:val="none" w:sz="0" w:space="0" w:color="auto"/>
            <w:left w:val="none" w:sz="0" w:space="0" w:color="auto"/>
            <w:bottom w:val="none" w:sz="0" w:space="0" w:color="auto"/>
            <w:right w:val="none" w:sz="0" w:space="0" w:color="auto"/>
          </w:divBdr>
        </w:div>
      </w:divsChild>
    </w:div>
    <w:div w:id="572932818">
      <w:bodyDiv w:val="1"/>
      <w:marLeft w:val="0"/>
      <w:marRight w:val="0"/>
      <w:marTop w:val="0"/>
      <w:marBottom w:val="0"/>
      <w:divBdr>
        <w:top w:val="none" w:sz="0" w:space="0" w:color="auto"/>
        <w:left w:val="none" w:sz="0" w:space="0" w:color="auto"/>
        <w:bottom w:val="none" w:sz="0" w:space="0" w:color="auto"/>
        <w:right w:val="none" w:sz="0" w:space="0" w:color="auto"/>
      </w:divBdr>
      <w:divsChild>
        <w:div w:id="1547714382">
          <w:marLeft w:val="0"/>
          <w:marRight w:val="0"/>
          <w:marTop w:val="0"/>
          <w:marBottom w:val="0"/>
          <w:divBdr>
            <w:top w:val="none" w:sz="0" w:space="0" w:color="auto"/>
            <w:left w:val="none" w:sz="0" w:space="0" w:color="auto"/>
            <w:bottom w:val="none" w:sz="0" w:space="0" w:color="auto"/>
            <w:right w:val="none" w:sz="0" w:space="0" w:color="auto"/>
          </w:divBdr>
        </w:div>
      </w:divsChild>
    </w:div>
    <w:div w:id="577136398">
      <w:bodyDiv w:val="1"/>
      <w:marLeft w:val="0"/>
      <w:marRight w:val="0"/>
      <w:marTop w:val="0"/>
      <w:marBottom w:val="0"/>
      <w:divBdr>
        <w:top w:val="none" w:sz="0" w:space="0" w:color="auto"/>
        <w:left w:val="none" w:sz="0" w:space="0" w:color="auto"/>
        <w:bottom w:val="none" w:sz="0" w:space="0" w:color="auto"/>
        <w:right w:val="none" w:sz="0" w:space="0" w:color="auto"/>
      </w:divBdr>
      <w:divsChild>
        <w:div w:id="1491411417">
          <w:marLeft w:val="0"/>
          <w:marRight w:val="0"/>
          <w:marTop w:val="0"/>
          <w:marBottom w:val="0"/>
          <w:divBdr>
            <w:top w:val="none" w:sz="0" w:space="0" w:color="auto"/>
            <w:left w:val="none" w:sz="0" w:space="0" w:color="auto"/>
            <w:bottom w:val="none" w:sz="0" w:space="0" w:color="auto"/>
            <w:right w:val="none" w:sz="0" w:space="0" w:color="auto"/>
          </w:divBdr>
        </w:div>
      </w:divsChild>
    </w:div>
    <w:div w:id="578945983">
      <w:bodyDiv w:val="1"/>
      <w:marLeft w:val="0"/>
      <w:marRight w:val="0"/>
      <w:marTop w:val="0"/>
      <w:marBottom w:val="0"/>
      <w:divBdr>
        <w:top w:val="none" w:sz="0" w:space="0" w:color="auto"/>
        <w:left w:val="none" w:sz="0" w:space="0" w:color="auto"/>
        <w:bottom w:val="none" w:sz="0" w:space="0" w:color="auto"/>
        <w:right w:val="none" w:sz="0" w:space="0" w:color="auto"/>
      </w:divBdr>
      <w:divsChild>
        <w:div w:id="2140223933">
          <w:marLeft w:val="0"/>
          <w:marRight w:val="0"/>
          <w:marTop w:val="0"/>
          <w:marBottom w:val="0"/>
          <w:divBdr>
            <w:top w:val="none" w:sz="0" w:space="0" w:color="auto"/>
            <w:left w:val="none" w:sz="0" w:space="0" w:color="auto"/>
            <w:bottom w:val="none" w:sz="0" w:space="0" w:color="auto"/>
            <w:right w:val="none" w:sz="0" w:space="0" w:color="auto"/>
          </w:divBdr>
        </w:div>
      </w:divsChild>
    </w:div>
    <w:div w:id="601959648">
      <w:bodyDiv w:val="1"/>
      <w:marLeft w:val="0"/>
      <w:marRight w:val="0"/>
      <w:marTop w:val="0"/>
      <w:marBottom w:val="0"/>
      <w:divBdr>
        <w:top w:val="none" w:sz="0" w:space="0" w:color="auto"/>
        <w:left w:val="none" w:sz="0" w:space="0" w:color="auto"/>
        <w:bottom w:val="none" w:sz="0" w:space="0" w:color="auto"/>
        <w:right w:val="none" w:sz="0" w:space="0" w:color="auto"/>
      </w:divBdr>
      <w:divsChild>
        <w:div w:id="1079671123">
          <w:marLeft w:val="0"/>
          <w:marRight w:val="0"/>
          <w:marTop w:val="0"/>
          <w:marBottom w:val="0"/>
          <w:divBdr>
            <w:top w:val="none" w:sz="0" w:space="0" w:color="auto"/>
            <w:left w:val="none" w:sz="0" w:space="0" w:color="auto"/>
            <w:bottom w:val="none" w:sz="0" w:space="0" w:color="auto"/>
            <w:right w:val="none" w:sz="0" w:space="0" w:color="auto"/>
          </w:divBdr>
        </w:div>
      </w:divsChild>
    </w:div>
    <w:div w:id="622804728">
      <w:bodyDiv w:val="1"/>
      <w:marLeft w:val="0"/>
      <w:marRight w:val="0"/>
      <w:marTop w:val="0"/>
      <w:marBottom w:val="0"/>
      <w:divBdr>
        <w:top w:val="none" w:sz="0" w:space="0" w:color="auto"/>
        <w:left w:val="none" w:sz="0" w:space="0" w:color="auto"/>
        <w:bottom w:val="none" w:sz="0" w:space="0" w:color="auto"/>
        <w:right w:val="none" w:sz="0" w:space="0" w:color="auto"/>
      </w:divBdr>
      <w:divsChild>
        <w:div w:id="990212018">
          <w:marLeft w:val="0"/>
          <w:marRight w:val="0"/>
          <w:marTop w:val="0"/>
          <w:marBottom w:val="0"/>
          <w:divBdr>
            <w:top w:val="none" w:sz="0" w:space="0" w:color="auto"/>
            <w:left w:val="none" w:sz="0" w:space="0" w:color="auto"/>
            <w:bottom w:val="none" w:sz="0" w:space="0" w:color="auto"/>
            <w:right w:val="none" w:sz="0" w:space="0" w:color="auto"/>
          </w:divBdr>
        </w:div>
      </w:divsChild>
    </w:div>
    <w:div w:id="641228791">
      <w:bodyDiv w:val="1"/>
      <w:marLeft w:val="0"/>
      <w:marRight w:val="0"/>
      <w:marTop w:val="0"/>
      <w:marBottom w:val="0"/>
      <w:divBdr>
        <w:top w:val="none" w:sz="0" w:space="0" w:color="auto"/>
        <w:left w:val="none" w:sz="0" w:space="0" w:color="auto"/>
        <w:bottom w:val="none" w:sz="0" w:space="0" w:color="auto"/>
        <w:right w:val="none" w:sz="0" w:space="0" w:color="auto"/>
      </w:divBdr>
      <w:divsChild>
        <w:div w:id="428626117">
          <w:marLeft w:val="0"/>
          <w:marRight w:val="0"/>
          <w:marTop w:val="0"/>
          <w:marBottom w:val="0"/>
          <w:divBdr>
            <w:top w:val="none" w:sz="0" w:space="0" w:color="auto"/>
            <w:left w:val="none" w:sz="0" w:space="0" w:color="auto"/>
            <w:bottom w:val="none" w:sz="0" w:space="0" w:color="auto"/>
            <w:right w:val="none" w:sz="0" w:space="0" w:color="auto"/>
          </w:divBdr>
        </w:div>
      </w:divsChild>
    </w:div>
    <w:div w:id="657340572">
      <w:bodyDiv w:val="1"/>
      <w:marLeft w:val="0"/>
      <w:marRight w:val="0"/>
      <w:marTop w:val="0"/>
      <w:marBottom w:val="0"/>
      <w:divBdr>
        <w:top w:val="none" w:sz="0" w:space="0" w:color="auto"/>
        <w:left w:val="none" w:sz="0" w:space="0" w:color="auto"/>
        <w:bottom w:val="none" w:sz="0" w:space="0" w:color="auto"/>
        <w:right w:val="none" w:sz="0" w:space="0" w:color="auto"/>
      </w:divBdr>
      <w:divsChild>
        <w:div w:id="943877369">
          <w:marLeft w:val="0"/>
          <w:marRight w:val="0"/>
          <w:marTop w:val="0"/>
          <w:marBottom w:val="0"/>
          <w:divBdr>
            <w:top w:val="none" w:sz="0" w:space="0" w:color="auto"/>
            <w:left w:val="none" w:sz="0" w:space="0" w:color="auto"/>
            <w:bottom w:val="none" w:sz="0" w:space="0" w:color="auto"/>
            <w:right w:val="none" w:sz="0" w:space="0" w:color="auto"/>
          </w:divBdr>
        </w:div>
      </w:divsChild>
    </w:div>
    <w:div w:id="678393614">
      <w:bodyDiv w:val="1"/>
      <w:marLeft w:val="0"/>
      <w:marRight w:val="0"/>
      <w:marTop w:val="0"/>
      <w:marBottom w:val="0"/>
      <w:divBdr>
        <w:top w:val="none" w:sz="0" w:space="0" w:color="auto"/>
        <w:left w:val="none" w:sz="0" w:space="0" w:color="auto"/>
        <w:bottom w:val="none" w:sz="0" w:space="0" w:color="auto"/>
        <w:right w:val="none" w:sz="0" w:space="0" w:color="auto"/>
      </w:divBdr>
    </w:div>
    <w:div w:id="703674922">
      <w:bodyDiv w:val="1"/>
      <w:marLeft w:val="0"/>
      <w:marRight w:val="0"/>
      <w:marTop w:val="0"/>
      <w:marBottom w:val="0"/>
      <w:divBdr>
        <w:top w:val="none" w:sz="0" w:space="0" w:color="auto"/>
        <w:left w:val="none" w:sz="0" w:space="0" w:color="auto"/>
        <w:bottom w:val="none" w:sz="0" w:space="0" w:color="auto"/>
        <w:right w:val="none" w:sz="0" w:space="0" w:color="auto"/>
      </w:divBdr>
      <w:divsChild>
        <w:div w:id="732460154">
          <w:marLeft w:val="0"/>
          <w:marRight w:val="0"/>
          <w:marTop w:val="0"/>
          <w:marBottom w:val="0"/>
          <w:divBdr>
            <w:top w:val="none" w:sz="0" w:space="0" w:color="auto"/>
            <w:left w:val="none" w:sz="0" w:space="0" w:color="auto"/>
            <w:bottom w:val="none" w:sz="0" w:space="0" w:color="auto"/>
            <w:right w:val="none" w:sz="0" w:space="0" w:color="auto"/>
          </w:divBdr>
        </w:div>
      </w:divsChild>
    </w:div>
    <w:div w:id="721951182">
      <w:bodyDiv w:val="1"/>
      <w:marLeft w:val="0"/>
      <w:marRight w:val="0"/>
      <w:marTop w:val="0"/>
      <w:marBottom w:val="0"/>
      <w:divBdr>
        <w:top w:val="none" w:sz="0" w:space="0" w:color="auto"/>
        <w:left w:val="none" w:sz="0" w:space="0" w:color="auto"/>
        <w:bottom w:val="none" w:sz="0" w:space="0" w:color="auto"/>
        <w:right w:val="none" w:sz="0" w:space="0" w:color="auto"/>
      </w:divBdr>
      <w:divsChild>
        <w:div w:id="2066444977">
          <w:marLeft w:val="0"/>
          <w:marRight w:val="0"/>
          <w:marTop w:val="0"/>
          <w:marBottom w:val="0"/>
          <w:divBdr>
            <w:top w:val="none" w:sz="0" w:space="0" w:color="auto"/>
            <w:left w:val="none" w:sz="0" w:space="0" w:color="auto"/>
            <w:bottom w:val="none" w:sz="0" w:space="0" w:color="auto"/>
            <w:right w:val="none" w:sz="0" w:space="0" w:color="auto"/>
          </w:divBdr>
        </w:div>
      </w:divsChild>
    </w:div>
    <w:div w:id="776413338">
      <w:bodyDiv w:val="1"/>
      <w:marLeft w:val="0"/>
      <w:marRight w:val="0"/>
      <w:marTop w:val="0"/>
      <w:marBottom w:val="0"/>
      <w:divBdr>
        <w:top w:val="none" w:sz="0" w:space="0" w:color="auto"/>
        <w:left w:val="none" w:sz="0" w:space="0" w:color="auto"/>
        <w:bottom w:val="none" w:sz="0" w:space="0" w:color="auto"/>
        <w:right w:val="none" w:sz="0" w:space="0" w:color="auto"/>
      </w:divBdr>
      <w:divsChild>
        <w:div w:id="1217012796">
          <w:marLeft w:val="0"/>
          <w:marRight w:val="0"/>
          <w:marTop w:val="0"/>
          <w:marBottom w:val="0"/>
          <w:divBdr>
            <w:top w:val="none" w:sz="0" w:space="0" w:color="auto"/>
            <w:left w:val="none" w:sz="0" w:space="0" w:color="auto"/>
            <w:bottom w:val="none" w:sz="0" w:space="0" w:color="auto"/>
            <w:right w:val="none" w:sz="0" w:space="0" w:color="auto"/>
          </w:divBdr>
        </w:div>
      </w:divsChild>
    </w:div>
    <w:div w:id="789978303">
      <w:bodyDiv w:val="1"/>
      <w:marLeft w:val="0"/>
      <w:marRight w:val="0"/>
      <w:marTop w:val="0"/>
      <w:marBottom w:val="0"/>
      <w:divBdr>
        <w:top w:val="none" w:sz="0" w:space="0" w:color="auto"/>
        <w:left w:val="none" w:sz="0" w:space="0" w:color="auto"/>
        <w:bottom w:val="none" w:sz="0" w:space="0" w:color="auto"/>
        <w:right w:val="none" w:sz="0" w:space="0" w:color="auto"/>
      </w:divBdr>
      <w:divsChild>
        <w:div w:id="1835874059">
          <w:marLeft w:val="0"/>
          <w:marRight w:val="0"/>
          <w:marTop w:val="0"/>
          <w:marBottom w:val="0"/>
          <w:divBdr>
            <w:top w:val="none" w:sz="0" w:space="0" w:color="auto"/>
            <w:left w:val="none" w:sz="0" w:space="0" w:color="auto"/>
            <w:bottom w:val="none" w:sz="0" w:space="0" w:color="auto"/>
            <w:right w:val="none" w:sz="0" w:space="0" w:color="auto"/>
          </w:divBdr>
        </w:div>
      </w:divsChild>
    </w:div>
    <w:div w:id="806359776">
      <w:bodyDiv w:val="1"/>
      <w:marLeft w:val="0"/>
      <w:marRight w:val="0"/>
      <w:marTop w:val="0"/>
      <w:marBottom w:val="0"/>
      <w:divBdr>
        <w:top w:val="none" w:sz="0" w:space="0" w:color="auto"/>
        <w:left w:val="none" w:sz="0" w:space="0" w:color="auto"/>
        <w:bottom w:val="none" w:sz="0" w:space="0" w:color="auto"/>
        <w:right w:val="none" w:sz="0" w:space="0" w:color="auto"/>
      </w:divBdr>
      <w:divsChild>
        <w:div w:id="1999534243">
          <w:marLeft w:val="0"/>
          <w:marRight w:val="0"/>
          <w:marTop w:val="0"/>
          <w:marBottom w:val="0"/>
          <w:divBdr>
            <w:top w:val="none" w:sz="0" w:space="0" w:color="auto"/>
            <w:left w:val="none" w:sz="0" w:space="0" w:color="auto"/>
            <w:bottom w:val="none" w:sz="0" w:space="0" w:color="auto"/>
            <w:right w:val="none" w:sz="0" w:space="0" w:color="auto"/>
          </w:divBdr>
        </w:div>
      </w:divsChild>
    </w:div>
    <w:div w:id="834497420">
      <w:bodyDiv w:val="1"/>
      <w:marLeft w:val="0"/>
      <w:marRight w:val="0"/>
      <w:marTop w:val="0"/>
      <w:marBottom w:val="0"/>
      <w:divBdr>
        <w:top w:val="none" w:sz="0" w:space="0" w:color="auto"/>
        <w:left w:val="none" w:sz="0" w:space="0" w:color="auto"/>
        <w:bottom w:val="none" w:sz="0" w:space="0" w:color="auto"/>
        <w:right w:val="none" w:sz="0" w:space="0" w:color="auto"/>
      </w:divBdr>
      <w:divsChild>
        <w:div w:id="1916740148">
          <w:marLeft w:val="0"/>
          <w:marRight w:val="0"/>
          <w:marTop w:val="0"/>
          <w:marBottom w:val="0"/>
          <w:divBdr>
            <w:top w:val="none" w:sz="0" w:space="0" w:color="auto"/>
            <w:left w:val="none" w:sz="0" w:space="0" w:color="auto"/>
            <w:bottom w:val="none" w:sz="0" w:space="0" w:color="auto"/>
            <w:right w:val="none" w:sz="0" w:space="0" w:color="auto"/>
          </w:divBdr>
        </w:div>
      </w:divsChild>
    </w:div>
    <w:div w:id="842545430">
      <w:bodyDiv w:val="1"/>
      <w:marLeft w:val="0"/>
      <w:marRight w:val="0"/>
      <w:marTop w:val="0"/>
      <w:marBottom w:val="0"/>
      <w:divBdr>
        <w:top w:val="none" w:sz="0" w:space="0" w:color="auto"/>
        <w:left w:val="none" w:sz="0" w:space="0" w:color="auto"/>
        <w:bottom w:val="none" w:sz="0" w:space="0" w:color="auto"/>
        <w:right w:val="none" w:sz="0" w:space="0" w:color="auto"/>
      </w:divBdr>
      <w:divsChild>
        <w:div w:id="1160779869">
          <w:marLeft w:val="0"/>
          <w:marRight w:val="0"/>
          <w:marTop w:val="0"/>
          <w:marBottom w:val="0"/>
          <w:divBdr>
            <w:top w:val="none" w:sz="0" w:space="0" w:color="auto"/>
            <w:left w:val="none" w:sz="0" w:space="0" w:color="auto"/>
            <w:bottom w:val="none" w:sz="0" w:space="0" w:color="auto"/>
            <w:right w:val="none" w:sz="0" w:space="0" w:color="auto"/>
          </w:divBdr>
        </w:div>
      </w:divsChild>
    </w:div>
    <w:div w:id="862521411">
      <w:bodyDiv w:val="1"/>
      <w:marLeft w:val="0"/>
      <w:marRight w:val="0"/>
      <w:marTop w:val="0"/>
      <w:marBottom w:val="0"/>
      <w:divBdr>
        <w:top w:val="none" w:sz="0" w:space="0" w:color="auto"/>
        <w:left w:val="none" w:sz="0" w:space="0" w:color="auto"/>
        <w:bottom w:val="none" w:sz="0" w:space="0" w:color="auto"/>
        <w:right w:val="none" w:sz="0" w:space="0" w:color="auto"/>
      </w:divBdr>
      <w:divsChild>
        <w:div w:id="301931957">
          <w:marLeft w:val="0"/>
          <w:marRight w:val="0"/>
          <w:marTop w:val="0"/>
          <w:marBottom w:val="0"/>
          <w:divBdr>
            <w:top w:val="none" w:sz="0" w:space="0" w:color="auto"/>
            <w:left w:val="none" w:sz="0" w:space="0" w:color="auto"/>
            <w:bottom w:val="none" w:sz="0" w:space="0" w:color="auto"/>
            <w:right w:val="none" w:sz="0" w:space="0" w:color="auto"/>
          </w:divBdr>
        </w:div>
      </w:divsChild>
    </w:div>
    <w:div w:id="865867659">
      <w:bodyDiv w:val="1"/>
      <w:marLeft w:val="0"/>
      <w:marRight w:val="0"/>
      <w:marTop w:val="0"/>
      <w:marBottom w:val="0"/>
      <w:divBdr>
        <w:top w:val="none" w:sz="0" w:space="0" w:color="auto"/>
        <w:left w:val="none" w:sz="0" w:space="0" w:color="auto"/>
        <w:bottom w:val="none" w:sz="0" w:space="0" w:color="auto"/>
        <w:right w:val="none" w:sz="0" w:space="0" w:color="auto"/>
      </w:divBdr>
      <w:divsChild>
        <w:div w:id="336538198">
          <w:marLeft w:val="0"/>
          <w:marRight w:val="0"/>
          <w:marTop w:val="0"/>
          <w:marBottom w:val="0"/>
          <w:divBdr>
            <w:top w:val="none" w:sz="0" w:space="0" w:color="auto"/>
            <w:left w:val="none" w:sz="0" w:space="0" w:color="auto"/>
            <w:bottom w:val="none" w:sz="0" w:space="0" w:color="auto"/>
            <w:right w:val="none" w:sz="0" w:space="0" w:color="auto"/>
          </w:divBdr>
        </w:div>
      </w:divsChild>
    </w:div>
    <w:div w:id="901016766">
      <w:bodyDiv w:val="1"/>
      <w:marLeft w:val="0"/>
      <w:marRight w:val="0"/>
      <w:marTop w:val="0"/>
      <w:marBottom w:val="0"/>
      <w:divBdr>
        <w:top w:val="none" w:sz="0" w:space="0" w:color="auto"/>
        <w:left w:val="none" w:sz="0" w:space="0" w:color="auto"/>
        <w:bottom w:val="none" w:sz="0" w:space="0" w:color="auto"/>
        <w:right w:val="none" w:sz="0" w:space="0" w:color="auto"/>
      </w:divBdr>
    </w:div>
    <w:div w:id="901447687">
      <w:bodyDiv w:val="1"/>
      <w:marLeft w:val="0"/>
      <w:marRight w:val="0"/>
      <w:marTop w:val="0"/>
      <w:marBottom w:val="0"/>
      <w:divBdr>
        <w:top w:val="none" w:sz="0" w:space="0" w:color="auto"/>
        <w:left w:val="none" w:sz="0" w:space="0" w:color="auto"/>
        <w:bottom w:val="none" w:sz="0" w:space="0" w:color="auto"/>
        <w:right w:val="none" w:sz="0" w:space="0" w:color="auto"/>
      </w:divBdr>
      <w:divsChild>
        <w:div w:id="1598633579">
          <w:marLeft w:val="0"/>
          <w:marRight w:val="0"/>
          <w:marTop w:val="0"/>
          <w:marBottom w:val="0"/>
          <w:divBdr>
            <w:top w:val="none" w:sz="0" w:space="0" w:color="auto"/>
            <w:left w:val="none" w:sz="0" w:space="0" w:color="auto"/>
            <w:bottom w:val="none" w:sz="0" w:space="0" w:color="auto"/>
            <w:right w:val="none" w:sz="0" w:space="0" w:color="auto"/>
          </w:divBdr>
        </w:div>
      </w:divsChild>
    </w:div>
    <w:div w:id="910193650">
      <w:bodyDiv w:val="1"/>
      <w:marLeft w:val="0"/>
      <w:marRight w:val="0"/>
      <w:marTop w:val="0"/>
      <w:marBottom w:val="0"/>
      <w:divBdr>
        <w:top w:val="none" w:sz="0" w:space="0" w:color="auto"/>
        <w:left w:val="none" w:sz="0" w:space="0" w:color="auto"/>
        <w:bottom w:val="none" w:sz="0" w:space="0" w:color="auto"/>
        <w:right w:val="none" w:sz="0" w:space="0" w:color="auto"/>
      </w:divBdr>
    </w:div>
    <w:div w:id="911352715">
      <w:bodyDiv w:val="1"/>
      <w:marLeft w:val="0"/>
      <w:marRight w:val="0"/>
      <w:marTop w:val="0"/>
      <w:marBottom w:val="0"/>
      <w:divBdr>
        <w:top w:val="none" w:sz="0" w:space="0" w:color="auto"/>
        <w:left w:val="none" w:sz="0" w:space="0" w:color="auto"/>
        <w:bottom w:val="none" w:sz="0" w:space="0" w:color="auto"/>
        <w:right w:val="none" w:sz="0" w:space="0" w:color="auto"/>
      </w:divBdr>
      <w:divsChild>
        <w:div w:id="1354498560">
          <w:marLeft w:val="0"/>
          <w:marRight w:val="0"/>
          <w:marTop w:val="0"/>
          <w:marBottom w:val="0"/>
          <w:divBdr>
            <w:top w:val="none" w:sz="0" w:space="0" w:color="auto"/>
            <w:left w:val="none" w:sz="0" w:space="0" w:color="auto"/>
            <w:bottom w:val="none" w:sz="0" w:space="0" w:color="auto"/>
            <w:right w:val="none" w:sz="0" w:space="0" w:color="auto"/>
          </w:divBdr>
        </w:div>
      </w:divsChild>
    </w:div>
    <w:div w:id="916135669">
      <w:bodyDiv w:val="1"/>
      <w:marLeft w:val="0"/>
      <w:marRight w:val="0"/>
      <w:marTop w:val="0"/>
      <w:marBottom w:val="0"/>
      <w:divBdr>
        <w:top w:val="none" w:sz="0" w:space="0" w:color="auto"/>
        <w:left w:val="none" w:sz="0" w:space="0" w:color="auto"/>
        <w:bottom w:val="none" w:sz="0" w:space="0" w:color="auto"/>
        <w:right w:val="none" w:sz="0" w:space="0" w:color="auto"/>
      </w:divBdr>
      <w:divsChild>
        <w:div w:id="1952980415">
          <w:marLeft w:val="0"/>
          <w:marRight w:val="0"/>
          <w:marTop w:val="0"/>
          <w:marBottom w:val="0"/>
          <w:divBdr>
            <w:top w:val="none" w:sz="0" w:space="0" w:color="auto"/>
            <w:left w:val="none" w:sz="0" w:space="0" w:color="auto"/>
            <w:bottom w:val="none" w:sz="0" w:space="0" w:color="auto"/>
            <w:right w:val="none" w:sz="0" w:space="0" w:color="auto"/>
          </w:divBdr>
        </w:div>
      </w:divsChild>
    </w:div>
    <w:div w:id="936130936">
      <w:bodyDiv w:val="1"/>
      <w:marLeft w:val="0"/>
      <w:marRight w:val="0"/>
      <w:marTop w:val="0"/>
      <w:marBottom w:val="0"/>
      <w:divBdr>
        <w:top w:val="none" w:sz="0" w:space="0" w:color="auto"/>
        <w:left w:val="none" w:sz="0" w:space="0" w:color="auto"/>
        <w:bottom w:val="none" w:sz="0" w:space="0" w:color="auto"/>
        <w:right w:val="none" w:sz="0" w:space="0" w:color="auto"/>
      </w:divBdr>
      <w:divsChild>
        <w:div w:id="1460760789">
          <w:marLeft w:val="0"/>
          <w:marRight w:val="0"/>
          <w:marTop w:val="0"/>
          <w:marBottom w:val="0"/>
          <w:divBdr>
            <w:top w:val="none" w:sz="0" w:space="0" w:color="auto"/>
            <w:left w:val="none" w:sz="0" w:space="0" w:color="auto"/>
            <w:bottom w:val="none" w:sz="0" w:space="0" w:color="auto"/>
            <w:right w:val="none" w:sz="0" w:space="0" w:color="auto"/>
          </w:divBdr>
        </w:div>
      </w:divsChild>
    </w:div>
    <w:div w:id="953633002">
      <w:bodyDiv w:val="1"/>
      <w:marLeft w:val="0"/>
      <w:marRight w:val="0"/>
      <w:marTop w:val="0"/>
      <w:marBottom w:val="0"/>
      <w:divBdr>
        <w:top w:val="none" w:sz="0" w:space="0" w:color="auto"/>
        <w:left w:val="none" w:sz="0" w:space="0" w:color="auto"/>
        <w:bottom w:val="none" w:sz="0" w:space="0" w:color="auto"/>
        <w:right w:val="none" w:sz="0" w:space="0" w:color="auto"/>
      </w:divBdr>
      <w:divsChild>
        <w:div w:id="1986083295">
          <w:marLeft w:val="0"/>
          <w:marRight w:val="0"/>
          <w:marTop w:val="0"/>
          <w:marBottom w:val="0"/>
          <w:divBdr>
            <w:top w:val="none" w:sz="0" w:space="0" w:color="auto"/>
            <w:left w:val="none" w:sz="0" w:space="0" w:color="auto"/>
            <w:bottom w:val="none" w:sz="0" w:space="0" w:color="auto"/>
            <w:right w:val="none" w:sz="0" w:space="0" w:color="auto"/>
          </w:divBdr>
        </w:div>
      </w:divsChild>
    </w:div>
    <w:div w:id="954167356">
      <w:bodyDiv w:val="1"/>
      <w:marLeft w:val="0"/>
      <w:marRight w:val="0"/>
      <w:marTop w:val="0"/>
      <w:marBottom w:val="0"/>
      <w:divBdr>
        <w:top w:val="none" w:sz="0" w:space="0" w:color="auto"/>
        <w:left w:val="none" w:sz="0" w:space="0" w:color="auto"/>
        <w:bottom w:val="none" w:sz="0" w:space="0" w:color="auto"/>
        <w:right w:val="none" w:sz="0" w:space="0" w:color="auto"/>
      </w:divBdr>
      <w:divsChild>
        <w:div w:id="1933852094">
          <w:marLeft w:val="0"/>
          <w:marRight w:val="0"/>
          <w:marTop w:val="0"/>
          <w:marBottom w:val="0"/>
          <w:divBdr>
            <w:top w:val="none" w:sz="0" w:space="0" w:color="auto"/>
            <w:left w:val="none" w:sz="0" w:space="0" w:color="auto"/>
            <w:bottom w:val="none" w:sz="0" w:space="0" w:color="auto"/>
            <w:right w:val="none" w:sz="0" w:space="0" w:color="auto"/>
          </w:divBdr>
        </w:div>
      </w:divsChild>
    </w:div>
    <w:div w:id="954404197">
      <w:bodyDiv w:val="1"/>
      <w:marLeft w:val="0"/>
      <w:marRight w:val="0"/>
      <w:marTop w:val="0"/>
      <w:marBottom w:val="0"/>
      <w:divBdr>
        <w:top w:val="none" w:sz="0" w:space="0" w:color="auto"/>
        <w:left w:val="none" w:sz="0" w:space="0" w:color="auto"/>
        <w:bottom w:val="none" w:sz="0" w:space="0" w:color="auto"/>
        <w:right w:val="none" w:sz="0" w:space="0" w:color="auto"/>
      </w:divBdr>
      <w:divsChild>
        <w:div w:id="880938029">
          <w:marLeft w:val="0"/>
          <w:marRight w:val="0"/>
          <w:marTop w:val="0"/>
          <w:marBottom w:val="0"/>
          <w:divBdr>
            <w:top w:val="none" w:sz="0" w:space="0" w:color="auto"/>
            <w:left w:val="none" w:sz="0" w:space="0" w:color="auto"/>
            <w:bottom w:val="none" w:sz="0" w:space="0" w:color="auto"/>
            <w:right w:val="none" w:sz="0" w:space="0" w:color="auto"/>
          </w:divBdr>
        </w:div>
      </w:divsChild>
    </w:div>
    <w:div w:id="973559381">
      <w:bodyDiv w:val="1"/>
      <w:marLeft w:val="0"/>
      <w:marRight w:val="0"/>
      <w:marTop w:val="0"/>
      <w:marBottom w:val="0"/>
      <w:divBdr>
        <w:top w:val="none" w:sz="0" w:space="0" w:color="auto"/>
        <w:left w:val="none" w:sz="0" w:space="0" w:color="auto"/>
        <w:bottom w:val="none" w:sz="0" w:space="0" w:color="auto"/>
        <w:right w:val="none" w:sz="0" w:space="0" w:color="auto"/>
      </w:divBdr>
      <w:divsChild>
        <w:div w:id="618924861">
          <w:marLeft w:val="0"/>
          <w:marRight w:val="0"/>
          <w:marTop w:val="0"/>
          <w:marBottom w:val="0"/>
          <w:divBdr>
            <w:top w:val="none" w:sz="0" w:space="0" w:color="auto"/>
            <w:left w:val="none" w:sz="0" w:space="0" w:color="auto"/>
            <w:bottom w:val="none" w:sz="0" w:space="0" w:color="auto"/>
            <w:right w:val="none" w:sz="0" w:space="0" w:color="auto"/>
          </w:divBdr>
        </w:div>
      </w:divsChild>
    </w:div>
    <w:div w:id="983001409">
      <w:bodyDiv w:val="1"/>
      <w:marLeft w:val="0"/>
      <w:marRight w:val="0"/>
      <w:marTop w:val="0"/>
      <w:marBottom w:val="0"/>
      <w:divBdr>
        <w:top w:val="none" w:sz="0" w:space="0" w:color="auto"/>
        <w:left w:val="none" w:sz="0" w:space="0" w:color="auto"/>
        <w:bottom w:val="none" w:sz="0" w:space="0" w:color="auto"/>
        <w:right w:val="none" w:sz="0" w:space="0" w:color="auto"/>
      </w:divBdr>
      <w:divsChild>
        <w:div w:id="1306620083">
          <w:marLeft w:val="0"/>
          <w:marRight w:val="0"/>
          <w:marTop w:val="0"/>
          <w:marBottom w:val="0"/>
          <w:divBdr>
            <w:top w:val="none" w:sz="0" w:space="0" w:color="auto"/>
            <w:left w:val="none" w:sz="0" w:space="0" w:color="auto"/>
            <w:bottom w:val="none" w:sz="0" w:space="0" w:color="auto"/>
            <w:right w:val="none" w:sz="0" w:space="0" w:color="auto"/>
          </w:divBdr>
        </w:div>
      </w:divsChild>
    </w:div>
    <w:div w:id="991638759">
      <w:bodyDiv w:val="1"/>
      <w:marLeft w:val="0"/>
      <w:marRight w:val="0"/>
      <w:marTop w:val="0"/>
      <w:marBottom w:val="0"/>
      <w:divBdr>
        <w:top w:val="none" w:sz="0" w:space="0" w:color="auto"/>
        <w:left w:val="none" w:sz="0" w:space="0" w:color="auto"/>
        <w:bottom w:val="none" w:sz="0" w:space="0" w:color="auto"/>
        <w:right w:val="none" w:sz="0" w:space="0" w:color="auto"/>
      </w:divBdr>
      <w:divsChild>
        <w:div w:id="1075981213">
          <w:marLeft w:val="0"/>
          <w:marRight w:val="0"/>
          <w:marTop w:val="0"/>
          <w:marBottom w:val="0"/>
          <w:divBdr>
            <w:top w:val="none" w:sz="0" w:space="0" w:color="auto"/>
            <w:left w:val="none" w:sz="0" w:space="0" w:color="auto"/>
            <w:bottom w:val="none" w:sz="0" w:space="0" w:color="auto"/>
            <w:right w:val="none" w:sz="0" w:space="0" w:color="auto"/>
          </w:divBdr>
        </w:div>
      </w:divsChild>
    </w:div>
    <w:div w:id="1007488795">
      <w:bodyDiv w:val="1"/>
      <w:marLeft w:val="0"/>
      <w:marRight w:val="0"/>
      <w:marTop w:val="0"/>
      <w:marBottom w:val="0"/>
      <w:divBdr>
        <w:top w:val="none" w:sz="0" w:space="0" w:color="auto"/>
        <w:left w:val="none" w:sz="0" w:space="0" w:color="auto"/>
        <w:bottom w:val="none" w:sz="0" w:space="0" w:color="auto"/>
        <w:right w:val="none" w:sz="0" w:space="0" w:color="auto"/>
      </w:divBdr>
      <w:divsChild>
        <w:div w:id="636884571">
          <w:marLeft w:val="0"/>
          <w:marRight w:val="0"/>
          <w:marTop w:val="0"/>
          <w:marBottom w:val="0"/>
          <w:divBdr>
            <w:top w:val="none" w:sz="0" w:space="0" w:color="auto"/>
            <w:left w:val="none" w:sz="0" w:space="0" w:color="auto"/>
            <w:bottom w:val="none" w:sz="0" w:space="0" w:color="auto"/>
            <w:right w:val="none" w:sz="0" w:space="0" w:color="auto"/>
          </w:divBdr>
        </w:div>
      </w:divsChild>
    </w:div>
    <w:div w:id="1028260378">
      <w:bodyDiv w:val="1"/>
      <w:marLeft w:val="0"/>
      <w:marRight w:val="0"/>
      <w:marTop w:val="0"/>
      <w:marBottom w:val="0"/>
      <w:divBdr>
        <w:top w:val="none" w:sz="0" w:space="0" w:color="auto"/>
        <w:left w:val="none" w:sz="0" w:space="0" w:color="auto"/>
        <w:bottom w:val="none" w:sz="0" w:space="0" w:color="auto"/>
        <w:right w:val="none" w:sz="0" w:space="0" w:color="auto"/>
      </w:divBdr>
      <w:divsChild>
        <w:div w:id="950280202">
          <w:marLeft w:val="0"/>
          <w:marRight w:val="0"/>
          <w:marTop w:val="0"/>
          <w:marBottom w:val="0"/>
          <w:divBdr>
            <w:top w:val="none" w:sz="0" w:space="0" w:color="auto"/>
            <w:left w:val="none" w:sz="0" w:space="0" w:color="auto"/>
            <w:bottom w:val="none" w:sz="0" w:space="0" w:color="auto"/>
            <w:right w:val="none" w:sz="0" w:space="0" w:color="auto"/>
          </w:divBdr>
        </w:div>
      </w:divsChild>
    </w:div>
    <w:div w:id="1028529541">
      <w:bodyDiv w:val="1"/>
      <w:marLeft w:val="0"/>
      <w:marRight w:val="0"/>
      <w:marTop w:val="0"/>
      <w:marBottom w:val="0"/>
      <w:divBdr>
        <w:top w:val="none" w:sz="0" w:space="0" w:color="auto"/>
        <w:left w:val="none" w:sz="0" w:space="0" w:color="auto"/>
        <w:bottom w:val="none" w:sz="0" w:space="0" w:color="auto"/>
        <w:right w:val="none" w:sz="0" w:space="0" w:color="auto"/>
      </w:divBdr>
      <w:divsChild>
        <w:div w:id="819733451">
          <w:marLeft w:val="0"/>
          <w:marRight w:val="0"/>
          <w:marTop w:val="0"/>
          <w:marBottom w:val="0"/>
          <w:divBdr>
            <w:top w:val="none" w:sz="0" w:space="0" w:color="auto"/>
            <w:left w:val="none" w:sz="0" w:space="0" w:color="auto"/>
            <w:bottom w:val="none" w:sz="0" w:space="0" w:color="auto"/>
            <w:right w:val="none" w:sz="0" w:space="0" w:color="auto"/>
          </w:divBdr>
        </w:div>
      </w:divsChild>
    </w:div>
    <w:div w:id="1033648278">
      <w:bodyDiv w:val="1"/>
      <w:marLeft w:val="0"/>
      <w:marRight w:val="0"/>
      <w:marTop w:val="0"/>
      <w:marBottom w:val="0"/>
      <w:divBdr>
        <w:top w:val="none" w:sz="0" w:space="0" w:color="auto"/>
        <w:left w:val="none" w:sz="0" w:space="0" w:color="auto"/>
        <w:bottom w:val="none" w:sz="0" w:space="0" w:color="auto"/>
        <w:right w:val="none" w:sz="0" w:space="0" w:color="auto"/>
      </w:divBdr>
      <w:divsChild>
        <w:div w:id="1770467827">
          <w:marLeft w:val="0"/>
          <w:marRight w:val="0"/>
          <w:marTop w:val="0"/>
          <w:marBottom w:val="0"/>
          <w:divBdr>
            <w:top w:val="none" w:sz="0" w:space="0" w:color="auto"/>
            <w:left w:val="none" w:sz="0" w:space="0" w:color="auto"/>
            <w:bottom w:val="none" w:sz="0" w:space="0" w:color="auto"/>
            <w:right w:val="none" w:sz="0" w:space="0" w:color="auto"/>
          </w:divBdr>
        </w:div>
      </w:divsChild>
    </w:div>
    <w:div w:id="1039938480">
      <w:bodyDiv w:val="1"/>
      <w:marLeft w:val="0"/>
      <w:marRight w:val="0"/>
      <w:marTop w:val="0"/>
      <w:marBottom w:val="0"/>
      <w:divBdr>
        <w:top w:val="none" w:sz="0" w:space="0" w:color="auto"/>
        <w:left w:val="none" w:sz="0" w:space="0" w:color="auto"/>
        <w:bottom w:val="none" w:sz="0" w:space="0" w:color="auto"/>
        <w:right w:val="none" w:sz="0" w:space="0" w:color="auto"/>
      </w:divBdr>
      <w:divsChild>
        <w:div w:id="1018508286">
          <w:marLeft w:val="0"/>
          <w:marRight w:val="0"/>
          <w:marTop w:val="0"/>
          <w:marBottom w:val="0"/>
          <w:divBdr>
            <w:top w:val="none" w:sz="0" w:space="0" w:color="auto"/>
            <w:left w:val="none" w:sz="0" w:space="0" w:color="auto"/>
            <w:bottom w:val="none" w:sz="0" w:space="0" w:color="auto"/>
            <w:right w:val="none" w:sz="0" w:space="0" w:color="auto"/>
          </w:divBdr>
        </w:div>
      </w:divsChild>
    </w:div>
    <w:div w:id="1060060429">
      <w:bodyDiv w:val="1"/>
      <w:marLeft w:val="0"/>
      <w:marRight w:val="0"/>
      <w:marTop w:val="0"/>
      <w:marBottom w:val="0"/>
      <w:divBdr>
        <w:top w:val="none" w:sz="0" w:space="0" w:color="auto"/>
        <w:left w:val="none" w:sz="0" w:space="0" w:color="auto"/>
        <w:bottom w:val="none" w:sz="0" w:space="0" w:color="auto"/>
        <w:right w:val="none" w:sz="0" w:space="0" w:color="auto"/>
      </w:divBdr>
      <w:divsChild>
        <w:div w:id="1517033695">
          <w:marLeft w:val="0"/>
          <w:marRight w:val="0"/>
          <w:marTop w:val="0"/>
          <w:marBottom w:val="0"/>
          <w:divBdr>
            <w:top w:val="none" w:sz="0" w:space="0" w:color="auto"/>
            <w:left w:val="none" w:sz="0" w:space="0" w:color="auto"/>
            <w:bottom w:val="none" w:sz="0" w:space="0" w:color="auto"/>
            <w:right w:val="none" w:sz="0" w:space="0" w:color="auto"/>
          </w:divBdr>
        </w:div>
      </w:divsChild>
    </w:div>
    <w:div w:id="1076515147">
      <w:bodyDiv w:val="1"/>
      <w:marLeft w:val="0"/>
      <w:marRight w:val="0"/>
      <w:marTop w:val="0"/>
      <w:marBottom w:val="0"/>
      <w:divBdr>
        <w:top w:val="none" w:sz="0" w:space="0" w:color="auto"/>
        <w:left w:val="none" w:sz="0" w:space="0" w:color="auto"/>
        <w:bottom w:val="none" w:sz="0" w:space="0" w:color="auto"/>
        <w:right w:val="none" w:sz="0" w:space="0" w:color="auto"/>
      </w:divBdr>
      <w:divsChild>
        <w:div w:id="958149664">
          <w:marLeft w:val="0"/>
          <w:marRight w:val="0"/>
          <w:marTop w:val="0"/>
          <w:marBottom w:val="0"/>
          <w:divBdr>
            <w:top w:val="none" w:sz="0" w:space="0" w:color="auto"/>
            <w:left w:val="none" w:sz="0" w:space="0" w:color="auto"/>
            <w:bottom w:val="none" w:sz="0" w:space="0" w:color="auto"/>
            <w:right w:val="none" w:sz="0" w:space="0" w:color="auto"/>
          </w:divBdr>
        </w:div>
      </w:divsChild>
    </w:div>
    <w:div w:id="1147630197">
      <w:bodyDiv w:val="1"/>
      <w:marLeft w:val="0"/>
      <w:marRight w:val="0"/>
      <w:marTop w:val="0"/>
      <w:marBottom w:val="0"/>
      <w:divBdr>
        <w:top w:val="none" w:sz="0" w:space="0" w:color="auto"/>
        <w:left w:val="none" w:sz="0" w:space="0" w:color="auto"/>
        <w:bottom w:val="none" w:sz="0" w:space="0" w:color="auto"/>
        <w:right w:val="none" w:sz="0" w:space="0" w:color="auto"/>
      </w:divBdr>
      <w:divsChild>
        <w:div w:id="1179386328">
          <w:marLeft w:val="0"/>
          <w:marRight w:val="0"/>
          <w:marTop w:val="0"/>
          <w:marBottom w:val="0"/>
          <w:divBdr>
            <w:top w:val="none" w:sz="0" w:space="0" w:color="auto"/>
            <w:left w:val="none" w:sz="0" w:space="0" w:color="auto"/>
            <w:bottom w:val="none" w:sz="0" w:space="0" w:color="auto"/>
            <w:right w:val="none" w:sz="0" w:space="0" w:color="auto"/>
          </w:divBdr>
        </w:div>
      </w:divsChild>
    </w:div>
    <w:div w:id="1156603530">
      <w:bodyDiv w:val="1"/>
      <w:marLeft w:val="0"/>
      <w:marRight w:val="0"/>
      <w:marTop w:val="0"/>
      <w:marBottom w:val="0"/>
      <w:divBdr>
        <w:top w:val="none" w:sz="0" w:space="0" w:color="auto"/>
        <w:left w:val="none" w:sz="0" w:space="0" w:color="auto"/>
        <w:bottom w:val="none" w:sz="0" w:space="0" w:color="auto"/>
        <w:right w:val="none" w:sz="0" w:space="0" w:color="auto"/>
      </w:divBdr>
      <w:divsChild>
        <w:div w:id="750658114">
          <w:marLeft w:val="0"/>
          <w:marRight w:val="0"/>
          <w:marTop w:val="0"/>
          <w:marBottom w:val="0"/>
          <w:divBdr>
            <w:top w:val="none" w:sz="0" w:space="0" w:color="auto"/>
            <w:left w:val="none" w:sz="0" w:space="0" w:color="auto"/>
            <w:bottom w:val="none" w:sz="0" w:space="0" w:color="auto"/>
            <w:right w:val="none" w:sz="0" w:space="0" w:color="auto"/>
          </w:divBdr>
        </w:div>
      </w:divsChild>
    </w:div>
    <w:div w:id="1166826183">
      <w:bodyDiv w:val="1"/>
      <w:marLeft w:val="0"/>
      <w:marRight w:val="0"/>
      <w:marTop w:val="0"/>
      <w:marBottom w:val="0"/>
      <w:divBdr>
        <w:top w:val="none" w:sz="0" w:space="0" w:color="auto"/>
        <w:left w:val="none" w:sz="0" w:space="0" w:color="auto"/>
        <w:bottom w:val="none" w:sz="0" w:space="0" w:color="auto"/>
        <w:right w:val="none" w:sz="0" w:space="0" w:color="auto"/>
      </w:divBdr>
      <w:divsChild>
        <w:div w:id="1470050749">
          <w:marLeft w:val="0"/>
          <w:marRight w:val="0"/>
          <w:marTop w:val="0"/>
          <w:marBottom w:val="0"/>
          <w:divBdr>
            <w:top w:val="none" w:sz="0" w:space="0" w:color="auto"/>
            <w:left w:val="none" w:sz="0" w:space="0" w:color="auto"/>
            <w:bottom w:val="none" w:sz="0" w:space="0" w:color="auto"/>
            <w:right w:val="none" w:sz="0" w:space="0" w:color="auto"/>
          </w:divBdr>
        </w:div>
      </w:divsChild>
    </w:div>
    <w:div w:id="1174612609">
      <w:bodyDiv w:val="1"/>
      <w:marLeft w:val="0"/>
      <w:marRight w:val="0"/>
      <w:marTop w:val="0"/>
      <w:marBottom w:val="0"/>
      <w:divBdr>
        <w:top w:val="none" w:sz="0" w:space="0" w:color="auto"/>
        <w:left w:val="none" w:sz="0" w:space="0" w:color="auto"/>
        <w:bottom w:val="none" w:sz="0" w:space="0" w:color="auto"/>
        <w:right w:val="none" w:sz="0" w:space="0" w:color="auto"/>
      </w:divBdr>
      <w:divsChild>
        <w:div w:id="32271996">
          <w:marLeft w:val="0"/>
          <w:marRight w:val="0"/>
          <w:marTop w:val="0"/>
          <w:marBottom w:val="0"/>
          <w:divBdr>
            <w:top w:val="none" w:sz="0" w:space="0" w:color="auto"/>
            <w:left w:val="none" w:sz="0" w:space="0" w:color="auto"/>
            <w:bottom w:val="none" w:sz="0" w:space="0" w:color="auto"/>
            <w:right w:val="none" w:sz="0" w:space="0" w:color="auto"/>
          </w:divBdr>
        </w:div>
      </w:divsChild>
    </w:div>
    <w:div w:id="1180319586">
      <w:bodyDiv w:val="1"/>
      <w:marLeft w:val="0"/>
      <w:marRight w:val="0"/>
      <w:marTop w:val="0"/>
      <w:marBottom w:val="0"/>
      <w:divBdr>
        <w:top w:val="none" w:sz="0" w:space="0" w:color="auto"/>
        <w:left w:val="none" w:sz="0" w:space="0" w:color="auto"/>
        <w:bottom w:val="none" w:sz="0" w:space="0" w:color="auto"/>
        <w:right w:val="none" w:sz="0" w:space="0" w:color="auto"/>
      </w:divBdr>
      <w:divsChild>
        <w:div w:id="1561358309">
          <w:marLeft w:val="0"/>
          <w:marRight w:val="0"/>
          <w:marTop w:val="0"/>
          <w:marBottom w:val="0"/>
          <w:divBdr>
            <w:top w:val="none" w:sz="0" w:space="0" w:color="auto"/>
            <w:left w:val="none" w:sz="0" w:space="0" w:color="auto"/>
            <w:bottom w:val="none" w:sz="0" w:space="0" w:color="auto"/>
            <w:right w:val="none" w:sz="0" w:space="0" w:color="auto"/>
          </w:divBdr>
        </w:div>
      </w:divsChild>
    </w:div>
    <w:div w:id="1221289174">
      <w:bodyDiv w:val="1"/>
      <w:marLeft w:val="0"/>
      <w:marRight w:val="0"/>
      <w:marTop w:val="0"/>
      <w:marBottom w:val="0"/>
      <w:divBdr>
        <w:top w:val="none" w:sz="0" w:space="0" w:color="auto"/>
        <w:left w:val="none" w:sz="0" w:space="0" w:color="auto"/>
        <w:bottom w:val="none" w:sz="0" w:space="0" w:color="auto"/>
        <w:right w:val="none" w:sz="0" w:space="0" w:color="auto"/>
      </w:divBdr>
      <w:divsChild>
        <w:div w:id="872184399">
          <w:marLeft w:val="0"/>
          <w:marRight w:val="0"/>
          <w:marTop w:val="0"/>
          <w:marBottom w:val="0"/>
          <w:divBdr>
            <w:top w:val="none" w:sz="0" w:space="0" w:color="auto"/>
            <w:left w:val="none" w:sz="0" w:space="0" w:color="auto"/>
            <w:bottom w:val="none" w:sz="0" w:space="0" w:color="auto"/>
            <w:right w:val="none" w:sz="0" w:space="0" w:color="auto"/>
          </w:divBdr>
        </w:div>
      </w:divsChild>
    </w:div>
    <w:div w:id="1239561549">
      <w:bodyDiv w:val="1"/>
      <w:marLeft w:val="0"/>
      <w:marRight w:val="0"/>
      <w:marTop w:val="0"/>
      <w:marBottom w:val="0"/>
      <w:divBdr>
        <w:top w:val="none" w:sz="0" w:space="0" w:color="auto"/>
        <w:left w:val="none" w:sz="0" w:space="0" w:color="auto"/>
        <w:bottom w:val="none" w:sz="0" w:space="0" w:color="auto"/>
        <w:right w:val="none" w:sz="0" w:space="0" w:color="auto"/>
      </w:divBdr>
      <w:divsChild>
        <w:div w:id="362051701">
          <w:marLeft w:val="0"/>
          <w:marRight w:val="0"/>
          <w:marTop w:val="0"/>
          <w:marBottom w:val="0"/>
          <w:divBdr>
            <w:top w:val="none" w:sz="0" w:space="0" w:color="auto"/>
            <w:left w:val="none" w:sz="0" w:space="0" w:color="auto"/>
            <w:bottom w:val="none" w:sz="0" w:space="0" w:color="auto"/>
            <w:right w:val="none" w:sz="0" w:space="0" w:color="auto"/>
          </w:divBdr>
        </w:div>
      </w:divsChild>
    </w:div>
    <w:div w:id="1244798352">
      <w:bodyDiv w:val="1"/>
      <w:marLeft w:val="0"/>
      <w:marRight w:val="0"/>
      <w:marTop w:val="0"/>
      <w:marBottom w:val="0"/>
      <w:divBdr>
        <w:top w:val="none" w:sz="0" w:space="0" w:color="auto"/>
        <w:left w:val="none" w:sz="0" w:space="0" w:color="auto"/>
        <w:bottom w:val="none" w:sz="0" w:space="0" w:color="auto"/>
        <w:right w:val="none" w:sz="0" w:space="0" w:color="auto"/>
      </w:divBdr>
      <w:divsChild>
        <w:div w:id="449251324">
          <w:marLeft w:val="0"/>
          <w:marRight w:val="0"/>
          <w:marTop w:val="0"/>
          <w:marBottom w:val="0"/>
          <w:divBdr>
            <w:top w:val="none" w:sz="0" w:space="0" w:color="auto"/>
            <w:left w:val="none" w:sz="0" w:space="0" w:color="auto"/>
            <w:bottom w:val="none" w:sz="0" w:space="0" w:color="auto"/>
            <w:right w:val="none" w:sz="0" w:space="0" w:color="auto"/>
          </w:divBdr>
        </w:div>
      </w:divsChild>
    </w:div>
    <w:div w:id="1270045126">
      <w:bodyDiv w:val="1"/>
      <w:marLeft w:val="0"/>
      <w:marRight w:val="0"/>
      <w:marTop w:val="0"/>
      <w:marBottom w:val="0"/>
      <w:divBdr>
        <w:top w:val="none" w:sz="0" w:space="0" w:color="auto"/>
        <w:left w:val="none" w:sz="0" w:space="0" w:color="auto"/>
        <w:bottom w:val="none" w:sz="0" w:space="0" w:color="auto"/>
        <w:right w:val="none" w:sz="0" w:space="0" w:color="auto"/>
      </w:divBdr>
      <w:divsChild>
        <w:div w:id="1591697877">
          <w:marLeft w:val="0"/>
          <w:marRight w:val="0"/>
          <w:marTop w:val="0"/>
          <w:marBottom w:val="0"/>
          <w:divBdr>
            <w:top w:val="none" w:sz="0" w:space="0" w:color="auto"/>
            <w:left w:val="none" w:sz="0" w:space="0" w:color="auto"/>
            <w:bottom w:val="none" w:sz="0" w:space="0" w:color="auto"/>
            <w:right w:val="none" w:sz="0" w:space="0" w:color="auto"/>
          </w:divBdr>
        </w:div>
      </w:divsChild>
    </w:div>
    <w:div w:id="1289781157">
      <w:bodyDiv w:val="1"/>
      <w:marLeft w:val="0"/>
      <w:marRight w:val="0"/>
      <w:marTop w:val="0"/>
      <w:marBottom w:val="0"/>
      <w:divBdr>
        <w:top w:val="none" w:sz="0" w:space="0" w:color="auto"/>
        <w:left w:val="none" w:sz="0" w:space="0" w:color="auto"/>
        <w:bottom w:val="none" w:sz="0" w:space="0" w:color="auto"/>
        <w:right w:val="none" w:sz="0" w:space="0" w:color="auto"/>
      </w:divBdr>
      <w:divsChild>
        <w:div w:id="123617059">
          <w:marLeft w:val="0"/>
          <w:marRight w:val="0"/>
          <w:marTop w:val="0"/>
          <w:marBottom w:val="0"/>
          <w:divBdr>
            <w:top w:val="none" w:sz="0" w:space="0" w:color="auto"/>
            <w:left w:val="none" w:sz="0" w:space="0" w:color="auto"/>
            <w:bottom w:val="none" w:sz="0" w:space="0" w:color="auto"/>
            <w:right w:val="none" w:sz="0" w:space="0" w:color="auto"/>
          </w:divBdr>
        </w:div>
      </w:divsChild>
    </w:div>
    <w:div w:id="1300722869">
      <w:bodyDiv w:val="1"/>
      <w:marLeft w:val="0"/>
      <w:marRight w:val="0"/>
      <w:marTop w:val="0"/>
      <w:marBottom w:val="0"/>
      <w:divBdr>
        <w:top w:val="none" w:sz="0" w:space="0" w:color="auto"/>
        <w:left w:val="none" w:sz="0" w:space="0" w:color="auto"/>
        <w:bottom w:val="none" w:sz="0" w:space="0" w:color="auto"/>
        <w:right w:val="none" w:sz="0" w:space="0" w:color="auto"/>
      </w:divBdr>
      <w:divsChild>
        <w:div w:id="1331367525">
          <w:marLeft w:val="0"/>
          <w:marRight w:val="0"/>
          <w:marTop w:val="0"/>
          <w:marBottom w:val="0"/>
          <w:divBdr>
            <w:top w:val="none" w:sz="0" w:space="0" w:color="auto"/>
            <w:left w:val="none" w:sz="0" w:space="0" w:color="auto"/>
            <w:bottom w:val="none" w:sz="0" w:space="0" w:color="auto"/>
            <w:right w:val="none" w:sz="0" w:space="0" w:color="auto"/>
          </w:divBdr>
        </w:div>
      </w:divsChild>
    </w:div>
    <w:div w:id="1325430214">
      <w:bodyDiv w:val="1"/>
      <w:marLeft w:val="0"/>
      <w:marRight w:val="0"/>
      <w:marTop w:val="0"/>
      <w:marBottom w:val="0"/>
      <w:divBdr>
        <w:top w:val="none" w:sz="0" w:space="0" w:color="auto"/>
        <w:left w:val="none" w:sz="0" w:space="0" w:color="auto"/>
        <w:bottom w:val="none" w:sz="0" w:space="0" w:color="auto"/>
        <w:right w:val="none" w:sz="0" w:space="0" w:color="auto"/>
      </w:divBdr>
      <w:divsChild>
        <w:div w:id="827094680">
          <w:marLeft w:val="0"/>
          <w:marRight w:val="0"/>
          <w:marTop w:val="0"/>
          <w:marBottom w:val="0"/>
          <w:divBdr>
            <w:top w:val="none" w:sz="0" w:space="0" w:color="auto"/>
            <w:left w:val="none" w:sz="0" w:space="0" w:color="auto"/>
            <w:bottom w:val="none" w:sz="0" w:space="0" w:color="auto"/>
            <w:right w:val="none" w:sz="0" w:space="0" w:color="auto"/>
          </w:divBdr>
        </w:div>
      </w:divsChild>
    </w:div>
    <w:div w:id="1327322932">
      <w:bodyDiv w:val="1"/>
      <w:marLeft w:val="0"/>
      <w:marRight w:val="0"/>
      <w:marTop w:val="0"/>
      <w:marBottom w:val="0"/>
      <w:divBdr>
        <w:top w:val="none" w:sz="0" w:space="0" w:color="auto"/>
        <w:left w:val="none" w:sz="0" w:space="0" w:color="auto"/>
        <w:bottom w:val="none" w:sz="0" w:space="0" w:color="auto"/>
        <w:right w:val="none" w:sz="0" w:space="0" w:color="auto"/>
      </w:divBdr>
      <w:divsChild>
        <w:div w:id="1866207285">
          <w:marLeft w:val="0"/>
          <w:marRight w:val="0"/>
          <w:marTop w:val="0"/>
          <w:marBottom w:val="0"/>
          <w:divBdr>
            <w:top w:val="none" w:sz="0" w:space="0" w:color="auto"/>
            <w:left w:val="none" w:sz="0" w:space="0" w:color="auto"/>
            <w:bottom w:val="none" w:sz="0" w:space="0" w:color="auto"/>
            <w:right w:val="none" w:sz="0" w:space="0" w:color="auto"/>
          </w:divBdr>
        </w:div>
      </w:divsChild>
    </w:div>
    <w:div w:id="1391807647">
      <w:bodyDiv w:val="1"/>
      <w:marLeft w:val="0"/>
      <w:marRight w:val="0"/>
      <w:marTop w:val="0"/>
      <w:marBottom w:val="0"/>
      <w:divBdr>
        <w:top w:val="none" w:sz="0" w:space="0" w:color="auto"/>
        <w:left w:val="none" w:sz="0" w:space="0" w:color="auto"/>
        <w:bottom w:val="none" w:sz="0" w:space="0" w:color="auto"/>
        <w:right w:val="none" w:sz="0" w:space="0" w:color="auto"/>
      </w:divBdr>
      <w:divsChild>
        <w:div w:id="1513256677">
          <w:marLeft w:val="0"/>
          <w:marRight w:val="0"/>
          <w:marTop w:val="0"/>
          <w:marBottom w:val="0"/>
          <w:divBdr>
            <w:top w:val="none" w:sz="0" w:space="0" w:color="auto"/>
            <w:left w:val="none" w:sz="0" w:space="0" w:color="auto"/>
            <w:bottom w:val="none" w:sz="0" w:space="0" w:color="auto"/>
            <w:right w:val="none" w:sz="0" w:space="0" w:color="auto"/>
          </w:divBdr>
        </w:div>
      </w:divsChild>
    </w:div>
    <w:div w:id="1392579996">
      <w:bodyDiv w:val="1"/>
      <w:marLeft w:val="0"/>
      <w:marRight w:val="0"/>
      <w:marTop w:val="0"/>
      <w:marBottom w:val="0"/>
      <w:divBdr>
        <w:top w:val="none" w:sz="0" w:space="0" w:color="auto"/>
        <w:left w:val="none" w:sz="0" w:space="0" w:color="auto"/>
        <w:bottom w:val="none" w:sz="0" w:space="0" w:color="auto"/>
        <w:right w:val="none" w:sz="0" w:space="0" w:color="auto"/>
      </w:divBdr>
      <w:divsChild>
        <w:div w:id="1265262461">
          <w:marLeft w:val="0"/>
          <w:marRight w:val="0"/>
          <w:marTop w:val="0"/>
          <w:marBottom w:val="0"/>
          <w:divBdr>
            <w:top w:val="none" w:sz="0" w:space="0" w:color="auto"/>
            <w:left w:val="none" w:sz="0" w:space="0" w:color="auto"/>
            <w:bottom w:val="none" w:sz="0" w:space="0" w:color="auto"/>
            <w:right w:val="none" w:sz="0" w:space="0" w:color="auto"/>
          </w:divBdr>
        </w:div>
      </w:divsChild>
    </w:div>
    <w:div w:id="1423331766">
      <w:bodyDiv w:val="1"/>
      <w:marLeft w:val="0"/>
      <w:marRight w:val="0"/>
      <w:marTop w:val="0"/>
      <w:marBottom w:val="0"/>
      <w:divBdr>
        <w:top w:val="none" w:sz="0" w:space="0" w:color="auto"/>
        <w:left w:val="none" w:sz="0" w:space="0" w:color="auto"/>
        <w:bottom w:val="none" w:sz="0" w:space="0" w:color="auto"/>
        <w:right w:val="none" w:sz="0" w:space="0" w:color="auto"/>
      </w:divBdr>
      <w:divsChild>
        <w:div w:id="1972125002">
          <w:marLeft w:val="0"/>
          <w:marRight w:val="0"/>
          <w:marTop w:val="0"/>
          <w:marBottom w:val="0"/>
          <w:divBdr>
            <w:top w:val="none" w:sz="0" w:space="0" w:color="auto"/>
            <w:left w:val="none" w:sz="0" w:space="0" w:color="auto"/>
            <w:bottom w:val="none" w:sz="0" w:space="0" w:color="auto"/>
            <w:right w:val="none" w:sz="0" w:space="0" w:color="auto"/>
          </w:divBdr>
        </w:div>
      </w:divsChild>
    </w:div>
    <w:div w:id="1426850444">
      <w:bodyDiv w:val="1"/>
      <w:marLeft w:val="0"/>
      <w:marRight w:val="0"/>
      <w:marTop w:val="0"/>
      <w:marBottom w:val="0"/>
      <w:divBdr>
        <w:top w:val="none" w:sz="0" w:space="0" w:color="auto"/>
        <w:left w:val="none" w:sz="0" w:space="0" w:color="auto"/>
        <w:bottom w:val="none" w:sz="0" w:space="0" w:color="auto"/>
        <w:right w:val="none" w:sz="0" w:space="0" w:color="auto"/>
      </w:divBdr>
      <w:divsChild>
        <w:div w:id="346056873">
          <w:marLeft w:val="0"/>
          <w:marRight w:val="0"/>
          <w:marTop w:val="0"/>
          <w:marBottom w:val="0"/>
          <w:divBdr>
            <w:top w:val="none" w:sz="0" w:space="0" w:color="auto"/>
            <w:left w:val="none" w:sz="0" w:space="0" w:color="auto"/>
            <w:bottom w:val="none" w:sz="0" w:space="0" w:color="auto"/>
            <w:right w:val="none" w:sz="0" w:space="0" w:color="auto"/>
          </w:divBdr>
        </w:div>
      </w:divsChild>
    </w:div>
    <w:div w:id="1452360231">
      <w:bodyDiv w:val="1"/>
      <w:marLeft w:val="0"/>
      <w:marRight w:val="0"/>
      <w:marTop w:val="0"/>
      <w:marBottom w:val="0"/>
      <w:divBdr>
        <w:top w:val="none" w:sz="0" w:space="0" w:color="auto"/>
        <w:left w:val="none" w:sz="0" w:space="0" w:color="auto"/>
        <w:bottom w:val="none" w:sz="0" w:space="0" w:color="auto"/>
        <w:right w:val="none" w:sz="0" w:space="0" w:color="auto"/>
      </w:divBdr>
      <w:divsChild>
        <w:div w:id="1969192801">
          <w:marLeft w:val="0"/>
          <w:marRight w:val="0"/>
          <w:marTop w:val="0"/>
          <w:marBottom w:val="0"/>
          <w:divBdr>
            <w:top w:val="none" w:sz="0" w:space="0" w:color="auto"/>
            <w:left w:val="none" w:sz="0" w:space="0" w:color="auto"/>
            <w:bottom w:val="none" w:sz="0" w:space="0" w:color="auto"/>
            <w:right w:val="none" w:sz="0" w:space="0" w:color="auto"/>
          </w:divBdr>
        </w:div>
      </w:divsChild>
    </w:div>
    <w:div w:id="1472287606">
      <w:bodyDiv w:val="1"/>
      <w:marLeft w:val="0"/>
      <w:marRight w:val="0"/>
      <w:marTop w:val="0"/>
      <w:marBottom w:val="0"/>
      <w:divBdr>
        <w:top w:val="none" w:sz="0" w:space="0" w:color="auto"/>
        <w:left w:val="none" w:sz="0" w:space="0" w:color="auto"/>
        <w:bottom w:val="none" w:sz="0" w:space="0" w:color="auto"/>
        <w:right w:val="none" w:sz="0" w:space="0" w:color="auto"/>
      </w:divBdr>
      <w:divsChild>
        <w:div w:id="1868719170">
          <w:marLeft w:val="0"/>
          <w:marRight w:val="0"/>
          <w:marTop w:val="0"/>
          <w:marBottom w:val="0"/>
          <w:divBdr>
            <w:top w:val="none" w:sz="0" w:space="0" w:color="auto"/>
            <w:left w:val="none" w:sz="0" w:space="0" w:color="auto"/>
            <w:bottom w:val="none" w:sz="0" w:space="0" w:color="auto"/>
            <w:right w:val="none" w:sz="0" w:space="0" w:color="auto"/>
          </w:divBdr>
        </w:div>
      </w:divsChild>
    </w:div>
    <w:div w:id="1473407871">
      <w:bodyDiv w:val="1"/>
      <w:marLeft w:val="0"/>
      <w:marRight w:val="0"/>
      <w:marTop w:val="0"/>
      <w:marBottom w:val="0"/>
      <w:divBdr>
        <w:top w:val="none" w:sz="0" w:space="0" w:color="auto"/>
        <w:left w:val="none" w:sz="0" w:space="0" w:color="auto"/>
        <w:bottom w:val="none" w:sz="0" w:space="0" w:color="auto"/>
        <w:right w:val="none" w:sz="0" w:space="0" w:color="auto"/>
      </w:divBdr>
      <w:divsChild>
        <w:div w:id="727800640">
          <w:marLeft w:val="0"/>
          <w:marRight w:val="0"/>
          <w:marTop w:val="0"/>
          <w:marBottom w:val="0"/>
          <w:divBdr>
            <w:top w:val="none" w:sz="0" w:space="0" w:color="auto"/>
            <w:left w:val="none" w:sz="0" w:space="0" w:color="auto"/>
            <w:bottom w:val="none" w:sz="0" w:space="0" w:color="auto"/>
            <w:right w:val="none" w:sz="0" w:space="0" w:color="auto"/>
          </w:divBdr>
        </w:div>
      </w:divsChild>
    </w:div>
    <w:div w:id="1484080195">
      <w:bodyDiv w:val="1"/>
      <w:marLeft w:val="0"/>
      <w:marRight w:val="0"/>
      <w:marTop w:val="0"/>
      <w:marBottom w:val="0"/>
      <w:divBdr>
        <w:top w:val="none" w:sz="0" w:space="0" w:color="auto"/>
        <w:left w:val="none" w:sz="0" w:space="0" w:color="auto"/>
        <w:bottom w:val="none" w:sz="0" w:space="0" w:color="auto"/>
        <w:right w:val="none" w:sz="0" w:space="0" w:color="auto"/>
      </w:divBdr>
      <w:divsChild>
        <w:div w:id="380521269">
          <w:marLeft w:val="0"/>
          <w:marRight w:val="0"/>
          <w:marTop w:val="0"/>
          <w:marBottom w:val="0"/>
          <w:divBdr>
            <w:top w:val="none" w:sz="0" w:space="0" w:color="auto"/>
            <w:left w:val="none" w:sz="0" w:space="0" w:color="auto"/>
            <w:bottom w:val="none" w:sz="0" w:space="0" w:color="auto"/>
            <w:right w:val="none" w:sz="0" w:space="0" w:color="auto"/>
          </w:divBdr>
        </w:div>
      </w:divsChild>
    </w:div>
    <w:div w:id="1485008435">
      <w:bodyDiv w:val="1"/>
      <w:marLeft w:val="0"/>
      <w:marRight w:val="0"/>
      <w:marTop w:val="0"/>
      <w:marBottom w:val="0"/>
      <w:divBdr>
        <w:top w:val="none" w:sz="0" w:space="0" w:color="auto"/>
        <w:left w:val="none" w:sz="0" w:space="0" w:color="auto"/>
        <w:bottom w:val="none" w:sz="0" w:space="0" w:color="auto"/>
        <w:right w:val="none" w:sz="0" w:space="0" w:color="auto"/>
      </w:divBdr>
      <w:divsChild>
        <w:div w:id="1725371289">
          <w:marLeft w:val="0"/>
          <w:marRight w:val="0"/>
          <w:marTop w:val="0"/>
          <w:marBottom w:val="0"/>
          <w:divBdr>
            <w:top w:val="none" w:sz="0" w:space="0" w:color="auto"/>
            <w:left w:val="none" w:sz="0" w:space="0" w:color="auto"/>
            <w:bottom w:val="none" w:sz="0" w:space="0" w:color="auto"/>
            <w:right w:val="none" w:sz="0" w:space="0" w:color="auto"/>
          </w:divBdr>
        </w:div>
      </w:divsChild>
    </w:div>
    <w:div w:id="1507940876">
      <w:bodyDiv w:val="1"/>
      <w:marLeft w:val="0"/>
      <w:marRight w:val="0"/>
      <w:marTop w:val="0"/>
      <w:marBottom w:val="0"/>
      <w:divBdr>
        <w:top w:val="none" w:sz="0" w:space="0" w:color="auto"/>
        <w:left w:val="none" w:sz="0" w:space="0" w:color="auto"/>
        <w:bottom w:val="none" w:sz="0" w:space="0" w:color="auto"/>
        <w:right w:val="none" w:sz="0" w:space="0" w:color="auto"/>
      </w:divBdr>
      <w:divsChild>
        <w:div w:id="843664128">
          <w:marLeft w:val="0"/>
          <w:marRight w:val="0"/>
          <w:marTop w:val="0"/>
          <w:marBottom w:val="0"/>
          <w:divBdr>
            <w:top w:val="none" w:sz="0" w:space="0" w:color="auto"/>
            <w:left w:val="none" w:sz="0" w:space="0" w:color="auto"/>
            <w:bottom w:val="none" w:sz="0" w:space="0" w:color="auto"/>
            <w:right w:val="none" w:sz="0" w:space="0" w:color="auto"/>
          </w:divBdr>
        </w:div>
      </w:divsChild>
    </w:div>
    <w:div w:id="1518038035">
      <w:bodyDiv w:val="1"/>
      <w:marLeft w:val="0"/>
      <w:marRight w:val="0"/>
      <w:marTop w:val="0"/>
      <w:marBottom w:val="0"/>
      <w:divBdr>
        <w:top w:val="none" w:sz="0" w:space="0" w:color="auto"/>
        <w:left w:val="none" w:sz="0" w:space="0" w:color="auto"/>
        <w:bottom w:val="none" w:sz="0" w:space="0" w:color="auto"/>
        <w:right w:val="none" w:sz="0" w:space="0" w:color="auto"/>
      </w:divBdr>
      <w:divsChild>
        <w:div w:id="312217743">
          <w:marLeft w:val="0"/>
          <w:marRight w:val="0"/>
          <w:marTop w:val="0"/>
          <w:marBottom w:val="0"/>
          <w:divBdr>
            <w:top w:val="none" w:sz="0" w:space="0" w:color="auto"/>
            <w:left w:val="none" w:sz="0" w:space="0" w:color="auto"/>
            <w:bottom w:val="none" w:sz="0" w:space="0" w:color="auto"/>
            <w:right w:val="none" w:sz="0" w:space="0" w:color="auto"/>
          </w:divBdr>
        </w:div>
      </w:divsChild>
    </w:div>
    <w:div w:id="1528567716">
      <w:bodyDiv w:val="1"/>
      <w:marLeft w:val="0"/>
      <w:marRight w:val="0"/>
      <w:marTop w:val="0"/>
      <w:marBottom w:val="0"/>
      <w:divBdr>
        <w:top w:val="none" w:sz="0" w:space="0" w:color="auto"/>
        <w:left w:val="none" w:sz="0" w:space="0" w:color="auto"/>
        <w:bottom w:val="none" w:sz="0" w:space="0" w:color="auto"/>
        <w:right w:val="none" w:sz="0" w:space="0" w:color="auto"/>
      </w:divBdr>
      <w:divsChild>
        <w:div w:id="1174497243">
          <w:marLeft w:val="0"/>
          <w:marRight w:val="0"/>
          <w:marTop w:val="0"/>
          <w:marBottom w:val="0"/>
          <w:divBdr>
            <w:top w:val="none" w:sz="0" w:space="0" w:color="auto"/>
            <w:left w:val="none" w:sz="0" w:space="0" w:color="auto"/>
            <w:bottom w:val="none" w:sz="0" w:space="0" w:color="auto"/>
            <w:right w:val="none" w:sz="0" w:space="0" w:color="auto"/>
          </w:divBdr>
        </w:div>
      </w:divsChild>
    </w:div>
    <w:div w:id="1535923870">
      <w:bodyDiv w:val="1"/>
      <w:marLeft w:val="0"/>
      <w:marRight w:val="0"/>
      <w:marTop w:val="0"/>
      <w:marBottom w:val="0"/>
      <w:divBdr>
        <w:top w:val="none" w:sz="0" w:space="0" w:color="auto"/>
        <w:left w:val="none" w:sz="0" w:space="0" w:color="auto"/>
        <w:bottom w:val="none" w:sz="0" w:space="0" w:color="auto"/>
        <w:right w:val="none" w:sz="0" w:space="0" w:color="auto"/>
      </w:divBdr>
      <w:divsChild>
        <w:div w:id="1658917154">
          <w:marLeft w:val="0"/>
          <w:marRight w:val="0"/>
          <w:marTop w:val="0"/>
          <w:marBottom w:val="0"/>
          <w:divBdr>
            <w:top w:val="none" w:sz="0" w:space="0" w:color="auto"/>
            <w:left w:val="none" w:sz="0" w:space="0" w:color="auto"/>
            <w:bottom w:val="none" w:sz="0" w:space="0" w:color="auto"/>
            <w:right w:val="none" w:sz="0" w:space="0" w:color="auto"/>
          </w:divBdr>
        </w:div>
      </w:divsChild>
    </w:div>
    <w:div w:id="1558664077">
      <w:bodyDiv w:val="1"/>
      <w:marLeft w:val="0"/>
      <w:marRight w:val="0"/>
      <w:marTop w:val="0"/>
      <w:marBottom w:val="0"/>
      <w:divBdr>
        <w:top w:val="none" w:sz="0" w:space="0" w:color="auto"/>
        <w:left w:val="none" w:sz="0" w:space="0" w:color="auto"/>
        <w:bottom w:val="none" w:sz="0" w:space="0" w:color="auto"/>
        <w:right w:val="none" w:sz="0" w:space="0" w:color="auto"/>
      </w:divBdr>
      <w:divsChild>
        <w:div w:id="896668472">
          <w:marLeft w:val="0"/>
          <w:marRight w:val="0"/>
          <w:marTop w:val="0"/>
          <w:marBottom w:val="0"/>
          <w:divBdr>
            <w:top w:val="none" w:sz="0" w:space="0" w:color="auto"/>
            <w:left w:val="none" w:sz="0" w:space="0" w:color="auto"/>
            <w:bottom w:val="none" w:sz="0" w:space="0" w:color="auto"/>
            <w:right w:val="none" w:sz="0" w:space="0" w:color="auto"/>
          </w:divBdr>
        </w:div>
      </w:divsChild>
    </w:div>
    <w:div w:id="1559124010">
      <w:bodyDiv w:val="1"/>
      <w:marLeft w:val="0"/>
      <w:marRight w:val="0"/>
      <w:marTop w:val="0"/>
      <w:marBottom w:val="0"/>
      <w:divBdr>
        <w:top w:val="none" w:sz="0" w:space="0" w:color="auto"/>
        <w:left w:val="none" w:sz="0" w:space="0" w:color="auto"/>
        <w:bottom w:val="none" w:sz="0" w:space="0" w:color="auto"/>
        <w:right w:val="none" w:sz="0" w:space="0" w:color="auto"/>
      </w:divBdr>
      <w:divsChild>
        <w:div w:id="1479571937">
          <w:marLeft w:val="0"/>
          <w:marRight w:val="0"/>
          <w:marTop w:val="0"/>
          <w:marBottom w:val="0"/>
          <w:divBdr>
            <w:top w:val="none" w:sz="0" w:space="0" w:color="auto"/>
            <w:left w:val="none" w:sz="0" w:space="0" w:color="auto"/>
            <w:bottom w:val="none" w:sz="0" w:space="0" w:color="auto"/>
            <w:right w:val="none" w:sz="0" w:space="0" w:color="auto"/>
          </w:divBdr>
        </w:div>
      </w:divsChild>
    </w:div>
    <w:div w:id="1585071935">
      <w:bodyDiv w:val="1"/>
      <w:marLeft w:val="0"/>
      <w:marRight w:val="0"/>
      <w:marTop w:val="0"/>
      <w:marBottom w:val="0"/>
      <w:divBdr>
        <w:top w:val="none" w:sz="0" w:space="0" w:color="auto"/>
        <w:left w:val="none" w:sz="0" w:space="0" w:color="auto"/>
        <w:bottom w:val="none" w:sz="0" w:space="0" w:color="auto"/>
        <w:right w:val="none" w:sz="0" w:space="0" w:color="auto"/>
      </w:divBdr>
      <w:divsChild>
        <w:div w:id="1136340984">
          <w:marLeft w:val="0"/>
          <w:marRight w:val="0"/>
          <w:marTop w:val="0"/>
          <w:marBottom w:val="0"/>
          <w:divBdr>
            <w:top w:val="none" w:sz="0" w:space="0" w:color="auto"/>
            <w:left w:val="none" w:sz="0" w:space="0" w:color="auto"/>
            <w:bottom w:val="none" w:sz="0" w:space="0" w:color="auto"/>
            <w:right w:val="none" w:sz="0" w:space="0" w:color="auto"/>
          </w:divBdr>
        </w:div>
      </w:divsChild>
    </w:div>
    <w:div w:id="1619486186">
      <w:bodyDiv w:val="1"/>
      <w:marLeft w:val="0"/>
      <w:marRight w:val="0"/>
      <w:marTop w:val="0"/>
      <w:marBottom w:val="0"/>
      <w:divBdr>
        <w:top w:val="none" w:sz="0" w:space="0" w:color="auto"/>
        <w:left w:val="none" w:sz="0" w:space="0" w:color="auto"/>
        <w:bottom w:val="none" w:sz="0" w:space="0" w:color="auto"/>
        <w:right w:val="none" w:sz="0" w:space="0" w:color="auto"/>
      </w:divBdr>
      <w:divsChild>
        <w:div w:id="313604729">
          <w:marLeft w:val="0"/>
          <w:marRight w:val="0"/>
          <w:marTop w:val="0"/>
          <w:marBottom w:val="0"/>
          <w:divBdr>
            <w:top w:val="none" w:sz="0" w:space="0" w:color="auto"/>
            <w:left w:val="none" w:sz="0" w:space="0" w:color="auto"/>
            <w:bottom w:val="none" w:sz="0" w:space="0" w:color="auto"/>
            <w:right w:val="none" w:sz="0" w:space="0" w:color="auto"/>
          </w:divBdr>
        </w:div>
      </w:divsChild>
    </w:div>
    <w:div w:id="1627470198">
      <w:bodyDiv w:val="1"/>
      <w:marLeft w:val="0"/>
      <w:marRight w:val="0"/>
      <w:marTop w:val="0"/>
      <w:marBottom w:val="0"/>
      <w:divBdr>
        <w:top w:val="none" w:sz="0" w:space="0" w:color="auto"/>
        <w:left w:val="none" w:sz="0" w:space="0" w:color="auto"/>
        <w:bottom w:val="none" w:sz="0" w:space="0" w:color="auto"/>
        <w:right w:val="none" w:sz="0" w:space="0" w:color="auto"/>
      </w:divBdr>
      <w:divsChild>
        <w:div w:id="542668904">
          <w:marLeft w:val="0"/>
          <w:marRight w:val="0"/>
          <w:marTop w:val="0"/>
          <w:marBottom w:val="0"/>
          <w:divBdr>
            <w:top w:val="none" w:sz="0" w:space="0" w:color="auto"/>
            <w:left w:val="none" w:sz="0" w:space="0" w:color="auto"/>
            <w:bottom w:val="none" w:sz="0" w:space="0" w:color="auto"/>
            <w:right w:val="none" w:sz="0" w:space="0" w:color="auto"/>
          </w:divBdr>
        </w:div>
      </w:divsChild>
    </w:div>
    <w:div w:id="1635519251">
      <w:bodyDiv w:val="1"/>
      <w:marLeft w:val="0"/>
      <w:marRight w:val="0"/>
      <w:marTop w:val="0"/>
      <w:marBottom w:val="0"/>
      <w:divBdr>
        <w:top w:val="none" w:sz="0" w:space="0" w:color="auto"/>
        <w:left w:val="none" w:sz="0" w:space="0" w:color="auto"/>
        <w:bottom w:val="none" w:sz="0" w:space="0" w:color="auto"/>
        <w:right w:val="none" w:sz="0" w:space="0" w:color="auto"/>
      </w:divBdr>
      <w:divsChild>
        <w:div w:id="1929266917">
          <w:marLeft w:val="0"/>
          <w:marRight w:val="0"/>
          <w:marTop w:val="0"/>
          <w:marBottom w:val="0"/>
          <w:divBdr>
            <w:top w:val="none" w:sz="0" w:space="0" w:color="auto"/>
            <w:left w:val="none" w:sz="0" w:space="0" w:color="auto"/>
            <w:bottom w:val="none" w:sz="0" w:space="0" w:color="auto"/>
            <w:right w:val="none" w:sz="0" w:space="0" w:color="auto"/>
          </w:divBdr>
        </w:div>
      </w:divsChild>
    </w:div>
    <w:div w:id="1640264503">
      <w:bodyDiv w:val="1"/>
      <w:marLeft w:val="0"/>
      <w:marRight w:val="0"/>
      <w:marTop w:val="0"/>
      <w:marBottom w:val="0"/>
      <w:divBdr>
        <w:top w:val="none" w:sz="0" w:space="0" w:color="auto"/>
        <w:left w:val="none" w:sz="0" w:space="0" w:color="auto"/>
        <w:bottom w:val="none" w:sz="0" w:space="0" w:color="auto"/>
        <w:right w:val="none" w:sz="0" w:space="0" w:color="auto"/>
      </w:divBdr>
      <w:divsChild>
        <w:div w:id="868683463">
          <w:marLeft w:val="0"/>
          <w:marRight w:val="0"/>
          <w:marTop w:val="0"/>
          <w:marBottom w:val="0"/>
          <w:divBdr>
            <w:top w:val="none" w:sz="0" w:space="0" w:color="auto"/>
            <w:left w:val="none" w:sz="0" w:space="0" w:color="auto"/>
            <w:bottom w:val="none" w:sz="0" w:space="0" w:color="auto"/>
            <w:right w:val="none" w:sz="0" w:space="0" w:color="auto"/>
          </w:divBdr>
        </w:div>
      </w:divsChild>
    </w:div>
    <w:div w:id="1653216443">
      <w:bodyDiv w:val="1"/>
      <w:marLeft w:val="0"/>
      <w:marRight w:val="0"/>
      <w:marTop w:val="0"/>
      <w:marBottom w:val="0"/>
      <w:divBdr>
        <w:top w:val="none" w:sz="0" w:space="0" w:color="auto"/>
        <w:left w:val="none" w:sz="0" w:space="0" w:color="auto"/>
        <w:bottom w:val="none" w:sz="0" w:space="0" w:color="auto"/>
        <w:right w:val="none" w:sz="0" w:space="0" w:color="auto"/>
      </w:divBdr>
      <w:divsChild>
        <w:div w:id="255015812">
          <w:marLeft w:val="0"/>
          <w:marRight w:val="0"/>
          <w:marTop w:val="0"/>
          <w:marBottom w:val="0"/>
          <w:divBdr>
            <w:top w:val="none" w:sz="0" w:space="0" w:color="auto"/>
            <w:left w:val="none" w:sz="0" w:space="0" w:color="auto"/>
            <w:bottom w:val="none" w:sz="0" w:space="0" w:color="auto"/>
            <w:right w:val="none" w:sz="0" w:space="0" w:color="auto"/>
          </w:divBdr>
        </w:div>
      </w:divsChild>
    </w:div>
    <w:div w:id="1700929924">
      <w:bodyDiv w:val="1"/>
      <w:marLeft w:val="0"/>
      <w:marRight w:val="0"/>
      <w:marTop w:val="0"/>
      <w:marBottom w:val="0"/>
      <w:divBdr>
        <w:top w:val="none" w:sz="0" w:space="0" w:color="auto"/>
        <w:left w:val="none" w:sz="0" w:space="0" w:color="auto"/>
        <w:bottom w:val="none" w:sz="0" w:space="0" w:color="auto"/>
        <w:right w:val="none" w:sz="0" w:space="0" w:color="auto"/>
      </w:divBdr>
      <w:divsChild>
        <w:div w:id="20788354">
          <w:marLeft w:val="0"/>
          <w:marRight w:val="0"/>
          <w:marTop w:val="0"/>
          <w:marBottom w:val="0"/>
          <w:divBdr>
            <w:top w:val="none" w:sz="0" w:space="0" w:color="auto"/>
            <w:left w:val="none" w:sz="0" w:space="0" w:color="auto"/>
            <w:bottom w:val="none" w:sz="0" w:space="0" w:color="auto"/>
            <w:right w:val="none" w:sz="0" w:space="0" w:color="auto"/>
          </w:divBdr>
        </w:div>
      </w:divsChild>
    </w:div>
    <w:div w:id="1736196374">
      <w:bodyDiv w:val="1"/>
      <w:marLeft w:val="0"/>
      <w:marRight w:val="0"/>
      <w:marTop w:val="0"/>
      <w:marBottom w:val="0"/>
      <w:divBdr>
        <w:top w:val="none" w:sz="0" w:space="0" w:color="auto"/>
        <w:left w:val="none" w:sz="0" w:space="0" w:color="auto"/>
        <w:bottom w:val="none" w:sz="0" w:space="0" w:color="auto"/>
        <w:right w:val="none" w:sz="0" w:space="0" w:color="auto"/>
      </w:divBdr>
    </w:div>
    <w:div w:id="1746494790">
      <w:bodyDiv w:val="1"/>
      <w:marLeft w:val="0"/>
      <w:marRight w:val="0"/>
      <w:marTop w:val="0"/>
      <w:marBottom w:val="0"/>
      <w:divBdr>
        <w:top w:val="none" w:sz="0" w:space="0" w:color="auto"/>
        <w:left w:val="none" w:sz="0" w:space="0" w:color="auto"/>
        <w:bottom w:val="none" w:sz="0" w:space="0" w:color="auto"/>
        <w:right w:val="none" w:sz="0" w:space="0" w:color="auto"/>
      </w:divBdr>
      <w:divsChild>
        <w:div w:id="725181596">
          <w:marLeft w:val="0"/>
          <w:marRight w:val="0"/>
          <w:marTop w:val="0"/>
          <w:marBottom w:val="0"/>
          <w:divBdr>
            <w:top w:val="none" w:sz="0" w:space="0" w:color="auto"/>
            <w:left w:val="none" w:sz="0" w:space="0" w:color="auto"/>
            <w:bottom w:val="none" w:sz="0" w:space="0" w:color="auto"/>
            <w:right w:val="none" w:sz="0" w:space="0" w:color="auto"/>
          </w:divBdr>
        </w:div>
      </w:divsChild>
    </w:div>
    <w:div w:id="1750038062">
      <w:bodyDiv w:val="1"/>
      <w:marLeft w:val="0"/>
      <w:marRight w:val="0"/>
      <w:marTop w:val="0"/>
      <w:marBottom w:val="0"/>
      <w:divBdr>
        <w:top w:val="none" w:sz="0" w:space="0" w:color="auto"/>
        <w:left w:val="none" w:sz="0" w:space="0" w:color="auto"/>
        <w:bottom w:val="none" w:sz="0" w:space="0" w:color="auto"/>
        <w:right w:val="none" w:sz="0" w:space="0" w:color="auto"/>
      </w:divBdr>
      <w:divsChild>
        <w:div w:id="912356509">
          <w:marLeft w:val="0"/>
          <w:marRight w:val="0"/>
          <w:marTop w:val="0"/>
          <w:marBottom w:val="0"/>
          <w:divBdr>
            <w:top w:val="none" w:sz="0" w:space="0" w:color="auto"/>
            <w:left w:val="none" w:sz="0" w:space="0" w:color="auto"/>
            <w:bottom w:val="none" w:sz="0" w:space="0" w:color="auto"/>
            <w:right w:val="none" w:sz="0" w:space="0" w:color="auto"/>
          </w:divBdr>
        </w:div>
      </w:divsChild>
    </w:div>
    <w:div w:id="1752970650">
      <w:bodyDiv w:val="1"/>
      <w:marLeft w:val="0"/>
      <w:marRight w:val="0"/>
      <w:marTop w:val="0"/>
      <w:marBottom w:val="0"/>
      <w:divBdr>
        <w:top w:val="none" w:sz="0" w:space="0" w:color="auto"/>
        <w:left w:val="none" w:sz="0" w:space="0" w:color="auto"/>
        <w:bottom w:val="none" w:sz="0" w:space="0" w:color="auto"/>
        <w:right w:val="none" w:sz="0" w:space="0" w:color="auto"/>
      </w:divBdr>
      <w:divsChild>
        <w:div w:id="1572228878">
          <w:marLeft w:val="0"/>
          <w:marRight w:val="0"/>
          <w:marTop w:val="0"/>
          <w:marBottom w:val="0"/>
          <w:divBdr>
            <w:top w:val="none" w:sz="0" w:space="0" w:color="auto"/>
            <w:left w:val="none" w:sz="0" w:space="0" w:color="auto"/>
            <w:bottom w:val="none" w:sz="0" w:space="0" w:color="auto"/>
            <w:right w:val="none" w:sz="0" w:space="0" w:color="auto"/>
          </w:divBdr>
        </w:div>
      </w:divsChild>
    </w:div>
    <w:div w:id="1787238090">
      <w:bodyDiv w:val="1"/>
      <w:marLeft w:val="0"/>
      <w:marRight w:val="0"/>
      <w:marTop w:val="0"/>
      <w:marBottom w:val="0"/>
      <w:divBdr>
        <w:top w:val="none" w:sz="0" w:space="0" w:color="auto"/>
        <w:left w:val="none" w:sz="0" w:space="0" w:color="auto"/>
        <w:bottom w:val="none" w:sz="0" w:space="0" w:color="auto"/>
        <w:right w:val="none" w:sz="0" w:space="0" w:color="auto"/>
      </w:divBdr>
      <w:divsChild>
        <w:div w:id="1266961546">
          <w:marLeft w:val="0"/>
          <w:marRight w:val="0"/>
          <w:marTop w:val="0"/>
          <w:marBottom w:val="0"/>
          <w:divBdr>
            <w:top w:val="none" w:sz="0" w:space="0" w:color="auto"/>
            <w:left w:val="none" w:sz="0" w:space="0" w:color="auto"/>
            <w:bottom w:val="none" w:sz="0" w:space="0" w:color="auto"/>
            <w:right w:val="none" w:sz="0" w:space="0" w:color="auto"/>
          </w:divBdr>
        </w:div>
      </w:divsChild>
    </w:div>
    <w:div w:id="1788622560">
      <w:bodyDiv w:val="1"/>
      <w:marLeft w:val="0"/>
      <w:marRight w:val="0"/>
      <w:marTop w:val="0"/>
      <w:marBottom w:val="0"/>
      <w:divBdr>
        <w:top w:val="none" w:sz="0" w:space="0" w:color="auto"/>
        <w:left w:val="none" w:sz="0" w:space="0" w:color="auto"/>
        <w:bottom w:val="none" w:sz="0" w:space="0" w:color="auto"/>
        <w:right w:val="none" w:sz="0" w:space="0" w:color="auto"/>
      </w:divBdr>
      <w:divsChild>
        <w:div w:id="355928040">
          <w:marLeft w:val="0"/>
          <w:marRight w:val="0"/>
          <w:marTop w:val="0"/>
          <w:marBottom w:val="0"/>
          <w:divBdr>
            <w:top w:val="none" w:sz="0" w:space="0" w:color="auto"/>
            <w:left w:val="none" w:sz="0" w:space="0" w:color="auto"/>
            <w:bottom w:val="none" w:sz="0" w:space="0" w:color="auto"/>
            <w:right w:val="none" w:sz="0" w:space="0" w:color="auto"/>
          </w:divBdr>
        </w:div>
      </w:divsChild>
    </w:div>
    <w:div w:id="1817145571">
      <w:bodyDiv w:val="1"/>
      <w:marLeft w:val="0"/>
      <w:marRight w:val="0"/>
      <w:marTop w:val="0"/>
      <w:marBottom w:val="0"/>
      <w:divBdr>
        <w:top w:val="none" w:sz="0" w:space="0" w:color="auto"/>
        <w:left w:val="none" w:sz="0" w:space="0" w:color="auto"/>
        <w:bottom w:val="none" w:sz="0" w:space="0" w:color="auto"/>
        <w:right w:val="none" w:sz="0" w:space="0" w:color="auto"/>
      </w:divBdr>
      <w:divsChild>
        <w:div w:id="216211968">
          <w:marLeft w:val="0"/>
          <w:marRight w:val="0"/>
          <w:marTop w:val="0"/>
          <w:marBottom w:val="0"/>
          <w:divBdr>
            <w:top w:val="none" w:sz="0" w:space="0" w:color="auto"/>
            <w:left w:val="none" w:sz="0" w:space="0" w:color="auto"/>
            <w:bottom w:val="none" w:sz="0" w:space="0" w:color="auto"/>
            <w:right w:val="none" w:sz="0" w:space="0" w:color="auto"/>
          </w:divBdr>
        </w:div>
      </w:divsChild>
    </w:div>
    <w:div w:id="1845776589">
      <w:bodyDiv w:val="1"/>
      <w:marLeft w:val="0"/>
      <w:marRight w:val="0"/>
      <w:marTop w:val="0"/>
      <w:marBottom w:val="0"/>
      <w:divBdr>
        <w:top w:val="none" w:sz="0" w:space="0" w:color="auto"/>
        <w:left w:val="none" w:sz="0" w:space="0" w:color="auto"/>
        <w:bottom w:val="none" w:sz="0" w:space="0" w:color="auto"/>
        <w:right w:val="none" w:sz="0" w:space="0" w:color="auto"/>
      </w:divBdr>
      <w:divsChild>
        <w:div w:id="260649356">
          <w:marLeft w:val="0"/>
          <w:marRight w:val="0"/>
          <w:marTop w:val="0"/>
          <w:marBottom w:val="0"/>
          <w:divBdr>
            <w:top w:val="none" w:sz="0" w:space="0" w:color="auto"/>
            <w:left w:val="none" w:sz="0" w:space="0" w:color="auto"/>
            <w:bottom w:val="none" w:sz="0" w:space="0" w:color="auto"/>
            <w:right w:val="none" w:sz="0" w:space="0" w:color="auto"/>
          </w:divBdr>
        </w:div>
      </w:divsChild>
    </w:div>
    <w:div w:id="1850948186">
      <w:bodyDiv w:val="1"/>
      <w:marLeft w:val="0"/>
      <w:marRight w:val="0"/>
      <w:marTop w:val="0"/>
      <w:marBottom w:val="0"/>
      <w:divBdr>
        <w:top w:val="none" w:sz="0" w:space="0" w:color="auto"/>
        <w:left w:val="none" w:sz="0" w:space="0" w:color="auto"/>
        <w:bottom w:val="none" w:sz="0" w:space="0" w:color="auto"/>
        <w:right w:val="none" w:sz="0" w:space="0" w:color="auto"/>
      </w:divBdr>
      <w:divsChild>
        <w:div w:id="665133865">
          <w:marLeft w:val="0"/>
          <w:marRight w:val="0"/>
          <w:marTop w:val="0"/>
          <w:marBottom w:val="0"/>
          <w:divBdr>
            <w:top w:val="none" w:sz="0" w:space="0" w:color="auto"/>
            <w:left w:val="none" w:sz="0" w:space="0" w:color="auto"/>
            <w:bottom w:val="none" w:sz="0" w:space="0" w:color="auto"/>
            <w:right w:val="none" w:sz="0" w:space="0" w:color="auto"/>
          </w:divBdr>
        </w:div>
      </w:divsChild>
    </w:div>
    <w:div w:id="1854757271">
      <w:bodyDiv w:val="1"/>
      <w:marLeft w:val="0"/>
      <w:marRight w:val="0"/>
      <w:marTop w:val="0"/>
      <w:marBottom w:val="0"/>
      <w:divBdr>
        <w:top w:val="none" w:sz="0" w:space="0" w:color="auto"/>
        <w:left w:val="none" w:sz="0" w:space="0" w:color="auto"/>
        <w:bottom w:val="none" w:sz="0" w:space="0" w:color="auto"/>
        <w:right w:val="none" w:sz="0" w:space="0" w:color="auto"/>
      </w:divBdr>
      <w:divsChild>
        <w:div w:id="1864635927">
          <w:marLeft w:val="0"/>
          <w:marRight w:val="0"/>
          <w:marTop w:val="0"/>
          <w:marBottom w:val="0"/>
          <w:divBdr>
            <w:top w:val="none" w:sz="0" w:space="0" w:color="auto"/>
            <w:left w:val="none" w:sz="0" w:space="0" w:color="auto"/>
            <w:bottom w:val="none" w:sz="0" w:space="0" w:color="auto"/>
            <w:right w:val="none" w:sz="0" w:space="0" w:color="auto"/>
          </w:divBdr>
        </w:div>
      </w:divsChild>
    </w:div>
    <w:div w:id="1856651538">
      <w:bodyDiv w:val="1"/>
      <w:marLeft w:val="0"/>
      <w:marRight w:val="0"/>
      <w:marTop w:val="0"/>
      <w:marBottom w:val="0"/>
      <w:divBdr>
        <w:top w:val="none" w:sz="0" w:space="0" w:color="auto"/>
        <w:left w:val="none" w:sz="0" w:space="0" w:color="auto"/>
        <w:bottom w:val="none" w:sz="0" w:space="0" w:color="auto"/>
        <w:right w:val="none" w:sz="0" w:space="0" w:color="auto"/>
      </w:divBdr>
      <w:divsChild>
        <w:div w:id="1606965464">
          <w:marLeft w:val="0"/>
          <w:marRight w:val="0"/>
          <w:marTop w:val="0"/>
          <w:marBottom w:val="0"/>
          <w:divBdr>
            <w:top w:val="none" w:sz="0" w:space="0" w:color="auto"/>
            <w:left w:val="none" w:sz="0" w:space="0" w:color="auto"/>
            <w:bottom w:val="none" w:sz="0" w:space="0" w:color="auto"/>
            <w:right w:val="none" w:sz="0" w:space="0" w:color="auto"/>
          </w:divBdr>
        </w:div>
      </w:divsChild>
    </w:div>
    <w:div w:id="1879970231">
      <w:bodyDiv w:val="1"/>
      <w:marLeft w:val="0"/>
      <w:marRight w:val="0"/>
      <w:marTop w:val="0"/>
      <w:marBottom w:val="0"/>
      <w:divBdr>
        <w:top w:val="none" w:sz="0" w:space="0" w:color="auto"/>
        <w:left w:val="none" w:sz="0" w:space="0" w:color="auto"/>
        <w:bottom w:val="none" w:sz="0" w:space="0" w:color="auto"/>
        <w:right w:val="none" w:sz="0" w:space="0" w:color="auto"/>
      </w:divBdr>
      <w:divsChild>
        <w:div w:id="898974197">
          <w:marLeft w:val="0"/>
          <w:marRight w:val="0"/>
          <w:marTop w:val="0"/>
          <w:marBottom w:val="0"/>
          <w:divBdr>
            <w:top w:val="none" w:sz="0" w:space="0" w:color="auto"/>
            <w:left w:val="none" w:sz="0" w:space="0" w:color="auto"/>
            <w:bottom w:val="none" w:sz="0" w:space="0" w:color="auto"/>
            <w:right w:val="none" w:sz="0" w:space="0" w:color="auto"/>
          </w:divBdr>
        </w:div>
      </w:divsChild>
    </w:div>
    <w:div w:id="1886871095">
      <w:bodyDiv w:val="1"/>
      <w:marLeft w:val="0"/>
      <w:marRight w:val="0"/>
      <w:marTop w:val="0"/>
      <w:marBottom w:val="0"/>
      <w:divBdr>
        <w:top w:val="none" w:sz="0" w:space="0" w:color="auto"/>
        <w:left w:val="none" w:sz="0" w:space="0" w:color="auto"/>
        <w:bottom w:val="none" w:sz="0" w:space="0" w:color="auto"/>
        <w:right w:val="none" w:sz="0" w:space="0" w:color="auto"/>
      </w:divBdr>
      <w:divsChild>
        <w:div w:id="1257712336">
          <w:marLeft w:val="0"/>
          <w:marRight w:val="0"/>
          <w:marTop w:val="0"/>
          <w:marBottom w:val="0"/>
          <w:divBdr>
            <w:top w:val="none" w:sz="0" w:space="0" w:color="auto"/>
            <w:left w:val="none" w:sz="0" w:space="0" w:color="auto"/>
            <w:bottom w:val="none" w:sz="0" w:space="0" w:color="auto"/>
            <w:right w:val="none" w:sz="0" w:space="0" w:color="auto"/>
          </w:divBdr>
        </w:div>
      </w:divsChild>
    </w:div>
    <w:div w:id="1888642049">
      <w:bodyDiv w:val="1"/>
      <w:marLeft w:val="0"/>
      <w:marRight w:val="0"/>
      <w:marTop w:val="0"/>
      <w:marBottom w:val="0"/>
      <w:divBdr>
        <w:top w:val="none" w:sz="0" w:space="0" w:color="auto"/>
        <w:left w:val="none" w:sz="0" w:space="0" w:color="auto"/>
        <w:bottom w:val="none" w:sz="0" w:space="0" w:color="auto"/>
        <w:right w:val="none" w:sz="0" w:space="0" w:color="auto"/>
      </w:divBdr>
      <w:divsChild>
        <w:div w:id="768620451">
          <w:marLeft w:val="0"/>
          <w:marRight w:val="0"/>
          <w:marTop w:val="0"/>
          <w:marBottom w:val="0"/>
          <w:divBdr>
            <w:top w:val="none" w:sz="0" w:space="0" w:color="auto"/>
            <w:left w:val="none" w:sz="0" w:space="0" w:color="auto"/>
            <w:bottom w:val="none" w:sz="0" w:space="0" w:color="auto"/>
            <w:right w:val="none" w:sz="0" w:space="0" w:color="auto"/>
          </w:divBdr>
        </w:div>
      </w:divsChild>
    </w:div>
    <w:div w:id="1891722408">
      <w:bodyDiv w:val="1"/>
      <w:marLeft w:val="0"/>
      <w:marRight w:val="0"/>
      <w:marTop w:val="0"/>
      <w:marBottom w:val="0"/>
      <w:divBdr>
        <w:top w:val="none" w:sz="0" w:space="0" w:color="auto"/>
        <w:left w:val="none" w:sz="0" w:space="0" w:color="auto"/>
        <w:bottom w:val="none" w:sz="0" w:space="0" w:color="auto"/>
        <w:right w:val="none" w:sz="0" w:space="0" w:color="auto"/>
      </w:divBdr>
      <w:divsChild>
        <w:div w:id="376904375">
          <w:marLeft w:val="0"/>
          <w:marRight w:val="0"/>
          <w:marTop w:val="0"/>
          <w:marBottom w:val="0"/>
          <w:divBdr>
            <w:top w:val="none" w:sz="0" w:space="0" w:color="auto"/>
            <w:left w:val="none" w:sz="0" w:space="0" w:color="auto"/>
            <w:bottom w:val="none" w:sz="0" w:space="0" w:color="auto"/>
            <w:right w:val="none" w:sz="0" w:space="0" w:color="auto"/>
          </w:divBdr>
        </w:div>
      </w:divsChild>
    </w:div>
    <w:div w:id="1902859696">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0"/>
          <w:marBottom w:val="0"/>
          <w:divBdr>
            <w:top w:val="none" w:sz="0" w:space="0" w:color="auto"/>
            <w:left w:val="none" w:sz="0" w:space="0" w:color="auto"/>
            <w:bottom w:val="none" w:sz="0" w:space="0" w:color="auto"/>
            <w:right w:val="none" w:sz="0" w:space="0" w:color="auto"/>
          </w:divBdr>
        </w:div>
      </w:divsChild>
    </w:div>
    <w:div w:id="1909803795">
      <w:bodyDiv w:val="1"/>
      <w:marLeft w:val="0"/>
      <w:marRight w:val="0"/>
      <w:marTop w:val="0"/>
      <w:marBottom w:val="0"/>
      <w:divBdr>
        <w:top w:val="none" w:sz="0" w:space="0" w:color="auto"/>
        <w:left w:val="none" w:sz="0" w:space="0" w:color="auto"/>
        <w:bottom w:val="none" w:sz="0" w:space="0" w:color="auto"/>
        <w:right w:val="none" w:sz="0" w:space="0" w:color="auto"/>
      </w:divBdr>
      <w:divsChild>
        <w:div w:id="1658730900">
          <w:marLeft w:val="0"/>
          <w:marRight w:val="0"/>
          <w:marTop w:val="0"/>
          <w:marBottom w:val="0"/>
          <w:divBdr>
            <w:top w:val="none" w:sz="0" w:space="0" w:color="auto"/>
            <w:left w:val="none" w:sz="0" w:space="0" w:color="auto"/>
            <w:bottom w:val="none" w:sz="0" w:space="0" w:color="auto"/>
            <w:right w:val="none" w:sz="0" w:space="0" w:color="auto"/>
          </w:divBdr>
        </w:div>
      </w:divsChild>
    </w:div>
    <w:div w:id="1924097729">
      <w:bodyDiv w:val="1"/>
      <w:marLeft w:val="0"/>
      <w:marRight w:val="0"/>
      <w:marTop w:val="0"/>
      <w:marBottom w:val="0"/>
      <w:divBdr>
        <w:top w:val="none" w:sz="0" w:space="0" w:color="auto"/>
        <w:left w:val="none" w:sz="0" w:space="0" w:color="auto"/>
        <w:bottom w:val="none" w:sz="0" w:space="0" w:color="auto"/>
        <w:right w:val="none" w:sz="0" w:space="0" w:color="auto"/>
      </w:divBdr>
      <w:divsChild>
        <w:div w:id="721297306">
          <w:marLeft w:val="0"/>
          <w:marRight w:val="0"/>
          <w:marTop w:val="0"/>
          <w:marBottom w:val="0"/>
          <w:divBdr>
            <w:top w:val="none" w:sz="0" w:space="0" w:color="auto"/>
            <w:left w:val="none" w:sz="0" w:space="0" w:color="auto"/>
            <w:bottom w:val="none" w:sz="0" w:space="0" w:color="auto"/>
            <w:right w:val="none" w:sz="0" w:space="0" w:color="auto"/>
          </w:divBdr>
        </w:div>
      </w:divsChild>
    </w:div>
    <w:div w:id="1950702662">
      <w:bodyDiv w:val="1"/>
      <w:marLeft w:val="0"/>
      <w:marRight w:val="0"/>
      <w:marTop w:val="0"/>
      <w:marBottom w:val="0"/>
      <w:divBdr>
        <w:top w:val="none" w:sz="0" w:space="0" w:color="auto"/>
        <w:left w:val="none" w:sz="0" w:space="0" w:color="auto"/>
        <w:bottom w:val="none" w:sz="0" w:space="0" w:color="auto"/>
        <w:right w:val="none" w:sz="0" w:space="0" w:color="auto"/>
      </w:divBdr>
    </w:div>
    <w:div w:id="1951813179">
      <w:bodyDiv w:val="1"/>
      <w:marLeft w:val="0"/>
      <w:marRight w:val="0"/>
      <w:marTop w:val="0"/>
      <w:marBottom w:val="0"/>
      <w:divBdr>
        <w:top w:val="none" w:sz="0" w:space="0" w:color="auto"/>
        <w:left w:val="none" w:sz="0" w:space="0" w:color="auto"/>
        <w:bottom w:val="none" w:sz="0" w:space="0" w:color="auto"/>
        <w:right w:val="none" w:sz="0" w:space="0" w:color="auto"/>
      </w:divBdr>
      <w:divsChild>
        <w:div w:id="1979988802">
          <w:marLeft w:val="0"/>
          <w:marRight w:val="0"/>
          <w:marTop w:val="0"/>
          <w:marBottom w:val="0"/>
          <w:divBdr>
            <w:top w:val="none" w:sz="0" w:space="0" w:color="auto"/>
            <w:left w:val="none" w:sz="0" w:space="0" w:color="auto"/>
            <w:bottom w:val="none" w:sz="0" w:space="0" w:color="auto"/>
            <w:right w:val="none" w:sz="0" w:space="0" w:color="auto"/>
          </w:divBdr>
        </w:div>
      </w:divsChild>
    </w:div>
    <w:div w:id="2013601262">
      <w:bodyDiv w:val="1"/>
      <w:marLeft w:val="0"/>
      <w:marRight w:val="0"/>
      <w:marTop w:val="0"/>
      <w:marBottom w:val="0"/>
      <w:divBdr>
        <w:top w:val="none" w:sz="0" w:space="0" w:color="auto"/>
        <w:left w:val="none" w:sz="0" w:space="0" w:color="auto"/>
        <w:bottom w:val="none" w:sz="0" w:space="0" w:color="auto"/>
        <w:right w:val="none" w:sz="0" w:space="0" w:color="auto"/>
      </w:divBdr>
      <w:divsChild>
        <w:div w:id="323557931">
          <w:marLeft w:val="0"/>
          <w:marRight w:val="0"/>
          <w:marTop w:val="0"/>
          <w:marBottom w:val="0"/>
          <w:divBdr>
            <w:top w:val="none" w:sz="0" w:space="0" w:color="auto"/>
            <w:left w:val="none" w:sz="0" w:space="0" w:color="auto"/>
            <w:bottom w:val="none" w:sz="0" w:space="0" w:color="auto"/>
            <w:right w:val="none" w:sz="0" w:space="0" w:color="auto"/>
          </w:divBdr>
        </w:div>
      </w:divsChild>
    </w:div>
    <w:div w:id="2049143741">
      <w:bodyDiv w:val="1"/>
      <w:marLeft w:val="0"/>
      <w:marRight w:val="0"/>
      <w:marTop w:val="0"/>
      <w:marBottom w:val="0"/>
      <w:divBdr>
        <w:top w:val="none" w:sz="0" w:space="0" w:color="auto"/>
        <w:left w:val="none" w:sz="0" w:space="0" w:color="auto"/>
        <w:bottom w:val="none" w:sz="0" w:space="0" w:color="auto"/>
        <w:right w:val="none" w:sz="0" w:space="0" w:color="auto"/>
      </w:divBdr>
      <w:divsChild>
        <w:div w:id="1798789710">
          <w:marLeft w:val="0"/>
          <w:marRight w:val="0"/>
          <w:marTop w:val="0"/>
          <w:marBottom w:val="0"/>
          <w:divBdr>
            <w:top w:val="none" w:sz="0" w:space="0" w:color="auto"/>
            <w:left w:val="none" w:sz="0" w:space="0" w:color="auto"/>
            <w:bottom w:val="none" w:sz="0" w:space="0" w:color="auto"/>
            <w:right w:val="none" w:sz="0" w:space="0" w:color="auto"/>
          </w:divBdr>
        </w:div>
      </w:divsChild>
    </w:div>
    <w:div w:id="2068644548">
      <w:bodyDiv w:val="1"/>
      <w:marLeft w:val="0"/>
      <w:marRight w:val="0"/>
      <w:marTop w:val="0"/>
      <w:marBottom w:val="0"/>
      <w:divBdr>
        <w:top w:val="none" w:sz="0" w:space="0" w:color="auto"/>
        <w:left w:val="none" w:sz="0" w:space="0" w:color="auto"/>
        <w:bottom w:val="none" w:sz="0" w:space="0" w:color="auto"/>
        <w:right w:val="none" w:sz="0" w:space="0" w:color="auto"/>
      </w:divBdr>
      <w:divsChild>
        <w:div w:id="789326614">
          <w:marLeft w:val="0"/>
          <w:marRight w:val="0"/>
          <w:marTop w:val="0"/>
          <w:marBottom w:val="0"/>
          <w:divBdr>
            <w:top w:val="none" w:sz="0" w:space="0" w:color="auto"/>
            <w:left w:val="none" w:sz="0" w:space="0" w:color="auto"/>
            <w:bottom w:val="none" w:sz="0" w:space="0" w:color="auto"/>
            <w:right w:val="none" w:sz="0" w:space="0" w:color="auto"/>
          </w:divBdr>
        </w:div>
      </w:divsChild>
    </w:div>
    <w:div w:id="2071538496">
      <w:bodyDiv w:val="1"/>
      <w:marLeft w:val="0"/>
      <w:marRight w:val="0"/>
      <w:marTop w:val="0"/>
      <w:marBottom w:val="0"/>
      <w:divBdr>
        <w:top w:val="none" w:sz="0" w:space="0" w:color="auto"/>
        <w:left w:val="none" w:sz="0" w:space="0" w:color="auto"/>
        <w:bottom w:val="none" w:sz="0" w:space="0" w:color="auto"/>
        <w:right w:val="none" w:sz="0" w:space="0" w:color="auto"/>
      </w:divBdr>
      <w:divsChild>
        <w:div w:id="592008918">
          <w:marLeft w:val="0"/>
          <w:marRight w:val="0"/>
          <w:marTop w:val="0"/>
          <w:marBottom w:val="0"/>
          <w:divBdr>
            <w:top w:val="none" w:sz="0" w:space="0" w:color="auto"/>
            <w:left w:val="none" w:sz="0" w:space="0" w:color="auto"/>
            <w:bottom w:val="none" w:sz="0" w:space="0" w:color="auto"/>
            <w:right w:val="none" w:sz="0" w:space="0" w:color="auto"/>
          </w:divBdr>
        </w:div>
      </w:divsChild>
    </w:div>
    <w:div w:id="2092383711">
      <w:bodyDiv w:val="1"/>
      <w:marLeft w:val="0"/>
      <w:marRight w:val="0"/>
      <w:marTop w:val="0"/>
      <w:marBottom w:val="0"/>
      <w:divBdr>
        <w:top w:val="none" w:sz="0" w:space="0" w:color="auto"/>
        <w:left w:val="none" w:sz="0" w:space="0" w:color="auto"/>
        <w:bottom w:val="none" w:sz="0" w:space="0" w:color="auto"/>
        <w:right w:val="none" w:sz="0" w:space="0" w:color="auto"/>
      </w:divBdr>
      <w:divsChild>
        <w:div w:id="1913153853">
          <w:marLeft w:val="0"/>
          <w:marRight w:val="0"/>
          <w:marTop w:val="0"/>
          <w:marBottom w:val="0"/>
          <w:divBdr>
            <w:top w:val="none" w:sz="0" w:space="0" w:color="auto"/>
            <w:left w:val="none" w:sz="0" w:space="0" w:color="auto"/>
            <w:bottom w:val="none" w:sz="0" w:space="0" w:color="auto"/>
            <w:right w:val="none" w:sz="0" w:space="0" w:color="auto"/>
          </w:divBdr>
        </w:div>
      </w:divsChild>
    </w:div>
    <w:div w:id="2092845384">
      <w:bodyDiv w:val="1"/>
      <w:marLeft w:val="0"/>
      <w:marRight w:val="0"/>
      <w:marTop w:val="0"/>
      <w:marBottom w:val="0"/>
      <w:divBdr>
        <w:top w:val="none" w:sz="0" w:space="0" w:color="auto"/>
        <w:left w:val="none" w:sz="0" w:space="0" w:color="auto"/>
        <w:bottom w:val="none" w:sz="0" w:space="0" w:color="auto"/>
        <w:right w:val="none" w:sz="0" w:space="0" w:color="auto"/>
      </w:divBdr>
      <w:divsChild>
        <w:div w:id="1237714861">
          <w:marLeft w:val="0"/>
          <w:marRight w:val="0"/>
          <w:marTop w:val="0"/>
          <w:marBottom w:val="0"/>
          <w:divBdr>
            <w:top w:val="none" w:sz="0" w:space="0" w:color="auto"/>
            <w:left w:val="none" w:sz="0" w:space="0" w:color="auto"/>
            <w:bottom w:val="none" w:sz="0" w:space="0" w:color="auto"/>
            <w:right w:val="none" w:sz="0" w:space="0" w:color="auto"/>
          </w:divBdr>
        </w:div>
      </w:divsChild>
    </w:div>
    <w:div w:id="2093356737">
      <w:bodyDiv w:val="1"/>
      <w:marLeft w:val="0"/>
      <w:marRight w:val="0"/>
      <w:marTop w:val="0"/>
      <w:marBottom w:val="0"/>
      <w:divBdr>
        <w:top w:val="none" w:sz="0" w:space="0" w:color="auto"/>
        <w:left w:val="none" w:sz="0" w:space="0" w:color="auto"/>
        <w:bottom w:val="none" w:sz="0" w:space="0" w:color="auto"/>
        <w:right w:val="none" w:sz="0" w:space="0" w:color="auto"/>
      </w:divBdr>
      <w:divsChild>
        <w:div w:id="642932419">
          <w:marLeft w:val="0"/>
          <w:marRight w:val="0"/>
          <w:marTop w:val="0"/>
          <w:marBottom w:val="0"/>
          <w:divBdr>
            <w:top w:val="none" w:sz="0" w:space="0" w:color="auto"/>
            <w:left w:val="none" w:sz="0" w:space="0" w:color="auto"/>
            <w:bottom w:val="none" w:sz="0" w:space="0" w:color="auto"/>
            <w:right w:val="none" w:sz="0" w:space="0" w:color="auto"/>
          </w:divBdr>
        </w:div>
      </w:divsChild>
    </w:div>
    <w:div w:id="2117215678">
      <w:bodyDiv w:val="1"/>
      <w:marLeft w:val="0"/>
      <w:marRight w:val="0"/>
      <w:marTop w:val="0"/>
      <w:marBottom w:val="0"/>
      <w:divBdr>
        <w:top w:val="none" w:sz="0" w:space="0" w:color="auto"/>
        <w:left w:val="none" w:sz="0" w:space="0" w:color="auto"/>
        <w:bottom w:val="none" w:sz="0" w:space="0" w:color="auto"/>
        <w:right w:val="none" w:sz="0" w:space="0" w:color="auto"/>
      </w:divBdr>
      <w:divsChild>
        <w:div w:id="674964042">
          <w:marLeft w:val="0"/>
          <w:marRight w:val="0"/>
          <w:marTop w:val="0"/>
          <w:marBottom w:val="0"/>
          <w:divBdr>
            <w:top w:val="none" w:sz="0" w:space="0" w:color="auto"/>
            <w:left w:val="none" w:sz="0" w:space="0" w:color="auto"/>
            <w:bottom w:val="none" w:sz="0" w:space="0" w:color="auto"/>
            <w:right w:val="none" w:sz="0" w:space="0" w:color="auto"/>
          </w:divBdr>
        </w:div>
      </w:divsChild>
    </w:div>
    <w:div w:id="2140830094">
      <w:bodyDiv w:val="1"/>
      <w:marLeft w:val="0"/>
      <w:marRight w:val="0"/>
      <w:marTop w:val="0"/>
      <w:marBottom w:val="0"/>
      <w:divBdr>
        <w:top w:val="none" w:sz="0" w:space="0" w:color="auto"/>
        <w:left w:val="none" w:sz="0" w:space="0" w:color="auto"/>
        <w:bottom w:val="none" w:sz="0" w:space="0" w:color="auto"/>
        <w:right w:val="none" w:sz="0" w:space="0" w:color="auto"/>
      </w:divBdr>
      <w:divsChild>
        <w:div w:id="18502204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13917</Words>
  <Characters>79328</Characters>
  <Application>Microsoft Office Word</Application>
  <DocSecurity>0</DocSecurity>
  <Lines>661</Lines>
  <Paragraphs>186</Paragraphs>
  <ScaleCrop>false</ScaleCrop>
  <HeadingPairs>
    <vt:vector size="2" baseType="variant">
      <vt:variant>
        <vt:lpstr>Titolo</vt:lpstr>
      </vt:variant>
      <vt:variant>
        <vt:i4>1</vt:i4>
      </vt:variant>
    </vt:vector>
  </HeadingPairs>
  <TitlesOfParts>
    <vt:vector size="1" baseType="lpstr">
      <vt:lpstr/>
    </vt:vector>
  </TitlesOfParts>
  <Company>Studio NCPG</Company>
  <LinksUpToDate>false</LinksUpToDate>
  <CharactersWithSpaces>93059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Cora</dc:creator>
  <cp:keywords/>
  <dc:description/>
  <cp:lastModifiedBy>m.diprizio</cp:lastModifiedBy>
  <cp:revision>2</cp:revision>
  <dcterms:created xsi:type="dcterms:W3CDTF">2026-02-03T07:41:00Z</dcterms:created>
  <dcterms:modified xsi:type="dcterms:W3CDTF">2026-02-03T07:41:00Z</dcterms:modified>
</cp:coreProperties>
</file>