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6"/>
          <w:szCs w:val="6"/>
          <w:u w:val="none"/>
          <w:shd w:fill="auto" w:val="clear"/>
          <w:vertAlign w:val="baseline"/>
        </w:rPr>
      </w:pPr>
      <w:r w:rsidDel="00000000" w:rsidR="00000000" w:rsidRPr="00000000">
        <w:rPr>
          <w:rtl w:val="0"/>
        </w:rPr>
      </w:r>
    </w:p>
    <w:tbl>
      <w:tblPr>
        <w:tblStyle w:val="Table1"/>
        <w:tblpPr w:leftFromText="141" w:rightFromText="141" w:topFromText="0" w:bottomFromText="0" w:vertAnchor="page" w:horzAnchor="margin" w:tblpX="0" w:tblpY="905"/>
        <w:tblW w:w="10660.0" w:type="dxa"/>
        <w:jc w:val="left"/>
        <w:tblInd w:w="-70.0" w:type="dxa"/>
        <w:tblLayout w:type="fixed"/>
        <w:tblLook w:val="0000"/>
      </w:tblPr>
      <w:tblGrid>
        <w:gridCol w:w="3104"/>
        <w:gridCol w:w="4524"/>
        <w:gridCol w:w="3032"/>
        <w:tblGridChange w:id="0">
          <w:tblGrid>
            <w:gridCol w:w="3104"/>
            <w:gridCol w:w="4524"/>
            <w:gridCol w:w="3032"/>
          </w:tblGrid>
        </w:tblGridChange>
      </w:tblGrid>
      <w:tr>
        <w:trPr>
          <w:cantSplit w:val="0"/>
          <w:trHeight w:val="2322" w:hRule="atLeast"/>
          <w:tblHeader w:val="0"/>
        </w:trPr>
        <w:tc>
          <w:tcP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center"/>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Pr>
              <w:pict>
                <v:shape id="_x0000_s0" style="width:28pt;height:32pt;" type="#_x0000_t75">
                  <v:imagedata r:id="rId1" o:title=""/>
                </v:shape>
                <o:OLEObject DrawAspect="Content" r:id="rId2" ObjectID="_1398606299" ProgID="CPaint4" ShapeID="_x0000_s0" Type="Embed"/>
              </w:pic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i w:val="0"/>
                <w:iCs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8"/>
                <w:szCs w:val="28"/>
                <w:u w:val="none"/>
                <w:shd w:fill="auto" w:val="clear"/>
                <w:vertAlign w:val="baseline"/>
                <w:rtl w:val="0"/>
              </w:rPr>
              <w:t xml:space="preserve">COMUNE DI QUISTELLO</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Garamond" w:cs="Garamond" w:eastAsia="Garamond" w:hAnsi="Garamond"/>
                <w:b w:val="0"/>
                <w:bCs w:val="0"/>
                <w:i w:val="0"/>
                <w:iCs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16"/>
                <w:szCs w:val="16"/>
                <w:u w:val="none"/>
                <w:shd w:fill="auto" w:val="clear"/>
                <w:vertAlign w:val="baseline"/>
                <w:rtl w:val="0"/>
              </w:rPr>
              <w:t xml:space="preserve">Provincia di Mantova</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Garamond" w:cs="Garamond" w:eastAsia="Garamond" w:hAnsi="Garamond"/>
                <w:b w:val="0"/>
                <w:bCs w:val="0"/>
                <w:i w:val="0"/>
                <w:iCs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18"/>
                <w:szCs w:val="18"/>
                <w:u w:val="none"/>
                <w:shd w:fill="auto" w:val="clear"/>
                <w:vertAlign w:val="baseline"/>
                <w:rtl w:val="0"/>
              </w:rPr>
              <w:t xml:space="preserve">telefoni 0376 – 627 247/248/249/250/251  fax 0376 619 884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Garamond" w:cs="Garamond" w:eastAsia="Garamond" w:hAnsi="Garamond"/>
                <w:b w:val="0"/>
                <w:bCs w:val="0"/>
                <w:i w:val="0"/>
                <w:iCs w:val="0"/>
                <w:smallCaps w:val="0"/>
                <w:strike w:val="0"/>
                <w:color w:val="000000"/>
                <w:sz w:val="16"/>
                <w:szCs w:val="16"/>
                <w:u w:val="none"/>
                <w:shd w:fill="auto" w:val="clear"/>
                <w:vertAlign w:val="baseline"/>
              </w:rPr>
            </w:pPr>
            <w:hyperlink r:id="rId9">
              <w:r w:rsidDel="00000000" w:rsidR="00000000" w:rsidRPr="00000000">
                <w:rPr>
                  <w:rFonts w:ascii="Garamond" w:cs="Garamond" w:eastAsia="Garamond" w:hAnsi="Garamond"/>
                  <w:b w:val="1"/>
                  <w:bCs w:val="1"/>
                  <w:i w:val="0"/>
                  <w:iCs w:val="0"/>
                  <w:smallCaps w:val="0"/>
                  <w:strike w:val="0"/>
                  <w:color w:val="0000ff"/>
                  <w:sz w:val="16"/>
                  <w:szCs w:val="16"/>
                  <w:u w:val="single"/>
                  <w:shd w:fill="auto" w:val="clear"/>
                  <w:vertAlign w:val="baseline"/>
                  <w:rtl w:val="0"/>
                </w:rPr>
                <w:t xml:space="preserve">www.comune.quistello.mn.it</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2"/>
                <w:szCs w:val="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00D">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E">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COMUNICAZIONE DI INSTALLAZIONE ELEMENTI DI ARREDO</w:t>
      </w:r>
    </w:p>
    <w:p w:rsidR="00000000" w:rsidDel="00000000" w:rsidP="00000000" w:rsidRDefault="00000000" w:rsidRPr="00000000" w14:paraId="0000000F">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1"/>
          <w:bCs w:val="1"/>
          <w:i w:val="0"/>
          <w:iCs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18"/>
          <w:szCs w:val="18"/>
          <w:u w:val="none"/>
          <w:shd w:fill="auto" w:val="clear"/>
          <w:vertAlign w:val="baseline"/>
          <w:rtl w:val="0"/>
        </w:rPr>
        <w:t xml:space="preserve">(Art. 11.2.3 delle Norme Tecniche di Attuazione del Piano di Governo del Territorio ed Articolo 18 del Regolamento Edilizio Comunale)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0"/>
          <w:szCs w:val="1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 </w:t>
      </w:r>
    </w:p>
    <w:tbl>
      <w:tblPr>
        <w:tblStyle w:val="Table2"/>
        <w:tblW w:w="10660.000000000002" w:type="dxa"/>
        <w:jc w:val="left"/>
        <w:tblInd w:w="-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38"/>
        <w:gridCol w:w="948"/>
        <w:gridCol w:w="216"/>
        <w:gridCol w:w="220"/>
        <w:gridCol w:w="220"/>
        <w:gridCol w:w="220"/>
        <w:gridCol w:w="220"/>
        <w:gridCol w:w="220"/>
        <w:gridCol w:w="220"/>
        <w:gridCol w:w="220"/>
        <w:gridCol w:w="220"/>
        <w:gridCol w:w="220"/>
        <w:gridCol w:w="220"/>
        <w:gridCol w:w="220"/>
        <w:gridCol w:w="220"/>
        <w:gridCol w:w="220"/>
        <w:gridCol w:w="220"/>
        <w:gridCol w:w="220"/>
        <w:gridCol w:w="12"/>
        <w:gridCol w:w="564"/>
        <w:gridCol w:w="228"/>
        <w:gridCol w:w="318"/>
        <w:gridCol w:w="1561"/>
        <w:gridCol w:w="539"/>
        <w:gridCol w:w="282"/>
        <w:gridCol w:w="161"/>
        <w:gridCol w:w="21"/>
        <w:gridCol w:w="182"/>
        <w:gridCol w:w="182"/>
        <w:gridCol w:w="12"/>
        <w:gridCol w:w="172"/>
        <w:gridCol w:w="183"/>
        <w:gridCol w:w="78"/>
        <w:gridCol w:w="104"/>
        <w:gridCol w:w="183"/>
        <w:gridCol w:w="182"/>
        <w:gridCol w:w="182"/>
        <w:gridCol w:w="212"/>
        <w:tblGridChange w:id="0">
          <w:tblGrid>
            <w:gridCol w:w="838"/>
            <w:gridCol w:w="948"/>
            <w:gridCol w:w="216"/>
            <w:gridCol w:w="220"/>
            <w:gridCol w:w="220"/>
            <w:gridCol w:w="220"/>
            <w:gridCol w:w="220"/>
            <w:gridCol w:w="220"/>
            <w:gridCol w:w="220"/>
            <w:gridCol w:w="220"/>
            <w:gridCol w:w="220"/>
            <w:gridCol w:w="220"/>
            <w:gridCol w:w="220"/>
            <w:gridCol w:w="220"/>
            <w:gridCol w:w="220"/>
            <w:gridCol w:w="220"/>
            <w:gridCol w:w="220"/>
            <w:gridCol w:w="220"/>
            <w:gridCol w:w="12"/>
            <w:gridCol w:w="564"/>
            <w:gridCol w:w="228"/>
            <w:gridCol w:w="318"/>
            <w:gridCol w:w="1561"/>
            <w:gridCol w:w="539"/>
            <w:gridCol w:w="282"/>
            <w:gridCol w:w="161"/>
            <w:gridCol w:w="21"/>
            <w:gridCol w:w="182"/>
            <w:gridCol w:w="182"/>
            <w:gridCol w:w="12"/>
            <w:gridCol w:w="172"/>
            <w:gridCol w:w="183"/>
            <w:gridCol w:w="78"/>
            <w:gridCol w:w="104"/>
            <w:gridCol w:w="183"/>
            <w:gridCol w:w="182"/>
            <w:gridCol w:w="182"/>
            <w:gridCol w:w="212"/>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Il… sottoscritt…</w:t>
            </w:r>
            <w:r w:rsidDel="00000000" w:rsidR="00000000" w:rsidRPr="00000000">
              <w:rPr>
                <w:rtl w:val="0"/>
              </w:rPr>
            </w:r>
          </w:p>
        </w:tc>
        <w:tc>
          <w:tcPr>
            <w:gridSpan w:val="17"/>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Nato a</w:t>
            </w: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il</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residente in</w:t>
            </w:r>
            <w:r w:rsidDel="00000000" w:rsidR="00000000" w:rsidRPr="00000000">
              <w:rPr>
                <w:rtl w:val="0"/>
              </w:rPr>
            </w:r>
          </w:p>
        </w:tc>
        <w:tc>
          <w:tcPr>
            <w:gridSpan w:val="17"/>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via/piazza</w:t>
            </w:r>
            <w:r w:rsidDel="00000000" w:rsidR="00000000" w:rsidRPr="00000000">
              <w:rPr>
                <w:rtl w:val="0"/>
              </w:rPr>
            </w:r>
          </w:p>
        </w:tc>
        <w:tc>
          <w:tcPr>
            <w:gridSpan w:val="8"/>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n.</w:t>
            </w: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codice fiscale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tel. </w:t>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fax. </w:t>
            </w:r>
          </w:p>
        </w:tc>
        <w:tc>
          <w:tcPr>
            <w:gridSpan w:val="1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bCs w:val="0"/>
                <w:i w:val="0"/>
                <w:iCs w:val="0"/>
                <w:smallCaps w:val="0"/>
                <w:strike w:val="0"/>
                <w:color w:val="ff66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e-mail</w:t>
            </w:r>
            <w:r w:rsidDel="00000000" w:rsidR="00000000" w:rsidRPr="00000000">
              <w:rPr>
                <w:rtl w:val="0"/>
              </w:rPr>
            </w:r>
          </w:p>
        </w:tc>
        <w:tc>
          <w:tcPr>
            <w:gridSpan w:val="17"/>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0" w:firstLine="0"/>
              <w:jc w:val="left"/>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20"/>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A9">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Garamond" w:cs="Garamond" w:eastAsia="Garamond" w:hAnsi="Garamond"/>
          <w:b w:val="1"/>
          <w:bCs w:val="1"/>
          <w:i w:val="0"/>
          <w:iCs w:val="0"/>
          <w:smallCaps w:val="0"/>
          <w:strike w:val="0"/>
          <w:color w:val="000000"/>
          <w:sz w:val="10"/>
          <w:szCs w:val="1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2"/>
          <w:szCs w:val="22"/>
          <w:u w:val="none"/>
          <w:shd w:fill="auto" w:val="clear"/>
          <w:vertAlign w:val="baseline"/>
          <w:rtl w:val="0"/>
        </w:rPr>
        <w:t xml:space="preserve">COMUNICA</w:t>
      </w:r>
      <w:r w:rsidDel="00000000" w:rsidR="00000000" w:rsidRPr="00000000">
        <w:rPr>
          <w:rtl w:val="0"/>
        </w:rPr>
      </w:r>
    </w:p>
    <w:tbl>
      <w:tblPr>
        <w:tblStyle w:val="Table3"/>
        <w:tblW w:w="11025.0" w:type="dxa"/>
        <w:jc w:val="left"/>
        <w:tblInd w:w="-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495"/>
        <w:gridCol w:w="210"/>
        <w:gridCol w:w="960"/>
        <w:gridCol w:w="480"/>
        <w:gridCol w:w="495"/>
        <w:gridCol w:w="660"/>
        <w:gridCol w:w="1980"/>
        <w:gridCol w:w="600"/>
        <w:gridCol w:w="135"/>
        <w:gridCol w:w="105"/>
        <w:gridCol w:w="330"/>
        <w:gridCol w:w="720"/>
        <w:gridCol w:w="270"/>
        <w:gridCol w:w="195"/>
        <w:gridCol w:w="210"/>
        <w:gridCol w:w="210"/>
        <w:gridCol w:w="105"/>
        <w:gridCol w:w="105"/>
        <w:gridCol w:w="210"/>
        <w:gridCol w:w="120"/>
        <w:gridCol w:w="105"/>
        <w:gridCol w:w="105"/>
        <w:gridCol w:w="135"/>
        <w:gridCol w:w="210"/>
        <w:gridCol w:w="210"/>
        <w:gridCol w:w="135"/>
        <w:gridCol w:w="105"/>
        <w:gridCol w:w="195"/>
        <w:gridCol w:w="150"/>
        <w:gridCol w:w="105"/>
        <w:gridCol w:w="210"/>
        <w:gridCol w:w="210"/>
        <w:gridCol w:w="210"/>
        <w:gridCol w:w="105"/>
        <w:gridCol w:w="135"/>
        <w:gridCol w:w="105"/>
        <w:tblGridChange w:id="0">
          <w:tblGrid>
            <w:gridCol w:w="495"/>
            <w:gridCol w:w="210"/>
            <w:gridCol w:w="960"/>
            <w:gridCol w:w="480"/>
            <w:gridCol w:w="495"/>
            <w:gridCol w:w="660"/>
            <w:gridCol w:w="1980"/>
            <w:gridCol w:w="600"/>
            <w:gridCol w:w="135"/>
            <w:gridCol w:w="105"/>
            <w:gridCol w:w="330"/>
            <w:gridCol w:w="720"/>
            <w:gridCol w:w="270"/>
            <w:gridCol w:w="195"/>
            <w:gridCol w:w="210"/>
            <w:gridCol w:w="210"/>
            <w:gridCol w:w="105"/>
            <w:gridCol w:w="105"/>
            <w:gridCol w:w="210"/>
            <w:gridCol w:w="120"/>
            <w:gridCol w:w="105"/>
            <w:gridCol w:w="105"/>
            <w:gridCol w:w="135"/>
            <w:gridCol w:w="210"/>
            <w:gridCol w:w="210"/>
            <w:gridCol w:w="135"/>
            <w:gridCol w:w="105"/>
            <w:gridCol w:w="195"/>
            <w:gridCol w:w="150"/>
            <w:gridCol w:w="105"/>
            <w:gridCol w:w="210"/>
            <w:gridCol w:w="210"/>
            <w:gridCol w:w="210"/>
            <w:gridCol w:w="105"/>
            <w:gridCol w:w="135"/>
            <w:gridCol w:w="105"/>
          </w:tblGrid>
        </w:tblGridChange>
      </w:tblGrid>
      <w:tr>
        <w:trPr>
          <w:cantSplit w:val="0"/>
          <w:tblHeader w:val="0"/>
        </w:trPr>
        <w:tc>
          <w:tcPr>
            <w:gridSpan w:val="3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bCs w:val="0"/>
                <w:i w:val="0"/>
                <w:iCs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Ai sensi dell’art. 11.2.3 delle Norme Tecniche di Attuazione del vigente Piano di Governo del Territorio e dell’Articolo 18 del Regolamento Edilizio Comunale, che dalla data odierna procederà all’installazione dell’elemento d’arredo sotto descritto:</w:t>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36"/>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bCs w:val="0"/>
                <w:i w:val="0"/>
                <w:iCs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bCs w:val="1"/>
                <w:i w:val="0"/>
                <w:iCs w:val="0"/>
                <w:smallCaps w:val="0"/>
                <w:strike w:val="0"/>
                <w:color w:val="000000"/>
                <w:sz w:val="24"/>
                <w:szCs w:val="24"/>
                <w:u w:val="none"/>
                <w:shd w:fill="auto" w:val="clear"/>
                <w:vertAlign w:val="baseline"/>
                <w:rtl w:val="0"/>
              </w:rPr>
              <w:t xml:space="preserve">barbecue</w:t>
            </w: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bCs w:val="0"/>
                <w:i w:val="0"/>
                <w:iCs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bCs w:val="1"/>
                <w:i w:val="0"/>
                <w:iCs w:val="0"/>
                <w:smallCaps w:val="0"/>
                <w:strike w:val="0"/>
                <w:color w:val="000000"/>
                <w:sz w:val="24"/>
                <w:szCs w:val="24"/>
                <w:u w:val="none"/>
                <w:shd w:fill="auto" w:val="clear"/>
                <w:vertAlign w:val="baseline"/>
                <w:rtl w:val="0"/>
              </w:rPr>
              <w:t xml:space="preserve">pergolato</w:t>
            </w: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 ( vedi specifiche al n°1) delle dimensioni (HxLxP) di ml … x  ml. … x  ml.…;</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bCs w:val="0"/>
                <w:i w:val="0"/>
                <w:iCs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bCs w:val="1"/>
                <w:i w:val="0"/>
                <w:iCs w:val="0"/>
                <w:smallCaps w:val="0"/>
                <w:strike w:val="0"/>
                <w:color w:val="000000"/>
                <w:sz w:val="24"/>
                <w:szCs w:val="24"/>
                <w:u w:val="none"/>
                <w:shd w:fill="auto" w:val="clear"/>
                <w:vertAlign w:val="baseline"/>
                <w:rtl w:val="0"/>
              </w:rPr>
              <w:t xml:space="preserve">gazebo</w:t>
            </w: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 (vedi specifiche al n° 2)</w:t>
            </w: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delle dimensioni (HxLxP) di ml … x ml. … x ml.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bCs w:val="0"/>
                <w:i w:val="0"/>
                <w:iCs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bCs w:val="1"/>
                <w:i w:val="0"/>
                <w:iCs w:val="0"/>
                <w:smallCaps w:val="0"/>
                <w:strike w:val="0"/>
                <w:color w:val="000000"/>
                <w:sz w:val="24"/>
                <w:szCs w:val="24"/>
                <w:u w:val="none"/>
                <w:shd w:fill="auto" w:val="clear"/>
                <w:vertAlign w:val="baseline"/>
                <w:rtl w:val="0"/>
              </w:rPr>
              <w:t xml:space="preserve">casetta in legno</w:t>
            </w: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 (vedi specifiche al n° 3)</w:t>
            </w: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delle dimensioni (HxLxP) di ml … x ml. … x ml. …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Wingdings" w:cs="Wingdings" w:eastAsia="Wingdings" w:hAnsi="Wingdings"/>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bCs w:val="1"/>
                <w:i w:val="0"/>
                <w:iCs w:val="0"/>
                <w:smallCaps w:val="0"/>
                <w:strike w:val="0"/>
                <w:color w:val="000000"/>
                <w:sz w:val="24"/>
                <w:szCs w:val="24"/>
                <w:u w:val="none"/>
                <w:shd w:fill="auto" w:val="clear"/>
                <w:vertAlign w:val="baseline"/>
                <w:rtl w:val="0"/>
              </w:rPr>
              <w:t xml:space="preserve">box tunnel (</w:t>
            </w: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vedi specifiche al punto 4</w:t>
            </w:r>
            <w:r w:rsidDel="00000000" w:rsidR="00000000" w:rsidRPr="00000000">
              <w:rPr>
                <w:rFonts w:ascii="Garamond" w:cs="Garamond" w:eastAsia="Garamond" w:hAnsi="Garamond"/>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delle dimensioni (HxLxP) di ml … x ml. … x ml. … ;</w:t>
            </w:r>
            <w:r w:rsidDel="00000000" w:rsidR="00000000" w:rsidRPr="00000000">
              <w:rPr>
                <w:rtl w:val="0"/>
              </w:rPr>
            </w:r>
          </w:p>
        </w:tc>
      </w:tr>
      <w:tr>
        <w:trPr>
          <w:cantSplit w:val="0"/>
          <w:tblHeader w:val="0"/>
        </w:trPr>
        <w:tc>
          <w:tcPr>
            <w:gridSpan w:val="36"/>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000000"/>
                <w:sz w:val="4"/>
                <w:szCs w:val="4"/>
                <w:u w:val="none"/>
                <w:shd w:fill="auto" w:val="clear"/>
                <w:vertAlign w:val="baseline"/>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Sull’area di pertinenza esterna dell’ immobile posto in via/piazza</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c>
        <w:tc>
          <w:tcPr>
            <w:gridSpan w:val="4"/>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n.</w:t>
            </w:r>
            <w:r w:rsidDel="00000000" w:rsidR="00000000" w:rsidRPr="00000000">
              <w:rPr>
                <w:rtl w:val="0"/>
              </w:rPr>
            </w:r>
          </w:p>
        </w:tc>
        <w:tc>
          <w:tcPr>
            <w:gridSpan w:val="2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nel Comune di Quistello</w:t>
            </w:r>
            <w:r w:rsidDel="00000000" w:rsidR="00000000" w:rsidRPr="00000000">
              <w:rPr>
                <w:rtl w:val="0"/>
              </w:rPr>
            </w:r>
          </w:p>
        </w:tc>
      </w:tr>
      <w:tr>
        <w:trPr>
          <w:cantSplit w:val="0"/>
          <w:tblHeader w:val="0"/>
        </w:trPr>
        <w:tc>
          <w:tcPr>
            <w:gridSpan w:val="6"/>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Individuato a… mappal… numero</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c>
        <w:tc>
          <w:tcPr>
            <w:gridSpan w:val="4"/>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foglio</w:t>
            </w:r>
            <w:r w:rsidDel="00000000" w:rsidR="00000000" w:rsidRPr="00000000">
              <w:rPr>
                <w:rtl w:val="0"/>
              </w:rPr>
            </w:r>
          </w:p>
        </w:tc>
        <w:tc>
          <w:tcPr>
            <w:gridSpan w:val="8"/>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sub.</w:t>
            </w:r>
            <w:r w:rsidDel="00000000" w:rsidR="00000000" w:rsidRPr="00000000">
              <w:rPr>
                <w:rtl w:val="0"/>
              </w:rPr>
            </w:r>
          </w:p>
        </w:tc>
        <w:tc>
          <w:tcPr>
            <w:gridSpan w:val="16"/>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36"/>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000000"/>
                <w:sz w:val="6"/>
                <w:szCs w:val="6"/>
                <w:u w:val="none"/>
                <w:shd w:fill="auto" w:val="clear"/>
                <w:vertAlign w:val="baseline"/>
              </w:rPr>
            </w:pPr>
            <w:r w:rsidDel="00000000" w:rsidR="00000000" w:rsidRPr="00000000">
              <w:rPr>
                <w:rtl w:val="0"/>
              </w:rPr>
            </w:r>
          </w:p>
        </w:tc>
      </w:tr>
      <w:tr>
        <w:trPr>
          <w:cantSplit w:val="0"/>
          <w:tblHeader w:val="0"/>
        </w:trPr>
        <w:tc>
          <w:tcPr>
            <w:gridSpan w:val="36"/>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 w:firstLine="0"/>
              <w:jc w:val="both"/>
              <w:rPr>
                <w:rFonts w:ascii="Tahoma" w:cs="Tahoma" w:eastAsia="Tahoma" w:hAnsi="Tahoma"/>
                <w:b w:val="0"/>
                <w:bCs w:val="0"/>
                <w:i w:val="0"/>
                <w:iCs w:val="0"/>
                <w:smallCaps w:val="0"/>
                <w:strike w:val="0"/>
                <w:color w:val="000000"/>
                <w:sz w:val="6"/>
                <w:szCs w:val="6"/>
                <w:u w:val="none"/>
                <w:shd w:fill="auto" w:val="clear"/>
                <w:vertAlign w:val="baseline"/>
              </w:rPr>
            </w:pPr>
            <w:r w:rsidDel="00000000" w:rsidR="00000000" w:rsidRPr="00000000">
              <w:rPr>
                <w:rtl w:val="0"/>
              </w:rPr>
            </w:r>
          </w:p>
        </w:tc>
      </w:tr>
      <w:tr>
        <w:trPr>
          <w:cantSplit w:val="0"/>
          <w:tblHeader w:val="0"/>
        </w:trPr>
        <w:tc>
          <w:tcPr>
            <w:gridSpan w:val="36"/>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6"/>
                <w:szCs w:val="6"/>
                <w:u w:val="none"/>
                <w:shd w:fill="auto" w:val="clear"/>
                <w:vertAlign w:val="baseline"/>
              </w:rPr>
            </w:pPr>
            <w:r w:rsidDel="00000000" w:rsidR="00000000" w:rsidRPr="00000000">
              <w:rPr>
                <w:rtl w:val="0"/>
              </w:rPr>
            </w:r>
          </w:p>
        </w:tc>
      </w:tr>
      <w:tr>
        <w:trPr>
          <w:cantSplit w:val="0"/>
          <w:trHeight w:val="70" w:hRule="atLeast"/>
          <w:tblHeader w:val="0"/>
        </w:trPr>
        <w:tc>
          <w:tcPr>
            <w:gridSpan w:val="36"/>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000000"/>
                <w:sz w:val="6"/>
                <w:szCs w:val="6"/>
                <w:highlight w:val="red"/>
                <w:u w:val="none"/>
                <w:vertAlign w:val="baseline"/>
              </w:rPr>
            </w:pPr>
            <w:r w:rsidDel="00000000" w:rsidR="00000000" w:rsidRPr="00000000">
              <w:rPr>
                <w:rtl w:val="0"/>
              </w:rPr>
            </w:r>
          </w:p>
        </w:tc>
      </w:tr>
      <w:tr>
        <w:trPr>
          <w:cantSplit w:val="0"/>
          <w:tblHeader w:val="0"/>
        </w:trPr>
        <w:tc>
          <w:tcPr>
            <w:gridSpan w:val="5"/>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Ditta esecutrice dei lavori </w:t>
            </w: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ff66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P. IVA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r>
      <w:tr>
        <w:trPr>
          <w:cantSplit w:val="0"/>
          <w:tblHeader w:val="0"/>
        </w:trPr>
        <w:tc>
          <w:tcPr>
            <w:gridSpan w:val="5"/>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Con sede in</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via/piazza</w:t>
            </w:r>
            <w:r w:rsidDel="00000000" w:rsidR="00000000" w:rsidRPr="00000000">
              <w:rPr>
                <w:rtl w:val="0"/>
              </w:rPr>
            </w:r>
          </w:p>
        </w:tc>
        <w:tc>
          <w:tcPr>
            <w:gridSpan w:val="15"/>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n.</w:t>
            </w:r>
            <w:r w:rsidDel="00000000" w:rsidR="00000000" w:rsidRPr="00000000">
              <w:rPr>
                <w:rtl w:val="0"/>
              </w:rPr>
            </w:r>
          </w:p>
        </w:tc>
        <w:tc>
          <w:tcPr>
            <w:gridSpan w:val="7"/>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r>
      <w:tr>
        <w:trPr>
          <w:cantSplit w:val="0"/>
          <w:trHeight w:val="120" w:hRule="atLeast"/>
          <w:tblHeader w:val="0"/>
        </w:trPr>
        <w:tc>
          <w:tcPr>
            <w:gridSpan w:val="4"/>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e-mail </w:t>
            </w:r>
            <w:r w:rsidDel="00000000" w:rsidR="00000000" w:rsidRPr="00000000">
              <w:rPr>
                <w:rtl w:val="0"/>
              </w:rPr>
            </w:r>
          </w:p>
        </w:tc>
        <w:tc>
          <w:tcPr>
            <w:gridSpan w:val="3"/>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tel. </w:t>
            </w:r>
          </w:p>
        </w:tc>
        <w:tc>
          <w:tcPr>
            <w:gridSpan w:val="8"/>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ff6600"/>
                <w:sz w:val="20"/>
                <w:szCs w:val="20"/>
                <w:u w:val="none"/>
                <w:shd w:fill="auto" w:val="clear"/>
                <w:vertAlign w:val="baseline"/>
              </w:rPr>
            </w:pPr>
            <w:r w:rsidDel="00000000" w:rsidR="00000000" w:rsidRPr="00000000">
              <w:rPr>
                <w:rtl w:val="0"/>
              </w:rPr>
            </w:r>
          </w:p>
        </w:tc>
        <w:tc>
          <w:tcPr>
            <w:gridSpan w:val="5"/>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fax</w:t>
            </w:r>
            <w:r w:rsidDel="00000000" w:rsidR="00000000" w:rsidRPr="00000000">
              <w:rPr>
                <w:rtl w:val="0"/>
              </w:rPr>
            </w:r>
          </w:p>
        </w:tc>
        <w:tc>
          <w:tcPr>
            <w:gridSpan w:val="14"/>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20" w:hRule="atLeast"/>
          <w:tblHeader w:val="0"/>
        </w:trPr>
        <w:tc>
          <w:tcPr>
            <w:gridSpan w:val="3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E pertanto:</w:t>
            </w:r>
            <w:r w:rsidDel="00000000" w:rsidR="00000000" w:rsidRPr="00000000">
              <w:rPr>
                <w:rtl w:val="0"/>
              </w:rPr>
            </w:r>
          </w:p>
        </w:tc>
      </w:tr>
      <w:tr>
        <w:trPr>
          <w:cantSplit w:val="0"/>
          <w:trHeight w:val="18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Wingdings" w:cs="Wingdings" w:eastAsia="Wingdings" w:hAnsi="Wingdings"/>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gridSpan w:val="3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allega relativo DURC (documento unico di regolarità contributiva);</w:t>
            </w:r>
            <w:r w:rsidDel="00000000" w:rsidR="00000000" w:rsidRPr="00000000">
              <w:rPr>
                <w:rtl w:val="0"/>
              </w:rPr>
            </w:r>
          </w:p>
        </w:tc>
      </w:tr>
      <w:tr>
        <w:trPr>
          <w:cantSplit w:val="0"/>
          <w:trHeight w:val="21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Wingdings" w:cs="Wingdings" w:eastAsia="Wingdings" w:hAnsi="Wingdings"/>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gridSpan w:val="3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dichiara di aver verificato la documentazioni di cui all’art. 90, comma 9, lettere a-b, D.lgs 81/2008</w:t>
            </w:r>
            <w:r w:rsidDel="00000000" w:rsidR="00000000" w:rsidRPr="00000000">
              <w:rPr>
                <w:rtl w:val="0"/>
              </w:rPr>
            </w:r>
          </w:p>
        </w:tc>
      </w:tr>
      <w:tr>
        <w:trPr>
          <w:cantSplit w:val="0"/>
          <w:trHeight w:val="120" w:hRule="atLeast"/>
          <w:tblHeader w:val="0"/>
        </w:trPr>
        <w:tc>
          <w:tcPr>
            <w:gridSpan w:val="3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Oppure</w:t>
            </w:r>
            <w:r w:rsidDel="00000000" w:rsidR="00000000" w:rsidRPr="00000000">
              <w:rPr>
                <w:rtl w:val="0"/>
              </w:rPr>
            </w:r>
          </w:p>
        </w:tc>
      </w:tr>
      <w:tr>
        <w:trPr>
          <w:cantSplit w:val="0"/>
          <w:trHeight w:val="12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c>
        <w:tc>
          <w:tcPr>
            <w:gridSpan w:val="3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Comunica che eseguirà i lavori in economia diretta, in quanto trattasi di opere di modesta entità eseguibili direttamente dall’interessato.</w:t>
            </w: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i w:val="0"/>
                <w:iCs w:val="0"/>
                <w:smallCaps w:val="0"/>
                <w:strike w:val="0"/>
                <w:color w:val="000000"/>
                <w:sz w:val="18"/>
                <w:szCs w:val="18"/>
                <w:u w:val="none"/>
                <w:shd w:fill="auto" w:val="clear"/>
                <w:vertAlign w:val="baseline"/>
                <w:rtl w:val="0"/>
              </w:rPr>
              <w:t xml:space="preserve">Allegati progettuali</w:t>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33"/>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Symbol" w:cs="Symbol" w:eastAsia="Symbol" w:hAnsi="Symbol"/>
                <w:b w:val="0"/>
                <w:bCs w:val="0"/>
                <w:i w:val="0"/>
                <w:iCs w:val="0"/>
                <w:smallCaps w:val="0"/>
                <w:strike w:val="0"/>
                <w:color w:val="000000"/>
                <w:sz w:val="20"/>
                <w:szCs w:val="20"/>
                <w:u w:val="none"/>
                <w:shd w:fill="auto" w:val="clear"/>
                <w:vertAlign w:val="baseline"/>
                <w:rtl w:val="0"/>
              </w:rPr>
              <w:t xml:space="preserve">•</w:t>
            </w:r>
            <w:r w:rsidDel="00000000" w:rsidR="00000000" w:rsidRPr="00000000">
              <w:rPr>
                <w:rtl w:val="0"/>
              </w:rPr>
            </w:r>
          </w:p>
        </w:tc>
        <w:tc>
          <w:tcPr>
            <w:gridSpan w:val="3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Estratto di mappa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Symbol" w:cs="Symbol" w:eastAsia="Symbol" w:hAnsi="Symbol"/>
                <w:b w:val="0"/>
                <w:bCs w:val="0"/>
                <w:i w:val="0"/>
                <w:iCs w:val="0"/>
                <w:smallCaps w:val="0"/>
                <w:strike w:val="0"/>
                <w:color w:val="000000"/>
                <w:sz w:val="20"/>
                <w:szCs w:val="20"/>
                <w:u w:val="none"/>
                <w:shd w:fill="auto" w:val="clear"/>
                <w:vertAlign w:val="baseline"/>
                <w:rtl w:val="0"/>
              </w:rPr>
              <w:t xml:space="preserve">•</w:t>
            </w:r>
            <w:r w:rsidDel="00000000" w:rsidR="00000000" w:rsidRPr="00000000">
              <w:rPr>
                <w:rtl w:val="0"/>
              </w:rPr>
            </w:r>
          </w:p>
        </w:tc>
        <w:tc>
          <w:tcPr>
            <w:gridSpan w:val="3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Relazione tecnico-descrittiva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Symbol" w:cs="Symbol" w:eastAsia="Symbol" w:hAnsi="Symbol"/>
                <w:b w:val="0"/>
                <w:bCs w:val="0"/>
                <w:i w:val="0"/>
                <w:iCs w:val="0"/>
                <w:smallCaps w:val="0"/>
                <w:strike w:val="0"/>
                <w:color w:val="000000"/>
                <w:sz w:val="20"/>
                <w:szCs w:val="20"/>
                <w:u w:val="none"/>
                <w:shd w:fill="auto" w:val="clear"/>
                <w:vertAlign w:val="baseline"/>
                <w:rtl w:val="0"/>
              </w:rPr>
              <w:t xml:space="preserve">•</w:t>
            </w:r>
            <w:r w:rsidDel="00000000" w:rsidR="00000000" w:rsidRPr="00000000">
              <w:rPr>
                <w:rtl w:val="0"/>
              </w:rPr>
            </w:r>
          </w:p>
        </w:tc>
        <w:tc>
          <w:tcPr>
            <w:gridSpan w:val="3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Elaborati grafici stato di fatto e di progetto, fotografie dello stato dei luoghi. </w:t>
            </w:r>
          </w:p>
        </w:tc>
      </w:tr>
    </w:tbl>
    <w:p w:rsidR="00000000" w:rsidDel="00000000" w:rsidP="00000000" w:rsidRDefault="00000000" w:rsidRPr="00000000" w14:paraId="000003A4">
      <w:pPr>
        <w:keepNext w:val="1"/>
        <w:widowControl w:val="0"/>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24"/>
          <w:szCs w:val="24"/>
          <w:rtl w:val="0"/>
        </w:rPr>
        <w:br w:type="textWrapping"/>
        <w:t xml:space="preserve">Il/I Dichiarante/i</w:t>
      </w:r>
    </w:p>
    <w:p w:rsidR="00000000" w:rsidDel="00000000" w:rsidP="00000000" w:rsidRDefault="00000000" w:rsidRPr="00000000" w14:paraId="000003A5">
      <w:pPr>
        <w:keepNext w:val="1"/>
        <w:widowControl w:val="0"/>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24"/>
          <w:szCs w:val="24"/>
          <w:rtl w:val="0"/>
        </w:rPr>
        <w:t xml:space="preserve">Luogo e data, __________________                                       Firma __________________________</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4"/>
          <w:szCs w:val="4"/>
          <w:u w:val="none"/>
          <w:shd w:fill="auto" w:val="clear"/>
          <w:vertAlign w:val="baseline"/>
          <w:rtl w:val="0"/>
        </w:rPr>
        <w:t xml:space="preserve">1</w:t>
      </w: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1</w:t>
      </w: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PERGOLATO</w:t>
      </w: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 per “pergolato” si deve intendere una struttura precaria facilmente rimovibile e priva di fondamenta, costituita da una intelaiatura in legno od altro materiale di minimo peso, non infissa al pavimento od alle pareti dell’immobile in modo stabile, cui è solo addossata, non chiusa in alcun lato compreso quello di copertura, atta a fungere da sostegno per piante rampicanti attraverso le quali realizzare un riparo e/o ombreggiatura di superfici di modeste dimensioni. E’ ammessa, per esigenze stagionali o transitorie da motivarsi e comunque per periodi non superiori a sei mesi all’anno e previa espressa autorizzazione del Comune, la chiusura dei pergolati con teli di materiale plastico (pvc), purchè ciò non dia luogo ad usi abitativi, luoghi di lavoro, depositi, magazzini o simili;</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2</w:t>
      </w: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GAZEBO</w:t>
      </w: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 per “gazebo” si deve intendere un manufatto di pertinenza di edifici, inserito nelle aree di pertinenza esterna degli stessi (giardini, cortili), non addossato ad altre costruzioni, in semplice appoggio e facilmente rimovibile, con struttura verticale “astiforme” in metallo o legno, aperto su tutti i lati, con sovrastante copertura in legno, vetro, pvc o policarbonato trasparente;</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3) CASETTA</w:t>
      </w: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IN LEGNO</w:t>
      </w: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 con riferimento alle definizioni di cui all’articolo 11.2.3 delle vigenti Norme Tecniche di Attuazione del Piano di Governo del Territorio vigente in Quistello, per casetta in legno debbasi intendere un modesto elemento di arredo, possibilmente collocato sul versante opposto dell’edificio residenziale, atto al contenimento delle attrezzature da giardino, avente una superficie lorda massima (esterna) di metri quadrati 9,00, un’altezza massima di metri 2,20 e che sia posto ad una distanza minima di metri 3,00 dalle strade.</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4) BOX TUNNEL</w:t>
      </w: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 per “box tunnel” si deve intendere una struttura a tunnel estensibile, atta al riparo delle autovetture, aventi ingombro massimo ml. 2,50 x ml. 4,50 ed altezza ml. 2,00, purchè collocate sul versante opposto al fronte principale dell’edificio residenziale;</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bCs w:val="1"/>
          <w:i w:val="0"/>
          <w:iCs w:val="0"/>
          <w:smallCaps w:val="0"/>
          <w:strike w:val="0"/>
          <w:color w:val="000000"/>
          <w:sz w:val="20"/>
          <w:szCs w:val="20"/>
          <w:u w:val="none"/>
          <w:shd w:fill="auto" w:val="clear"/>
          <w:vertAlign w:val="baseline"/>
          <w:rtl w:val="0"/>
        </w:rPr>
        <w:t xml:space="preserve">CONDIZIONI GENERALI</w:t>
      </w: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 dovranno essere sempre e comunque rispettate le disposizioni di cui all’articolo 873 del Codice Civile;</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0"/>
          <w:szCs w:val="20"/>
          <w:u w:val="none"/>
          <w:shd w:fill="auto" w:val="clear"/>
          <w:vertAlign w:val="baseline"/>
          <w:rtl w:val="0"/>
        </w:rPr>
        <w:t xml:space="preserve"># l’installazione degli elementi di arredo come sopra specificati ai punti 1,2,3 e 4 è ammessa nel limite di n° 1 installazione, per ogni tipologia, per singola unità immobiliare accatastata ed a condizione che non si dia luogo a diminuzione della superficie drenante.   </w:t>
      </w:r>
    </w:p>
    <w:sectPr>
      <w:footerReference r:id="rId10" w:type="default"/>
      <w:pgSz w:h="16838" w:w="11906" w:orient="portrait"/>
      <w:pgMar w:bottom="1134" w:top="1418" w:left="85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Tahoma">
    <w:embedRegular w:fontKey="{00000000-0000-0000-0000-000000000000}" r:id="rId7" w:subsetted="0"/>
    <w:embedBold w:fontKey="{00000000-0000-0000-0000-000000000000}" r:id="rId8" w:subsetted="0"/>
  </w:font>
  <w:font w:name="Symbol"/>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2">
    <w:pPr>
      <w:keepNext w:val="1"/>
      <w:widowControl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e">
    <w:name w:val="Normale"/>
    <w:next w:val="Normale"/>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it-IT" w:val="it-IT"/>
    </w:rPr>
  </w:style>
  <w:style w:type="paragraph" w:styleId="Titolo1">
    <w:name w:val="Titolo 1"/>
    <w:basedOn w:val="Normale"/>
    <w:next w:val="Normale"/>
    <w:autoRedefine w:val="0"/>
    <w:hidden w:val="0"/>
    <w:qFormat w:val="0"/>
    <w:pPr>
      <w:keepNext w:val="1"/>
      <w:widowControl w:val="0"/>
      <w:suppressAutoHyphens w:val="1"/>
      <w:overflowPunct w:val="0"/>
      <w:autoSpaceDE w:val="0"/>
      <w:autoSpaceDN w:val="0"/>
      <w:adjustRightInd w:val="0"/>
      <w:spacing w:line="1" w:lineRule="atLeast"/>
      <w:ind w:leftChars="-1" w:rightChars="0" w:firstLineChars="-1"/>
      <w:jc w:val="center"/>
      <w:textDirection w:val="btLr"/>
      <w:textAlignment w:val="top"/>
      <w:outlineLvl w:val="0"/>
    </w:pPr>
    <w:rPr>
      <w:rFonts w:ascii="Garamond" w:cs="Tahoma" w:hAnsi="Garamond"/>
      <w:b w:val="1"/>
      <w:bCs w:val="1"/>
      <w:w w:val="100"/>
      <w:position w:val="-1"/>
      <w:sz w:val="24"/>
      <w:szCs w:val="24"/>
      <w:effect w:val="none"/>
      <w:vertAlign w:val="baseline"/>
      <w:cs w:val="0"/>
      <w:em w:val="none"/>
      <w:lang w:bidi="ar-SA" w:eastAsia="it-IT" w:val="it-IT"/>
    </w:rPr>
  </w:style>
  <w:style w:type="paragraph" w:styleId="Titolo4">
    <w:name w:val="Titolo 4"/>
    <w:basedOn w:val="Normale"/>
    <w:next w:val="Normale"/>
    <w:autoRedefine w:val="0"/>
    <w:hidden w:val="0"/>
    <w:qFormat w:val="0"/>
    <w:pPr>
      <w:keepNext w:val="1"/>
      <w:widowControl w:val="0"/>
      <w:suppressAutoHyphens w:val="1"/>
      <w:overflowPunct w:val="0"/>
      <w:autoSpaceDE w:val="0"/>
      <w:autoSpaceDN w:val="0"/>
      <w:adjustRightInd w:val="0"/>
      <w:spacing w:line="300" w:lineRule="auto"/>
      <w:ind w:leftChars="-1" w:rightChars="0" w:firstLineChars="-1"/>
      <w:jc w:val="center"/>
      <w:textDirection w:val="btLr"/>
      <w:textAlignment w:val="top"/>
      <w:outlineLvl w:val="3"/>
    </w:pPr>
    <w:rPr>
      <w:rFonts w:ascii="Tahoma" w:eastAsia="SimSun" w:hAnsi="Tahoma"/>
      <w:b w:val="1"/>
      <w:bCs w:val="1"/>
      <w:color w:val="000000"/>
      <w:w w:val="100"/>
      <w:kern w:val="30"/>
      <w:position w:val="-1"/>
      <w:sz w:val="24"/>
      <w:szCs w:val="24"/>
      <w:effect w:val="none"/>
      <w:vertAlign w:val="baseline"/>
      <w:cs w:val="0"/>
      <w:em w:val="none"/>
      <w:lang w:bidi="ar-SA" w:eastAsia="it-IT" w:val="it-IT"/>
    </w:rPr>
  </w:style>
  <w:style w:type="paragraph" w:styleId="Titolo7">
    <w:name w:val="Titolo 7"/>
    <w:basedOn w:val="Normale"/>
    <w:next w:val="Normale"/>
    <w:autoRedefine w:val="0"/>
    <w:hidden w:val="0"/>
    <w:qFormat w:val="0"/>
    <w:pPr>
      <w:keepNext w:val="1"/>
      <w:widowControl w:val="0"/>
      <w:suppressAutoHyphens w:val="1"/>
      <w:overflowPunct w:val="0"/>
      <w:autoSpaceDE w:val="0"/>
      <w:autoSpaceDN w:val="0"/>
      <w:adjustRightInd w:val="0"/>
      <w:spacing w:line="1" w:lineRule="atLeast"/>
      <w:ind w:leftChars="-1" w:rightChars="0" w:firstLineChars="-1"/>
      <w:textDirection w:val="btLr"/>
      <w:textAlignment w:val="top"/>
      <w:outlineLvl w:val="6"/>
    </w:pPr>
    <w:rPr>
      <w:rFonts w:ascii="Tahoma" w:cs="Tahoma" w:eastAsia="SimSun" w:hAnsi="Tahoma"/>
      <w:b w:val="1"/>
      <w:bCs w:val="1"/>
      <w:color w:val="000000"/>
      <w:w w:val="100"/>
      <w:position w:val="-1"/>
      <w:sz w:val="20"/>
      <w:szCs w:val="20"/>
      <w:effect w:val="none"/>
      <w:vertAlign w:val="baseline"/>
      <w:cs w:val="0"/>
      <w:em w:val="none"/>
      <w:lang w:bidi="ar-SA" w:eastAsia="it-IT" w:val="it-IT"/>
    </w:rPr>
  </w:style>
  <w:style w:type="character" w:styleId="Car.predefinitoparagrafo">
    <w:name w:val="Car. predefinito paragrafo"/>
    <w:next w:val="Car.predefinitoparagrafo"/>
    <w:autoRedefine w:val="0"/>
    <w:hidden w:val="0"/>
    <w:qFormat w:val="0"/>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lanormale"/>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paragraph" w:styleId="Testonotadichiusura">
    <w:name w:val="Testo nota di chiusura"/>
    <w:basedOn w:val="Normale"/>
    <w:next w:val="Testonotadichiusura"/>
    <w:autoRedefine w:val="0"/>
    <w:hidden w:val="0"/>
    <w:qFormat w:val="0"/>
    <w:pPr>
      <w:widowControl w:val="0"/>
      <w:suppressAutoHyphens w:val="1"/>
      <w:overflowPunct w:val="0"/>
      <w:autoSpaceDE w:val="0"/>
      <w:autoSpaceDN w:val="0"/>
      <w:adjustRightInd w:val="0"/>
      <w:spacing w:line="1" w:lineRule="atLeast"/>
      <w:ind w:leftChars="-1" w:rightChars="0" w:firstLineChars="-1"/>
      <w:textDirection w:val="btLr"/>
      <w:textAlignment w:val="top"/>
      <w:outlineLvl w:val="0"/>
    </w:pPr>
    <w:rPr>
      <w:color w:val="000000"/>
      <w:w w:val="100"/>
      <w:kern w:val="30"/>
      <w:position w:val="-1"/>
      <w:sz w:val="20"/>
      <w:szCs w:val="20"/>
      <w:effect w:val="none"/>
      <w:vertAlign w:val="baseline"/>
      <w:cs w:val="0"/>
      <w:em w:val="none"/>
      <w:lang w:bidi="ar-SA" w:eastAsia="it-IT" w:val="it-IT"/>
    </w:rPr>
  </w:style>
  <w:style w:type="paragraph" w:styleId="Didascalia">
    <w:name w:val="Didascalia"/>
    <w:basedOn w:val="Normale"/>
    <w:next w:val="Normale"/>
    <w:autoRedefine w:val="0"/>
    <w:hidden w:val="0"/>
    <w:qFormat w:val="0"/>
    <w:pPr>
      <w:suppressAutoHyphens w:val="1"/>
      <w:spacing w:line="1" w:lineRule="atLeast"/>
      <w:ind w:leftChars="-1" w:rightChars="0" w:firstLineChars="-1"/>
      <w:jc w:val="center"/>
      <w:textDirection w:val="btLr"/>
      <w:textAlignment w:val="top"/>
      <w:outlineLvl w:val="0"/>
    </w:pPr>
    <w:rPr>
      <w:rFonts w:ascii="Tahoma" w:cs="Tahoma" w:hAnsi="Tahoma"/>
      <w:b w:val="1"/>
      <w:bCs w:val="1"/>
      <w:w w:val="100"/>
      <w:position w:val="-1"/>
      <w:sz w:val="28"/>
      <w:szCs w:val="20"/>
      <w:effect w:val="none"/>
      <w:vertAlign w:val="baseline"/>
      <w:cs w:val="0"/>
      <w:em w:val="none"/>
      <w:lang w:bidi="ar-SA" w:eastAsia="it-IT" w:val="it-IT"/>
    </w:rPr>
  </w:style>
  <w:style w:type="character" w:styleId="Collegamentoipertestuale">
    <w:name w:val="Collegamento ipertestuale"/>
    <w:next w:val="Collegamentoipertestuale"/>
    <w:autoRedefine w:val="0"/>
    <w:hidden w:val="0"/>
    <w:qFormat w:val="0"/>
    <w:rPr>
      <w:color w:val="0000ff"/>
      <w:w w:val="100"/>
      <w:position w:val="-1"/>
      <w:u w:val="single"/>
      <w:effect w:val="none"/>
      <w:vertAlign w:val="baseline"/>
      <w:cs w:val="0"/>
      <w:em w:val="none"/>
      <w:lang/>
    </w:rPr>
  </w:style>
  <w:style w:type="paragraph" w:styleId="Normale÷.">
    <w:name w:val="Normale÷."/>
    <w:next w:val="Normale÷."/>
    <w:autoRedefine w:val="0"/>
    <w:hidden w:val="0"/>
    <w:qFormat w:val="0"/>
    <w:pPr>
      <w:widowControl w:val="0"/>
      <w:suppressAutoHyphens w:val="1"/>
      <w:overflowPunct w:val="0"/>
      <w:autoSpaceDE w:val="0"/>
      <w:autoSpaceDN w:val="0"/>
      <w:adjustRightInd w:val="0"/>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it-IT"/>
    </w:rPr>
  </w:style>
  <w:style w:type="paragraph" w:styleId="BodyText2">
    <w:name w:val="Body Text 2"/>
    <w:basedOn w:val="Normale"/>
    <w:next w:val="BodyText2"/>
    <w:autoRedefine w:val="0"/>
    <w:hidden w:val="0"/>
    <w:qFormat w:val="0"/>
    <w:pPr>
      <w:suppressAutoHyphens w:val="1"/>
      <w:overflowPunct w:val="0"/>
      <w:autoSpaceDE w:val="0"/>
      <w:autoSpaceDN w:val="0"/>
      <w:adjustRightInd w:val="0"/>
      <w:spacing w:line="1" w:lineRule="atLeast"/>
      <w:ind w:left="708" w:leftChars="-1" w:rightChars="0" w:firstLineChars="-1"/>
      <w:jc w:val="both"/>
      <w:textDirection w:val="btLr"/>
      <w:textAlignment w:val="top"/>
      <w:outlineLvl w:val="0"/>
    </w:pPr>
    <w:rPr>
      <w:w w:val="100"/>
      <w:position w:val="-1"/>
      <w:sz w:val="24"/>
      <w:szCs w:val="20"/>
      <w:effect w:val="none"/>
      <w:vertAlign w:val="baseline"/>
      <w:cs w:val="0"/>
      <w:em w:val="none"/>
      <w:lang w:bidi="ar-SA" w:eastAsia="en-US"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10" Type="http://schemas.openxmlformats.org/officeDocument/2006/relationships/footer" Target="footer1.xml"/><Relationship Id="rId9" Type="http://schemas.openxmlformats.org/officeDocument/2006/relationships/hyperlink" Target="http://www.polirone.mn.it/" TargetMode="Externa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Garamond-regular.ttf"/><Relationship Id="rId4" Type="http://schemas.openxmlformats.org/officeDocument/2006/relationships/font" Target="fonts/Garamond-bold.ttf"/><Relationship Id="rId5" Type="http://schemas.openxmlformats.org/officeDocument/2006/relationships/font" Target="fonts/Garamond-italic.ttf"/><Relationship Id="rId6" Type="http://schemas.openxmlformats.org/officeDocument/2006/relationships/font" Target="fonts/Garamond-boldItalic.ttf"/><Relationship Id="rId7" Type="http://schemas.openxmlformats.org/officeDocument/2006/relationships/font" Target="fonts/Tahoma-regular.ttf"/><Relationship Id="rId8"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T6GrrlsqEAWwkVyEWz1OwZeblQ==">CgMxLjA4AHIhMVZDRzB6Sy1EUFNqRl8ya0hpRXZ0dDZRekE2ei1IOExW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2024-02-13T15:59:00Z</dcterms:created>
  <dc:creator>Comune di Quistello</dc:creator>
</cp:coreProperties>
</file>

<file path=docProps/custom.xml><?xml version="1.0" encoding="utf-8"?>
<Properties xmlns="http://schemas.openxmlformats.org/officeDocument/2006/custom-properties" xmlns:vt="http://schemas.openxmlformats.org/officeDocument/2006/docPropsVTypes"/>
</file>