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D53B" w14:textId="77777777" w:rsidR="00E019C0" w:rsidRPr="000E6B03" w:rsidRDefault="00E019C0" w:rsidP="00E019C0">
      <w:pPr>
        <w:spacing w:after="0" w:line="240" w:lineRule="auto"/>
        <w:rPr>
          <w:rFonts w:ascii="Aptos" w:hAnsi="Aptos" w:cs="Calibri"/>
          <w:b/>
        </w:rPr>
      </w:pPr>
      <w:bookmarkStart w:id="0" w:name="_Toc21615903"/>
      <w:bookmarkStart w:id="1" w:name="_Toc21698302"/>
      <w:bookmarkStart w:id="2" w:name="_Toc279403850"/>
      <w:bookmarkStart w:id="3" w:name="_Toc279403987"/>
      <w:bookmarkEnd w:id="0"/>
      <w:bookmarkEnd w:id="1"/>
    </w:p>
    <w:p w14:paraId="4D28D53C" w14:textId="190ED4CC" w:rsidR="00E019C0" w:rsidRPr="000E6B03" w:rsidRDefault="00E019C0" w:rsidP="00E019C0">
      <w:pPr>
        <w:spacing w:after="0" w:line="240" w:lineRule="auto"/>
        <w:jc w:val="center"/>
        <w:rPr>
          <w:rFonts w:ascii="Aptos" w:hAnsi="Aptos" w:cs="Calibri"/>
          <w:b/>
          <w:sz w:val="36"/>
          <w:szCs w:val="36"/>
        </w:rPr>
      </w:pPr>
      <w:r w:rsidRPr="000E6B03">
        <w:rPr>
          <w:rFonts w:ascii="Aptos" w:hAnsi="Aptos" w:cs="Calibri"/>
          <w:b/>
          <w:sz w:val="36"/>
          <w:szCs w:val="36"/>
        </w:rPr>
        <w:t xml:space="preserve">Comune di </w:t>
      </w:r>
      <w:r w:rsidR="001A3177">
        <w:rPr>
          <w:rFonts w:ascii="Aptos" w:hAnsi="Aptos" w:cs="Calibri"/>
          <w:b/>
          <w:sz w:val="36"/>
          <w:szCs w:val="36"/>
        </w:rPr>
        <w:t>Capriano del Colle</w:t>
      </w:r>
    </w:p>
    <w:p w14:paraId="4D28D53D" w14:textId="6EBBB7AB" w:rsidR="00E019C0" w:rsidRPr="000E6B03" w:rsidRDefault="00E019C0" w:rsidP="00E019C0">
      <w:pPr>
        <w:spacing w:after="0" w:line="240" w:lineRule="auto"/>
        <w:jc w:val="center"/>
        <w:rPr>
          <w:rFonts w:ascii="Aptos" w:hAnsi="Aptos" w:cs="Calibri"/>
          <w:b/>
          <w:sz w:val="36"/>
          <w:szCs w:val="36"/>
        </w:rPr>
      </w:pPr>
      <w:r w:rsidRPr="000E6B03">
        <w:rPr>
          <w:rFonts w:ascii="Aptos" w:hAnsi="Aptos" w:cs="Calibri"/>
          <w:b/>
          <w:sz w:val="36"/>
          <w:szCs w:val="36"/>
        </w:rPr>
        <w:t xml:space="preserve">Provincia di </w:t>
      </w:r>
      <w:r w:rsidR="00AD63CF">
        <w:rPr>
          <w:rFonts w:ascii="Aptos" w:hAnsi="Aptos" w:cs="Calibri"/>
          <w:b/>
          <w:sz w:val="36"/>
          <w:szCs w:val="36"/>
        </w:rPr>
        <w:t>Brescia</w:t>
      </w:r>
    </w:p>
    <w:p w14:paraId="4D28D53E" w14:textId="77777777" w:rsidR="00E019C0" w:rsidRPr="000E6B03" w:rsidRDefault="00E019C0" w:rsidP="00E019C0">
      <w:pPr>
        <w:spacing w:after="0" w:line="240" w:lineRule="auto"/>
        <w:jc w:val="center"/>
        <w:rPr>
          <w:rFonts w:ascii="Aptos" w:hAnsi="Aptos" w:cs="Calibri"/>
          <w:b/>
        </w:rPr>
      </w:pPr>
    </w:p>
    <w:p w14:paraId="4D28D53F" w14:textId="77777777" w:rsidR="00E019C0" w:rsidRPr="000E6B03" w:rsidRDefault="00E019C0" w:rsidP="00E019C0">
      <w:pPr>
        <w:spacing w:after="0" w:line="240" w:lineRule="auto"/>
        <w:jc w:val="center"/>
        <w:rPr>
          <w:rFonts w:ascii="Aptos" w:hAnsi="Aptos" w:cs="Calibri"/>
          <w:b/>
        </w:rPr>
      </w:pPr>
    </w:p>
    <w:p w14:paraId="4D28D540" w14:textId="77777777" w:rsidR="00E019C0" w:rsidRPr="000E6B03" w:rsidRDefault="00E019C0" w:rsidP="00E019C0">
      <w:pPr>
        <w:spacing w:after="0" w:line="240" w:lineRule="auto"/>
        <w:jc w:val="center"/>
        <w:rPr>
          <w:rFonts w:ascii="Aptos" w:hAnsi="Aptos" w:cs="Calibri"/>
          <w:b/>
        </w:rPr>
      </w:pPr>
    </w:p>
    <w:p w14:paraId="4D28D541" w14:textId="77777777" w:rsidR="00E019C0" w:rsidRPr="000E6B03" w:rsidRDefault="00E019C0" w:rsidP="00E019C0">
      <w:pPr>
        <w:spacing w:after="0" w:line="240" w:lineRule="auto"/>
        <w:jc w:val="center"/>
        <w:rPr>
          <w:rFonts w:ascii="Aptos" w:hAnsi="Aptos" w:cs="Calibri"/>
          <w:b/>
        </w:rPr>
      </w:pPr>
    </w:p>
    <w:p w14:paraId="4D28D542" w14:textId="77777777" w:rsidR="00E019C0" w:rsidRPr="000E6B03" w:rsidRDefault="00E019C0" w:rsidP="00E019C0">
      <w:pPr>
        <w:spacing w:after="0" w:line="240" w:lineRule="auto"/>
        <w:jc w:val="center"/>
        <w:rPr>
          <w:rFonts w:ascii="Aptos" w:hAnsi="Aptos" w:cs="Calibri"/>
          <w:b/>
        </w:rPr>
      </w:pPr>
    </w:p>
    <w:p w14:paraId="4D28D543" w14:textId="77777777" w:rsidR="00E019C0" w:rsidRPr="000E6B03" w:rsidRDefault="00E019C0" w:rsidP="00E019C0">
      <w:pPr>
        <w:spacing w:after="0" w:line="240" w:lineRule="auto"/>
        <w:jc w:val="center"/>
        <w:rPr>
          <w:rFonts w:ascii="Aptos" w:hAnsi="Aptos" w:cs="Calibri"/>
          <w:b/>
        </w:rPr>
      </w:pPr>
    </w:p>
    <w:p w14:paraId="4D28D544" w14:textId="77777777" w:rsidR="00E019C0" w:rsidRPr="000E6B03" w:rsidRDefault="00E019C0" w:rsidP="00E019C0">
      <w:pPr>
        <w:spacing w:after="0" w:line="240" w:lineRule="auto"/>
        <w:jc w:val="center"/>
        <w:rPr>
          <w:rFonts w:ascii="Aptos" w:hAnsi="Aptos" w:cs="Calibri"/>
          <w:b/>
        </w:rPr>
      </w:pPr>
    </w:p>
    <w:p w14:paraId="4D28D545" w14:textId="77777777" w:rsidR="00E019C0" w:rsidRPr="000E6B03" w:rsidRDefault="00E019C0" w:rsidP="00E019C0">
      <w:pPr>
        <w:spacing w:after="0" w:line="240" w:lineRule="auto"/>
        <w:jc w:val="center"/>
        <w:rPr>
          <w:rFonts w:ascii="Aptos" w:hAnsi="Aptos" w:cs="Calibri"/>
          <w:b/>
        </w:rPr>
      </w:pPr>
    </w:p>
    <w:p w14:paraId="4D28D546" w14:textId="77777777" w:rsidR="00E019C0" w:rsidRPr="000E6B03" w:rsidRDefault="00E019C0" w:rsidP="00E019C0">
      <w:pPr>
        <w:spacing w:after="0" w:line="240" w:lineRule="auto"/>
        <w:jc w:val="center"/>
        <w:rPr>
          <w:rFonts w:ascii="Aptos" w:hAnsi="Aptos" w:cs="Calibri"/>
          <w:b/>
        </w:rPr>
      </w:pPr>
    </w:p>
    <w:p w14:paraId="4D28D547" w14:textId="77777777" w:rsidR="00E019C0" w:rsidRPr="000E6B03" w:rsidRDefault="00E019C0" w:rsidP="00E019C0">
      <w:pPr>
        <w:spacing w:after="0" w:line="240" w:lineRule="auto"/>
        <w:jc w:val="center"/>
        <w:rPr>
          <w:rFonts w:ascii="Aptos" w:hAnsi="Aptos" w:cs="Calibri"/>
          <w:b/>
        </w:rPr>
      </w:pPr>
    </w:p>
    <w:p w14:paraId="4D28D548" w14:textId="77777777" w:rsidR="00E019C0" w:rsidRDefault="00E019C0" w:rsidP="00E019C0">
      <w:pPr>
        <w:spacing w:after="0" w:line="240" w:lineRule="auto"/>
        <w:jc w:val="center"/>
        <w:rPr>
          <w:rFonts w:ascii="Aptos" w:hAnsi="Aptos" w:cs="Calibri"/>
          <w:b/>
          <w:sz w:val="36"/>
          <w:szCs w:val="36"/>
        </w:rPr>
      </w:pPr>
      <w:r w:rsidRPr="000E6B03">
        <w:rPr>
          <w:rFonts w:ascii="Aptos" w:hAnsi="Aptos" w:cs="Calibri"/>
          <w:b/>
          <w:sz w:val="36"/>
          <w:szCs w:val="36"/>
        </w:rPr>
        <w:t>REGOLAMENTO</w:t>
      </w:r>
    </w:p>
    <w:p w14:paraId="6EB2D1A5" w14:textId="77777777" w:rsidR="000E6B03" w:rsidRPr="000E6B03" w:rsidRDefault="000E6B03" w:rsidP="00E019C0">
      <w:pPr>
        <w:spacing w:after="0" w:line="240" w:lineRule="auto"/>
        <w:jc w:val="center"/>
        <w:rPr>
          <w:rFonts w:ascii="Aptos" w:hAnsi="Aptos" w:cs="Calibri"/>
          <w:b/>
          <w:sz w:val="36"/>
          <w:szCs w:val="36"/>
        </w:rPr>
      </w:pPr>
    </w:p>
    <w:p w14:paraId="6CD7220D" w14:textId="77777777" w:rsidR="000E6B03" w:rsidRDefault="000E6B03" w:rsidP="00E019C0">
      <w:pPr>
        <w:spacing w:after="0" w:line="240" w:lineRule="auto"/>
        <w:jc w:val="center"/>
        <w:rPr>
          <w:rFonts w:ascii="Aptos" w:hAnsi="Aptos" w:cs="Calibri"/>
          <w:b/>
          <w:sz w:val="36"/>
          <w:szCs w:val="36"/>
        </w:rPr>
      </w:pPr>
      <w:r w:rsidRPr="000E6B03">
        <w:rPr>
          <w:rFonts w:ascii="Aptos" w:hAnsi="Aptos" w:cs="Calibri"/>
          <w:b/>
          <w:sz w:val="36"/>
          <w:szCs w:val="36"/>
        </w:rPr>
        <w:t xml:space="preserve">“SISTEMA DI MISURAZIONE </w:t>
      </w:r>
    </w:p>
    <w:p w14:paraId="4D28D54A" w14:textId="5D219828" w:rsidR="00E019C0" w:rsidRPr="000E6B03" w:rsidRDefault="000E6B03" w:rsidP="00E019C0">
      <w:pPr>
        <w:spacing w:after="0" w:line="240" w:lineRule="auto"/>
        <w:jc w:val="center"/>
        <w:rPr>
          <w:rFonts w:ascii="Aptos" w:hAnsi="Aptos" w:cs="Calibri"/>
          <w:b/>
          <w:sz w:val="36"/>
          <w:szCs w:val="36"/>
        </w:rPr>
      </w:pPr>
      <w:r w:rsidRPr="000E6B03">
        <w:rPr>
          <w:rFonts w:ascii="Aptos" w:hAnsi="Aptos" w:cs="Calibri"/>
          <w:b/>
          <w:sz w:val="36"/>
          <w:szCs w:val="36"/>
        </w:rPr>
        <w:t>E VALUTAZIONE DELLA PERFORMANCE”</w:t>
      </w:r>
    </w:p>
    <w:p w14:paraId="4D28D54B" w14:textId="77777777" w:rsidR="00E019C0" w:rsidRPr="000E6B03" w:rsidRDefault="00E019C0" w:rsidP="00E019C0">
      <w:pPr>
        <w:spacing w:after="0" w:line="240" w:lineRule="auto"/>
        <w:rPr>
          <w:rFonts w:ascii="Aptos" w:hAnsi="Aptos" w:cs="Calibri"/>
          <w:b/>
        </w:rPr>
      </w:pPr>
    </w:p>
    <w:p w14:paraId="4D28D54C" w14:textId="77777777" w:rsidR="00E019C0" w:rsidRPr="000E6B03" w:rsidRDefault="00E019C0" w:rsidP="00E019C0">
      <w:pPr>
        <w:spacing w:after="0" w:line="240" w:lineRule="auto"/>
        <w:rPr>
          <w:rFonts w:ascii="Aptos" w:hAnsi="Aptos" w:cs="Calibri"/>
          <w:b/>
        </w:rPr>
      </w:pPr>
    </w:p>
    <w:p w14:paraId="4D28D54D" w14:textId="77777777" w:rsidR="00E019C0" w:rsidRPr="000E6B03" w:rsidRDefault="00E019C0" w:rsidP="00E019C0">
      <w:pPr>
        <w:spacing w:after="0" w:line="240" w:lineRule="auto"/>
        <w:rPr>
          <w:rFonts w:ascii="Aptos" w:hAnsi="Aptos" w:cs="Calibri"/>
          <w:b/>
        </w:rPr>
      </w:pPr>
    </w:p>
    <w:p w14:paraId="4D28D54E" w14:textId="77777777" w:rsidR="00E019C0" w:rsidRPr="000E6B03" w:rsidRDefault="00E019C0" w:rsidP="00E019C0">
      <w:pPr>
        <w:spacing w:after="0" w:line="240" w:lineRule="auto"/>
        <w:rPr>
          <w:rFonts w:ascii="Aptos" w:hAnsi="Aptos" w:cs="Calibri"/>
          <w:b/>
        </w:rPr>
      </w:pPr>
    </w:p>
    <w:p w14:paraId="4D28D54F" w14:textId="77777777" w:rsidR="00E019C0" w:rsidRPr="000E6B03" w:rsidRDefault="00E019C0" w:rsidP="00E019C0">
      <w:pPr>
        <w:spacing w:after="0" w:line="240" w:lineRule="auto"/>
        <w:rPr>
          <w:rFonts w:ascii="Aptos" w:hAnsi="Aptos" w:cs="Calibri"/>
          <w:b/>
        </w:rPr>
      </w:pPr>
    </w:p>
    <w:p w14:paraId="4D28D550" w14:textId="77777777" w:rsidR="00E019C0" w:rsidRPr="000E6B03" w:rsidRDefault="00E019C0" w:rsidP="00E019C0">
      <w:pPr>
        <w:spacing w:after="0" w:line="240" w:lineRule="auto"/>
        <w:rPr>
          <w:rFonts w:ascii="Aptos" w:hAnsi="Aptos" w:cs="Calibri"/>
          <w:b/>
        </w:rPr>
      </w:pPr>
    </w:p>
    <w:p w14:paraId="4D28D551" w14:textId="77777777" w:rsidR="00E019C0" w:rsidRPr="000E6B03" w:rsidRDefault="00E019C0" w:rsidP="00E019C0">
      <w:pPr>
        <w:spacing w:after="0" w:line="240" w:lineRule="auto"/>
        <w:rPr>
          <w:rFonts w:ascii="Aptos" w:hAnsi="Aptos" w:cs="Calibri"/>
          <w:b/>
        </w:rPr>
      </w:pPr>
    </w:p>
    <w:p w14:paraId="4D28D552" w14:textId="77777777" w:rsidR="00E019C0" w:rsidRPr="000E6B03" w:rsidRDefault="00E019C0" w:rsidP="00E019C0">
      <w:pPr>
        <w:spacing w:after="0" w:line="240" w:lineRule="auto"/>
        <w:rPr>
          <w:rFonts w:ascii="Aptos" w:hAnsi="Aptos" w:cs="Calibri"/>
          <w:b/>
        </w:rPr>
      </w:pPr>
    </w:p>
    <w:p w14:paraId="4D28D553" w14:textId="77777777" w:rsidR="00E019C0" w:rsidRPr="000E6B03" w:rsidRDefault="00E019C0" w:rsidP="00E019C0">
      <w:pPr>
        <w:spacing w:after="0" w:line="240" w:lineRule="auto"/>
        <w:rPr>
          <w:rFonts w:ascii="Aptos" w:hAnsi="Aptos" w:cs="Calibri"/>
          <w:b/>
        </w:rPr>
      </w:pPr>
    </w:p>
    <w:p w14:paraId="4D28D554" w14:textId="77777777" w:rsidR="00E019C0" w:rsidRPr="000E6B03" w:rsidRDefault="00E019C0" w:rsidP="00E019C0">
      <w:pPr>
        <w:spacing w:after="0" w:line="240" w:lineRule="auto"/>
        <w:rPr>
          <w:rFonts w:ascii="Aptos" w:hAnsi="Aptos" w:cs="Calibri"/>
          <w:b/>
        </w:rPr>
      </w:pPr>
    </w:p>
    <w:p w14:paraId="4D28D555" w14:textId="77777777" w:rsidR="00E019C0" w:rsidRPr="000E6B03" w:rsidRDefault="00E019C0" w:rsidP="00E019C0">
      <w:pPr>
        <w:spacing w:after="0" w:line="240" w:lineRule="auto"/>
        <w:rPr>
          <w:rFonts w:ascii="Aptos" w:hAnsi="Aptos" w:cs="Calibri"/>
          <w:b/>
        </w:rPr>
      </w:pPr>
    </w:p>
    <w:p w14:paraId="4D28D556" w14:textId="77777777" w:rsidR="00E019C0" w:rsidRPr="000E6B03" w:rsidRDefault="00E019C0" w:rsidP="00E019C0">
      <w:pPr>
        <w:spacing w:after="0" w:line="240" w:lineRule="auto"/>
        <w:rPr>
          <w:rFonts w:ascii="Aptos" w:hAnsi="Aptos" w:cs="Calibri"/>
          <w:b/>
        </w:rPr>
      </w:pPr>
    </w:p>
    <w:p w14:paraId="4D28D557" w14:textId="77777777" w:rsidR="00E019C0" w:rsidRPr="000E6B03" w:rsidRDefault="00E019C0" w:rsidP="00E019C0">
      <w:pPr>
        <w:spacing w:after="0" w:line="240" w:lineRule="auto"/>
        <w:rPr>
          <w:rFonts w:ascii="Aptos" w:hAnsi="Aptos" w:cs="Calibri"/>
          <w:b/>
        </w:rPr>
      </w:pPr>
    </w:p>
    <w:p w14:paraId="4D28D558" w14:textId="77777777" w:rsidR="00E019C0" w:rsidRPr="000E6B03" w:rsidRDefault="00E019C0" w:rsidP="00E019C0">
      <w:pPr>
        <w:spacing w:after="0" w:line="240" w:lineRule="auto"/>
        <w:rPr>
          <w:rFonts w:ascii="Aptos" w:hAnsi="Aptos" w:cs="Calibri"/>
          <w:b/>
        </w:rPr>
      </w:pPr>
    </w:p>
    <w:p w14:paraId="4D28D559" w14:textId="77777777" w:rsidR="00E019C0" w:rsidRPr="000E6B03" w:rsidRDefault="00E019C0" w:rsidP="00E019C0">
      <w:pPr>
        <w:spacing w:after="0" w:line="240" w:lineRule="auto"/>
        <w:rPr>
          <w:rFonts w:ascii="Aptos" w:hAnsi="Aptos" w:cs="Calibri"/>
          <w:b/>
        </w:rPr>
      </w:pPr>
    </w:p>
    <w:p w14:paraId="4D28D55A" w14:textId="77777777" w:rsidR="00E019C0" w:rsidRPr="000E6B03" w:rsidRDefault="00E019C0" w:rsidP="00E019C0">
      <w:pPr>
        <w:spacing w:after="0" w:line="240" w:lineRule="auto"/>
        <w:rPr>
          <w:rFonts w:ascii="Aptos" w:hAnsi="Aptos" w:cs="Calibri"/>
          <w:b/>
        </w:rPr>
      </w:pPr>
    </w:p>
    <w:p w14:paraId="4D28D55B" w14:textId="77777777" w:rsidR="00E019C0" w:rsidRPr="000E6B03" w:rsidRDefault="00E019C0" w:rsidP="00E019C0">
      <w:pPr>
        <w:spacing w:after="0" w:line="240" w:lineRule="auto"/>
        <w:rPr>
          <w:rFonts w:ascii="Aptos" w:hAnsi="Aptos" w:cs="Calibri"/>
          <w:b/>
        </w:rPr>
      </w:pPr>
    </w:p>
    <w:p w14:paraId="4D28D55C" w14:textId="77777777" w:rsidR="00E019C0" w:rsidRPr="000E6B03" w:rsidRDefault="00E019C0" w:rsidP="00E019C0">
      <w:pPr>
        <w:spacing w:after="0" w:line="240" w:lineRule="auto"/>
        <w:rPr>
          <w:rFonts w:ascii="Aptos" w:hAnsi="Aptos" w:cs="Calibri"/>
          <w:b/>
        </w:rPr>
      </w:pPr>
    </w:p>
    <w:p w14:paraId="4D28D55D" w14:textId="77777777" w:rsidR="00E019C0" w:rsidRPr="000E6B03" w:rsidRDefault="00E019C0" w:rsidP="00E019C0">
      <w:pPr>
        <w:spacing w:after="0" w:line="240" w:lineRule="auto"/>
        <w:rPr>
          <w:rFonts w:ascii="Aptos" w:hAnsi="Aptos" w:cs="Calibri"/>
          <w:b/>
        </w:rPr>
      </w:pPr>
    </w:p>
    <w:p w14:paraId="4D28D55E" w14:textId="77777777" w:rsidR="00E019C0" w:rsidRPr="000E6B03" w:rsidRDefault="00E019C0" w:rsidP="00E019C0">
      <w:pPr>
        <w:spacing w:after="0" w:line="240" w:lineRule="auto"/>
        <w:rPr>
          <w:rFonts w:ascii="Aptos" w:hAnsi="Aptos" w:cs="Calibri"/>
          <w:b/>
        </w:rPr>
      </w:pPr>
    </w:p>
    <w:p w14:paraId="4D28D560" w14:textId="77777777" w:rsidR="00E019C0" w:rsidRPr="000E6B03" w:rsidRDefault="00E019C0" w:rsidP="00E019C0">
      <w:pPr>
        <w:spacing w:after="0" w:line="240" w:lineRule="auto"/>
        <w:rPr>
          <w:rFonts w:ascii="Aptos" w:hAnsi="Aptos" w:cs="Calibri"/>
          <w:b/>
        </w:rPr>
      </w:pPr>
    </w:p>
    <w:p w14:paraId="4D28D562" w14:textId="73838725" w:rsidR="00E019C0" w:rsidRPr="000E6B03" w:rsidRDefault="00E019C0" w:rsidP="00E019C0">
      <w:pPr>
        <w:spacing w:after="0" w:line="240" w:lineRule="auto"/>
        <w:rPr>
          <w:rFonts w:ascii="Aptos" w:hAnsi="Aptos" w:cs="Calibri"/>
          <w:b/>
        </w:rPr>
      </w:pPr>
    </w:p>
    <w:p w14:paraId="00CA8538" w14:textId="77777777" w:rsidR="000E6B03" w:rsidRDefault="000E6B03">
      <w:pPr>
        <w:spacing w:after="0" w:line="240" w:lineRule="auto"/>
        <w:rPr>
          <w:rFonts w:ascii="Aptos" w:hAnsi="Aptos" w:cs="Calibri"/>
          <w:b/>
        </w:rPr>
      </w:pPr>
      <w:r>
        <w:rPr>
          <w:rFonts w:ascii="Aptos" w:hAnsi="Aptos" w:cs="Calibri"/>
          <w:b/>
        </w:rPr>
        <w:br w:type="page"/>
      </w:r>
    </w:p>
    <w:p w14:paraId="4D28D563" w14:textId="2C8EE3EB" w:rsidR="00DD7388" w:rsidRPr="000E6B03" w:rsidRDefault="00DD7388" w:rsidP="00DD7388">
      <w:pPr>
        <w:spacing w:before="120" w:after="120"/>
        <w:jc w:val="both"/>
        <w:rPr>
          <w:rFonts w:ascii="Aptos" w:hAnsi="Aptos" w:cs="Calibri"/>
          <w:b/>
        </w:rPr>
      </w:pPr>
      <w:r w:rsidRPr="000E6B03">
        <w:rPr>
          <w:rFonts w:ascii="Aptos" w:hAnsi="Aptos" w:cs="Calibri"/>
          <w:b/>
        </w:rPr>
        <w:lastRenderedPageBreak/>
        <w:t>ART. 1 – FINALITÀ E PRINCIPI</w:t>
      </w:r>
    </w:p>
    <w:p w14:paraId="4D28D564"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La valutazio</w:t>
      </w:r>
      <w:r w:rsidR="009D7591" w:rsidRPr="000E6B03">
        <w:rPr>
          <w:rFonts w:ascii="Aptos" w:hAnsi="Aptos" w:cs="Calibri"/>
          <w:bCs/>
        </w:rPr>
        <w:t>ne della performance individuale ed organizzativa</w:t>
      </w:r>
      <w:r w:rsidRPr="000E6B03">
        <w:rPr>
          <w:rFonts w:ascii="Aptos" w:hAnsi="Aptos" w:cs="Calibri"/>
          <w:bCs/>
        </w:rPr>
        <w:t xml:space="preserve"> è finalizzata a garantire il miglioramento degli standard di qualità dei servizi erogati e delle attività svolte, la valorizzazione delle professionalità ed il contenimento e la razionalizzazione della spesa. </w:t>
      </w:r>
    </w:p>
    <w:p w14:paraId="4D28D565"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La erogazione delle indennità legate alla performance è uno strumento finalizzato al raggiungimento di tali fini.</w:t>
      </w:r>
    </w:p>
    <w:p w14:paraId="4D28D566"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Nell’ambito della valutazione delle performance si tiene adeguatamente conto del rispetto dei vincoli dettati dal legislatore.</w:t>
      </w:r>
    </w:p>
    <w:p w14:paraId="4D28D567"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Viene garantita la più ampia trasparenza, nel rispetto dei vincoli dettati per la tutela della riservatezza dei dati personali, del processo di valutazione e dei suoi esiti. Delle scelte che sono compiute nell’ambito del processo di valutazione è data tempestiva comunicazione ai soggetti interessati e/o ai destinatari.</w:t>
      </w:r>
    </w:p>
    <w:p w14:paraId="4D28D568"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Nella valutazione si tiene adeguatamente conto dei giudizi espressi dai cittadini e dagli utenti sulla qualità dei servizi erogati da parte dell’ente.</w:t>
      </w:r>
    </w:p>
    <w:p w14:paraId="4D28D569" w14:textId="04ABD5FE" w:rsidR="009D7591" w:rsidRPr="000E6B03" w:rsidRDefault="009D7591" w:rsidP="00DD7388">
      <w:pPr>
        <w:suppressAutoHyphens/>
        <w:spacing w:before="120" w:after="120"/>
        <w:jc w:val="both"/>
        <w:rPr>
          <w:rFonts w:ascii="Aptos" w:hAnsi="Aptos" w:cs="Calibri"/>
          <w:bCs/>
        </w:rPr>
      </w:pPr>
      <w:r w:rsidRPr="000E6B03">
        <w:rPr>
          <w:rFonts w:ascii="Aptos" w:hAnsi="Aptos" w:cs="Calibri"/>
          <w:bCs/>
        </w:rPr>
        <w:t xml:space="preserve">Il presente regolamento tiene separate le competenze della valutazione in capo </w:t>
      </w:r>
      <w:r w:rsidR="00797A9F" w:rsidRPr="000E6B03">
        <w:rPr>
          <w:rFonts w:ascii="Aptos" w:hAnsi="Aptos" w:cs="Calibri"/>
          <w:bCs/>
        </w:rPr>
        <w:t>all’ente</w:t>
      </w:r>
      <w:r w:rsidRPr="000E6B03">
        <w:rPr>
          <w:rFonts w:ascii="Aptos" w:hAnsi="Aptos" w:cs="Calibri"/>
          <w:bCs/>
        </w:rPr>
        <w:t xml:space="preserve"> dalle competenze dell’erogazione dei compensi</w:t>
      </w:r>
      <w:r w:rsidR="00797A9F" w:rsidRPr="000E6B03">
        <w:rPr>
          <w:rFonts w:ascii="Aptos" w:hAnsi="Aptos" w:cs="Calibri"/>
          <w:bCs/>
        </w:rPr>
        <w:t xml:space="preserve"> che invece sono in capo </w:t>
      </w:r>
      <w:r w:rsidRPr="000E6B03">
        <w:rPr>
          <w:rFonts w:ascii="Aptos" w:hAnsi="Aptos" w:cs="Calibri"/>
          <w:bCs/>
        </w:rPr>
        <w:t>alla contrattazione integrativa.</w:t>
      </w:r>
      <w:r w:rsidR="00E458F4" w:rsidRPr="000E6B03">
        <w:rPr>
          <w:rFonts w:ascii="Aptos" w:hAnsi="Aptos" w:cs="Calibri"/>
          <w:bCs/>
        </w:rPr>
        <w:t xml:space="preserve"> Il presente regolamento tiene altresì conto dell’autonomia riconosciuta dagli enti locali da parte della Costituzione e dall’art. 16 del d.lgs. 150/2009</w:t>
      </w:r>
      <w:r w:rsidR="00CB2DA7" w:rsidRPr="000E6B03">
        <w:rPr>
          <w:rFonts w:ascii="Aptos" w:hAnsi="Aptos" w:cs="Calibri"/>
          <w:bCs/>
        </w:rPr>
        <w:t xml:space="preserve"> nonché d</w:t>
      </w:r>
      <w:r w:rsidR="009A27CF" w:rsidRPr="000E6B03">
        <w:rPr>
          <w:rFonts w:ascii="Aptos" w:hAnsi="Aptos" w:cs="Calibri"/>
          <w:bCs/>
        </w:rPr>
        <w:t>e</w:t>
      </w:r>
      <w:r w:rsidR="00CB2DA7" w:rsidRPr="000E6B03">
        <w:rPr>
          <w:rFonts w:ascii="Aptos" w:hAnsi="Aptos" w:cs="Calibri"/>
          <w:bCs/>
        </w:rPr>
        <w:t>lle dimensioni dell’ente.</w:t>
      </w:r>
    </w:p>
    <w:bookmarkEnd w:id="2"/>
    <w:bookmarkEnd w:id="3"/>
    <w:p w14:paraId="4D28D56A" w14:textId="77777777" w:rsidR="00DD7388" w:rsidRPr="000E6B03" w:rsidRDefault="00DD7388" w:rsidP="00DD7388">
      <w:pPr>
        <w:suppressAutoHyphens/>
        <w:spacing w:before="120" w:after="120"/>
        <w:jc w:val="both"/>
        <w:rPr>
          <w:rFonts w:ascii="Aptos" w:hAnsi="Aptos" w:cs="Calibri"/>
          <w:b/>
          <w:bCs/>
        </w:rPr>
      </w:pPr>
    </w:p>
    <w:p w14:paraId="4D28D56B" w14:textId="77777777" w:rsidR="00DD7388" w:rsidRPr="000E6B03" w:rsidRDefault="00DD7388" w:rsidP="00DD7388">
      <w:pPr>
        <w:suppressAutoHyphens/>
        <w:spacing w:before="120" w:after="120"/>
        <w:jc w:val="both"/>
        <w:rPr>
          <w:rFonts w:ascii="Aptos" w:hAnsi="Aptos" w:cs="Calibri"/>
          <w:b/>
          <w:bCs/>
        </w:rPr>
      </w:pPr>
      <w:r w:rsidRPr="000E6B03">
        <w:rPr>
          <w:rFonts w:ascii="Aptos" w:hAnsi="Aptos" w:cs="Calibri"/>
          <w:b/>
          <w:bCs/>
        </w:rPr>
        <w:t>ART. 2 – LA METODOLOGIA DI VALUTAZIONE</w:t>
      </w:r>
    </w:p>
    <w:p w14:paraId="4D28D56C" w14:textId="014A7399"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La Giunta adotta</w:t>
      </w:r>
      <w:r w:rsidR="009D7591" w:rsidRPr="000E6B03">
        <w:rPr>
          <w:rFonts w:ascii="Aptos" w:hAnsi="Aptos" w:cs="Calibri"/>
          <w:bCs/>
        </w:rPr>
        <w:t xml:space="preserve"> e, se necessario, a</w:t>
      </w:r>
      <w:r w:rsidRPr="000E6B03">
        <w:rPr>
          <w:rFonts w:ascii="Aptos" w:hAnsi="Aptos" w:cs="Calibri"/>
          <w:bCs/>
        </w:rPr>
        <w:t>ggiorna annualmente, previo parere vincolante del Nucleo di Valutazione</w:t>
      </w:r>
      <w:r w:rsidR="009D7591" w:rsidRPr="000E6B03">
        <w:rPr>
          <w:rFonts w:ascii="Aptos" w:hAnsi="Aptos" w:cs="Calibri"/>
          <w:bCs/>
        </w:rPr>
        <w:t>,</w:t>
      </w:r>
      <w:r w:rsidRPr="000E6B03">
        <w:rPr>
          <w:rFonts w:ascii="Aptos" w:hAnsi="Aptos" w:cs="Calibri"/>
          <w:bCs/>
        </w:rPr>
        <w:t xml:space="preserve"> il Sistema di misurazione e valutazione della performance in coerenza con le indicazioni contenute nelle Linee Guida predisposte d</w:t>
      </w:r>
      <w:r w:rsidR="009D7591" w:rsidRPr="000E6B03">
        <w:rPr>
          <w:rFonts w:ascii="Aptos" w:hAnsi="Aptos" w:cs="Calibri"/>
          <w:bCs/>
        </w:rPr>
        <w:t>al Dipartimento della Funzione Pubblica.</w:t>
      </w:r>
      <w:r w:rsidRPr="000E6B03">
        <w:rPr>
          <w:rFonts w:ascii="Aptos" w:hAnsi="Aptos" w:cs="Calibri"/>
          <w:bCs/>
        </w:rPr>
        <w:t xml:space="preserve"> </w:t>
      </w:r>
    </w:p>
    <w:p w14:paraId="09FCD586" w14:textId="10D6CD0E" w:rsidR="00355D18" w:rsidRPr="000E6B03" w:rsidRDefault="00355D18" w:rsidP="00DD7388">
      <w:pPr>
        <w:suppressAutoHyphens/>
        <w:spacing w:before="120" w:after="120"/>
        <w:jc w:val="both"/>
        <w:rPr>
          <w:rFonts w:ascii="Aptos" w:hAnsi="Aptos" w:cs="Calibri"/>
          <w:bCs/>
        </w:rPr>
      </w:pPr>
      <w:r w:rsidRPr="000E6B03">
        <w:rPr>
          <w:rFonts w:ascii="Aptos" w:hAnsi="Aptos" w:cs="Calibri"/>
          <w:bCs/>
        </w:rPr>
        <w:t>L’adozione e l’eventuale modifica del Sistema sono da comunicare al Nucleo di valutazione. Se nulla viene trasmesso al Nucleo</w:t>
      </w:r>
      <w:r w:rsidR="00062790">
        <w:rPr>
          <w:rFonts w:ascii="Aptos" w:hAnsi="Aptos" w:cs="Calibri"/>
          <w:bCs/>
        </w:rPr>
        <w:t xml:space="preserve"> entro l’inizio dell’esercizio</w:t>
      </w:r>
      <w:r w:rsidRPr="000E6B03">
        <w:rPr>
          <w:rFonts w:ascii="Aptos" w:hAnsi="Aptos" w:cs="Calibri"/>
          <w:bCs/>
        </w:rPr>
        <w:t xml:space="preserve"> si intende confermato il Sistema previgente.</w:t>
      </w:r>
    </w:p>
    <w:p w14:paraId="4D28D56D"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Le valutazioni sono effettuate utilizzando le schede allegate.</w:t>
      </w:r>
    </w:p>
    <w:p w14:paraId="4D28D56E" w14:textId="77777777" w:rsidR="00DD7388" w:rsidRPr="000E6B03" w:rsidRDefault="00DD7388" w:rsidP="00DD7388">
      <w:pPr>
        <w:suppressAutoHyphens/>
        <w:spacing w:before="120" w:after="120"/>
        <w:jc w:val="both"/>
        <w:rPr>
          <w:rFonts w:ascii="Aptos" w:hAnsi="Aptos" w:cs="Calibri"/>
          <w:b/>
          <w:bCs/>
        </w:rPr>
      </w:pPr>
    </w:p>
    <w:p w14:paraId="4D28D56F" w14:textId="77777777" w:rsidR="00DD7388" w:rsidRPr="000E6B03" w:rsidRDefault="00DD7388" w:rsidP="00DD7388">
      <w:pPr>
        <w:suppressAutoHyphens/>
        <w:spacing w:before="120" w:after="120"/>
        <w:jc w:val="both"/>
        <w:rPr>
          <w:rFonts w:ascii="Aptos" w:hAnsi="Aptos" w:cs="Calibri"/>
          <w:b/>
          <w:bCs/>
        </w:rPr>
      </w:pPr>
      <w:r w:rsidRPr="000E6B03">
        <w:rPr>
          <w:rFonts w:ascii="Aptos" w:hAnsi="Aptos" w:cs="Calibri"/>
          <w:b/>
          <w:bCs/>
        </w:rPr>
        <w:t>ART. 3 – IL CICLO DELLE PERFORMANCE</w:t>
      </w:r>
    </w:p>
    <w:p w14:paraId="4D28D570" w14:textId="660371DE"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 xml:space="preserve">La </w:t>
      </w:r>
      <w:r w:rsidR="00062790">
        <w:rPr>
          <w:rFonts w:ascii="Aptos" w:hAnsi="Aptos" w:cs="Calibri"/>
          <w:bCs/>
        </w:rPr>
        <w:t>G</w:t>
      </w:r>
      <w:r w:rsidRPr="000E6B03">
        <w:rPr>
          <w:rFonts w:ascii="Aptos" w:hAnsi="Aptos" w:cs="Calibri"/>
          <w:bCs/>
        </w:rPr>
        <w:t xml:space="preserve">iunta adotta annualmente </w:t>
      </w:r>
      <w:r w:rsidR="00355D18" w:rsidRPr="000E6B03">
        <w:rPr>
          <w:rFonts w:ascii="Aptos" w:hAnsi="Aptos" w:cs="Calibri"/>
          <w:bCs/>
        </w:rPr>
        <w:t>la specifica sezione della</w:t>
      </w:r>
      <w:r w:rsidRPr="000E6B03">
        <w:rPr>
          <w:rFonts w:ascii="Aptos" w:hAnsi="Aptos" w:cs="Calibri"/>
          <w:bCs/>
        </w:rPr>
        <w:t xml:space="preserve"> performanc</w:t>
      </w:r>
      <w:r w:rsidR="00355D18" w:rsidRPr="000E6B03">
        <w:rPr>
          <w:rFonts w:ascii="Aptos" w:hAnsi="Aptos" w:cs="Calibri"/>
          <w:bCs/>
        </w:rPr>
        <w:t>e contenuta nel Piano Integrato di Attività e Organizzazione (PIAO)</w:t>
      </w:r>
      <w:r w:rsidRPr="000E6B03">
        <w:rPr>
          <w:rFonts w:ascii="Aptos" w:hAnsi="Aptos" w:cs="Calibri"/>
          <w:bCs/>
        </w:rPr>
        <w:t xml:space="preserve">, che ha una valenza triennale, in coerenza con le previsioni contenute nelle specifiche Linee Guida definite dalla Presidenza del Consiglio dei Ministri e tenendo conto degli esiti delle valutazioni dell’anno precedente, anche con riferimento a quelle intermedie. </w:t>
      </w:r>
    </w:p>
    <w:p w14:paraId="4D28D571" w14:textId="77777777" w:rsidR="00DD7388" w:rsidRDefault="00DD7388" w:rsidP="00664EF4">
      <w:pPr>
        <w:suppressAutoHyphens/>
        <w:spacing w:before="120" w:after="120"/>
        <w:jc w:val="both"/>
        <w:rPr>
          <w:rFonts w:ascii="Aptos" w:hAnsi="Aptos" w:cs="Calibri"/>
          <w:bCs/>
        </w:rPr>
      </w:pPr>
      <w:r w:rsidRPr="000E6B03">
        <w:rPr>
          <w:rFonts w:ascii="Aptos" w:hAnsi="Aptos" w:cs="Calibri"/>
          <w:bCs/>
        </w:rPr>
        <w:t>In esso sono indicati gli obiettivi di performance, sia essa organizzativa che individuale</w:t>
      </w:r>
      <w:r w:rsidR="00664EF4" w:rsidRPr="000E6B03">
        <w:rPr>
          <w:rFonts w:ascii="Aptos" w:hAnsi="Aptos" w:cs="Calibri"/>
          <w:bCs/>
        </w:rPr>
        <w:t xml:space="preserve"> </w:t>
      </w:r>
      <w:r w:rsidRPr="000E6B03">
        <w:rPr>
          <w:rFonts w:ascii="Aptos" w:hAnsi="Aptos" w:cs="Calibri"/>
          <w:bCs/>
        </w:rPr>
        <w:t xml:space="preserve">che l’ente intende raggiungere, in coerenza con i propri documenti programmatici, nel corso del triennio, con una articolazione e specificazione annuale. </w:t>
      </w:r>
      <w:r w:rsidR="00664EF4" w:rsidRPr="000E6B03">
        <w:rPr>
          <w:rFonts w:ascii="Aptos" w:hAnsi="Aptos" w:cs="Calibri"/>
          <w:bCs/>
        </w:rPr>
        <w:t>I singoli obiettivi vengono anche “pesati” a seconda della loro strategicità.</w:t>
      </w:r>
    </w:p>
    <w:p w14:paraId="4D28D572"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 xml:space="preserve">Nel corso dell’esercizio il Nucleo di Valutazione </w:t>
      </w:r>
      <w:r w:rsidR="009D7591" w:rsidRPr="000E6B03">
        <w:rPr>
          <w:rFonts w:ascii="Aptos" w:hAnsi="Aptos" w:cs="Calibri"/>
          <w:bCs/>
        </w:rPr>
        <w:t>viene messo a conoscenza del</w:t>
      </w:r>
      <w:r w:rsidRPr="000E6B03">
        <w:rPr>
          <w:rFonts w:ascii="Aptos" w:hAnsi="Aptos" w:cs="Calibri"/>
          <w:bCs/>
        </w:rPr>
        <w:t xml:space="preserve"> monitoraggio del grado di raggiungimento degli obiettivi assegnati, </w:t>
      </w:r>
      <w:r w:rsidR="009D7591" w:rsidRPr="000E6B03">
        <w:rPr>
          <w:rFonts w:ascii="Aptos" w:hAnsi="Aptos" w:cs="Calibri"/>
          <w:bCs/>
        </w:rPr>
        <w:t>e segnala, se evidenziate,</w:t>
      </w:r>
      <w:r w:rsidRPr="000E6B03">
        <w:rPr>
          <w:rFonts w:ascii="Aptos" w:hAnsi="Aptos" w:cs="Calibri"/>
          <w:bCs/>
        </w:rPr>
        <w:t xml:space="preserve"> le criticità e richiedendo alla giunta, se del caso, la modifica degli stessi, del che viene dato conto nella valutazione della performance.</w:t>
      </w:r>
    </w:p>
    <w:p w14:paraId="4D28D573" w14:textId="77777777" w:rsidR="00DD7388" w:rsidRDefault="00DD7388" w:rsidP="00DD7388">
      <w:pPr>
        <w:suppressAutoHyphens/>
        <w:spacing w:before="120" w:after="120"/>
        <w:jc w:val="both"/>
        <w:rPr>
          <w:rFonts w:ascii="Aptos" w:hAnsi="Aptos" w:cs="Calibri"/>
          <w:bCs/>
        </w:rPr>
      </w:pPr>
      <w:r w:rsidRPr="000E6B03">
        <w:rPr>
          <w:rFonts w:ascii="Aptos" w:hAnsi="Aptos" w:cs="Calibri"/>
          <w:bCs/>
        </w:rPr>
        <w:t>Alla fine di ogni esercizio il Nucleo di Valutazione</w:t>
      </w:r>
      <w:r w:rsidR="009D7591" w:rsidRPr="000E6B03">
        <w:rPr>
          <w:rFonts w:ascii="Aptos" w:hAnsi="Aptos" w:cs="Calibri"/>
          <w:bCs/>
        </w:rPr>
        <w:t>, sulla base dei risultati forniti dagli uffici,</w:t>
      </w:r>
      <w:r w:rsidRPr="000E6B03">
        <w:rPr>
          <w:rFonts w:ascii="Aptos" w:hAnsi="Aptos" w:cs="Calibri"/>
          <w:bCs/>
        </w:rPr>
        <w:t xml:space="preserve"> dà corso alla valutazione del grado di raggiungimento </w:t>
      </w:r>
      <w:r w:rsidR="009D7591" w:rsidRPr="000E6B03">
        <w:rPr>
          <w:rFonts w:ascii="Aptos" w:hAnsi="Aptos" w:cs="Calibri"/>
          <w:bCs/>
        </w:rPr>
        <w:t>degli</w:t>
      </w:r>
      <w:r w:rsidRPr="000E6B03">
        <w:rPr>
          <w:rFonts w:ascii="Aptos" w:hAnsi="Aptos" w:cs="Calibri"/>
          <w:bCs/>
        </w:rPr>
        <w:t xml:space="preserve"> obiettivi, nonché ove richiesto da parte del sindaco, dell’attività svolta dal segretario generale.</w:t>
      </w:r>
    </w:p>
    <w:p w14:paraId="040ED34F" w14:textId="77777777" w:rsidR="00B457D4" w:rsidRPr="000E6B03" w:rsidRDefault="00B457D4" w:rsidP="00DD7388">
      <w:pPr>
        <w:suppressAutoHyphens/>
        <w:spacing w:before="120" w:after="120"/>
        <w:jc w:val="both"/>
        <w:rPr>
          <w:rFonts w:ascii="Aptos" w:hAnsi="Aptos" w:cs="Calibri"/>
          <w:bCs/>
        </w:rPr>
      </w:pPr>
    </w:p>
    <w:p w14:paraId="73A4DEFB" w14:textId="5F2F03EA" w:rsidR="00C17BCA" w:rsidRDefault="00C17BCA" w:rsidP="00C17BCA">
      <w:pPr>
        <w:numPr>
          <w:ilvl w:val="0"/>
          <w:numId w:val="14"/>
        </w:numPr>
        <w:suppressAutoHyphens/>
        <w:spacing w:before="120" w:after="120"/>
        <w:jc w:val="both"/>
        <w:rPr>
          <w:rFonts w:ascii="Aptos" w:hAnsi="Aptos" w:cs="Calibri"/>
          <w:bCs/>
        </w:rPr>
      </w:pPr>
      <w:r w:rsidRPr="000E6B03">
        <w:rPr>
          <w:rFonts w:ascii="Aptos" w:hAnsi="Aptos" w:cs="Calibri"/>
          <w:bCs/>
        </w:rPr>
        <w:lastRenderedPageBreak/>
        <w:t>VALUTAZIONE DE</w:t>
      </w:r>
      <w:r w:rsidR="00B457D4">
        <w:rPr>
          <w:rFonts w:ascii="Aptos" w:hAnsi="Aptos" w:cs="Calibri"/>
          <w:bCs/>
        </w:rPr>
        <w:t>L SEGRETARIO</w:t>
      </w:r>
    </w:p>
    <w:p w14:paraId="5A47D550" w14:textId="77777777" w:rsidR="00B457D4" w:rsidRPr="000E6B03" w:rsidRDefault="00B457D4" w:rsidP="00B457D4">
      <w:pPr>
        <w:suppressAutoHyphens/>
        <w:spacing w:before="120" w:after="120"/>
        <w:jc w:val="both"/>
        <w:rPr>
          <w:rFonts w:ascii="Aptos" w:hAnsi="Aptos" w:cs="Calibri"/>
          <w:bCs/>
        </w:rPr>
      </w:pPr>
      <w:r w:rsidRPr="000E6B03">
        <w:rPr>
          <w:rFonts w:ascii="Aptos" w:hAnsi="Aptos" w:cs="Calibri"/>
          <w:bCs/>
        </w:rPr>
        <w:t>Vengono valutate:</w:t>
      </w:r>
    </w:p>
    <w:p w14:paraId="10CF4E02" w14:textId="269EFEB1" w:rsidR="00B457D4" w:rsidRPr="000E6B03" w:rsidRDefault="00B457D4" w:rsidP="00B457D4">
      <w:pPr>
        <w:numPr>
          <w:ilvl w:val="0"/>
          <w:numId w:val="13"/>
        </w:numPr>
        <w:suppressAutoHyphens/>
        <w:spacing w:before="120" w:after="120"/>
        <w:jc w:val="both"/>
        <w:rPr>
          <w:rFonts w:ascii="Aptos" w:hAnsi="Aptos" w:cs="Calibri"/>
          <w:bCs/>
        </w:rPr>
      </w:pPr>
      <w:r w:rsidRPr="000E6B03">
        <w:rPr>
          <w:rFonts w:ascii="Aptos" w:hAnsi="Aptos" w:cs="Calibri"/>
          <w:bCs/>
        </w:rPr>
        <w:t>Direttamente da parte del Nucleo</w:t>
      </w:r>
      <w:r w:rsidR="003A5F5C">
        <w:rPr>
          <w:rFonts w:ascii="Aptos" w:hAnsi="Aptos" w:cs="Calibri"/>
          <w:bCs/>
        </w:rPr>
        <w:t>:</w:t>
      </w:r>
      <w:r>
        <w:rPr>
          <w:rFonts w:ascii="Aptos" w:hAnsi="Aptos" w:cs="Calibri"/>
          <w:bCs/>
        </w:rPr>
        <w:t xml:space="preserve"> gli obiettivi relativi al</w:t>
      </w:r>
      <w:r w:rsidRPr="000E6B03">
        <w:rPr>
          <w:rFonts w:ascii="Aptos" w:hAnsi="Aptos" w:cs="Calibri"/>
          <w:bCs/>
        </w:rPr>
        <w:t xml:space="preserve">la performance individuale e quella organizzativa </w:t>
      </w:r>
      <w:r>
        <w:rPr>
          <w:rFonts w:ascii="Aptos" w:hAnsi="Aptos" w:cs="Calibri"/>
          <w:bCs/>
        </w:rPr>
        <w:t xml:space="preserve">sulla base </w:t>
      </w:r>
      <w:r w:rsidR="001A43AC">
        <w:rPr>
          <w:rFonts w:ascii="Aptos" w:hAnsi="Aptos" w:cs="Calibri"/>
          <w:bCs/>
        </w:rPr>
        <w:t>di una relazione del Segretario</w:t>
      </w:r>
      <w:r>
        <w:rPr>
          <w:rFonts w:ascii="Aptos" w:hAnsi="Aptos" w:cs="Calibri"/>
          <w:bCs/>
        </w:rPr>
        <w:t>, del rispetto o meno degli indicatori e verificate anche a campione.</w:t>
      </w:r>
    </w:p>
    <w:p w14:paraId="7BF0646F" w14:textId="3C9D9CD9" w:rsidR="00B457D4" w:rsidRPr="000E6B03" w:rsidRDefault="00B457D4" w:rsidP="00B457D4">
      <w:pPr>
        <w:numPr>
          <w:ilvl w:val="0"/>
          <w:numId w:val="13"/>
        </w:numPr>
        <w:suppressAutoHyphens/>
        <w:spacing w:before="120" w:after="120"/>
        <w:jc w:val="both"/>
        <w:rPr>
          <w:rFonts w:ascii="Aptos" w:hAnsi="Aptos" w:cs="Calibri"/>
          <w:bCs/>
        </w:rPr>
      </w:pPr>
      <w:r>
        <w:rPr>
          <w:rFonts w:ascii="Aptos" w:hAnsi="Aptos" w:cs="Calibri"/>
          <w:bCs/>
        </w:rPr>
        <w:t>Su proposta</w:t>
      </w:r>
      <w:r w:rsidRPr="000E6B03">
        <w:rPr>
          <w:rFonts w:ascii="Aptos" w:hAnsi="Aptos" w:cs="Calibri"/>
          <w:bCs/>
        </w:rPr>
        <w:t xml:space="preserve"> del S</w:t>
      </w:r>
      <w:r w:rsidR="001A43AC">
        <w:rPr>
          <w:rFonts w:ascii="Aptos" w:hAnsi="Aptos" w:cs="Calibri"/>
          <w:bCs/>
        </w:rPr>
        <w:t>indaco</w:t>
      </w:r>
      <w:r w:rsidR="003A5F5C">
        <w:rPr>
          <w:rFonts w:ascii="Aptos" w:hAnsi="Aptos" w:cs="Calibri"/>
          <w:bCs/>
        </w:rPr>
        <w:t>:</w:t>
      </w:r>
      <w:r w:rsidRPr="000E6B03">
        <w:rPr>
          <w:rFonts w:ascii="Aptos" w:hAnsi="Aptos" w:cs="Calibri"/>
          <w:bCs/>
        </w:rPr>
        <w:t xml:space="preserve"> le competenze professionali e manageriali dei comportamenti organizzativi. </w:t>
      </w:r>
    </w:p>
    <w:p w14:paraId="46FE8D2B" w14:textId="77777777" w:rsidR="00B457D4" w:rsidRPr="000E6B03" w:rsidRDefault="00B457D4" w:rsidP="00B457D4">
      <w:pPr>
        <w:suppressAutoHyphens/>
        <w:spacing w:before="120" w:after="120"/>
        <w:jc w:val="both"/>
        <w:rPr>
          <w:rFonts w:ascii="Aptos" w:hAnsi="Aptos" w:cs="Calibri"/>
          <w:bCs/>
        </w:rPr>
      </w:pPr>
    </w:p>
    <w:p w14:paraId="4D28D574" w14:textId="57397CAB" w:rsidR="009D7591" w:rsidRPr="000E6B03" w:rsidRDefault="009D7591" w:rsidP="009D7591">
      <w:pPr>
        <w:numPr>
          <w:ilvl w:val="0"/>
          <w:numId w:val="14"/>
        </w:numPr>
        <w:suppressAutoHyphens/>
        <w:spacing w:before="120" w:after="120"/>
        <w:jc w:val="both"/>
        <w:rPr>
          <w:rFonts w:ascii="Aptos" w:hAnsi="Aptos" w:cs="Calibri"/>
          <w:bCs/>
        </w:rPr>
      </w:pPr>
      <w:r w:rsidRPr="000E6B03">
        <w:rPr>
          <w:rFonts w:ascii="Aptos" w:hAnsi="Aptos" w:cs="Calibri"/>
          <w:bCs/>
        </w:rPr>
        <w:t xml:space="preserve">VALUTAZIONE </w:t>
      </w:r>
      <w:r w:rsidR="00806D86" w:rsidRPr="000E6B03">
        <w:rPr>
          <w:rFonts w:ascii="Aptos" w:hAnsi="Aptos" w:cs="Calibri"/>
          <w:bCs/>
        </w:rPr>
        <w:t>DEI RESPONSABILI DI</w:t>
      </w:r>
      <w:r w:rsidRPr="000E6B03">
        <w:rPr>
          <w:rFonts w:ascii="Aptos" w:hAnsi="Aptos" w:cs="Calibri"/>
          <w:bCs/>
        </w:rPr>
        <w:t xml:space="preserve"> </w:t>
      </w:r>
      <w:r w:rsidR="00221E1A" w:rsidRPr="000E6B03">
        <w:rPr>
          <w:rFonts w:ascii="Aptos" w:hAnsi="Aptos" w:cs="Calibri"/>
          <w:bCs/>
        </w:rPr>
        <w:t>ELEVAT</w:t>
      </w:r>
      <w:r w:rsidR="00806D86" w:rsidRPr="000E6B03">
        <w:rPr>
          <w:rFonts w:ascii="Aptos" w:hAnsi="Aptos" w:cs="Calibri"/>
          <w:bCs/>
        </w:rPr>
        <w:t>A</w:t>
      </w:r>
      <w:r w:rsidR="00221E1A" w:rsidRPr="000E6B03">
        <w:rPr>
          <w:rFonts w:ascii="Aptos" w:hAnsi="Aptos" w:cs="Calibri"/>
          <w:bCs/>
        </w:rPr>
        <w:t xml:space="preserve"> QUALIFICAZION</w:t>
      </w:r>
      <w:r w:rsidR="00806D86" w:rsidRPr="000E6B03">
        <w:rPr>
          <w:rFonts w:ascii="Aptos" w:hAnsi="Aptos" w:cs="Calibri"/>
          <w:bCs/>
        </w:rPr>
        <w:t>E (Responsabili)</w:t>
      </w:r>
    </w:p>
    <w:p w14:paraId="4D28D575" w14:textId="38E8029C" w:rsidR="00664EF4" w:rsidRPr="000E6B03" w:rsidRDefault="00DD7388" w:rsidP="00DD7388">
      <w:pPr>
        <w:suppressAutoHyphens/>
        <w:spacing w:before="120" w:after="120"/>
        <w:jc w:val="both"/>
        <w:rPr>
          <w:rFonts w:ascii="Aptos" w:hAnsi="Aptos" w:cs="Calibri"/>
          <w:bCs/>
        </w:rPr>
      </w:pPr>
      <w:r w:rsidRPr="000E6B03">
        <w:rPr>
          <w:rFonts w:ascii="Aptos" w:hAnsi="Aptos" w:cs="Calibri"/>
          <w:bCs/>
        </w:rPr>
        <w:t>Il Nucleo di Valutazione effettua sulla base degli esiti del controllo di gestione e delle relazioni presentate dai responsabili ed asseverate dal Sindaco, la valutazione</w:t>
      </w:r>
      <w:r w:rsidR="00664EF4" w:rsidRPr="000E6B03">
        <w:rPr>
          <w:rFonts w:ascii="Aptos" w:hAnsi="Aptos" w:cs="Calibri"/>
          <w:bCs/>
        </w:rPr>
        <w:t xml:space="preserve"> dei dipendenti incaricati di </w:t>
      </w:r>
      <w:r w:rsidR="00355D18" w:rsidRPr="000E6B03">
        <w:rPr>
          <w:rFonts w:ascii="Aptos" w:hAnsi="Aptos" w:cs="Calibri"/>
          <w:bCs/>
        </w:rPr>
        <w:t>Elevata Qualificazione</w:t>
      </w:r>
      <w:r w:rsidR="00664EF4" w:rsidRPr="000E6B03">
        <w:rPr>
          <w:rFonts w:ascii="Aptos" w:hAnsi="Aptos" w:cs="Calibri"/>
          <w:bCs/>
        </w:rPr>
        <w:t>. Vengono valutate:</w:t>
      </w:r>
    </w:p>
    <w:p w14:paraId="4D28D576" w14:textId="35C2C129" w:rsidR="00664EF4" w:rsidRPr="000E6B03" w:rsidRDefault="00664EF4" w:rsidP="00664EF4">
      <w:pPr>
        <w:numPr>
          <w:ilvl w:val="0"/>
          <w:numId w:val="13"/>
        </w:numPr>
        <w:suppressAutoHyphens/>
        <w:spacing w:before="120" w:after="120"/>
        <w:jc w:val="both"/>
        <w:rPr>
          <w:rFonts w:ascii="Aptos" w:hAnsi="Aptos" w:cs="Calibri"/>
          <w:bCs/>
        </w:rPr>
      </w:pPr>
      <w:r w:rsidRPr="000E6B03">
        <w:rPr>
          <w:rFonts w:ascii="Aptos" w:hAnsi="Aptos" w:cs="Calibri"/>
          <w:bCs/>
        </w:rPr>
        <w:t>Direttamente da parte del Nucleo</w:t>
      </w:r>
      <w:r w:rsidR="003A5F5C">
        <w:rPr>
          <w:rFonts w:ascii="Aptos" w:hAnsi="Aptos" w:cs="Calibri"/>
          <w:bCs/>
        </w:rPr>
        <w:t>:</w:t>
      </w:r>
      <w:r w:rsidR="00D054EB">
        <w:rPr>
          <w:rFonts w:ascii="Aptos" w:hAnsi="Aptos" w:cs="Calibri"/>
          <w:bCs/>
        </w:rPr>
        <w:t xml:space="preserve"> gli obiettivi relativi al</w:t>
      </w:r>
      <w:r w:rsidR="00DD7388" w:rsidRPr="000E6B03">
        <w:rPr>
          <w:rFonts w:ascii="Aptos" w:hAnsi="Aptos" w:cs="Calibri"/>
          <w:bCs/>
        </w:rPr>
        <w:t>l</w:t>
      </w:r>
      <w:r w:rsidRPr="000E6B03">
        <w:rPr>
          <w:rFonts w:ascii="Aptos" w:hAnsi="Aptos" w:cs="Calibri"/>
          <w:bCs/>
        </w:rPr>
        <w:t>a performance individuale e</w:t>
      </w:r>
      <w:r w:rsidR="00DD7388" w:rsidRPr="000E6B03">
        <w:rPr>
          <w:rFonts w:ascii="Aptos" w:hAnsi="Aptos" w:cs="Calibri"/>
          <w:bCs/>
        </w:rPr>
        <w:t xml:space="preserve"> quella organizzativa</w:t>
      </w:r>
      <w:r w:rsidR="005B3FFF" w:rsidRPr="000E6B03">
        <w:rPr>
          <w:rFonts w:ascii="Aptos" w:hAnsi="Aptos" w:cs="Calibri"/>
          <w:bCs/>
        </w:rPr>
        <w:t xml:space="preserve"> </w:t>
      </w:r>
      <w:r w:rsidR="00F24CD1">
        <w:rPr>
          <w:rFonts w:ascii="Aptos" w:hAnsi="Aptos" w:cs="Calibri"/>
          <w:bCs/>
        </w:rPr>
        <w:t xml:space="preserve">sulla base delle relazioni dei Responsabili, del rispetto o meno degli indicatori e </w:t>
      </w:r>
      <w:r w:rsidR="00C2625A">
        <w:rPr>
          <w:rFonts w:ascii="Aptos" w:hAnsi="Aptos" w:cs="Calibri"/>
          <w:bCs/>
        </w:rPr>
        <w:t>verificate anche a campione.</w:t>
      </w:r>
    </w:p>
    <w:p w14:paraId="4D28D577" w14:textId="10DC6E9D" w:rsidR="00DD7388" w:rsidRPr="000E6B03" w:rsidRDefault="00C2625A" w:rsidP="00664EF4">
      <w:pPr>
        <w:numPr>
          <w:ilvl w:val="0"/>
          <w:numId w:val="13"/>
        </w:numPr>
        <w:suppressAutoHyphens/>
        <w:spacing w:before="120" w:after="120"/>
        <w:jc w:val="both"/>
        <w:rPr>
          <w:rFonts w:ascii="Aptos" w:hAnsi="Aptos" w:cs="Calibri"/>
          <w:bCs/>
        </w:rPr>
      </w:pPr>
      <w:r>
        <w:rPr>
          <w:rFonts w:ascii="Aptos" w:hAnsi="Aptos" w:cs="Calibri"/>
          <w:bCs/>
        </w:rPr>
        <w:t>Su proposta</w:t>
      </w:r>
      <w:r w:rsidR="00664EF4" w:rsidRPr="000E6B03">
        <w:rPr>
          <w:rFonts w:ascii="Aptos" w:hAnsi="Aptos" w:cs="Calibri"/>
          <w:bCs/>
        </w:rPr>
        <w:t xml:space="preserve"> del Segretario Comunale</w:t>
      </w:r>
      <w:r w:rsidR="005C28A0" w:rsidRPr="000E6B03">
        <w:rPr>
          <w:rFonts w:ascii="Aptos" w:hAnsi="Aptos" w:cs="Calibri"/>
          <w:bCs/>
        </w:rPr>
        <w:t xml:space="preserve"> e</w:t>
      </w:r>
      <w:r>
        <w:rPr>
          <w:rFonts w:ascii="Aptos" w:hAnsi="Aptos" w:cs="Calibri"/>
          <w:bCs/>
        </w:rPr>
        <w:t>d eventualmente</w:t>
      </w:r>
      <w:r w:rsidR="005C28A0" w:rsidRPr="000E6B03">
        <w:rPr>
          <w:rFonts w:ascii="Aptos" w:hAnsi="Aptos" w:cs="Calibri"/>
          <w:bCs/>
        </w:rPr>
        <w:t xml:space="preserve"> degli amministratori</w:t>
      </w:r>
      <w:r w:rsidR="003A5F5C">
        <w:rPr>
          <w:rFonts w:ascii="Aptos" w:hAnsi="Aptos" w:cs="Calibri"/>
          <w:bCs/>
        </w:rPr>
        <w:t>:</w:t>
      </w:r>
      <w:r w:rsidR="00664EF4" w:rsidRPr="000E6B03">
        <w:rPr>
          <w:rFonts w:ascii="Aptos" w:hAnsi="Aptos" w:cs="Calibri"/>
          <w:bCs/>
        </w:rPr>
        <w:t xml:space="preserve"> le competenze professionali e </w:t>
      </w:r>
      <w:r w:rsidR="00DD7388" w:rsidRPr="000E6B03">
        <w:rPr>
          <w:rFonts w:ascii="Aptos" w:hAnsi="Aptos" w:cs="Calibri"/>
          <w:bCs/>
        </w:rPr>
        <w:t>manageriali dei comportamenti organizzativi</w:t>
      </w:r>
      <w:r w:rsidR="00664EF4" w:rsidRPr="000E6B03">
        <w:rPr>
          <w:rFonts w:ascii="Aptos" w:hAnsi="Aptos" w:cs="Calibri"/>
          <w:bCs/>
        </w:rPr>
        <w:t>.</w:t>
      </w:r>
      <w:r w:rsidR="00DD7388" w:rsidRPr="000E6B03">
        <w:rPr>
          <w:rFonts w:ascii="Aptos" w:hAnsi="Aptos" w:cs="Calibri"/>
          <w:bCs/>
        </w:rPr>
        <w:t xml:space="preserve"> </w:t>
      </w:r>
    </w:p>
    <w:p w14:paraId="4D28D578" w14:textId="77777777" w:rsidR="00DD7388" w:rsidRDefault="00DD7388" w:rsidP="00DD7388">
      <w:pPr>
        <w:suppressAutoHyphens/>
        <w:spacing w:before="120" w:after="120"/>
        <w:jc w:val="both"/>
        <w:rPr>
          <w:rFonts w:ascii="Aptos" w:hAnsi="Aptos" w:cs="Calibri"/>
          <w:bCs/>
        </w:rPr>
      </w:pPr>
      <w:r w:rsidRPr="000E6B03">
        <w:rPr>
          <w:rFonts w:ascii="Aptos" w:hAnsi="Aptos" w:cs="Calibri"/>
          <w:bCs/>
        </w:rPr>
        <w:t xml:space="preserve">La valutazione dei responsabili viene </w:t>
      </w:r>
      <w:r w:rsidR="00664EF4" w:rsidRPr="000E6B03">
        <w:rPr>
          <w:rFonts w:ascii="Aptos" w:hAnsi="Aptos" w:cs="Calibri"/>
          <w:bCs/>
        </w:rPr>
        <w:t>generalmente svolta dopo</w:t>
      </w:r>
      <w:r w:rsidRPr="000E6B03">
        <w:rPr>
          <w:rFonts w:ascii="Aptos" w:hAnsi="Aptos" w:cs="Calibri"/>
          <w:bCs/>
        </w:rPr>
        <w:t xml:space="preserve"> che gli stessi avranno effettuato la valutazione dei collaboratori.</w:t>
      </w:r>
    </w:p>
    <w:p w14:paraId="1E8328D0" w14:textId="01FB25CC" w:rsidR="0015331A" w:rsidRPr="000E6B03" w:rsidRDefault="0015331A" w:rsidP="00DD7388">
      <w:pPr>
        <w:suppressAutoHyphens/>
        <w:spacing w:before="120" w:after="120"/>
        <w:jc w:val="both"/>
        <w:rPr>
          <w:rFonts w:ascii="Aptos" w:hAnsi="Aptos" w:cs="Calibri"/>
          <w:bCs/>
        </w:rPr>
      </w:pPr>
      <w:r>
        <w:rPr>
          <w:rFonts w:ascii="Aptos" w:hAnsi="Aptos" w:cs="Calibri"/>
          <w:bCs/>
        </w:rPr>
        <w:t xml:space="preserve">Non è necessario apposito colloquio prima della valutazione a meno che lo stesso non si renda necessario da parte del Nucleo per approfondimenti su </w:t>
      </w:r>
      <w:r w:rsidR="00270ED3">
        <w:rPr>
          <w:rFonts w:ascii="Aptos" w:hAnsi="Aptos" w:cs="Calibri"/>
          <w:bCs/>
        </w:rPr>
        <w:t xml:space="preserve">alcuni indicatori. I chiarimenti o le precisazioni possono essere altresì </w:t>
      </w:r>
      <w:r w:rsidR="00C17BCA">
        <w:rPr>
          <w:rFonts w:ascii="Aptos" w:hAnsi="Aptos" w:cs="Calibri"/>
          <w:bCs/>
        </w:rPr>
        <w:t>raccolti tramite mail o altri strumenti informatici e digitali.</w:t>
      </w:r>
    </w:p>
    <w:p w14:paraId="27CD3B64" w14:textId="77777777" w:rsidR="005B3FFF" w:rsidRPr="000E6B03" w:rsidRDefault="005B3FFF" w:rsidP="00DD7388">
      <w:pPr>
        <w:suppressAutoHyphens/>
        <w:spacing w:before="120" w:after="120"/>
        <w:jc w:val="both"/>
        <w:rPr>
          <w:rFonts w:ascii="Aptos" w:hAnsi="Aptos" w:cs="Calibri"/>
          <w:bCs/>
        </w:rPr>
      </w:pPr>
    </w:p>
    <w:p w14:paraId="4D28D579" w14:textId="77777777" w:rsidR="00E33FAC" w:rsidRPr="000E6B03" w:rsidRDefault="00E33FAC" w:rsidP="00E33FAC">
      <w:pPr>
        <w:numPr>
          <w:ilvl w:val="0"/>
          <w:numId w:val="14"/>
        </w:numPr>
        <w:suppressAutoHyphens/>
        <w:spacing w:before="120" w:after="120"/>
        <w:jc w:val="both"/>
        <w:rPr>
          <w:rFonts w:ascii="Aptos" w:hAnsi="Aptos" w:cs="Calibri"/>
          <w:bCs/>
        </w:rPr>
      </w:pPr>
      <w:r w:rsidRPr="000E6B03">
        <w:rPr>
          <w:rFonts w:ascii="Aptos" w:hAnsi="Aptos" w:cs="Calibri"/>
          <w:bCs/>
        </w:rPr>
        <w:t>VALUTAZIONE DEI DIPENDENTI</w:t>
      </w:r>
    </w:p>
    <w:p w14:paraId="4D28D57A" w14:textId="4D2FFB45" w:rsidR="00E33FAC" w:rsidRPr="000E6B03" w:rsidRDefault="00E33FAC" w:rsidP="00E33FAC">
      <w:pPr>
        <w:suppressAutoHyphens/>
        <w:spacing w:before="120" w:after="120"/>
        <w:jc w:val="both"/>
        <w:rPr>
          <w:rFonts w:ascii="Aptos" w:hAnsi="Aptos" w:cs="Calibri"/>
          <w:bCs/>
        </w:rPr>
      </w:pPr>
      <w:r w:rsidRPr="000E6B03">
        <w:rPr>
          <w:rFonts w:ascii="Aptos" w:hAnsi="Aptos" w:cs="Calibri"/>
          <w:bCs/>
        </w:rPr>
        <w:t xml:space="preserve">La valutazione dei dipendenti viene effettuata dai singoli Responsabili di </w:t>
      </w:r>
      <w:r w:rsidR="00355D18" w:rsidRPr="000E6B03">
        <w:rPr>
          <w:rFonts w:ascii="Aptos" w:hAnsi="Aptos" w:cs="Calibri"/>
          <w:bCs/>
        </w:rPr>
        <w:t>Elevata Qualificazione</w:t>
      </w:r>
      <w:r w:rsidRPr="000E6B03">
        <w:rPr>
          <w:rFonts w:ascii="Aptos" w:hAnsi="Aptos" w:cs="Calibri"/>
          <w:bCs/>
        </w:rPr>
        <w:t xml:space="preserve"> con la metodologia più avanti descritta.</w:t>
      </w:r>
    </w:p>
    <w:p w14:paraId="4D28D57B" w14:textId="77777777" w:rsidR="00E33FAC" w:rsidRPr="000E6B03" w:rsidRDefault="00E33FAC" w:rsidP="00E33FAC">
      <w:pPr>
        <w:suppressAutoHyphens/>
        <w:spacing w:before="120" w:after="120"/>
        <w:jc w:val="both"/>
        <w:rPr>
          <w:rFonts w:ascii="Aptos" w:hAnsi="Aptos" w:cs="Calibri"/>
          <w:bCs/>
        </w:rPr>
      </w:pPr>
    </w:p>
    <w:p w14:paraId="4D28D57C" w14:textId="12377125"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Gli esiti delle valutazioni, con particolare riferimento al grado di raggiungimento degli obiettivi, sono rendicontati annualmente</w:t>
      </w:r>
      <w:r w:rsidR="00B24407" w:rsidRPr="000E6B03">
        <w:rPr>
          <w:rFonts w:ascii="Aptos" w:hAnsi="Aptos" w:cs="Calibri"/>
          <w:bCs/>
        </w:rPr>
        <w:t>.</w:t>
      </w:r>
    </w:p>
    <w:p w14:paraId="4D28D57D" w14:textId="77777777" w:rsidR="00DD7388" w:rsidRPr="000E6B03" w:rsidRDefault="00DD7388" w:rsidP="00DD7388">
      <w:pPr>
        <w:autoSpaceDE w:val="0"/>
        <w:autoSpaceDN w:val="0"/>
        <w:adjustRightInd w:val="0"/>
        <w:rPr>
          <w:rFonts w:ascii="Aptos" w:hAnsi="Aptos" w:cs="Calibri,Bold"/>
          <w:b/>
          <w:bCs/>
          <w:color w:val="FFFFFF"/>
        </w:rPr>
      </w:pPr>
      <w:r w:rsidRPr="000E6B03">
        <w:rPr>
          <w:rFonts w:ascii="Aptos" w:hAnsi="Aptos" w:cs="Calibri,Bold"/>
          <w:b/>
          <w:bCs/>
          <w:color w:val="FFFFFF"/>
        </w:rPr>
        <w:t>GLI ELEMENTI DELLA VALUTAZIONE</w:t>
      </w:r>
    </w:p>
    <w:p w14:paraId="4D28D57E" w14:textId="12F7CB77" w:rsidR="00DD7388" w:rsidRPr="000E6B03" w:rsidRDefault="00DD7388" w:rsidP="00DD7388">
      <w:pPr>
        <w:suppressAutoHyphens/>
        <w:spacing w:before="120" w:after="120"/>
        <w:jc w:val="both"/>
        <w:rPr>
          <w:rFonts w:ascii="Aptos" w:hAnsi="Aptos" w:cs="Calibri"/>
          <w:b/>
          <w:bCs/>
        </w:rPr>
      </w:pPr>
      <w:r w:rsidRPr="000E6B03">
        <w:rPr>
          <w:rFonts w:ascii="Aptos" w:hAnsi="Aptos" w:cs="Calibri"/>
          <w:b/>
          <w:bCs/>
        </w:rPr>
        <w:t xml:space="preserve">Art. 4 - Gli </w:t>
      </w:r>
      <w:r w:rsidR="009D459A" w:rsidRPr="000E6B03">
        <w:rPr>
          <w:rFonts w:ascii="Aptos" w:hAnsi="Aptos" w:cs="Calibri"/>
          <w:b/>
          <w:bCs/>
        </w:rPr>
        <w:t>e</w:t>
      </w:r>
      <w:r w:rsidRPr="000E6B03">
        <w:rPr>
          <w:rFonts w:ascii="Aptos" w:hAnsi="Aptos" w:cs="Calibri"/>
          <w:b/>
          <w:bCs/>
        </w:rPr>
        <w:t xml:space="preserve">lementi della </w:t>
      </w:r>
      <w:r w:rsidR="009D459A" w:rsidRPr="000E6B03">
        <w:rPr>
          <w:rFonts w:ascii="Aptos" w:hAnsi="Aptos" w:cs="Calibri"/>
          <w:b/>
          <w:bCs/>
        </w:rPr>
        <w:t>v</w:t>
      </w:r>
      <w:r w:rsidRPr="000E6B03">
        <w:rPr>
          <w:rFonts w:ascii="Aptos" w:hAnsi="Aptos" w:cs="Calibri"/>
          <w:b/>
          <w:bCs/>
        </w:rPr>
        <w:t>alutazione</w:t>
      </w:r>
    </w:p>
    <w:p w14:paraId="4D28D57F" w14:textId="77777777" w:rsidR="00DD7388" w:rsidRPr="000E6B03" w:rsidRDefault="00DD7388" w:rsidP="00DD7388">
      <w:pPr>
        <w:autoSpaceDE w:val="0"/>
        <w:autoSpaceDN w:val="0"/>
        <w:adjustRightInd w:val="0"/>
        <w:spacing w:before="120" w:after="120"/>
        <w:jc w:val="both"/>
        <w:rPr>
          <w:rFonts w:ascii="Aptos" w:hAnsi="Aptos" w:cs="Calibri"/>
          <w:bCs/>
        </w:rPr>
      </w:pPr>
      <w:r w:rsidRPr="000E6B03">
        <w:rPr>
          <w:rFonts w:ascii="Aptos" w:hAnsi="Aptos" w:cs="Calibri"/>
          <w:bCs/>
        </w:rPr>
        <w:t>Il sistema di valutazione del Comune ha per oggetto la performance di tutto il personale dell’Ente e riassume, in un unico valore, la valutazione espressa rispetto agli elementi considerati per ogni specifico ruolo.</w:t>
      </w:r>
    </w:p>
    <w:p w14:paraId="4D28D580" w14:textId="77777777" w:rsidR="00DD7388" w:rsidRPr="000E6B03" w:rsidRDefault="00DD7388" w:rsidP="00DD7388">
      <w:pPr>
        <w:autoSpaceDE w:val="0"/>
        <w:autoSpaceDN w:val="0"/>
        <w:adjustRightInd w:val="0"/>
        <w:spacing w:before="120" w:after="120"/>
        <w:jc w:val="both"/>
        <w:rPr>
          <w:rFonts w:ascii="Aptos" w:hAnsi="Aptos" w:cs="Calibri"/>
          <w:bCs/>
        </w:rPr>
      </w:pPr>
      <w:r w:rsidRPr="000E6B03">
        <w:rPr>
          <w:rFonts w:ascii="Aptos" w:hAnsi="Aptos" w:cs="Calibri"/>
          <w:bCs/>
        </w:rPr>
        <w:t>La valutazione individuale prevede due ambiti, composti ciascuno da due macro aree, così individuati:</w:t>
      </w:r>
    </w:p>
    <w:p w14:paraId="6F3B4AE0" w14:textId="77777777" w:rsidR="00505657" w:rsidRDefault="00505657" w:rsidP="00DD7388">
      <w:pPr>
        <w:autoSpaceDE w:val="0"/>
        <w:autoSpaceDN w:val="0"/>
        <w:adjustRightInd w:val="0"/>
        <w:spacing w:before="120" w:after="120"/>
        <w:jc w:val="both"/>
        <w:rPr>
          <w:rFonts w:ascii="Aptos" w:hAnsi="Aptos" w:cs="Calibri"/>
          <w:b/>
          <w:bCs/>
          <w:i/>
        </w:rPr>
      </w:pPr>
    </w:p>
    <w:p w14:paraId="4D28D581" w14:textId="7869003E" w:rsidR="00DD7388" w:rsidRPr="000E6B03" w:rsidRDefault="00DD7388" w:rsidP="00DD7388">
      <w:pPr>
        <w:autoSpaceDE w:val="0"/>
        <w:autoSpaceDN w:val="0"/>
        <w:adjustRightInd w:val="0"/>
        <w:spacing w:before="120" w:after="120"/>
        <w:jc w:val="both"/>
        <w:rPr>
          <w:rFonts w:ascii="Aptos" w:hAnsi="Aptos" w:cs="Calibri"/>
          <w:b/>
          <w:bCs/>
          <w:i/>
        </w:rPr>
      </w:pPr>
      <w:r w:rsidRPr="000E6B03">
        <w:rPr>
          <w:rFonts w:ascii="Aptos" w:hAnsi="Aptos" w:cs="Calibri"/>
          <w:b/>
          <w:bCs/>
          <w:i/>
        </w:rPr>
        <w:t>Performance Organizzativa</w:t>
      </w:r>
    </w:p>
    <w:p w14:paraId="0C8F3005" w14:textId="77777777" w:rsidR="002A5BC0" w:rsidRDefault="00DD7388" w:rsidP="00DD7388">
      <w:pPr>
        <w:pStyle w:val="Paragrafoelenco"/>
        <w:numPr>
          <w:ilvl w:val="0"/>
          <w:numId w:val="11"/>
        </w:numPr>
        <w:autoSpaceDE w:val="0"/>
        <w:autoSpaceDN w:val="0"/>
        <w:adjustRightInd w:val="0"/>
        <w:spacing w:before="120" w:after="120"/>
        <w:jc w:val="both"/>
        <w:rPr>
          <w:rFonts w:ascii="Aptos" w:hAnsi="Aptos" w:cs="Calibri"/>
          <w:bCs/>
          <w:sz w:val="22"/>
          <w:szCs w:val="22"/>
        </w:rPr>
      </w:pPr>
      <w:r w:rsidRPr="000E6B03">
        <w:rPr>
          <w:rFonts w:ascii="Aptos" w:hAnsi="Aptos" w:cs="Calibri"/>
          <w:bCs/>
          <w:i/>
          <w:sz w:val="22"/>
          <w:szCs w:val="22"/>
        </w:rPr>
        <w:t>Risultato di Ente</w:t>
      </w:r>
      <w:r w:rsidRPr="000E6B03">
        <w:rPr>
          <w:rFonts w:ascii="Aptos" w:eastAsia="Calibri" w:hAnsi="Aptos" w:cs="Calibri"/>
          <w:color w:val="0070C0"/>
          <w:sz w:val="22"/>
          <w:szCs w:val="22"/>
          <w:lang w:eastAsia="en-US"/>
        </w:rPr>
        <w:t xml:space="preserve">, </w:t>
      </w:r>
      <w:r w:rsidRPr="000E6B03">
        <w:rPr>
          <w:rFonts w:ascii="Aptos" w:hAnsi="Aptos" w:cs="Calibri"/>
          <w:bCs/>
          <w:sz w:val="22"/>
          <w:szCs w:val="22"/>
        </w:rPr>
        <w:t>cioè la performance complessiva dell’Ente, misurata attraverso la salute economico-finanziaria, la salute organizzativa e gli impatti, oltre ai risultati degli strumenti di programmazione e controllo</w:t>
      </w:r>
      <w:r w:rsidR="002A5BC0">
        <w:rPr>
          <w:rFonts w:ascii="Aptos" w:hAnsi="Aptos" w:cs="Calibri"/>
          <w:bCs/>
          <w:sz w:val="22"/>
          <w:szCs w:val="22"/>
        </w:rPr>
        <w:t>.</w:t>
      </w:r>
    </w:p>
    <w:p w14:paraId="503A2DCE" w14:textId="65A683E7" w:rsidR="002A5BC0" w:rsidRDefault="002A5BC0" w:rsidP="002A5BC0">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lastRenderedPageBreak/>
        <w:t xml:space="preserve">L’ente definisce ogni anno in sede di Piano della Performance </w:t>
      </w:r>
      <w:r w:rsidR="007F6FC5">
        <w:rPr>
          <w:rFonts w:ascii="Aptos" w:hAnsi="Aptos" w:cs="Calibri"/>
          <w:bCs/>
          <w:iCs/>
          <w:sz w:val="22"/>
          <w:szCs w:val="22"/>
        </w:rPr>
        <w:t xml:space="preserve">gli obiettivi di performance che riguardano “l’intero ente”. Tra questi rientrano sia gli obiettivi previsti da disposizione di legge che quelli autonomamente determinati dall’ente. </w:t>
      </w:r>
    </w:p>
    <w:p w14:paraId="551A9078" w14:textId="158F9F23" w:rsidR="00D4793A" w:rsidRDefault="00D4793A" w:rsidP="002A5BC0">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Tra quelli obbligatori si segnalano:</w:t>
      </w:r>
    </w:p>
    <w:p w14:paraId="2966EAD1" w14:textId="77777777" w:rsidR="00812CF8" w:rsidRDefault="00D4793A" w:rsidP="00812CF8">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Assolvimento obblighi di Trasparenza</w:t>
      </w:r>
    </w:p>
    <w:p w14:paraId="0FB81B62" w14:textId="77777777" w:rsidR="00812CF8" w:rsidRDefault="00D4793A" w:rsidP="00812CF8">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Attività di formazione</w:t>
      </w:r>
    </w:p>
    <w:p w14:paraId="33C85229" w14:textId="4DA36074" w:rsidR="00D4793A" w:rsidRDefault="00D4793A" w:rsidP="00812CF8">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Monitoraggio del Piano Anticorruzione</w:t>
      </w:r>
    </w:p>
    <w:p w14:paraId="6F1C84D2" w14:textId="66AE6B30" w:rsidR="00812CF8" w:rsidRDefault="00812CF8" w:rsidP="00812CF8">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Rispetto dei tempi medi dei pagamenti</w:t>
      </w:r>
    </w:p>
    <w:p w14:paraId="35294EFF" w14:textId="734BD836" w:rsidR="004C58F3" w:rsidRDefault="004C58F3" w:rsidP="00812CF8">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Obiettivi del Codice Digitale</w:t>
      </w:r>
    </w:p>
    <w:p w14:paraId="171FE4A1" w14:textId="655ECC1D" w:rsidR="00060588" w:rsidRPr="00812CF8" w:rsidRDefault="00060588" w:rsidP="00812CF8">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w:t>
      </w:r>
    </w:p>
    <w:p w14:paraId="11180B1D" w14:textId="5FBA2611" w:rsidR="008A07F9" w:rsidRDefault="00B24407" w:rsidP="007B1CC8">
      <w:pPr>
        <w:pStyle w:val="Paragrafoelenco"/>
        <w:autoSpaceDE w:val="0"/>
        <w:autoSpaceDN w:val="0"/>
        <w:adjustRightInd w:val="0"/>
        <w:spacing w:before="120" w:after="120"/>
        <w:jc w:val="both"/>
        <w:rPr>
          <w:rFonts w:ascii="Aptos" w:hAnsi="Aptos" w:cs="Calibri"/>
          <w:bCs/>
          <w:i/>
          <w:sz w:val="22"/>
          <w:szCs w:val="22"/>
        </w:rPr>
      </w:pPr>
      <w:r w:rsidRPr="000E6B03">
        <w:rPr>
          <w:rFonts w:ascii="Aptos" w:hAnsi="Aptos" w:cs="Calibri"/>
          <w:bCs/>
          <w:i/>
          <w:sz w:val="22"/>
          <w:szCs w:val="22"/>
        </w:rPr>
        <w:t xml:space="preserve">Nelle schede allegate </w:t>
      </w:r>
      <w:r w:rsidR="0015398A" w:rsidRPr="000E6B03">
        <w:rPr>
          <w:rFonts w:ascii="Aptos" w:hAnsi="Aptos" w:cs="Calibri"/>
          <w:bCs/>
          <w:i/>
          <w:sz w:val="22"/>
          <w:szCs w:val="22"/>
        </w:rPr>
        <w:t>sono proposti alcuni indicatori; tali indicatori possono essere modificati in sede di Piao annuale.</w:t>
      </w:r>
    </w:p>
    <w:p w14:paraId="0D9D3546" w14:textId="33803AA4" w:rsidR="001A3638" w:rsidRDefault="001A3638" w:rsidP="007B1CC8">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Ogni anno, se l’ente non aggiorna gli indicatori, si intendono confermati quelli dell’anno precedente.</w:t>
      </w:r>
    </w:p>
    <w:p w14:paraId="36EF6780" w14:textId="77777777" w:rsidR="00E94001" w:rsidRDefault="00E94001" w:rsidP="007B1CC8">
      <w:pPr>
        <w:pStyle w:val="Paragrafoelenco"/>
        <w:autoSpaceDE w:val="0"/>
        <w:autoSpaceDN w:val="0"/>
        <w:adjustRightInd w:val="0"/>
        <w:spacing w:before="120" w:after="120"/>
        <w:jc w:val="both"/>
        <w:rPr>
          <w:rFonts w:ascii="Aptos" w:hAnsi="Aptos" w:cs="Calibri"/>
          <w:bCs/>
          <w:iCs/>
          <w:sz w:val="22"/>
          <w:szCs w:val="22"/>
        </w:rPr>
      </w:pPr>
    </w:p>
    <w:p w14:paraId="787FC616" w14:textId="74F954AA" w:rsidR="00E94001" w:rsidRPr="001A3638" w:rsidRDefault="00E94001" w:rsidP="007B1CC8">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Il fatto che siano assegnati obiettivi di Performance Organizzativa (e quindi a tutti i soggetti: Segretario, EQ, Dipendenti) non impedisce di assegnare anche specifici obiettivi su</w:t>
      </w:r>
      <w:r w:rsidR="0046404E">
        <w:rPr>
          <w:rFonts w:ascii="Aptos" w:hAnsi="Aptos" w:cs="Calibri"/>
          <w:bCs/>
          <w:iCs/>
          <w:sz w:val="22"/>
          <w:szCs w:val="22"/>
        </w:rPr>
        <w:t>lle stesse tematiche anche ai singoli soggetti in base alla propria professionalità, competenza, responsabilità.</w:t>
      </w:r>
    </w:p>
    <w:p w14:paraId="2E57BD14" w14:textId="77777777" w:rsidR="007B1CC8" w:rsidRPr="000E6B03" w:rsidRDefault="007B1CC8" w:rsidP="007B1CC8">
      <w:pPr>
        <w:pStyle w:val="Paragrafoelenco"/>
        <w:autoSpaceDE w:val="0"/>
        <w:autoSpaceDN w:val="0"/>
        <w:adjustRightInd w:val="0"/>
        <w:spacing w:before="120" w:after="120"/>
        <w:jc w:val="both"/>
        <w:rPr>
          <w:rFonts w:ascii="Aptos" w:hAnsi="Aptos" w:cs="Calibri"/>
          <w:b/>
          <w:bCs/>
          <w:i/>
          <w:sz w:val="22"/>
          <w:szCs w:val="22"/>
        </w:rPr>
      </w:pPr>
    </w:p>
    <w:p w14:paraId="4D28D583" w14:textId="02805A62" w:rsidR="00DD7388" w:rsidRPr="000E6B03" w:rsidRDefault="00DD7388" w:rsidP="00DD7388">
      <w:pPr>
        <w:autoSpaceDE w:val="0"/>
        <w:autoSpaceDN w:val="0"/>
        <w:adjustRightInd w:val="0"/>
        <w:spacing w:before="120" w:after="120"/>
        <w:jc w:val="both"/>
        <w:rPr>
          <w:rFonts w:ascii="Aptos" w:hAnsi="Aptos" w:cs="Calibri"/>
          <w:b/>
          <w:bCs/>
          <w:i/>
        </w:rPr>
      </w:pPr>
      <w:r w:rsidRPr="000E6B03">
        <w:rPr>
          <w:rFonts w:ascii="Aptos" w:hAnsi="Aptos" w:cs="Calibri"/>
          <w:b/>
          <w:bCs/>
          <w:i/>
        </w:rPr>
        <w:t>Performance Individuale</w:t>
      </w:r>
    </w:p>
    <w:p w14:paraId="4D28D584" w14:textId="50F82349" w:rsidR="00DD7388" w:rsidRPr="000E6B03" w:rsidRDefault="00DD7388" w:rsidP="00DD7388">
      <w:pPr>
        <w:pStyle w:val="Paragrafoelenco"/>
        <w:numPr>
          <w:ilvl w:val="0"/>
          <w:numId w:val="11"/>
        </w:numPr>
        <w:autoSpaceDE w:val="0"/>
        <w:autoSpaceDN w:val="0"/>
        <w:adjustRightInd w:val="0"/>
        <w:spacing w:before="120" w:after="120"/>
        <w:jc w:val="both"/>
        <w:rPr>
          <w:rFonts w:ascii="Aptos" w:hAnsi="Aptos" w:cs="Calibri"/>
          <w:bCs/>
          <w:sz w:val="22"/>
          <w:szCs w:val="22"/>
        </w:rPr>
      </w:pPr>
      <w:r w:rsidRPr="000E6B03">
        <w:rPr>
          <w:rFonts w:ascii="Aptos" w:hAnsi="Aptos" w:cs="Calibri"/>
          <w:bCs/>
          <w:i/>
          <w:sz w:val="22"/>
          <w:szCs w:val="22"/>
        </w:rPr>
        <w:t>Risultato individuale</w:t>
      </w:r>
      <w:r w:rsidRPr="000E6B03">
        <w:rPr>
          <w:rFonts w:ascii="Aptos" w:hAnsi="Aptos" w:cs="Calibri"/>
          <w:bCs/>
          <w:sz w:val="22"/>
          <w:szCs w:val="22"/>
        </w:rPr>
        <w:t>: inteso come performance relativa agli indicatori di obiettivi</w:t>
      </w:r>
      <w:r w:rsidR="00E11ED2">
        <w:rPr>
          <w:rFonts w:ascii="Aptos" w:hAnsi="Aptos" w:cs="Calibri"/>
          <w:bCs/>
          <w:sz w:val="22"/>
          <w:szCs w:val="22"/>
        </w:rPr>
        <w:t xml:space="preserve"> specifici </w:t>
      </w:r>
      <w:r w:rsidR="0067151D">
        <w:rPr>
          <w:rFonts w:ascii="Aptos" w:hAnsi="Aptos" w:cs="Calibri"/>
          <w:bCs/>
          <w:sz w:val="22"/>
          <w:szCs w:val="22"/>
        </w:rPr>
        <w:t>assegnati a singoli Dipendenti o Elevate qualificazioni</w:t>
      </w:r>
    </w:p>
    <w:p w14:paraId="4D28D585" w14:textId="77777777" w:rsidR="00DD7388" w:rsidRPr="000E6B03" w:rsidRDefault="00DD7388" w:rsidP="00DD7388">
      <w:pPr>
        <w:pStyle w:val="Paragrafoelenco"/>
        <w:numPr>
          <w:ilvl w:val="0"/>
          <w:numId w:val="11"/>
        </w:numPr>
        <w:autoSpaceDE w:val="0"/>
        <w:autoSpaceDN w:val="0"/>
        <w:adjustRightInd w:val="0"/>
        <w:spacing w:before="120" w:after="120"/>
        <w:jc w:val="both"/>
        <w:rPr>
          <w:rFonts w:ascii="Aptos" w:hAnsi="Aptos" w:cs="Calibri"/>
          <w:bCs/>
          <w:i/>
          <w:sz w:val="22"/>
          <w:szCs w:val="22"/>
        </w:rPr>
      </w:pPr>
      <w:r w:rsidRPr="000E6B03">
        <w:rPr>
          <w:rFonts w:ascii="Aptos" w:hAnsi="Aptos" w:cs="Calibri"/>
          <w:bCs/>
          <w:i/>
          <w:sz w:val="22"/>
          <w:szCs w:val="22"/>
        </w:rPr>
        <w:t xml:space="preserve">Competenze professionali, </w:t>
      </w:r>
      <w:r w:rsidRPr="000E6B03">
        <w:rPr>
          <w:rFonts w:ascii="Aptos" w:hAnsi="Aptos" w:cs="Calibri"/>
          <w:bCs/>
          <w:sz w:val="22"/>
          <w:szCs w:val="22"/>
        </w:rPr>
        <w:t>individuate tenendo conto delle strategie dell’amministrazione e valutate attraverso l’osservazione dei comportamenti lavorativi nel periodo considerato</w:t>
      </w:r>
      <w:r w:rsidRPr="000E6B03">
        <w:rPr>
          <w:rFonts w:ascii="Aptos" w:hAnsi="Aptos" w:cs="Calibri"/>
          <w:bCs/>
          <w:i/>
          <w:sz w:val="22"/>
          <w:szCs w:val="22"/>
        </w:rPr>
        <w:t>.</w:t>
      </w:r>
    </w:p>
    <w:p w14:paraId="4D28D586" w14:textId="318BA3E0" w:rsidR="00DD7388" w:rsidRPr="000E6B03" w:rsidRDefault="00DD7388" w:rsidP="00DD7388">
      <w:pPr>
        <w:autoSpaceDE w:val="0"/>
        <w:autoSpaceDN w:val="0"/>
        <w:adjustRightInd w:val="0"/>
        <w:spacing w:before="120" w:after="120"/>
        <w:jc w:val="both"/>
        <w:rPr>
          <w:rFonts w:ascii="Aptos" w:hAnsi="Aptos" w:cs="Calibri"/>
          <w:bCs/>
        </w:rPr>
      </w:pPr>
      <w:r w:rsidRPr="000E6B03">
        <w:rPr>
          <w:rFonts w:ascii="Aptos" w:hAnsi="Aptos" w:cs="Calibri"/>
          <w:bCs/>
        </w:rPr>
        <w:t xml:space="preserve">Per gli incaricati di </w:t>
      </w:r>
      <w:r w:rsidR="00355D18" w:rsidRPr="000E6B03">
        <w:rPr>
          <w:rFonts w:ascii="Aptos" w:hAnsi="Aptos" w:cs="Calibri"/>
          <w:bCs/>
        </w:rPr>
        <w:t>Elevata Qualificazione</w:t>
      </w:r>
      <w:r w:rsidRPr="000E6B03">
        <w:rPr>
          <w:rFonts w:ascii="Aptos" w:hAnsi="Aptos" w:cs="Calibri"/>
          <w:bCs/>
        </w:rPr>
        <w:t xml:space="preserve"> sono prese in considerazione anche le relative </w:t>
      </w:r>
      <w:r w:rsidRPr="000E6B03">
        <w:rPr>
          <w:rFonts w:ascii="Aptos" w:hAnsi="Aptos" w:cs="Calibri"/>
          <w:bCs/>
          <w:i/>
        </w:rPr>
        <w:t>competenze manageriali</w:t>
      </w:r>
      <w:r w:rsidRPr="000E6B03">
        <w:rPr>
          <w:rFonts w:ascii="Aptos" w:hAnsi="Aptos" w:cs="Calibri"/>
          <w:bCs/>
        </w:rPr>
        <w:t>.</w:t>
      </w:r>
    </w:p>
    <w:p w14:paraId="4D28D587" w14:textId="0CA279EA" w:rsidR="00DD7388" w:rsidRPr="000E6B03" w:rsidRDefault="00DD7388" w:rsidP="00DD7388">
      <w:pPr>
        <w:autoSpaceDE w:val="0"/>
        <w:autoSpaceDN w:val="0"/>
        <w:adjustRightInd w:val="0"/>
        <w:spacing w:before="120" w:after="120"/>
        <w:jc w:val="both"/>
        <w:rPr>
          <w:rFonts w:ascii="Aptos" w:hAnsi="Aptos" w:cs="Calibri"/>
          <w:bCs/>
        </w:rPr>
      </w:pPr>
      <w:r w:rsidRPr="000E6B03">
        <w:rPr>
          <w:rFonts w:ascii="Aptos" w:hAnsi="Aptos" w:cs="Calibri"/>
          <w:bCs/>
        </w:rPr>
        <w:t>Annualmente, oltre alle competenze conte</w:t>
      </w:r>
      <w:r w:rsidR="00F735F7" w:rsidRPr="000E6B03">
        <w:rPr>
          <w:rFonts w:ascii="Aptos" w:hAnsi="Aptos" w:cs="Calibri"/>
          <w:bCs/>
        </w:rPr>
        <w:t xml:space="preserve">nute nel sistema, </w:t>
      </w:r>
      <w:r w:rsidRPr="000E6B03">
        <w:rPr>
          <w:rFonts w:ascii="Aptos" w:hAnsi="Aptos" w:cs="Calibri"/>
          <w:bCs/>
        </w:rPr>
        <w:t xml:space="preserve">il responsabile di </w:t>
      </w:r>
      <w:r w:rsidR="00355D18" w:rsidRPr="000E6B03">
        <w:rPr>
          <w:rFonts w:ascii="Aptos" w:hAnsi="Aptos" w:cs="Calibri"/>
          <w:bCs/>
        </w:rPr>
        <w:t>Elevata Qualificazione</w:t>
      </w:r>
      <w:r w:rsidRPr="000E6B03">
        <w:rPr>
          <w:rFonts w:ascii="Aptos" w:hAnsi="Aptos" w:cs="Calibri"/>
          <w:bCs/>
        </w:rPr>
        <w:t xml:space="preserve">, può individuare specifiche competenze per il personale </w:t>
      </w:r>
      <w:r w:rsidR="00E51B3A" w:rsidRPr="000E6B03">
        <w:rPr>
          <w:rFonts w:ascii="Aptos" w:hAnsi="Aptos" w:cs="Calibri"/>
          <w:bCs/>
        </w:rPr>
        <w:t>assegnato.</w:t>
      </w:r>
    </w:p>
    <w:p w14:paraId="4D28D588" w14:textId="77777777" w:rsidR="00DD7388" w:rsidRPr="000E6B03" w:rsidRDefault="00DD7388" w:rsidP="00DD7388">
      <w:pPr>
        <w:autoSpaceDE w:val="0"/>
        <w:autoSpaceDN w:val="0"/>
        <w:adjustRightInd w:val="0"/>
        <w:spacing w:before="120" w:after="120"/>
        <w:jc w:val="both"/>
        <w:rPr>
          <w:rFonts w:ascii="Aptos" w:hAnsi="Aptos" w:cs="Calibri"/>
          <w:bCs/>
        </w:rPr>
      </w:pPr>
      <w:r w:rsidRPr="000E6B03">
        <w:rPr>
          <w:rFonts w:ascii="Aptos" w:hAnsi="Aptos" w:cs="Calibri"/>
          <w:bCs/>
        </w:rPr>
        <w:t xml:space="preserve">Le competenze professionali e manageriali </w:t>
      </w:r>
      <w:r w:rsidR="00664EF4" w:rsidRPr="000E6B03">
        <w:rPr>
          <w:rFonts w:ascii="Aptos" w:hAnsi="Aptos" w:cs="Calibri"/>
          <w:bCs/>
        </w:rPr>
        <w:t>possono essere</w:t>
      </w:r>
      <w:r w:rsidRPr="000E6B03">
        <w:rPr>
          <w:rFonts w:ascii="Aptos" w:hAnsi="Aptos" w:cs="Calibri"/>
          <w:bCs/>
        </w:rPr>
        <w:t xml:space="preserve"> aggiornate periodicamente dall’amministrazione tenendo conto dei processi di cambiamento organizzativo.</w:t>
      </w:r>
    </w:p>
    <w:p w14:paraId="4D28D58B" w14:textId="486B91AF" w:rsidR="00DD7388" w:rsidRPr="000E6B03" w:rsidRDefault="00DD7388" w:rsidP="00DD7388">
      <w:pPr>
        <w:autoSpaceDE w:val="0"/>
        <w:autoSpaceDN w:val="0"/>
        <w:adjustRightInd w:val="0"/>
        <w:spacing w:before="120" w:after="120"/>
        <w:jc w:val="both"/>
        <w:rPr>
          <w:rFonts w:ascii="Aptos" w:hAnsi="Aptos" w:cs="Calibri"/>
          <w:bCs/>
        </w:rPr>
      </w:pPr>
      <w:r w:rsidRPr="000E6B03">
        <w:rPr>
          <w:rFonts w:ascii="Aptos" w:hAnsi="Aptos" w:cs="Calibri"/>
          <w:bCs/>
        </w:rPr>
        <w:t xml:space="preserve">L’area valutativa “competenze professionali e manageriali” nel caso di incaricati di </w:t>
      </w:r>
      <w:r w:rsidR="00355D18" w:rsidRPr="000E6B03">
        <w:rPr>
          <w:rFonts w:ascii="Aptos" w:hAnsi="Aptos" w:cs="Calibri"/>
          <w:bCs/>
        </w:rPr>
        <w:t>Elevata Qualificazione</w:t>
      </w:r>
      <w:r w:rsidR="00E33FAC" w:rsidRPr="000E6B03">
        <w:rPr>
          <w:rFonts w:ascii="Aptos" w:hAnsi="Aptos" w:cs="Calibri"/>
          <w:bCs/>
        </w:rPr>
        <w:t xml:space="preserve"> </w:t>
      </w:r>
      <w:r w:rsidRPr="000E6B03">
        <w:rPr>
          <w:rFonts w:ascii="Aptos" w:hAnsi="Aptos" w:cs="Calibri"/>
          <w:bCs/>
        </w:rPr>
        <w:t>o “competenze professionali” per le altre tipologie di dipendenti è l’area da considerare ai fini dell’art. 55- quater del D. L.gs. 165/2001, così come modificato dal D. L.gs. 75/2017, che prevede il licenziamento disciplinare nel caso di insufficiente rendimento rilevato dalla costante valutazione negativa della performance del dipendente per ciascun anno dell'ultimo triennio.</w:t>
      </w:r>
    </w:p>
    <w:p w14:paraId="4D28D58C" w14:textId="77777777" w:rsidR="00DD7388" w:rsidRPr="000E6B03" w:rsidRDefault="00664EF4" w:rsidP="00DD7388">
      <w:pPr>
        <w:autoSpaceDE w:val="0"/>
        <w:autoSpaceDN w:val="0"/>
        <w:adjustRightInd w:val="0"/>
        <w:spacing w:before="120" w:after="120"/>
        <w:jc w:val="both"/>
        <w:rPr>
          <w:rFonts w:ascii="Aptos" w:hAnsi="Aptos" w:cs="Calibri"/>
          <w:bCs/>
        </w:rPr>
      </w:pPr>
      <w:r w:rsidRPr="000E6B03">
        <w:rPr>
          <w:rFonts w:ascii="Aptos" w:hAnsi="Aptos" w:cs="Calibri"/>
          <w:bCs/>
        </w:rPr>
        <w:t>Si stabilisce che</w:t>
      </w:r>
      <w:r w:rsidR="00DD7388" w:rsidRPr="000E6B03">
        <w:rPr>
          <w:rFonts w:ascii="Aptos" w:hAnsi="Aptos" w:cs="Calibri"/>
          <w:bCs/>
        </w:rPr>
        <w:t xml:space="preserve"> un punteggio inferiore al 60% del punteggio massimo ottenibile rispetto alle “competenze professionali e manageriali” o “competenze professionali”, a seconda della categoria di appartenenza, determina una valutazione negativa.</w:t>
      </w:r>
    </w:p>
    <w:p w14:paraId="4D28D58D" w14:textId="77777777" w:rsidR="00DD7388" w:rsidRPr="000E6B03" w:rsidRDefault="00DD7388" w:rsidP="00DD7388">
      <w:pPr>
        <w:suppressAutoHyphens/>
        <w:jc w:val="both"/>
        <w:rPr>
          <w:rFonts w:ascii="Aptos" w:hAnsi="Aptos" w:cs="Calibri"/>
          <w:bCs/>
        </w:rPr>
      </w:pPr>
    </w:p>
    <w:p w14:paraId="57948A4B" w14:textId="77777777" w:rsidR="00A27C71" w:rsidRDefault="00A27C71" w:rsidP="00DD7388">
      <w:pPr>
        <w:suppressAutoHyphens/>
        <w:jc w:val="both"/>
        <w:rPr>
          <w:rFonts w:ascii="Aptos" w:hAnsi="Aptos" w:cs="Calibri"/>
          <w:b/>
          <w:bCs/>
        </w:rPr>
      </w:pPr>
    </w:p>
    <w:p w14:paraId="4D28D58E" w14:textId="57BF0E4D" w:rsidR="00DD7388" w:rsidRPr="000E6B03" w:rsidRDefault="00DD7388" w:rsidP="00DD7388">
      <w:pPr>
        <w:suppressAutoHyphens/>
        <w:jc w:val="both"/>
        <w:rPr>
          <w:rFonts w:ascii="Aptos" w:hAnsi="Aptos" w:cs="Calibri"/>
          <w:b/>
          <w:bCs/>
        </w:rPr>
      </w:pPr>
      <w:r w:rsidRPr="000E6B03">
        <w:rPr>
          <w:rFonts w:ascii="Aptos" w:hAnsi="Aptos" w:cs="Calibri"/>
          <w:b/>
          <w:bCs/>
        </w:rPr>
        <w:t>ART. 5 – GLI OBIETTIVI</w:t>
      </w:r>
    </w:p>
    <w:p w14:paraId="4D28D58F" w14:textId="788A55C8"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 xml:space="preserve">Gli obiettivi sono adottati </w:t>
      </w:r>
      <w:r w:rsidR="009C5486" w:rsidRPr="000E6B03">
        <w:rPr>
          <w:rFonts w:ascii="Aptos" w:hAnsi="Aptos" w:cs="Calibri"/>
          <w:bCs/>
        </w:rPr>
        <w:t>su proposta de</w:t>
      </w:r>
      <w:r w:rsidR="00664EF4" w:rsidRPr="000E6B03">
        <w:rPr>
          <w:rFonts w:ascii="Aptos" w:hAnsi="Aptos" w:cs="Calibri"/>
          <w:bCs/>
        </w:rPr>
        <w:t>i responsabili</w:t>
      </w:r>
      <w:r w:rsidR="009C5486" w:rsidRPr="000E6B03">
        <w:rPr>
          <w:rFonts w:ascii="Aptos" w:hAnsi="Aptos" w:cs="Calibri"/>
          <w:bCs/>
        </w:rPr>
        <w:t>.</w:t>
      </w:r>
    </w:p>
    <w:p w14:paraId="4D28D590" w14:textId="77777777" w:rsidR="00DD7388" w:rsidRPr="000E6B03" w:rsidRDefault="009C5486" w:rsidP="00DD7388">
      <w:pPr>
        <w:suppressAutoHyphens/>
        <w:spacing w:before="120" w:after="120"/>
        <w:jc w:val="both"/>
        <w:rPr>
          <w:rFonts w:ascii="Aptos" w:hAnsi="Aptos" w:cs="Calibri"/>
          <w:bCs/>
        </w:rPr>
      </w:pPr>
      <w:r w:rsidRPr="000E6B03">
        <w:rPr>
          <w:rFonts w:ascii="Aptos" w:hAnsi="Aptos" w:cs="Calibri"/>
          <w:bCs/>
        </w:rPr>
        <w:t>L’approvazione</w:t>
      </w:r>
      <w:r w:rsidR="00DD7388" w:rsidRPr="000E6B03">
        <w:rPr>
          <w:rFonts w:ascii="Aptos" w:hAnsi="Aptos" w:cs="Calibri"/>
          <w:bCs/>
        </w:rPr>
        <w:t xml:space="preserve"> degli obiettivi è condizione per la effettuazione della valutazione e per la erogazione delle incentivazioni legate alla performance.</w:t>
      </w:r>
    </w:p>
    <w:p w14:paraId="4D28D591"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lastRenderedPageBreak/>
        <w:t xml:space="preserve">Nel caso di differimento dei termini di approvazione dei </w:t>
      </w:r>
      <w:r w:rsidR="00E33FAC" w:rsidRPr="000E6B03">
        <w:rPr>
          <w:rFonts w:ascii="Aptos" w:hAnsi="Aptos" w:cs="Calibri"/>
          <w:bCs/>
        </w:rPr>
        <w:t>documenti contabili (bilancio)</w:t>
      </w:r>
      <w:r w:rsidRPr="000E6B03">
        <w:rPr>
          <w:rFonts w:ascii="Aptos" w:hAnsi="Aptos" w:cs="Calibri"/>
          <w:bCs/>
        </w:rPr>
        <w:t xml:space="preserve"> si dà corso alla attuazione degli obiettivi assegnati con il piano della performance del triennio, tenendo conto degli effetti connessi alla assegnazione delle risorse e comunque garantendo la continuità dell’azione amministrativa, anche dando corso –ove necessario- alla adozione di un piano provvisorio.</w:t>
      </w:r>
    </w:p>
    <w:p w14:paraId="4D28D592" w14:textId="77777777" w:rsidR="00DD7388" w:rsidRDefault="00DD7388" w:rsidP="00DD7388">
      <w:pPr>
        <w:suppressAutoHyphens/>
        <w:spacing w:before="120" w:after="120"/>
        <w:jc w:val="both"/>
        <w:rPr>
          <w:rFonts w:ascii="Aptos" w:hAnsi="Aptos" w:cs="Calibri"/>
          <w:bCs/>
        </w:rPr>
      </w:pPr>
      <w:r w:rsidRPr="000E6B03">
        <w:rPr>
          <w:rFonts w:ascii="Aptos" w:hAnsi="Aptos" w:cs="Calibri"/>
          <w:bCs/>
        </w:rPr>
        <w:t xml:space="preserve">Gli obiettivi sono assegnati nel rispetto delle previsioni dettate dall’articolo 5 del </w:t>
      </w:r>
      <w:proofErr w:type="spellStart"/>
      <w:r w:rsidRPr="000E6B03">
        <w:rPr>
          <w:rFonts w:ascii="Aptos" w:hAnsi="Aptos" w:cs="Calibri"/>
          <w:bCs/>
        </w:rPr>
        <w:t>D.Lgs.</w:t>
      </w:r>
      <w:proofErr w:type="spellEnd"/>
      <w:r w:rsidRPr="000E6B03">
        <w:rPr>
          <w:rFonts w:ascii="Aptos" w:hAnsi="Aptos" w:cs="Calibri"/>
          <w:bCs/>
        </w:rPr>
        <w:t xml:space="preserve"> n. 150/2009 e </w:t>
      </w:r>
      <w:proofErr w:type="spellStart"/>
      <w:r w:rsidRPr="000E6B03">
        <w:rPr>
          <w:rFonts w:ascii="Aptos" w:hAnsi="Aptos" w:cs="Calibri"/>
          <w:bCs/>
        </w:rPr>
        <w:t>smi</w:t>
      </w:r>
      <w:proofErr w:type="spellEnd"/>
      <w:r w:rsidRPr="000E6B03">
        <w:rPr>
          <w:rFonts w:ascii="Aptos" w:hAnsi="Aptos" w:cs="Calibri"/>
          <w:bCs/>
        </w:rPr>
        <w:t xml:space="preserve"> in modo da soddisfare i seguenti requisiti: rilevanti e pertinenti; specifici e misurabili; tali da determinare miglioramenti significativi, in particolare per gli effetti esterni; riferibili ad un arco temporale predeterminato; commisurati a standard anche di altre amministrazioni analoghe; confrontabili con le tendenze che risultano nell’ente nell’ultimo triennio e correlati alle risorse disponibili.</w:t>
      </w:r>
    </w:p>
    <w:p w14:paraId="7722A42B" w14:textId="59E7B0E8" w:rsidR="00EE0F40" w:rsidRPr="000E6B03" w:rsidRDefault="00EE0F40" w:rsidP="00DD7388">
      <w:pPr>
        <w:suppressAutoHyphens/>
        <w:spacing w:before="120" w:after="120"/>
        <w:jc w:val="both"/>
        <w:rPr>
          <w:rFonts w:ascii="Aptos" w:hAnsi="Aptos" w:cs="Calibri"/>
          <w:bCs/>
        </w:rPr>
      </w:pPr>
      <w:r>
        <w:rPr>
          <w:rFonts w:ascii="Aptos" w:hAnsi="Aptos" w:cs="Calibri"/>
          <w:bCs/>
        </w:rPr>
        <w:t>Gli obiettivi, sia di performance organizzativa che individuale, sono approvati all’interno del Pia</w:t>
      </w:r>
      <w:r w:rsidR="00C00A04">
        <w:rPr>
          <w:rFonts w:ascii="Aptos" w:hAnsi="Aptos" w:cs="Calibri"/>
          <w:bCs/>
        </w:rPr>
        <w:t xml:space="preserve">no della Performance. Quelli organizzativi, sono comuni a tutti i Dipendenti e </w:t>
      </w:r>
      <w:r w:rsidR="000E2B84">
        <w:rPr>
          <w:rFonts w:ascii="Aptos" w:hAnsi="Aptos" w:cs="Calibri"/>
          <w:bCs/>
        </w:rPr>
        <w:t>Responsabili; quelli individuali sono individuati per settore dell’ente.</w:t>
      </w:r>
    </w:p>
    <w:p w14:paraId="4D28D593" w14:textId="77777777" w:rsidR="00DD7388" w:rsidRPr="000E6B03" w:rsidRDefault="00DD7388" w:rsidP="00DD7388">
      <w:pPr>
        <w:suppressAutoHyphens/>
        <w:jc w:val="both"/>
        <w:rPr>
          <w:rFonts w:ascii="Aptos" w:hAnsi="Aptos" w:cs="Calibri"/>
          <w:bCs/>
        </w:rPr>
      </w:pPr>
    </w:p>
    <w:p w14:paraId="4D28D594" w14:textId="77777777" w:rsidR="00DD7388" w:rsidRPr="000E6B03" w:rsidRDefault="00DD7388" w:rsidP="00DD7388">
      <w:pPr>
        <w:suppressAutoHyphens/>
        <w:spacing w:before="120" w:after="120"/>
        <w:jc w:val="both"/>
        <w:rPr>
          <w:rFonts w:ascii="Aptos" w:hAnsi="Aptos" w:cs="Calibri"/>
          <w:b/>
          <w:bCs/>
        </w:rPr>
      </w:pPr>
      <w:r w:rsidRPr="000E6B03">
        <w:rPr>
          <w:rFonts w:ascii="Aptos" w:hAnsi="Aptos" w:cs="Calibri"/>
          <w:b/>
          <w:bCs/>
        </w:rPr>
        <w:t>ART. 6 – IL NUCLEO DI VALUTA</w:t>
      </w:r>
      <w:r w:rsidR="009C5486" w:rsidRPr="000E6B03">
        <w:rPr>
          <w:rFonts w:ascii="Aptos" w:hAnsi="Aptos" w:cs="Calibri"/>
          <w:b/>
          <w:bCs/>
        </w:rPr>
        <w:t>ZIONE</w:t>
      </w:r>
    </w:p>
    <w:p w14:paraId="4D28D595" w14:textId="04B95A8C" w:rsidR="00DD7388" w:rsidRPr="000E6B03" w:rsidRDefault="00E33FAC" w:rsidP="00DD7388">
      <w:pPr>
        <w:suppressAutoHyphens/>
        <w:spacing w:before="120" w:after="120"/>
        <w:jc w:val="both"/>
        <w:rPr>
          <w:rFonts w:ascii="Aptos" w:hAnsi="Aptos" w:cs="Calibri"/>
          <w:bCs/>
        </w:rPr>
      </w:pPr>
      <w:r w:rsidRPr="000E6B03">
        <w:rPr>
          <w:rFonts w:ascii="Aptos" w:hAnsi="Aptos" w:cs="Calibri"/>
          <w:bCs/>
        </w:rPr>
        <w:t xml:space="preserve">I criteri di nomina, revoca, funzionamento del Nucleo di Valutazione sono </w:t>
      </w:r>
      <w:r w:rsidR="009C5486" w:rsidRPr="000E6B03">
        <w:rPr>
          <w:rFonts w:ascii="Aptos" w:hAnsi="Aptos" w:cs="Calibri"/>
          <w:bCs/>
        </w:rPr>
        <w:t xml:space="preserve">contenute nel Regolamento </w:t>
      </w:r>
      <w:r w:rsidR="009518F0" w:rsidRPr="000E6B03">
        <w:rPr>
          <w:rFonts w:ascii="Aptos" w:hAnsi="Aptos" w:cs="Calibri"/>
          <w:bCs/>
        </w:rPr>
        <w:t>specifico di ente.</w:t>
      </w:r>
      <w:r w:rsidR="00DD7388" w:rsidRPr="000E6B03">
        <w:rPr>
          <w:rFonts w:ascii="Aptos" w:hAnsi="Aptos" w:cs="Calibri"/>
          <w:bCs/>
        </w:rPr>
        <w:t xml:space="preserve"> </w:t>
      </w:r>
    </w:p>
    <w:p w14:paraId="4D28D596" w14:textId="16ABFA49"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Il Nucleo di Valutazione monitora</w:t>
      </w:r>
      <w:r w:rsidR="004070CE">
        <w:rPr>
          <w:rFonts w:ascii="Aptos" w:hAnsi="Aptos" w:cs="Calibri"/>
          <w:bCs/>
        </w:rPr>
        <w:t xml:space="preserve"> </w:t>
      </w:r>
      <w:r w:rsidRPr="000E6B03">
        <w:rPr>
          <w:rFonts w:ascii="Aptos" w:hAnsi="Aptos" w:cs="Calibri"/>
          <w:bCs/>
        </w:rPr>
        <w:t xml:space="preserve">nel corso dell’anno </w:t>
      </w:r>
      <w:r w:rsidR="00D75160">
        <w:rPr>
          <w:rFonts w:ascii="Aptos" w:hAnsi="Aptos" w:cs="Calibri"/>
          <w:bCs/>
        </w:rPr>
        <w:t xml:space="preserve">lo stato di avanzamento degli obiettivi sulla base della documentazione </w:t>
      </w:r>
      <w:r w:rsidR="004070CE">
        <w:rPr>
          <w:rFonts w:ascii="Aptos" w:hAnsi="Aptos" w:cs="Calibri"/>
          <w:bCs/>
        </w:rPr>
        <w:t>trasmessa da parte dell’ente.</w:t>
      </w:r>
    </w:p>
    <w:p w14:paraId="4D28D597" w14:textId="77777777" w:rsidR="009C5486" w:rsidRPr="000E6B03" w:rsidRDefault="00DD7388" w:rsidP="00DD7388">
      <w:pPr>
        <w:suppressAutoHyphens/>
        <w:spacing w:before="120" w:after="120"/>
        <w:jc w:val="both"/>
        <w:rPr>
          <w:rFonts w:ascii="Aptos" w:hAnsi="Aptos" w:cs="Calibri"/>
          <w:bCs/>
        </w:rPr>
      </w:pPr>
      <w:r w:rsidRPr="000E6B03">
        <w:rPr>
          <w:rFonts w:ascii="Aptos" w:hAnsi="Aptos" w:cs="Calibri"/>
          <w:bCs/>
        </w:rPr>
        <w:t xml:space="preserve">Il Nucleo di Valutazione </w:t>
      </w:r>
      <w:r w:rsidR="00E33FAC" w:rsidRPr="000E6B03">
        <w:rPr>
          <w:rFonts w:ascii="Aptos" w:hAnsi="Aptos" w:cs="Calibri"/>
          <w:bCs/>
        </w:rPr>
        <w:t>coordina il</w:t>
      </w:r>
      <w:r w:rsidRPr="000E6B03">
        <w:rPr>
          <w:rFonts w:ascii="Aptos" w:hAnsi="Aptos" w:cs="Calibri"/>
          <w:bCs/>
        </w:rPr>
        <w:t xml:space="preserve"> processo </w:t>
      </w:r>
      <w:r w:rsidR="009C5486" w:rsidRPr="000E6B03">
        <w:rPr>
          <w:rFonts w:ascii="Aptos" w:hAnsi="Aptos" w:cs="Calibri"/>
          <w:bCs/>
        </w:rPr>
        <w:t xml:space="preserve">di valutazione dell’intero ente. </w:t>
      </w:r>
    </w:p>
    <w:p w14:paraId="4D28D598" w14:textId="11DB4C16"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 xml:space="preserve">Il Nucleo di Valutazione valida, al termine del processo di valutazione, la relazione sulla performance </w:t>
      </w:r>
      <w:r w:rsidR="00E33FAC" w:rsidRPr="000E6B03">
        <w:rPr>
          <w:rFonts w:ascii="Aptos" w:hAnsi="Aptos" w:cs="Calibri"/>
          <w:bCs/>
        </w:rPr>
        <w:t>predisposta dall’ente</w:t>
      </w:r>
      <w:r w:rsidRPr="000E6B03">
        <w:rPr>
          <w:rFonts w:ascii="Aptos" w:hAnsi="Aptos" w:cs="Calibri"/>
          <w:bCs/>
        </w:rPr>
        <w:t xml:space="preserve">; in tale </w:t>
      </w:r>
      <w:r w:rsidR="00E33FAC" w:rsidRPr="000E6B03">
        <w:rPr>
          <w:rFonts w:ascii="Aptos" w:hAnsi="Aptos" w:cs="Calibri"/>
          <w:bCs/>
        </w:rPr>
        <w:t>validazione esso formula, eventualmente, alcuni correttivi, se necessari,</w:t>
      </w:r>
      <w:r w:rsidRPr="000E6B03">
        <w:rPr>
          <w:rFonts w:ascii="Aptos" w:hAnsi="Aptos" w:cs="Calibri"/>
          <w:bCs/>
        </w:rPr>
        <w:t xml:space="preserve"> sul processo di valutazione nell’intero ente. </w:t>
      </w:r>
      <w:r w:rsidR="00A61B0F">
        <w:rPr>
          <w:rFonts w:ascii="Aptos" w:hAnsi="Aptos" w:cs="Calibri"/>
          <w:bCs/>
        </w:rPr>
        <w:t xml:space="preserve">In tale relazione </w:t>
      </w:r>
      <w:r w:rsidR="005A3956">
        <w:rPr>
          <w:rFonts w:ascii="Aptos" w:hAnsi="Aptos" w:cs="Calibri"/>
          <w:bCs/>
        </w:rPr>
        <w:t>esamina altresì lo stato di funzionamento del sistema di misurazione vigente.</w:t>
      </w:r>
    </w:p>
    <w:p w14:paraId="4D28D599" w14:textId="77777777" w:rsidR="009C5486" w:rsidRPr="000E6B03" w:rsidRDefault="00DD7388" w:rsidP="00DD7388">
      <w:pPr>
        <w:suppressAutoHyphens/>
        <w:spacing w:before="120" w:after="120"/>
        <w:jc w:val="both"/>
        <w:rPr>
          <w:rFonts w:ascii="Aptos" w:hAnsi="Aptos" w:cs="Calibri"/>
          <w:bCs/>
        </w:rPr>
      </w:pPr>
      <w:r w:rsidRPr="000E6B03">
        <w:rPr>
          <w:rFonts w:ascii="Aptos" w:hAnsi="Aptos" w:cs="Calibri"/>
          <w:bCs/>
        </w:rPr>
        <w:t xml:space="preserve">Nello svolgimento delle sue attività il Nucleo di Valutazione ha diritto di accesso a tutti i documenti, anche interni, ed alle informazioni. I suoi componenti sono tenuti al rispetto dei vincoli di riservatezza. </w:t>
      </w:r>
    </w:p>
    <w:p w14:paraId="4D28D59A"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L’eventuale mancata trasmissione o la trasmissione in modo parziale ovvero con ritardo di tali informazioni danno luogo al maturare di responsabilità disciplinare.</w:t>
      </w:r>
    </w:p>
    <w:p w14:paraId="2C9D1831" w14:textId="77777777" w:rsidR="00B15ABF" w:rsidRPr="000E6B03" w:rsidRDefault="00B15ABF" w:rsidP="00B15ABF">
      <w:pPr>
        <w:suppressAutoHyphens/>
        <w:jc w:val="both"/>
        <w:rPr>
          <w:rFonts w:ascii="Aptos" w:hAnsi="Aptos" w:cs="Calibri"/>
          <w:bCs/>
        </w:rPr>
      </w:pPr>
      <w:r w:rsidRPr="000E6B03">
        <w:rPr>
          <w:rFonts w:ascii="Aptos" w:hAnsi="Aptos" w:cs="Calibri"/>
          <w:bCs/>
        </w:rPr>
        <w:t>L’attività del Nucleo si svolge senza necessariamente un’apposita convocazione per un incontro. Il Nucleo di valutazione, con il supporto degli uffici comunali, redige verbali per le attività richieste e svolte e per gli eventuali incontri. Gli incontri potranno essere svolti anche a distanza, con strumenti quali mail, videochiamate, o altre modalità interattive. Non è necessario che per ogni incontro venga redatto uno specifico verbale.</w:t>
      </w:r>
    </w:p>
    <w:p w14:paraId="4D28D59C" w14:textId="77777777" w:rsidR="00DD7388" w:rsidRPr="000E6B03" w:rsidRDefault="00DD7388" w:rsidP="00DD7388">
      <w:pPr>
        <w:suppressAutoHyphens/>
        <w:jc w:val="both"/>
        <w:rPr>
          <w:rFonts w:ascii="Aptos" w:hAnsi="Aptos" w:cs="Calibri"/>
          <w:b/>
          <w:bCs/>
        </w:rPr>
      </w:pPr>
    </w:p>
    <w:p w14:paraId="4D28D59D" w14:textId="77777777" w:rsidR="00DD7388" w:rsidRPr="000E6B03" w:rsidRDefault="00DD7388" w:rsidP="00DD7388">
      <w:pPr>
        <w:suppressAutoHyphens/>
        <w:spacing w:before="120" w:after="120"/>
        <w:jc w:val="both"/>
        <w:rPr>
          <w:rFonts w:ascii="Aptos" w:hAnsi="Aptos" w:cs="Calibri"/>
          <w:b/>
          <w:bCs/>
        </w:rPr>
      </w:pPr>
      <w:r w:rsidRPr="000E6B03">
        <w:rPr>
          <w:rFonts w:ascii="Aptos" w:hAnsi="Aptos" w:cs="Calibri"/>
          <w:b/>
          <w:bCs/>
        </w:rPr>
        <w:t>ART. 7 – I SOGGETTI PREPOSTI ALLA VALUTAZIONE</w:t>
      </w:r>
    </w:p>
    <w:p w14:paraId="3216167E" w14:textId="5297B6A8" w:rsidR="00AD46F0" w:rsidRDefault="00AD46F0" w:rsidP="00DD7388">
      <w:pPr>
        <w:tabs>
          <w:tab w:val="left" w:pos="5040"/>
        </w:tabs>
        <w:suppressAutoHyphens/>
        <w:spacing w:before="120" w:after="120"/>
        <w:jc w:val="both"/>
        <w:rPr>
          <w:rFonts w:ascii="Aptos" w:hAnsi="Aptos" w:cs="Calibri"/>
        </w:rPr>
      </w:pPr>
      <w:r>
        <w:rPr>
          <w:rFonts w:ascii="Aptos" w:hAnsi="Aptos" w:cs="Calibri"/>
        </w:rPr>
        <w:t>Si richiama quanto già indicato all’art. 3.</w:t>
      </w:r>
    </w:p>
    <w:p w14:paraId="4D28D59E" w14:textId="3829AE72"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 xml:space="preserve">Il </w:t>
      </w:r>
      <w:r w:rsidRPr="000E6B03">
        <w:rPr>
          <w:rFonts w:ascii="Aptos" w:hAnsi="Aptos" w:cs="Calibri"/>
          <w:bCs/>
        </w:rPr>
        <w:t>Sindaco</w:t>
      </w:r>
      <w:r w:rsidRPr="000E6B03">
        <w:rPr>
          <w:rFonts w:ascii="Aptos" w:hAnsi="Aptos" w:cs="Calibri"/>
        </w:rPr>
        <w:t xml:space="preserve"> valuta il Segretario, anche per le eventuali funzioni dirigenziali; può richiedere per la valutazione il supporto </w:t>
      </w:r>
      <w:r w:rsidR="009C5486" w:rsidRPr="000E6B03">
        <w:rPr>
          <w:rFonts w:ascii="Aptos" w:hAnsi="Aptos" w:cs="Calibri"/>
        </w:rPr>
        <w:t>del Nucleo di Valutazione per quanto riguarda l</w:t>
      </w:r>
      <w:r w:rsidR="003868D3" w:rsidRPr="000E6B03">
        <w:rPr>
          <w:rFonts w:ascii="Aptos" w:hAnsi="Aptos" w:cs="Calibri"/>
        </w:rPr>
        <w:t xml:space="preserve">’ambito </w:t>
      </w:r>
      <w:r w:rsidR="009C5486" w:rsidRPr="000E6B03">
        <w:rPr>
          <w:rFonts w:ascii="Aptos" w:hAnsi="Aptos" w:cs="Calibri"/>
        </w:rPr>
        <w:t>degli obiettivi.</w:t>
      </w:r>
    </w:p>
    <w:p w14:paraId="4D28D59F" w14:textId="4EB280BD"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 xml:space="preserve">Il Nucleo di valutazione propone al Sindaco </w:t>
      </w:r>
      <w:r w:rsidR="00E33FAC" w:rsidRPr="000E6B03">
        <w:rPr>
          <w:rFonts w:ascii="Aptos" w:hAnsi="Aptos" w:cs="Calibri"/>
        </w:rPr>
        <w:t xml:space="preserve">la valutazione dei responsabili incaricati di </w:t>
      </w:r>
      <w:r w:rsidR="00355D18" w:rsidRPr="000E6B03">
        <w:rPr>
          <w:rFonts w:ascii="Aptos" w:hAnsi="Aptos" w:cs="Calibri"/>
        </w:rPr>
        <w:t>Elevata Qualificazione</w:t>
      </w:r>
      <w:r w:rsidR="00E33FAC" w:rsidRPr="000E6B03">
        <w:rPr>
          <w:rFonts w:ascii="Aptos" w:hAnsi="Aptos" w:cs="Calibri"/>
        </w:rPr>
        <w:t>.</w:t>
      </w:r>
      <w:r w:rsidRPr="000E6B03">
        <w:rPr>
          <w:rFonts w:ascii="Aptos" w:hAnsi="Aptos" w:cs="Calibri"/>
          <w:color w:val="FF0000"/>
        </w:rPr>
        <w:t xml:space="preserve"> </w:t>
      </w:r>
      <w:r w:rsidRPr="000E6B03">
        <w:rPr>
          <w:rFonts w:ascii="Aptos" w:hAnsi="Aptos" w:cs="Calibri"/>
        </w:rPr>
        <w:t>Nella valutazione delle competenze professionali e manageriali dei responsabili il Nucleo di Valutazione tiene conto</w:t>
      </w:r>
      <w:r w:rsidR="003868D3" w:rsidRPr="000E6B03">
        <w:rPr>
          <w:rFonts w:ascii="Aptos" w:hAnsi="Aptos" w:cs="Calibri"/>
        </w:rPr>
        <w:t xml:space="preserve"> e</w:t>
      </w:r>
      <w:r w:rsidR="0035312E" w:rsidRPr="000E6B03">
        <w:rPr>
          <w:rFonts w:ascii="Aptos" w:hAnsi="Aptos" w:cs="Calibri"/>
        </w:rPr>
        <w:t>d eventualmente conferma le proposte</w:t>
      </w:r>
      <w:r w:rsidRPr="000E6B03">
        <w:rPr>
          <w:rFonts w:ascii="Aptos" w:hAnsi="Aptos" w:cs="Calibri"/>
        </w:rPr>
        <w:t xml:space="preserve"> espresse dal Sindaco e dal Segretario.</w:t>
      </w:r>
    </w:p>
    <w:p w14:paraId="4D28D5A0" w14:textId="77777777"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lastRenderedPageBreak/>
        <w:t>I Responsabili valutano i dipendenti assegnati alla struttura gestita, comunicando i risultati</w:t>
      </w:r>
      <w:r w:rsidR="00E33FAC" w:rsidRPr="000E6B03">
        <w:rPr>
          <w:rFonts w:ascii="Aptos" w:hAnsi="Aptos" w:cs="Calibri"/>
        </w:rPr>
        <w:t xml:space="preserve"> anche</w:t>
      </w:r>
      <w:r w:rsidRPr="000E6B03">
        <w:rPr>
          <w:rFonts w:ascii="Aptos" w:hAnsi="Aptos" w:cs="Calibri"/>
        </w:rPr>
        <w:t xml:space="preserve"> al Nucleo di Valutazione.</w:t>
      </w:r>
    </w:p>
    <w:p w14:paraId="4D28D5A1" w14:textId="77777777" w:rsidR="00DD7388" w:rsidRPr="000E6B03" w:rsidRDefault="00DD7388" w:rsidP="00DD7388">
      <w:pPr>
        <w:suppressAutoHyphens/>
        <w:jc w:val="both"/>
        <w:rPr>
          <w:rFonts w:ascii="Aptos" w:hAnsi="Aptos" w:cs="Calibri"/>
          <w:bCs/>
        </w:rPr>
      </w:pPr>
    </w:p>
    <w:p w14:paraId="4D28D5A2" w14:textId="77777777" w:rsidR="00DD7388" w:rsidRPr="000E6B03" w:rsidRDefault="00DD7388" w:rsidP="00DD7388">
      <w:pPr>
        <w:suppressAutoHyphens/>
        <w:spacing w:before="120" w:after="120"/>
        <w:jc w:val="both"/>
        <w:rPr>
          <w:rFonts w:ascii="Aptos" w:hAnsi="Aptos" w:cs="Calibri"/>
          <w:b/>
          <w:bCs/>
        </w:rPr>
      </w:pPr>
      <w:r w:rsidRPr="000E6B03">
        <w:rPr>
          <w:rFonts w:ascii="Aptos" w:hAnsi="Aptos" w:cs="Calibri"/>
          <w:b/>
          <w:bCs/>
        </w:rPr>
        <w:t>ART. 8 - SOGGETTI VALUTATI</w:t>
      </w:r>
    </w:p>
    <w:p w14:paraId="4D28D5A3" w14:textId="77777777" w:rsidR="00DD7388" w:rsidRPr="000E6B03" w:rsidRDefault="00DD7388" w:rsidP="00DD7388">
      <w:pPr>
        <w:pStyle w:val="Corpotesto"/>
        <w:spacing w:before="120"/>
        <w:rPr>
          <w:rFonts w:ascii="Aptos" w:hAnsi="Aptos" w:cs="Calibri"/>
          <w:sz w:val="22"/>
          <w:szCs w:val="22"/>
        </w:rPr>
      </w:pPr>
      <w:r w:rsidRPr="000E6B03">
        <w:rPr>
          <w:rFonts w:ascii="Aptos" w:hAnsi="Aptos" w:cs="Calibri"/>
          <w:sz w:val="22"/>
          <w:szCs w:val="22"/>
        </w:rPr>
        <w:t>I destinatari della valutazione sono i seguenti:</w:t>
      </w:r>
    </w:p>
    <w:p w14:paraId="4D28D5A4" w14:textId="3631D165" w:rsidR="00DD7388" w:rsidRPr="000E6B03" w:rsidRDefault="00DD7388" w:rsidP="00DD7388">
      <w:pPr>
        <w:pStyle w:val="Paragrafoelenco"/>
        <w:widowControl w:val="0"/>
        <w:numPr>
          <w:ilvl w:val="0"/>
          <w:numId w:val="7"/>
        </w:numPr>
        <w:autoSpaceDE w:val="0"/>
        <w:autoSpaceDN w:val="0"/>
        <w:spacing w:before="120" w:after="120"/>
        <w:ind w:left="851" w:right="264" w:hanging="284"/>
        <w:contextualSpacing w:val="0"/>
        <w:jc w:val="both"/>
        <w:rPr>
          <w:rFonts w:ascii="Aptos" w:hAnsi="Aptos" w:cs="Calibri"/>
          <w:sz w:val="22"/>
          <w:szCs w:val="22"/>
        </w:rPr>
      </w:pPr>
      <w:r w:rsidRPr="000E6B03">
        <w:rPr>
          <w:rFonts w:ascii="Aptos" w:hAnsi="Aptos" w:cs="Calibri"/>
          <w:i/>
          <w:sz w:val="22"/>
          <w:szCs w:val="22"/>
        </w:rPr>
        <w:t>Personale a tempo indeterminato,</w:t>
      </w:r>
      <w:r w:rsidRPr="000E6B03">
        <w:rPr>
          <w:rFonts w:ascii="Aptos" w:hAnsi="Aptos" w:cs="Calibri"/>
          <w:sz w:val="22"/>
          <w:szCs w:val="22"/>
        </w:rPr>
        <w:t xml:space="preserve"> che abbia lavorato nell’anno di riferimento. Sono inclusi, quindi, tutti i dipendenti assunti o cessati nel corso dell’anno, ad eccezione di coloro che sono stati presenti in servizio per </w:t>
      </w:r>
      <w:r w:rsidR="00174D3D">
        <w:rPr>
          <w:rFonts w:ascii="Aptos" w:hAnsi="Aptos" w:cs="Calibri"/>
          <w:sz w:val="22"/>
          <w:szCs w:val="22"/>
        </w:rPr>
        <w:t>al</w:t>
      </w:r>
      <w:r w:rsidRPr="000E6B03">
        <w:rPr>
          <w:rFonts w:ascii="Aptos" w:hAnsi="Aptos" w:cs="Calibri"/>
          <w:sz w:val="22"/>
          <w:szCs w:val="22"/>
        </w:rPr>
        <w:t xml:space="preserve">meno </w:t>
      </w:r>
      <w:r w:rsidR="00174D3D" w:rsidRPr="00A26001">
        <w:rPr>
          <w:rFonts w:ascii="Aptos" w:hAnsi="Aptos" w:cs="Calibri"/>
          <w:sz w:val="22"/>
          <w:szCs w:val="22"/>
        </w:rPr>
        <w:t>6 mesi</w:t>
      </w:r>
      <w:r w:rsidRPr="000E6B03">
        <w:rPr>
          <w:rFonts w:ascii="Aptos" w:hAnsi="Aptos" w:cs="Calibri"/>
          <w:sz w:val="22"/>
          <w:szCs w:val="22"/>
        </w:rPr>
        <w:t>, che non sono sottoposti alla valutazione individuale.</w:t>
      </w:r>
    </w:p>
    <w:p w14:paraId="4D28D5A5" w14:textId="3AB14886" w:rsidR="00DD7388" w:rsidRPr="000E6B03" w:rsidRDefault="00DD7388" w:rsidP="00DD7388">
      <w:pPr>
        <w:pStyle w:val="Paragrafoelenco"/>
        <w:widowControl w:val="0"/>
        <w:numPr>
          <w:ilvl w:val="0"/>
          <w:numId w:val="7"/>
        </w:numPr>
        <w:autoSpaceDE w:val="0"/>
        <w:autoSpaceDN w:val="0"/>
        <w:spacing w:before="120" w:after="120"/>
        <w:ind w:left="851" w:right="266" w:hanging="284"/>
        <w:contextualSpacing w:val="0"/>
        <w:jc w:val="both"/>
        <w:rPr>
          <w:rFonts w:ascii="Aptos" w:hAnsi="Aptos" w:cs="Calibri"/>
          <w:sz w:val="22"/>
          <w:szCs w:val="22"/>
        </w:rPr>
      </w:pPr>
      <w:r w:rsidRPr="000E6B03">
        <w:rPr>
          <w:rFonts w:ascii="Aptos" w:hAnsi="Aptos" w:cs="Calibri"/>
          <w:i/>
          <w:sz w:val="22"/>
          <w:szCs w:val="22"/>
        </w:rPr>
        <w:t>Personale a tempo determinato</w:t>
      </w:r>
      <w:r w:rsidRPr="000E6B03">
        <w:rPr>
          <w:rFonts w:ascii="Aptos" w:hAnsi="Aptos" w:cs="Calibri"/>
          <w:sz w:val="22"/>
          <w:szCs w:val="22"/>
        </w:rPr>
        <w:t xml:space="preserve"> in servizio per il periodo di tempo previsto dal CCI e utile anche all’incentivazione monetaria</w:t>
      </w:r>
      <w:r w:rsidR="00174D3D">
        <w:rPr>
          <w:rFonts w:ascii="Aptos" w:hAnsi="Aptos" w:cs="Calibri"/>
          <w:sz w:val="22"/>
          <w:szCs w:val="22"/>
        </w:rPr>
        <w:t xml:space="preserve"> e </w:t>
      </w:r>
      <w:r w:rsidR="00174D3D" w:rsidRPr="00A26001">
        <w:rPr>
          <w:rFonts w:ascii="Aptos" w:hAnsi="Aptos" w:cs="Calibri"/>
          <w:sz w:val="22"/>
          <w:szCs w:val="22"/>
        </w:rPr>
        <w:t>per almeno 6 mesi</w:t>
      </w:r>
      <w:r w:rsidR="00174D3D">
        <w:rPr>
          <w:rFonts w:ascii="Aptos" w:hAnsi="Aptos" w:cs="Calibri"/>
          <w:sz w:val="22"/>
          <w:szCs w:val="22"/>
        </w:rPr>
        <w:t>.</w:t>
      </w:r>
    </w:p>
    <w:p w14:paraId="4D28D5A6" w14:textId="77777777" w:rsidR="00DD7388" w:rsidRPr="000E6B03" w:rsidRDefault="00DD7388" w:rsidP="00DD7388">
      <w:pPr>
        <w:pStyle w:val="Corpotesto"/>
        <w:spacing w:before="120"/>
        <w:rPr>
          <w:rFonts w:ascii="Aptos" w:hAnsi="Aptos" w:cs="Calibri"/>
          <w:sz w:val="22"/>
          <w:szCs w:val="22"/>
        </w:rPr>
      </w:pPr>
      <w:r w:rsidRPr="000E6B03">
        <w:rPr>
          <w:rFonts w:ascii="Aptos" w:hAnsi="Aptos" w:cs="Calibri"/>
          <w:sz w:val="22"/>
          <w:szCs w:val="22"/>
        </w:rPr>
        <w:t>Non viene sottoposto a valutazione il personale cessato per motivi disciplinari, in quanto non presenta il requisito dell’appropriatezza dell’esercizio del ruolo assegnato, da intendersi come costante rispetto delle norme legislative o regolamentari, del contratto collettivo o individuale, di atti e provvedimenti dell’amministrazione di appartenenza o dei codici di comportamento.</w:t>
      </w:r>
    </w:p>
    <w:p w14:paraId="4D28D5A7" w14:textId="77777777" w:rsidR="00DD7388" w:rsidRPr="000E6B03" w:rsidRDefault="00DD7388" w:rsidP="00DD7388">
      <w:pPr>
        <w:pStyle w:val="Corpotesto"/>
        <w:spacing w:before="120"/>
        <w:rPr>
          <w:rFonts w:ascii="Aptos" w:hAnsi="Aptos" w:cs="Calibri"/>
          <w:sz w:val="22"/>
          <w:szCs w:val="22"/>
        </w:rPr>
      </w:pPr>
      <w:r w:rsidRPr="000E6B03">
        <w:rPr>
          <w:rFonts w:ascii="Aptos" w:hAnsi="Aptos" w:cs="Calibri"/>
          <w:sz w:val="22"/>
          <w:szCs w:val="22"/>
        </w:rPr>
        <w:t>Il personale:</w:t>
      </w:r>
    </w:p>
    <w:p w14:paraId="4D28D5A9" w14:textId="410A9EAD" w:rsidR="00DD7388" w:rsidRPr="00B177DA" w:rsidRDefault="00DD7388" w:rsidP="00DD7388">
      <w:pPr>
        <w:pStyle w:val="Paragrafoelenco"/>
        <w:widowControl w:val="0"/>
        <w:numPr>
          <w:ilvl w:val="0"/>
          <w:numId w:val="10"/>
        </w:numPr>
        <w:tabs>
          <w:tab w:val="left" w:pos="142"/>
        </w:tabs>
        <w:autoSpaceDE w:val="0"/>
        <w:autoSpaceDN w:val="0"/>
        <w:spacing w:before="120" w:after="120"/>
        <w:ind w:left="426" w:right="260" w:hanging="284"/>
        <w:contextualSpacing w:val="0"/>
        <w:jc w:val="both"/>
        <w:rPr>
          <w:rFonts w:ascii="Aptos" w:hAnsi="Aptos" w:cs="Calibri"/>
          <w:sz w:val="22"/>
          <w:szCs w:val="22"/>
        </w:rPr>
      </w:pPr>
      <w:r w:rsidRPr="00B177DA">
        <w:rPr>
          <w:rFonts w:ascii="Aptos" w:hAnsi="Aptos" w:cs="Calibri"/>
          <w:sz w:val="22"/>
          <w:szCs w:val="22"/>
        </w:rPr>
        <w:t xml:space="preserve">che viene trasferito (anche temporaneamente) all’interno dell’Ente è valutato dal responsabile del Settore al quale il dipendente è assegnato al 31 dicembre dell’anno di riferimento, sentito il </w:t>
      </w:r>
      <w:r w:rsidR="00F9079B" w:rsidRPr="00B177DA">
        <w:rPr>
          <w:rFonts w:ascii="Aptos" w:hAnsi="Aptos" w:cs="Calibri"/>
          <w:sz w:val="22"/>
          <w:szCs w:val="22"/>
        </w:rPr>
        <w:t>Responsabile</w:t>
      </w:r>
      <w:r w:rsidRPr="00B177DA">
        <w:rPr>
          <w:rFonts w:ascii="Aptos" w:hAnsi="Aptos" w:cs="Calibri"/>
          <w:sz w:val="22"/>
          <w:szCs w:val="22"/>
        </w:rPr>
        <w:t xml:space="preserve"> precedente rispetto al periodo di lavoro svolto in altro Settore.</w:t>
      </w:r>
      <w:r w:rsidR="00B177DA">
        <w:rPr>
          <w:rFonts w:ascii="Aptos" w:hAnsi="Aptos" w:cs="Calibri"/>
          <w:sz w:val="22"/>
          <w:szCs w:val="22"/>
        </w:rPr>
        <w:t xml:space="preserve"> </w:t>
      </w:r>
      <w:r w:rsidRPr="00B177DA">
        <w:rPr>
          <w:rFonts w:ascii="Aptos" w:hAnsi="Aptos" w:cs="Calibri"/>
          <w:sz w:val="22"/>
          <w:szCs w:val="22"/>
        </w:rPr>
        <w:t>In questo caso la valutazione della performance dovrà essere effettuata tenendo conto anche degli obiettivi e delle attività assegnate negli altri Settori nel corso dell’anno.</w:t>
      </w:r>
    </w:p>
    <w:p w14:paraId="4D28D5AA" w14:textId="77777777" w:rsidR="00DD7388" w:rsidRPr="00B177DA" w:rsidRDefault="00DD7388" w:rsidP="00B177DA">
      <w:pPr>
        <w:pStyle w:val="Paragrafoelenco"/>
        <w:widowControl w:val="0"/>
        <w:numPr>
          <w:ilvl w:val="0"/>
          <w:numId w:val="10"/>
        </w:numPr>
        <w:tabs>
          <w:tab w:val="left" w:pos="142"/>
        </w:tabs>
        <w:autoSpaceDE w:val="0"/>
        <w:autoSpaceDN w:val="0"/>
        <w:spacing w:before="120" w:after="120"/>
        <w:ind w:left="426" w:right="260" w:hanging="284"/>
        <w:contextualSpacing w:val="0"/>
        <w:jc w:val="both"/>
        <w:rPr>
          <w:rFonts w:ascii="Aptos" w:hAnsi="Aptos" w:cs="Calibri"/>
          <w:sz w:val="22"/>
          <w:szCs w:val="22"/>
        </w:rPr>
      </w:pPr>
      <w:r w:rsidRPr="000E6B03">
        <w:rPr>
          <w:rFonts w:ascii="Aptos" w:hAnsi="Aptos" w:cs="Calibri"/>
          <w:sz w:val="22"/>
          <w:szCs w:val="22"/>
        </w:rPr>
        <w:t xml:space="preserve">che opera su più Settori o più Enti viene valutato dal responsabile cui è assegnato in maniera prevalente al 31/12 dell’anno di riferimento, sentito l’altro responsabile/ente. </w:t>
      </w:r>
    </w:p>
    <w:p w14:paraId="4D28D5AB" w14:textId="77777777" w:rsidR="00DD7388" w:rsidRPr="000E6B03" w:rsidRDefault="00DD7388" w:rsidP="00DD7388">
      <w:pPr>
        <w:pStyle w:val="Paragrafoelenco"/>
        <w:widowControl w:val="0"/>
        <w:numPr>
          <w:ilvl w:val="0"/>
          <w:numId w:val="10"/>
        </w:numPr>
        <w:tabs>
          <w:tab w:val="left" w:pos="426"/>
        </w:tabs>
        <w:autoSpaceDE w:val="0"/>
        <w:autoSpaceDN w:val="0"/>
        <w:spacing w:before="120" w:after="120"/>
        <w:ind w:hanging="718"/>
        <w:contextualSpacing w:val="0"/>
        <w:rPr>
          <w:rFonts w:ascii="Aptos" w:hAnsi="Aptos" w:cs="Calibri"/>
          <w:sz w:val="22"/>
          <w:szCs w:val="22"/>
        </w:rPr>
      </w:pPr>
      <w:r w:rsidRPr="000E6B03">
        <w:rPr>
          <w:rFonts w:ascii="Aptos" w:hAnsi="Aptos" w:cs="Calibri"/>
          <w:sz w:val="22"/>
          <w:szCs w:val="22"/>
        </w:rPr>
        <w:t>in utilizzo congiunto tra il Comune ed altro ente:</w:t>
      </w:r>
    </w:p>
    <w:p w14:paraId="4D28D5AC" w14:textId="77777777" w:rsidR="00DD7388" w:rsidRPr="000E6B03" w:rsidRDefault="00DD7388" w:rsidP="00DD7388">
      <w:pPr>
        <w:pStyle w:val="Paragrafoelenco"/>
        <w:widowControl w:val="0"/>
        <w:numPr>
          <w:ilvl w:val="1"/>
          <w:numId w:val="10"/>
        </w:numPr>
        <w:autoSpaceDE w:val="0"/>
        <w:autoSpaceDN w:val="0"/>
        <w:spacing w:before="120" w:after="120"/>
        <w:ind w:left="851" w:right="265" w:hanging="284"/>
        <w:contextualSpacing w:val="0"/>
        <w:jc w:val="both"/>
        <w:rPr>
          <w:rFonts w:ascii="Aptos" w:hAnsi="Aptos" w:cs="Calibri"/>
          <w:sz w:val="22"/>
          <w:szCs w:val="22"/>
        </w:rPr>
      </w:pPr>
      <w:r w:rsidRPr="000E6B03">
        <w:rPr>
          <w:rFonts w:ascii="Aptos" w:hAnsi="Aptos" w:cs="Calibri"/>
          <w:sz w:val="22"/>
          <w:szCs w:val="22"/>
        </w:rPr>
        <w:t>Nel caso in cui il personale presti servizio in utilizzo congiunto fra i due enti, viene prevista un’unica scheda di valutazione individuale predisposta dall’ente di appartenenza, integrata con obiettivi dell’altro ente (se presenti) nel quale il valutato è coinvolto e a cui sarà collegato.</w:t>
      </w:r>
    </w:p>
    <w:p w14:paraId="4D28D5AD" w14:textId="77777777" w:rsidR="00DD7388" w:rsidRPr="000E6B03" w:rsidRDefault="00DD7388" w:rsidP="00DD7388">
      <w:pPr>
        <w:pStyle w:val="Paragrafoelenco"/>
        <w:widowControl w:val="0"/>
        <w:numPr>
          <w:ilvl w:val="1"/>
          <w:numId w:val="10"/>
        </w:numPr>
        <w:autoSpaceDE w:val="0"/>
        <w:autoSpaceDN w:val="0"/>
        <w:spacing w:before="120" w:after="120"/>
        <w:ind w:left="851" w:right="264" w:hanging="284"/>
        <w:contextualSpacing w:val="0"/>
        <w:jc w:val="both"/>
        <w:rPr>
          <w:rFonts w:ascii="Aptos" w:hAnsi="Aptos" w:cs="Calibri"/>
          <w:sz w:val="22"/>
          <w:szCs w:val="22"/>
        </w:rPr>
      </w:pPr>
      <w:r w:rsidRPr="000E6B03">
        <w:rPr>
          <w:rFonts w:ascii="Aptos" w:hAnsi="Aptos" w:cs="Calibri"/>
          <w:sz w:val="22"/>
          <w:szCs w:val="22"/>
        </w:rPr>
        <w:t>Nel caso in cui al personale con qualifica apicale sia stato affidato un diverso incarico per ciascuno dei due enti vengono previste due distinte schede di valutazione (una relativa al Comune e una all’altro ente) in ciascuna delle quali dovranno essere riportati i risultati del settore diretto per l’ente preso in considerazione.</w:t>
      </w:r>
    </w:p>
    <w:p w14:paraId="4D28D5AE" w14:textId="311DC66A" w:rsidR="00B179E5" w:rsidRPr="00AD63CF" w:rsidRDefault="00B179E5" w:rsidP="00B179E5">
      <w:pPr>
        <w:widowControl w:val="0"/>
        <w:autoSpaceDE w:val="0"/>
        <w:autoSpaceDN w:val="0"/>
        <w:spacing w:before="120" w:after="120"/>
        <w:ind w:right="264"/>
        <w:jc w:val="both"/>
        <w:rPr>
          <w:rFonts w:ascii="Aptos" w:hAnsi="Aptos" w:cs="Calibri"/>
        </w:rPr>
      </w:pPr>
      <w:r w:rsidRPr="00AD63CF">
        <w:rPr>
          <w:rFonts w:ascii="Aptos" w:hAnsi="Aptos" w:cs="Calibri"/>
        </w:rPr>
        <w:t>Fermo restando quanto sopra, per la valutazione del personale in smart working vengono previste apposite schede di valutazione che rivisitano la sfera dei comportament</w:t>
      </w:r>
      <w:r w:rsidR="000439CE" w:rsidRPr="00AD63CF">
        <w:rPr>
          <w:rFonts w:ascii="Aptos" w:hAnsi="Aptos" w:cs="Calibri"/>
        </w:rPr>
        <w:t>i</w:t>
      </w:r>
      <w:r w:rsidRPr="00AD63CF">
        <w:rPr>
          <w:rFonts w:ascii="Aptos" w:hAnsi="Aptos" w:cs="Calibri"/>
        </w:rPr>
        <w:t xml:space="preserve"> tenendo conto delle modalità di svolgimento della prestazione lavorativa. Tali schede specifiche vengono utilizzate se il dipendente svolge almeno la metà del tempo annuale complessivo in smart working. Diversamente, prevalenza di lavoro svolto in presenza, si utilizzeranno le schede di valutazione ordinarie.</w:t>
      </w:r>
    </w:p>
    <w:p w14:paraId="3F39CB36" w14:textId="77777777" w:rsidR="000439CE" w:rsidRPr="000E6B03" w:rsidRDefault="000439CE" w:rsidP="00DD7388">
      <w:pPr>
        <w:suppressAutoHyphens/>
        <w:spacing w:before="120" w:after="120"/>
        <w:jc w:val="both"/>
        <w:rPr>
          <w:rFonts w:ascii="Aptos" w:hAnsi="Aptos" w:cs="Calibri"/>
          <w:b/>
          <w:bCs/>
        </w:rPr>
      </w:pPr>
    </w:p>
    <w:p w14:paraId="4D28D5B0" w14:textId="1C27D597" w:rsidR="00DD7388" w:rsidRPr="000E6B03" w:rsidRDefault="005D0E62" w:rsidP="00DD7388">
      <w:pPr>
        <w:suppressAutoHyphens/>
        <w:spacing w:before="120" w:after="120"/>
        <w:jc w:val="both"/>
        <w:rPr>
          <w:rFonts w:ascii="Aptos" w:hAnsi="Aptos" w:cs="Calibri"/>
          <w:b/>
          <w:bCs/>
        </w:rPr>
      </w:pPr>
      <w:r w:rsidRPr="000E6B03">
        <w:rPr>
          <w:rFonts w:ascii="Aptos" w:hAnsi="Aptos" w:cs="Calibri"/>
          <w:b/>
          <w:bCs/>
        </w:rPr>
        <w:t>ART. 9 – IL</w:t>
      </w:r>
      <w:r w:rsidR="00DD7388" w:rsidRPr="000E6B03">
        <w:rPr>
          <w:rFonts w:ascii="Aptos" w:hAnsi="Aptos" w:cs="Calibri"/>
          <w:b/>
          <w:bCs/>
        </w:rPr>
        <w:t xml:space="preserve"> PERCORSO DI VALUTAZIONE</w:t>
      </w:r>
      <w:r w:rsidR="00DD7388" w:rsidRPr="000E6B03">
        <w:rPr>
          <w:rFonts w:ascii="Aptos" w:hAnsi="Aptos" w:cs="Calibri"/>
          <w:b/>
          <w:bCs/>
        </w:rPr>
        <w:tab/>
      </w:r>
    </w:p>
    <w:p w14:paraId="4D28D5B1" w14:textId="732A25E4"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 xml:space="preserve">La valutazione è svolta in un’ottica di processo, che inizia il </w:t>
      </w:r>
      <w:proofErr w:type="gramStart"/>
      <w:r w:rsidRPr="000E6B03">
        <w:rPr>
          <w:rFonts w:ascii="Aptos" w:hAnsi="Aptos" w:cs="Calibri"/>
        </w:rPr>
        <w:t>1</w:t>
      </w:r>
      <w:r w:rsidR="00C91BF9">
        <w:rPr>
          <w:rFonts w:ascii="Aptos" w:hAnsi="Aptos" w:cs="Calibri"/>
        </w:rPr>
        <w:t xml:space="preserve"> </w:t>
      </w:r>
      <w:r w:rsidRPr="000E6B03">
        <w:rPr>
          <w:rFonts w:ascii="Aptos" w:hAnsi="Aptos" w:cs="Calibri"/>
        </w:rPr>
        <w:t>gennaio</w:t>
      </w:r>
      <w:proofErr w:type="gramEnd"/>
      <w:r w:rsidRPr="000E6B03">
        <w:rPr>
          <w:rFonts w:ascii="Aptos" w:hAnsi="Aptos" w:cs="Calibri"/>
        </w:rPr>
        <w:t xml:space="preserve"> e si conclude il 31 dicembre; il percorso valutativo si attiva con la condivisione degli elementi di valutazione e si sviluppa attraverso un processo di confronto continuo, finalizzato sia al raggiungimento degli obiettivi sia alla crescita professionale del personale.</w:t>
      </w:r>
    </w:p>
    <w:p w14:paraId="4D28D5B2" w14:textId="1857118E"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lastRenderedPageBreak/>
        <w:t>Nell’ambito del processo</w:t>
      </w:r>
      <w:r w:rsidR="006C540B" w:rsidRPr="000E6B03">
        <w:rPr>
          <w:rFonts w:ascii="Aptos" w:hAnsi="Aptos" w:cs="Calibri"/>
        </w:rPr>
        <w:t xml:space="preserve"> di valutazione dei </w:t>
      </w:r>
      <w:r w:rsidR="006C540B" w:rsidRPr="00B104E2">
        <w:rPr>
          <w:rFonts w:ascii="Aptos" w:hAnsi="Aptos" w:cs="Calibri"/>
          <w:b/>
          <w:bCs/>
        </w:rPr>
        <w:t>dipendenti</w:t>
      </w:r>
      <w:r w:rsidR="00A83A36" w:rsidRPr="00B104E2">
        <w:rPr>
          <w:rFonts w:ascii="Aptos" w:hAnsi="Aptos" w:cs="Calibri"/>
          <w:b/>
          <w:bCs/>
        </w:rPr>
        <w:t xml:space="preserve"> non incaricati di Elevata Qualificazione</w:t>
      </w:r>
      <w:r w:rsidR="00B179E5" w:rsidRPr="000E6B03">
        <w:rPr>
          <w:rFonts w:ascii="Aptos" w:hAnsi="Aptos" w:cs="Calibri"/>
        </w:rPr>
        <w:t>, ferma restando la possibilità di svolgere le attività che seguono a distanza con strumenti telematici e informatici,</w:t>
      </w:r>
      <w:r w:rsidRPr="000E6B03">
        <w:rPr>
          <w:rFonts w:ascii="Aptos" w:hAnsi="Aptos" w:cs="Calibri"/>
        </w:rPr>
        <w:t xml:space="preserve"> deve essere assicurato:</w:t>
      </w:r>
    </w:p>
    <w:p w14:paraId="4D28D5B3" w14:textId="64B5274C" w:rsidR="00DD7388" w:rsidRPr="000E6B03" w:rsidRDefault="00DD7388" w:rsidP="00DD7388">
      <w:pPr>
        <w:widowControl w:val="0"/>
        <w:numPr>
          <w:ilvl w:val="0"/>
          <w:numId w:val="9"/>
        </w:numPr>
        <w:autoSpaceDE w:val="0"/>
        <w:autoSpaceDN w:val="0"/>
        <w:spacing w:before="120" w:after="120" w:line="240" w:lineRule="auto"/>
        <w:ind w:left="851" w:right="264" w:hanging="284"/>
        <w:jc w:val="both"/>
        <w:rPr>
          <w:rFonts w:ascii="Aptos" w:hAnsi="Aptos" w:cs="Calibri"/>
        </w:rPr>
      </w:pPr>
      <w:r w:rsidRPr="000E6B03">
        <w:rPr>
          <w:rFonts w:ascii="Aptos" w:hAnsi="Aptos" w:cs="Calibri"/>
        </w:rPr>
        <w:t>un momento iniziale, da realizzare ad inizio anno a seguito dell’approvazione del PEG</w:t>
      </w:r>
      <w:r w:rsidR="00F9079B" w:rsidRPr="000E6B03">
        <w:rPr>
          <w:rFonts w:ascii="Aptos" w:hAnsi="Aptos" w:cs="Calibri"/>
        </w:rPr>
        <w:t>/Piano della Performance</w:t>
      </w:r>
      <w:r w:rsidRPr="000E6B03">
        <w:rPr>
          <w:rFonts w:ascii="Aptos" w:hAnsi="Aptos" w:cs="Calibri"/>
        </w:rPr>
        <w:t xml:space="preserve">, con l’assegnazione e la comunicazione a tutto il personale degli ambiti di performance di ente e degli obiettivi e/o attività </w:t>
      </w:r>
      <w:r w:rsidR="00F9079B" w:rsidRPr="000E6B03">
        <w:rPr>
          <w:rFonts w:ascii="Aptos" w:hAnsi="Aptos" w:cs="Calibri"/>
        </w:rPr>
        <w:t>della Performance</w:t>
      </w:r>
      <w:r w:rsidRPr="000E6B03">
        <w:rPr>
          <w:rFonts w:ascii="Aptos" w:hAnsi="Aptos" w:cs="Calibri"/>
        </w:rPr>
        <w:t xml:space="preserve"> assegnati (al settore / al gruppo di lavoro / individuali), compresi gli indicatori individuati per misurare la performance di ciascuno, secondo modalità in linea con l’organizzazione di ogni settore, e si conclude con la consegna della scheda individuale. Le modalità di </w:t>
      </w:r>
      <w:r w:rsidR="0007246B" w:rsidRPr="000E6B03">
        <w:rPr>
          <w:rFonts w:ascii="Aptos" w:hAnsi="Aptos" w:cs="Calibri"/>
        </w:rPr>
        <w:t>avvenuta comunicazione ai dipendenti di quanto sopra dovrà</w:t>
      </w:r>
      <w:r w:rsidRPr="000E6B03">
        <w:rPr>
          <w:rFonts w:ascii="Aptos" w:hAnsi="Aptos" w:cs="Calibri"/>
        </w:rPr>
        <w:t xml:space="preserve"> essere comunicat</w:t>
      </w:r>
      <w:r w:rsidR="0007246B" w:rsidRPr="000E6B03">
        <w:rPr>
          <w:rFonts w:ascii="Aptos" w:hAnsi="Aptos" w:cs="Calibri"/>
        </w:rPr>
        <w:t>a</w:t>
      </w:r>
      <w:r w:rsidRPr="000E6B03">
        <w:rPr>
          <w:rFonts w:ascii="Aptos" w:hAnsi="Aptos" w:cs="Calibri"/>
        </w:rPr>
        <w:t xml:space="preserve"> al Segretario Generale, tramite l’ufficio competente. Della mancata informazione al personale del settore si terrà conto nella valutazione delle competenze individuali del </w:t>
      </w:r>
      <w:r w:rsidR="00F9079B" w:rsidRPr="000E6B03">
        <w:rPr>
          <w:rFonts w:ascii="Aptos" w:hAnsi="Aptos" w:cs="Calibri"/>
        </w:rPr>
        <w:t>Responsabile</w:t>
      </w:r>
      <w:r w:rsidRPr="000E6B03">
        <w:rPr>
          <w:rFonts w:ascii="Aptos" w:hAnsi="Aptos" w:cs="Calibri"/>
        </w:rPr>
        <w:t xml:space="preserve"> interessato.</w:t>
      </w:r>
    </w:p>
    <w:p w14:paraId="4D28D5B4" w14:textId="1606257D" w:rsidR="00DD7388" w:rsidRPr="000E6B03" w:rsidRDefault="00DD7388" w:rsidP="00DD7388">
      <w:pPr>
        <w:widowControl w:val="0"/>
        <w:numPr>
          <w:ilvl w:val="0"/>
          <w:numId w:val="9"/>
        </w:numPr>
        <w:autoSpaceDE w:val="0"/>
        <w:autoSpaceDN w:val="0"/>
        <w:spacing w:before="120" w:after="120" w:line="240" w:lineRule="auto"/>
        <w:ind w:left="851" w:right="264" w:hanging="284"/>
        <w:jc w:val="both"/>
        <w:rPr>
          <w:rFonts w:ascii="Aptos" w:hAnsi="Aptos" w:cs="Calibri"/>
        </w:rPr>
      </w:pPr>
      <w:r w:rsidRPr="000E6B03">
        <w:rPr>
          <w:rFonts w:ascii="Aptos" w:hAnsi="Aptos" w:cs="Calibri"/>
        </w:rPr>
        <w:t xml:space="preserve">un momento di monitoraggio intermedio </w:t>
      </w:r>
      <w:r w:rsidR="00431ED2">
        <w:rPr>
          <w:rFonts w:ascii="Aptos" w:hAnsi="Aptos" w:cs="Calibri"/>
        </w:rPr>
        <w:t xml:space="preserve">(generalmente da effettuarsi tra </w:t>
      </w:r>
      <w:proofErr w:type="gramStart"/>
      <w:r w:rsidR="00431ED2">
        <w:rPr>
          <w:rFonts w:ascii="Aptos" w:hAnsi="Aptos" w:cs="Calibri"/>
        </w:rPr>
        <w:t>Settembre</w:t>
      </w:r>
      <w:proofErr w:type="gramEnd"/>
      <w:r w:rsidR="00431ED2">
        <w:rPr>
          <w:rFonts w:ascii="Aptos" w:hAnsi="Aptos" w:cs="Calibri"/>
        </w:rPr>
        <w:t xml:space="preserve">/Ottobre) </w:t>
      </w:r>
      <w:r w:rsidRPr="000E6B03">
        <w:rPr>
          <w:rFonts w:ascii="Aptos" w:hAnsi="Aptos" w:cs="Calibri"/>
        </w:rPr>
        <w:t>ne</w:t>
      </w:r>
      <w:r w:rsidR="00F9079B" w:rsidRPr="000E6B03">
        <w:rPr>
          <w:rFonts w:ascii="Aptos" w:hAnsi="Aptos" w:cs="Calibri"/>
        </w:rPr>
        <w:t xml:space="preserve">l quale il Segretario </w:t>
      </w:r>
      <w:r w:rsidRPr="000E6B03">
        <w:rPr>
          <w:rFonts w:ascii="Aptos" w:hAnsi="Aptos" w:cs="Calibri"/>
        </w:rPr>
        <w:t xml:space="preserve">si confronta con i responsabili circa l’andamento degli obiettivi e delle attività al fine di evidenziare eventuali criticità e apportare le opportune modifiche alla programmazione; analogamente i </w:t>
      </w:r>
      <w:r w:rsidR="00F9079B" w:rsidRPr="000E6B03">
        <w:rPr>
          <w:rFonts w:ascii="Aptos" w:hAnsi="Aptos" w:cs="Calibri"/>
        </w:rPr>
        <w:t>Responsabili</w:t>
      </w:r>
      <w:r w:rsidRPr="000E6B03">
        <w:rPr>
          <w:rFonts w:ascii="Aptos" w:hAnsi="Aptos" w:cs="Calibri"/>
        </w:rPr>
        <w:t xml:space="preserve"> prevedono gli opportuni momenti di confronto con il personale del settore rispetto all’andamento degli obiettivi e delle attività. Per quanto riguarda la valutazione delle competenze il Responsabile è tenuto ad effettuare un confronto diretto e tempestivo con il personale che presenta una performance non in linea con i comportamenti standard definiti, individuando percorsi di miglioramento.</w:t>
      </w:r>
    </w:p>
    <w:p w14:paraId="4D28D5B5" w14:textId="0C8496DF" w:rsidR="00DD7388" w:rsidRPr="000E6B03" w:rsidRDefault="00DD7388" w:rsidP="00DD7388">
      <w:pPr>
        <w:widowControl w:val="0"/>
        <w:numPr>
          <w:ilvl w:val="0"/>
          <w:numId w:val="9"/>
        </w:numPr>
        <w:autoSpaceDE w:val="0"/>
        <w:autoSpaceDN w:val="0"/>
        <w:spacing w:before="120" w:after="120" w:line="240" w:lineRule="auto"/>
        <w:ind w:left="851" w:right="264" w:hanging="284"/>
        <w:jc w:val="both"/>
        <w:rPr>
          <w:rFonts w:ascii="Aptos" w:hAnsi="Aptos" w:cs="Calibri"/>
        </w:rPr>
      </w:pPr>
      <w:r w:rsidRPr="000E6B03">
        <w:rPr>
          <w:rFonts w:ascii="Aptos" w:hAnsi="Aptos" w:cs="Calibri"/>
        </w:rPr>
        <w:t>un momento conclusivo del percorso</w:t>
      </w:r>
      <w:r w:rsidR="0007246B" w:rsidRPr="000E6B03">
        <w:rPr>
          <w:rFonts w:ascii="Aptos" w:hAnsi="Aptos" w:cs="Calibri"/>
        </w:rPr>
        <w:t>, da attuarsi dopo le verifiche degli obiettivi,</w:t>
      </w:r>
      <w:r w:rsidRPr="000E6B03">
        <w:rPr>
          <w:rFonts w:ascii="Aptos" w:hAnsi="Aptos" w:cs="Calibri"/>
        </w:rPr>
        <w:t xml:space="preserve"> che si realizza nel colloquio individuale di valutazione e nella consegna della scheda</w:t>
      </w:r>
      <w:r w:rsidR="008F5809" w:rsidRPr="000E6B03">
        <w:rPr>
          <w:rFonts w:ascii="Aptos" w:hAnsi="Aptos" w:cs="Calibri"/>
        </w:rPr>
        <w:t xml:space="preserve">. </w:t>
      </w:r>
      <w:r w:rsidRPr="000E6B03">
        <w:rPr>
          <w:rFonts w:ascii="Aptos" w:hAnsi="Aptos" w:cs="Calibri"/>
        </w:rPr>
        <w:t>Il colloquio rappresenta il momento di “valore” dell’intero processo, perché permette il confronto diretto tra valutato e valutatore come opportunità di vera crescita personale oltre che professionale. Il colloquio valutativo individuale deve essere effettuato dal Responsabile di riferi</w:t>
      </w:r>
      <w:r w:rsidR="00F9079B" w:rsidRPr="000E6B03">
        <w:rPr>
          <w:rFonts w:ascii="Aptos" w:hAnsi="Aptos" w:cs="Calibri"/>
        </w:rPr>
        <w:t xml:space="preserve">mento a tutto il personale. </w:t>
      </w:r>
    </w:p>
    <w:p w14:paraId="5563A0F9" w14:textId="2C6C4C56" w:rsidR="00B74BB8" w:rsidRDefault="00027BD6" w:rsidP="00027BD6">
      <w:pPr>
        <w:widowControl w:val="0"/>
        <w:autoSpaceDE w:val="0"/>
        <w:autoSpaceDN w:val="0"/>
        <w:spacing w:before="120" w:after="120" w:line="240" w:lineRule="auto"/>
        <w:ind w:right="264"/>
        <w:jc w:val="both"/>
        <w:rPr>
          <w:rFonts w:ascii="Aptos" w:hAnsi="Aptos" w:cs="Calibri"/>
        </w:rPr>
      </w:pPr>
      <w:r w:rsidRPr="000E6B03">
        <w:rPr>
          <w:rFonts w:ascii="Aptos" w:hAnsi="Aptos" w:cs="Calibri"/>
        </w:rPr>
        <w:t xml:space="preserve">Per quanto riguarda </w:t>
      </w:r>
      <w:r w:rsidRPr="00B104E2">
        <w:rPr>
          <w:rFonts w:ascii="Aptos" w:hAnsi="Aptos" w:cs="Calibri"/>
          <w:b/>
          <w:bCs/>
        </w:rPr>
        <w:t xml:space="preserve">le </w:t>
      </w:r>
      <w:r w:rsidR="00221E1A" w:rsidRPr="00B104E2">
        <w:rPr>
          <w:rFonts w:ascii="Aptos" w:hAnsi="Aptos" w:cs="Calibri"/>
          <w:b/>
          <w:bCs/>
        </w:rPr>
        <w:t>Elevate Qualificazioni</w:t>
      </w:r>
      <w:r w:rsidRPr="000E6B03">
        <w:rPr>
          <w:rFonts w:ascii="Aptos" w:hAnsi="Aptos" w:cs="Calibri"/>
        </w:rPr>
        <w:t>,</w:t>
      </w:r>
      <w:r w:rsidR="00B104E2">
        <w:rPr>
          <w:rFonts w:ascii="Aptos" w:hAnsi="Aptos" w:cs="Calibri"/>
        </w:rPr>
        <w:t xml:space="preserve"> tenuto conto della dimensione dell’ente e </w:t>
      </w:r>
      <w:r w:rsidRPr="000E6B03">
        <w:rPr>
          <w:rFonts w:ascii="Aptos" w:hAnsi="Aptos" w:cs="Calibri"/>
        </w:rPr>
        <w:t>stante il carattere di rapporto diretto con il Segretario e gli Amministratori, alcune fasi possono essere gestite con meno formalità.</w:t>
      </w:r>
      <w:r w:rsidR="00B74BB8">
        <w:rPr>
          <w:rFonts w:ascii="Aptos" w:hAnsi="Aptos" w:cs="Calibri"/>
        </w:rPr>
        <w:t xml:space="preserve"> Nello specifico, anche nella fase conclusiva, può essere omesso il colloquio </w:t>
      </w:r>
      <w:r w:rsidR="00037307">
        <w:rPr>
          <w:rFonts w:ascii="Aptos" w:hAnsi="Aptos" w:cs="Calibri"/>
        </w:rPr>
        <w:t>individuale laddove dalle Relazioni il Nucleo acquisisca informazione sufficienti per la valutazione degli obiettivi sulla base degli indicatori prestabiliti.</w:t>
      </w:r>
    </w:p>
    <w:p w14:paraId="4A3D1E9C" w14:textId="77777777" w:rsidR="00037307" w:rsidRPr="000E6B03" w:rsidRDefault="00037307" w:rsidP="00027BD6">
      <w:pPr>
        <w:widowControl w:val="0"/>
        <w:autoSpaceDE w:val="0"/>
        <w:autoSpaceDN w:val="0"/>
        <w:spacing w:before="120" w:after="120" w:line="240" w:lineRule="auto"/>
        <w:ind w:right="264"/>
        <w:jc w:val="both"/>
        <w:rPr>
          <w:rFonts w:ascii="Aptos" w:hAnsi="Aptos" w:cs="Calibri"/>
        </w:rPr>
      </w:pPr>
    </w:p>
    <w:p w14:paraId="4D28D5B6" w14:textId="77777777" w:rsidR="00DD7388" w:rsidRPr="000E6B03" w:rsidRDefault="00DD7388" w:rsidP="00DD7388">
      <w:pPr>
        <w:tabs>
          <w:tab w:val="left" w:pos="5040"/>
        </w:tabs>
        <w:suppressAutoHyphens/>
        <w:jc w:val="both"/>
        <w:rPr>
          <w:rFonts w:ascii="Aptos" w:hAnsi="Aptos" w:cs="Calibri"/>
        </w:rPr>
      </w:pPr>
      <w:r w:rsidRPr="000E6B03">
        <w:rPr>
          <w:rFonts w:ascii="Aptos" w:hAnsi="Aptos" w:cs="Calibri"/>
        </w:rPr>
        <w:t>La scheda di valutazione contiene:</w:t>
      </w:r>
    </w:p>
    <w:p w14:paraId="4D28D5B7" w14:textId="39FBB5D1" w:rsidR="00DD7388" w:rsidRPr="000E6B03" w:rsidRDefault="00DD7388" w:rsidP="00DD7388">
      <w:pPr>
        <w:widowControl w:val="0"/>
        <w:numPr>
          <w:ilvl w:val="0"/>
          <w:numId w:val="8"/>
        </w:numPr>
        <w:autoSpaceDE w:val="0"/>
        <w:autoSpaceDN w:val="0"/>
        <w:spacing w:after="0" w:line="240" w:lineRule="auto"/>
        <w:ind w:left="851" w:right="265" w:hanging="284"/>
        <w:jc w:val="both"/>
        <w:rPr>
          <w:rFonts w:ascii="Aptos" w:hAnsi="Aptos" w:cs="Calibri"/>
        </w:rPr>
      </w:pPr>
      <w:r w:rsidRPr="000E6B03">
        <w:rPr>
          <w:rFonts w:ascii="Aptos" w:hAnsi="Aptos" w:cs="Calibri"/>
        </w:rPr>
        <w:t xml:space="preserve">Nella parte relativa alla performance organizzativa i risultati di ente, derivanti dal consuntivo dei relativi documenti di programmazione (obiettivi di DUP strategici e operativi) ai quali ognuno è stato collegato. </w:t>
      </w:r>
      <w:r w:rsidR="00864B13">
        <w:rPr>
          <w:rFonts w:ascii="Aptos" w:hAnsi="Aptos" w:cs="Calibri"/>
        </w:rPr>
        <w:t>All’interno della Relazione sulla Performance va comunque redatta apposita sezione di rendicontazione.</w:t>
      </w:r>
    </w:p>
    <w:p w14:paraId="4D28D5B8" w14:textId="41A68A3B" w:rsidR="00DD7388" w:rsidRPr="000E6B03" w:rsidRDefault="00DD7388" w:rsidP="00DD7388">
      <w:pPr>
        <w:widowControl w:val="0"/>
        <w:numPr>
          <w:ilvl w:val="0"/>
          <w:numId w:val="8"/>
        </w:numPr>
        <w:autoSpaceDE w:val="0"/>
        <w:autoSpaceDN w:val="0"/>
        <w:spacing w:after="0" w:line="240" w:lineRule="auto"/>
        <w:ind w:left="851" w:right="264" w:hanging="284"/>
        <w:jc w:val="both"/>
        <w:rPr>
          <w:rFonts w:ascii="Aptos" w:hAnsi="Aptos" w:cs="Calibri"/>
        </w:rPr>
      </w:pPr>
      <w:r w:rsidRPr="000E6B03">
        <w:rPr>
          <w:rFonts w:ascii="Aptos" w:hAnsi="Aptos" w:cs="Calibri"/>
        </w:rPr>
        <w:t>Nella parte relativa alla performance indivi</w:t>
      </w:r>
      <w:r w:rsidR="00F9079B" w:rsidRPr="000E6B03">
        <w:rPr>
          <w:rFonts w:ascii="Aptos" w:hAnsi="Aptos" w:cs="Calibri"/>
        </w:rPr>
        <w:t xml:space="preserve">duale il risultato individuale </w:t>
      </w:r>
      <w:r w:rsidRPr="000E6B03">
        <w:rPr>
          <w:rFonts w:ascii="Aptos" w:hAnsi="Aptos" w:cs="Calibri"/>
        </w:rPr>
        <w:t>derivante dal consuntivo dei relativi documenti di programmazione (indicatori di obiettivi e di attività di PEG</w:t>
      </w:r>
      <w:r w:rsidR="00F9079B" w:rsidRPr="000E6B03">
        <w:rPr>
          <w:rFonts w:ascii="Aptos" w:hAnsi="Aptos" w:cs="Calibri"/>
        </w:rPr>
        <w:t>/Piano della Performance</w:t>
      </w:r>
      <w:r w:rsidRPr="000E6B03">
        <w:rPr>
          <w:rFonts w:ascii="Aptos" w:hAnsi="Aptos" w:cs="Calibri"/>
        </w:rPr>
        <w:t xml:space="preserve"> appositamente individuati) e le competenze, la cui valutazione è espressa su una scala da 1 a 10 dai responsabili della valutazione (Sindaco per Segretario G</w:t>
      </w:r>
      <w:r w:rsidR="00F9079B" w:rsidRPr="000E6B03">
        <w:rPr>
          <w:rFonts w:ascii="Aptos" w:hAnsi="Aptos" w:cs="Calibri"/>
        </w:rPr>
        <w:t xml:space="preserve">enerale e Responsabile di </w:t>
      </w:r>
      <w:r w:rsidR="00221E1A" w:rsidRPr="000E6B03">
        <w:rPr>
          <w:rFonts w:ascii="Aptos" w:hAnsi="Aptos" w:cs="Calibri"/>
        </w:rPr>
        <w:t>E.Q.</w:t>
      </w:r>
      <w:r w:rsidR="00F9079B" w:rsidRPr="000E6B03">
        <w:rPr>
          <w:rFonts w:ascii="Aptos" w:hAnsi="Aptos" w:cs="Calibri"/>
        </w:rPr>
        <w:t xml:space="preserve"> </w:t>
      </w:r>
      <w:r w:rsidRPr="000E6B03">
        <w:rPr>
          <w:rFonts w:ascii="Aptos" w:hAnsi="Aptos" w:cs="Calibri"/>
        </w:rPr>
        <w:t>per il personale gestito), tenendo conto dei comportamenti agiti.</w:t>
      </w:r>
    </w:p>
    <w:p w14:paraId="4D28D5B9" w14:textId="50905B6F"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Il punteggio complessivo della scheda, espresso in centesimi di punto rappresenta la valutazione finale della performance.</w:t>
      </w:r>
    </w:p>
    <w:p w14:paraId="4D28D5BA" w14:textId="77777777" w:rsidR="00B179E5" w:rsidRPr="00472C70" w:rsidRDefault="00B179E5" w:rsidP="00DD7388">
      <w:pPr>
        <w:tabs>
          <w:tab w:val="left" w:pos="5040"/>
        </w:tabs>
        <w:suppressAutoHyphens/>
        <w:spacing w:before="120" w:after="120"/>
        <w:jc w:val="both"/>
        <w:rPr>
          <w:rFonts w:ascii="Aptos" w:hAnsi="Aptos" w:cs="Calibri"/>
        </w:rPr>
      </w:pPr>
      <w:r w:rsidRPr="00472C70">
        <w:rPr>
          <w:rFonts w:ascii="Aptos" w:hAnsi="Aptos" w:cs="Calibri"/>
        </w:rPr>
        <w:t>Per i dipendenti in smart working come identificati all’articolo precedente è predisposta una specifica scheda di valutazione allegata al presente manuale.</w:t>
      </w:r>
    </w:p>
    <w:p w14:paraId="4D28D5BC" w14:textId="77777777"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 xml:space="preserve">La valutazione media sulle competenze inferiore al 60% del punteggio massimo ottenibile, è definita come insufficiente, determina una valutazione negativa ai sensi dell’art. 55-quater del D. L.gs. 165/2001, così come </w:t>
      </w:r>
      <w:r w:rsidRPr="000E6B03">
        <w:rPr>
          <w:rFonts w:ascii="Aptos" w:hAnsi="Aptos" w:cs="Calibri"/>
        </w:rPr>
        <w:lastRenderedPageBreak/>
        <w:t>modificato dal D. L.gs. 75/2017, che prevede il licenziamento disciplinare nel caso di reiterata valutazione negativa della performance del dipendente nell’arco dell'ultimo triennio.</w:t>
      </w:r>
    </w:p>
    <w:p w14:paraId="4D28D5BD" w14:textId="77777777"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In caso di valutazione negativa del dipendente è necessario motivare tale valutazione, indicando gli interventi messi in campo dal valutatore nel corso dell’anno.</w:t>
      </w:r>
    </w:p>
    <w:p w14:paraId="4D28D5BE" w14:textId="77777777"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La fase di valutazione ter</w:t>
      </w:r>
      <w:r w:rsidR="00F9079B" w:rsidRPr="000E6B03">
        <w:rPr>
          <w:rFonts w:ascii="Aptos" w:hAnsi="Aptos" w:cs="Calibri"/>
        </w:rPr>
        <w:t xml:space="preserve">mina con la consegna ad ognuno </w:t>
      </w:r>
      <w:r w:rsidRPr="000E6B03">
        <w:rPr>
          <w:rFonts w:ascii="Aptos" w:hAnsi="Aptos" w:cs="Calibri"/>
        </w:rPr>
        <w:t>della propria scheda, la quale riassume gli elementi del sistema di valutazione sopra descritti, predisposta in ogni sua parte e sottoscritta sia dal valutato che dal valutatore.</w:t>
      </w:r>
    </w:p>
    <w:p w14:paraId="4D28D5BF" w14:textId="77777777"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Il risultato della valutazione individuale corrisponde all’individuazione delle aree di miglioramento di ciascuno, sulle quali è opportuno intervenire in una logica di crescita e sviluppo.</w:t>
      </w:r>
    </w:p>
    <w:p w14:paraId="4D28D5C0" w14:textId="77777777" w:rsidR="00DD7388" w:rsidRPr="000E6B03" w:rsidRDefault="00DD7388" w:rsidP="00DD7388">
      <w:pPr>
        <w:tabs>
          <w:tab w:val="left" w:pos="5040"/>
        </w:tabs>
        <w:suppressAutoHyphens/>
        <w:spacing w:before="120" w:after="120"/>
        <w:jc w:val="both"/>
        <w:rPr>
          <w:rFonts w:ascii="Aptos" w:hAnsi="Aptos" w:cs="Calibri"/>
        </w:rPr>
      </w:pPr>
      <w:r w:rsidRPr="000E6B03">
        <w:rPr>
          <w:rFonts w:ascii="Aptos" w:hAnsi="Aptos" w:cs="Calibri"/>
        </w:rPr>
        <w:t>I risultati finali della valutazione della performance rappresentano:</w:t>
      </w:r>
    </w:p>
    <w:p w14:paraId="4D28D5C1" w14:textId="77777777" w:rsidR="00DD7388" w:rsidRPr="000E6B03" w:rsidRDefault="00DD7388" w:rsidP="00DD7388">
      <w:pPr>
        <w:widowControl w:val="0"/>
        <w:numPr>
          <w:ilvl w:val="0"/>
          <w:numId w:val="6"/>
        </w:numPr>
        <w:autoSpaceDE w:val="0"/>
        <w:autoSpaceDN w:val="0"/>
        <w:spacing w:before="120" w:after="120" w:line="240" w:lineRule="auto"/>
        <w:ind w:left="851" w:right="266" w:hanging="284"/>
        <w:jc w:val="both"/>
        <w:rPr>
          <w:rFonts w:ascii="Aptos" w:hAnsi="Aptos" w:cs="Calibri"/>
        </w:rPr>
      </w:pPr>
      <w:r w:rsidRPr="000E6B03">
        <w:rPr>
          <w:rFonts w:ascii="Aptos" w:hAnsi="Aptos" w:cs="Calibri"/>
        </w:rPr>
        <w:t>per il singolo, il punto di partenza per definire specifici percorsi di crescita anche programmando opportune azioni formative;</w:t>
      </w:r>
    </w:p>
    <w:p w14:paraId="4D28D5C2" w14:textId="77777777" w:rsidR="00DD7388" w:rsidRPr="000E6B03" w:rsidRDefault="00DD7388" w:rsidP="00DD7388">
      <w:pPr>
        <w:widowControl w:val="0"/>
        <w:numPr>
          <w:ilvl w:val="0"/>
          <w:numId w:val="6"/>
        </w:numPr>
        <w:autoSpaceDE w:val="0"/>
        <w:autoSpaceDN w:val="0"/>
        <w:spacing w:before="120" w:after="120" w:line="240" w:lineRule="auto"/>
        <w:ind w:left="851" w:right="264" w:hanging="284"/>
        <w:jc w:val="both"/>
        <w:rPr>
          <w:rFonts w:ascii="Aptos" w:hAnsi="Aptos" w:cs="Calibri"/>
        </w:rPr>
      </w:pPr>
      <w:r w:rsidRPr="000E6B03">
        <w:rPr>
          <w:rFonts w:ascii="Aptos" w:hAnsi="Aptos" w:cs="Calibri"/>
        </w:rPr>
        <w:t>per l’amministrazione, in forma aggregata, una importante fonte informativa rispetto ai cambiamenti organizzativi in atto, conseguenti alle scelte effettuate, e per programmare le necessarie attività di formazione, comunicazione o riorganizzazione da attivare.</w:t>
      </w:r>
    </w:p>
    <w:p w14:paraId="4D28D5C3" w14:textId="77777777" w:rsidR="00DD7388" w:rsidRPr="000E6B03" w:rsidRDefault="00DD7388" w:rsidP="00DD7388">
      <w:pPr>
        <w:suppressAutoHyphens/>
        <w:jc w:val="both"/>
        <w:rPr>
          <w:rFonts w:ascii="Aptos" w:hAnsi="Aptos" w:cs="Calibri"/>
          <w:bCs/>
        </w:rPr>
      </w:pPr>
    </w:p>
    <w:p w14:paraId="4D28D5C4" w14:textId="77777777" w:rsidR="00DD7388" w:rsidRPr="000E6B03" w:rsidRDefault="00DD7388" w:rsidP="00DD7388">
      <w:pPr>
        <w:suppressAutoHyphens/>
        <w:spacing w:before="120" w:after="120"/>
        <w:jc w:val="both"/>
        <w:rPr>
          <w:rFonts w:ascii="Aptos" w:hAnsi="Aptos" w:cs="Calibri"/>
          <w:b/>
          <w:bCs/>
        </w:rPr>
      </w:pPr>
      <w:r w:rsidRPr="000E6B03">
        <w:rPr>
          <w:rFonts w:ascii="Aptos" w:hAnsi="Aptos" w:cs="Calibri"/>
          <w:b/>
          <w:bCs/>
        </w:rPr>
        <w:t>ART. 10 – GLI ESITI DELLA VALUTAZIONE</w:t>
      </w:r>
    </w:p>
    <w:p w14:paraId="4D28D5C5" w14:textId="615E80C1"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Sulla base degli esiti delle valutazioni sono ripartite</w:t>
      </w:r>
      <w:r w:rsidR="00A14D06">
        <w:rPr>
          <w:rFonts w:ascii="Aptos" w:hAnsi="Aptos" w:cs="Calibri"/>
          <w:bCs/>
        </w:rPr>
        <w:t xml:space="preserve"> - nelle modalità previste in contrattazione integrativa -</w:t>
      </w:r>
      <w:r w:rsidRPr="000E6B03">
        <w:rPr>
          <w:rFonts w:ascii="Aptos" w:hAnsi="Aptos" w:cs="Calibri"/>
          <w:bCs/>
        </w:rPr>
        <w:t xml:space="preserve"> le incentivazioni della performance, con riferimento alla indennità di risultato dei titolari di </w:t>
      </w:r>
      <w:r w:rsidR="00355D18" w:rsidRPr="000E6B03">
        <w:rPr>
          <w:rFonts w:ascii="Aptos" w:hAnsi="Aptos" w:cs="Calibri"/>
          <w:bCs/>
        </w:rPr>
        <w:t>Elevata Qualificazione</w:t>
      </w:r>
      <w:r w:rsidRPr="000E6B03">
        <w:rPr>
          <w:rFonts w:ascii="Aptos" w:hAnsi="Aptos" w:cs="Calibri"/>
          <w:bCs/>
        </w:rPr>
        <w:t xml:space="preserve">, nonché alla </w:t>
      </w:r>
      <w:r w:rsidR="00F9079B" w:rsidRPr="000E6B03">
        <w:rPr>
          <w:rFonts w:ascii="Aptos" w:hAnsi="Aptos" w:cs="Calibri"/>
          <w:bCs/>
          <w:i/>
        </w:rPr>
        <w:t>performance</w:t>
      </w:r>
      <w:r w:rsidRPr="000E6B03">
        <w:rPr>
          <w:rFonts w:ascii="Aptos" w:hAnsi="Aptos" w:cs="Calibri"/>
          <w:bCs/>
        </w:rPr>
        <w:t xml:space="preserve"> </w:t>
      </w:r>
      <w:r w:rsidR="00F9079B" w:rsidRPr="000E6B03">
        <w:rPr>
          <w:rFonts w:ascii="Aptos" w:hAnsi="Aptos" w:cs="Calibri"/>
          <w:bCs/>
        </w:rPr>
        <w:t xml:space="preserve">individuale e/o organizzativa </w:t>
      </w:r>
      <w:r w:rsidRPr="000E6B03">
        <w:rPr>
          <w:rFonts w:ascii="Aptos" w:hAnsi="Aptos" w:cs="Calibri"/>
          <w:bCs/>
        </w:rPr>
        <w:t>del personale</w:t>
      </w:r>
      <w:r w:rsidR="00A14D06">
        <w:rPr>
          <w:rFonts w:ascii="Aptos" w:hAnsi="Aptos" w:cs="Calibri"/>
          <w:bCs/>
        </w:rPr>
        <w:t>.</w:t>
      </w:r>
    </w:p>
    <w:p w14:paraId="4D28D5C6" w14:textId="428CAABC"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 xml:space="preserve">Degli esiti delle valutazioni si tiene conto </w:t>
      </w:r>
      <w:r w:rsidR="00F9079B" w:rsidRPr="000E6B03">
        <w:rPr>
          <w:rFonts w:ascii="Aptos" w:hAnsi="Aptos" w:cs="Calibri"/>
          <w:bCs/>
        </w:rPr>
        <w:t xml:space="preserve">anche </w:t>
      </w:r>
      <w:r w:rsidRPr="000E6B03">
        <w:rPr>
          <w:rFonts w:ascii="Aptos" w:hAnsi="Aptos" w:cs="Calibri"/>
          <w:bCs/>
        </w:rPr>
        <w:t xml:space="preserve">nelle progressioni economiche, nelle progressioni di carriera, nell’attribuzione degli incarichi di responsabilità e nel conferimento degli incarichi </w:t>
      </w:r>
      <w:r w:rsidR="00F9079B" w:rsidRPr="000E6B03">
        <w:rPr>
          <w:rFonts w:ascii="Aptos" w:hAnsi="Aptos" w:cs="Calibri"/>
          <w:bCs/>
        </w:rPr>
        <w:t>d</w:t>
      </w:r>
      <w:r w:rsidRPr="000E6B03">
        <w:rPr>
          <w:rFonts w:ascii="Aptos" w:hAnsi="Aptos" w:cs="Calibri"/>
          <w:bCs/>
        </w:rPr>
        <w:t xml:space="preserve">i </w:t>
      </w:r>
      <w:r w:rsidR="00355D18" w:rsidRPr="000E6B03">
        <w:rPr>
          <w:rFonts w:ascii="Aptos" w:hAnsi="Aptos" w:cs="Calibri"/>
          <w:bCs/>
        </w:rPr>
        <w:t>Elevata Qualificazione</w:t>
      </w:r>
      <w:r w:rsidRPr="000E6B03">
        <w:rPr>
          <w:rFonts w:ascii="Aptos" w:hAnsi="Aptos" w:cs="Calibri"/>
          <w:bCs/>
        </w:rPr>
        <w:t xml:space="preserve">. </w:t>
      </w:r>
    </w:p>
    <w:p w14:paraId="4D28D5C7" w14:textId="77777777" w:rsidR="00DD7388" w:rsidRPr="000E6B03" w:rsidRDefault="00DD7388" w:rsidP="00DD7388">
      <w:pPr>
        <w:suppressAutoHyphens/>
        <w:spacing w:before="120" w:after="120"/>
        <w:jc w:val="both"/>
        <w:rPr>
          <w:rFonts w:ascii="Aptos" w:hAnsi="Aptos" w:cs="Calibri"/>
          <w:bCs/>
        </w:rPr>
      </w:pPr>
      <w:r w:rsidRPr="000E6B03">
        <w:rPr>
          <w:rFonts w:ascii="Aptos" w:hAnsi="Aptos" w:cs="Calibri"/>
          <w:bCs/>
        </w:rPr>
        <w:t>Degli eventuali esiti negativi della valutazione si tiene conto nell’accertamento delle responsabilità dirigenziali e disciplinari.</w:t>
      </w:r>
    </w:p>
    <w:p w14:paraId="4D28D5C8" w14:textId="7CE27A23" w:rsidR="00DD7388" w:rsidRPr="000E6B03" w:rsidRDefault="00F9079B" w:rsidP="00DD7388">
      <w:pPr>
        <w:suppressAutoHyphens/>
        <w:spacing w:before="120" w:after="120"/>
        <w:jc w:val="both"/>
        <w:rPr>
          <w:rFonts w:ascii="Aptos" w:hAnsi="Aptos" w:cs="Calibri"/>
          <w:bCs/>
        </w:rPr>
      </w:pPr>
      <w:r w:rsidRPr="000531F8">
        <w:rPr>
          <w:rFonts w:ascii="Aptos" w:hAnsi="Aptos" w:cs="Calibri"/>
          <w:bCs/>
        </w:rPr>
        <w:t xml:space="preserve">Il contratto integrativo stabilisce i criteri per erogare la performance ai dipendenti e la retribuzione di risultato ai dipendenti incaricati di </w:t>
      </w:r>
      <w:r w:rsidR="00355D18" w:rsidRPr="000531F8">
        <w:rPr>
          <w:rFonts w:ascii="Aptos" w:hAnsi="Aptos" w:cs="Calibri"/>
          <w:bCs/>
        </w:rPr>
        <w:t>Elevata Qualificazione</w:t>
      </w:r>
      <w:r w:rsidRPr="000531F8">
        <w:rPr>
          <w:rFonts w:ascii="Aptos" w:hAnsi="Aptos" w:cs="Calibri"/>
          <w:bCs/>
        </w:rPr>
        <w:t>.</w:t>
      </w:r>
    </w:p>
    <w:p w14:paraId="4D28D5C9" w14:textId="77777777" w:rsidR="00DD7388" w:rsidRPr="000E6B03" w:rsidRDefault="00DD7388" w:rsidP="00DD7388">
      <w:pPr>
        <w:jc w:val="both"/>
        <w:rPr>
          <w:rFonts w:ascii="Aptos" w:hAnsi="Aptos" w:cs="Calibri"/>
          <w:b/>
        </w:rPr>
      </w:pPr>
    </w:p>
    <w:p w14:paraId="4D28D5CA" w14:textId="77777777" w:rsidR="00DD7388" w:rsidRPr="000E6B03" w:rsidRDefault="00DD7388" w:rsidP="00DD7388">
      <w:pPr>
        <w:spacing w:before="120" w:after="120"/>
        <w:jc w:val="both"/>
        <w:rPr>
          <w:rFonts w:ascii="Aptos" w:hAnsi="Aptos" w:cs="Calibri"/>
          <w:b/>
        </w:rPr>
      </w:pPr>
      <w:r w:rsidRPr="000E6B03">
        <w:rPr>
          <w:rFonts w:ascii="Aptos" w:hAnsi="Aptos" w:cs="Calibri"/>
          <w:b/>
        </w:rPr>
        <w:t>ART. 11 – TEMPISTICA DELLA VALUTAZIONE</w:t>
      </w:r>
    </w:p>
    <w:p w14:paraId="4D28D5CB" w14:textId="77777777" w:rsidR="00DD7388" w:rsidRPr="000E6B03" w:rsidRDefault="00DD7388" w:rsidP="00DD7388">
      <w:pPr>
        <w:spacing w:before="120" w:after="120"/>
        <w:jc w:val="both"/>
        <w:rPr>
          <w:rFonts w:ascii="Aptos" w:hAnsi="Aptos" w:cs="Calibri"/>
        </w:rPr>
      </w:pPr>
      <w:r w:rsidRPr="000E6B03">
        <w:rPr>
          <w:rFonts w:ascii="Aptos" w:hAnsi="Aptos" w:cs="Calibri"/>
        </w:rPr>
        <w:t xml:space="preserve">I responsabili dovranno produrre la relazione sul raggiungimento degli obiettivi assegnati e l’attività svolta, sulla base di specifici modelli, entro 15 giorni dalla richiesta del Segretario e comunque non oltre il 30 giugno dell’anno successivo a quello oggetto di valutazione. </w:t>
      </w:r>
    </w:p>
    <w:p w14:paraId="4D28D5CC" w14:textId="6E0DB75C" w:rsidR="00DD7388" w:rsidRPr="000E6B03" w:rsidRDefault="00DD7388" w:rsidP="00DD7388">
      <w:pPr>
        <w:spacing w:before="120" w:after="120"/>
        <w:jc w:val="both"/>
        <w:rPr>
          <w:rFonts w:ascii="Aptos" w:hAnsi="Aptos" w:cs="Calibri"/>
        </w:rPr>
      </w:pPr>
      <w:r w:rsidRPr="000E6B03">
        <w:rPr>
          <w:rFonts w:ascii="Aptos" w:hAnsi="Aptos" w:cs="Calibri"/>
        </w:rPr>
        <w:t>Il Nucleo dovrà formulare la proposta di valutazione</w:t>
      </w:r>
      <w:r w:rsidR="00F9079B" w:rsidRPr="000E6B03">
        <w:rPr>
          <w:rFonts w:ascii="Aptos" w:hAnsi="Aptos" w:cs="Calibri"/>
        </w:rPr>
        <w:t xml:space="preserve"> dei dipendenti incaricata di </w:t>
      </w:r>
      <w:r w:rsidR="00355D18" w:rsidRPr="000E6B03">
        <w:rPr>
          <w:rFonts w:ascii="Aptos" w:hAnsi="Aptos" w:cs="Calibri"/>
        </w:rPr>
        <w:t>Elevata Qualificazione</w:t>
      </w:r>
      <w:r w:rsidRPr="000E6B03">
        <w:rPr>
          <w:rFonts w:ascii="Aptos" w:hAnsi="Aptos" w:cs="Calibri"/>
        </w:rPr>
        <w:t xml:space="preserve"> entro e non oltre 30 giorni dal momento </w:t>
      </w:r>
      <w:r w:rsidR="00F9079B" w:rsidRPr="000E6B03">
        <w:rPr>
          <w:rFonts w:ascii="Aptos" w:hAnsi="Aptos" w:cs="Calibri"/>
        </w:rPr>
        <w:t>della completa ricezione della</w:t>
      </w:r>
      <w:r w:rsidRPr="000E6B03">
        <w:rPr>
          <w:rFonts w:ascii="Aptos" w:hAnsi="Aptos" w:cs="Calibri"/>
        </w:rPr>
        <w:t xml:space="preserve"> documentazione previs</w:t>
      </w:r>
      <w:r w:rsidR="00F9079B" w:rsidRPr="000E6B03">
        <w:rPr>
          <w:rFonts w:ascii="Aptos" w:hAnsi="Aptos" w:cs="Calibri"/>
        </w:rPr>
        <w:t>ta per l’istruttoria.</w:t>
      </w:r>
    </w:p>
    <w:p w14:paraId="4D28D5CD" w14:textId="77777777" w:rsidR="00DD7388" w:rsidRPr="000E6B03" w:rsidRDefault="00DD7388" w:rsidP="00DD7388">
      <w:pPr>
        <w:jc w:val="both"/>
        <w:rPr>
          <w:rFonts w:ascii="Aptos" w:hAnsi="Aptos" w:cs="Calibri"/>
          <w:b/>
        </w:rPr>
      </w:pPr>
    </w:p>
    <w:p w14:paraId="4D28D5CE" w14:textId="77777777" w:rsidR="00DD7388" w:rsidRPr="000E6B03" w:rsidRDefault="00DD7388" w:rsidP="00DD7388">
      <w:pPr>
        <w:spacing w:before="120" w:after="120"/>
        <w:jc w:val="both"/>
        <w:rPr>
          <w:rFonts w:ascii="Aptos" w:hAnsi="Aptos" w:cs="Calibri"/>
          <w:b/>
        </w:rPr>
      </w:pPr>
      <w:r w:rsidRPr="000E6B03">
        <w:rPr>
          <w:rFonts w:ascii="Aptos" w:hAnsi="Aptos" w:cs="Calibri"/>
          <w:b/>
        </w:rPr>
        <w:t>ART. 12 – PROCEDURA DI CONCILIAZIONE</w:t>
      </w:r>
    </w:p>
    <w:p w14:paraId="4D28D5CF" w14:textId="309D7F9B" w:rsidR="00DD7388" w:rsidRPr="000E6B03" w:rsidRDefault="00DD7388" w:rsidP="00F9079B">
      <w:pPr>
        <w:spacing w:before="120" w:after="120"/>
        <w:jc w:val="both"/>
        <w:rPr>
          <w:rFonts w:ascii="Aptos" w:hAnsi="Aptos" w:cs="Calibri"/>
          <w:bCs/>
        </w:rPr>
      </w:pPr>
      <w:r w:rsidRPr="000E6B03">
        <w:rPr>
          <w:rFonts w:ascii="Aptos" w:hAnsi="Aptos" w:cs="Calibri"/>
          <w:bCs/>
        </w:rPr>
        <w:t>Il valutatore comunica</w:t>
      </w:r>
      <w:r w:rsidR="006E734A" w:rsidRPr="000E6B03">
        <w:rPr>
          <w:rFonts w:ascii="Aptos" w:hAnsi="Aptos" w:cs="Calibri"/>
          <w:bCs/>
        </w:rPr>
        <w:t>, anche senza un apposito incontro,</w:t>
      </w:r>
      <w:r w:rsidRPr="000E6B03">
        <w:rPr>
          <w:rFonts w:ascii="Aptos" w:hAnsi="Aptos" w:cs="Calibri"/>
          <w:bCs/>
        </w:rPr>
        <w:t xml:space="preserve"> ai valutati la valutazione nella forma di proposta; il singolo valutato può avanzare</w:t>
      </w:r>
      <w:r w:rsidR="003C4C25" w:rsidRPr="000E6B03">
        <w:rPr>
          <w:rFonts w:ascii="Aptos" w:hAnsi="Aptos" w:cs="Calibri"/>
          <w:bCs/>
        </w:rPr>
        <w:t>, entro cinque giorni dalla ricezione della scheda,</w:t>
      </w:r>
      <w:r w:rsidRPr="000E6B03">
        <w:rPr>
          <w:rFonts w:ascii="Aptos" w:hAnsi="Aptos" w:cs="Calibri"/>
          <w:bCs/>
        </w:rPr>
        <w:t xml:space="preserve"> una richiesta di approfondimento, revisione parziale o totale e chiedere di essere ascoltato </w:t>
      </w:r>
      <w:r w:rsidR="00F9079B" w:rsidRPr="000E6B03">
        <w:rPr>
          <w:rFonts w:ascii="Aptos" w:hAnsi="Aptos" w:cs="Calibri"/>
          <w:bCs/>
        </w:rPr>
        <w:t xml:space="preserve">dal soggetto che ha redatto la valutazione </w:t>
      </w:r>
      <w:r w:rsidRPr="000E6B03">
        <w:rPr>
          <w:rFonts w:ascii="Aptos" w:hAnsi="Aptos" w:cs="Calibri"/>
          <w:bCs/>
        </w:rPr>
        <w:t>entro e non oltre quindici giorni dal riceviment</w:t>
      </w:r>
      <w:r w:rsidR="00F9079B" w:rsidRPr="000E6B03">
        <w:rPr>
          <w:rFonts w:ascii="Aptos" w:hAnsi="Aptos" w:cs="Calibri"/>
          <w:bCs/>
        </w:rPr>
        <w:t>o della proposta di valutazione.</w:t>
      </w:r>
      <w:r w:rsidR="003C4C25" w:rsidRPr="000E6B03">
        <w:rPr>
          <w:rFonts w:ascii="Aptos" w:hAnsi="Aptos" w:cs="Calibri"/>
          <w:bCs/>
        </w:rPr>
        <w:t xml:space="preserve"> </w:t>
      </w:r>
    </w:p>
    <w:p w14:paraId="4D28D5D0" w14:textId="77777777" w:rsidR="003C4C25" w:rsidRPr="000E6B03" w:rsidRDefault="003C4C25" w:rsidP="00F9079B">
      <w:pPr>
        <w:spacing w:before="120" w:after="120"/>
        <w:jc w:val="both"/>
        <w:rPr>
          <w:rFonts w:ascii="Aptos" w:hAnsi="Aptos" w:cs="Calibri"/>
          <w:strike/>
        </w:rPr>
      </w:pPr>
      <w:r w:rsidRPr="000E6B03">
        <w:rPr>
          <w:rFonts w:ascii="Aptos" w:hAnsi="Aptos" w:cs="Calibri"/>
          <w:bCs/>
        </w:rPr>
        <w:lastRenderedPageBreak/>
        <w:t>In caso di valutazione di dipendenti, l’incontro avviene in presenza del Segretario. Dopo di che il Responsabile ha cinque giorni di tempo per modificare o confermare la valutazione.</w:t>
      </w:r>
    </w:p>
    <w:p w14:paraId="4D28D5D1" w14:textId="08F63E43" w:rsidR="00DD7388" w:rsidRPr="000E6B03" w:rsidRDefault="003C4C25" w:rsidP="00DD7388">
      <w:pPr>
        <w:spacing w:before="120" w:after="120"/>
        <w:jc w:val="both"/>
        <w:rPr>
          <w:rFonts w:ascii="Aptos" w:hAnsi="Aptos" w:cs="Calibri"/>
        </w:rPr>
      </w:pPr>
      <w:r w:rsidRPr="000E6B03">
        <w:rPr>
          <w:rFonts w:ascii="Aptos" w:hAnsi="Aptos" w:cs="Calibri"/>
        </w:rPr>
        <w:t xml:space="preserve">In caso di valutazione delle </w:t>
      </w:r>
      <w:r w:rsidR="00221E1A" w:rsidRPr="000E6B03">
        <w:rPr>
          <w:rFonts w:ascii="Aptos" w:hAnsi="Aptos" w:cs="Calibri"/>
        </w:rPr>
        <w:t>Elevate Qualificazioni</w:t>
      </w:r>
      <w:r w:rsidRPr="000E6B03">
        <w:rPr>
          <w:rFonts w:ascii="Aptos" w:hAnsi="Aptos" w:cs="Calibri"/>
        </w:rPr>
        <w:t>, una volta ricevuta la richiesta di revisione della scheda, il Nucleo può sentire, anche a distanza, il Responsabile e il Segretario</w:t>
      </w:r>
      <w:r w:rsidR="006C540B" w:rsidRPr="000E6B03">
        <w:rPr>
          <w:rFonts w:ascii="Aptos" w:hAnsi="Aptos" w:cs="Calibri"/>
        </w:rPr>
        <w:t xml:space="preserve"> e gli amministratori</w:t>
      </w:r>
      <w:r w:rsidRPr="000E6B03">
        <w:rPr>
          <w:rFonts w:ascii="Aptos" w:hAnsi="Aptos" w:cs="Calibri"/>
        </w:rPr>
        <w:t xml:space="preserve">. </w:t>
      </w:r>
      <w:r w:rsidR="00F17880">
        <w:rPr>
          <w:rFonts w:ascii="Aptos" w:hAnsi="Aptos" w:cs="Calibri"/>
        </w:rPr>
        <w:t>Dopo di che formula la proposta di valutazione definitiva.</w:t>
      </w:r>
    </w:p>
    <w:p w14:paraId="4D28D5D2" w14:textId="77777777" w:rsidR="00DD7388" w:rsidRPr="000E6B03" w:rsidRDefault="00DD7388" w:rsidP="00DD7388">
      <w:pPr>
        <w:rPr>
          <w:rFonts w:ascii="Aptos" w:hAnsi="Aptos"/>
        </w:rPr>
      </w:pPr>
      <w:bookmarkStart w:id="4" w:name="_Toc290310425"/>
      <w:bookmarkStart w:id="5" w:name="_Toc293858005"/>
      <w:bookmarkStart w:id="6" w:name="_Toc293896051"/>
      <w:bookmarkStart w:id="7" w:name="_Toc293896091"/>
    </w:p>
    <w:p w14:paraId="4D28D5D3" w14:textId="77777777" w:rsidR="00DD7388" w:rsidRPr="000E6B03" w:rsidRDefault="00DD7388" w:rsidP="00DD7388">
      <w:pPr>
        <w:pStyle w:val="Titolo3"/>
        <w:spacing w:after="120"/>
        <w:rPr>
          <w:rFonts w:ascii="Aptos" w:hAnsi="Aptos" w:cs="Calibri"/>
          <w:b/>
          <w:szCs w:val="22"/>
        </w:rPr>
      </w:pPr>
      <w:r w:rsidRPr="000E6B03">
        <w:rPr>
          <w:rFonts w:ascii="Aptos" w:hAnsi="Aptos" w:cs="Calibri"/>
          <w:b/>
          <w:szCs w:val="22"/>
        </w:rPr>
        <w:t xml:space="preserve">ART. 13 – COLLEGAMENTO CON INCENTIVO MONETARIO </w:t>
      </w:r>
    </w:p>
    <w:p w14:paraId="4D28D5D4" w14:textId="6EF35D34" w:rsidR="00DD7388" w:rsidRPr="000E6B03" w:rsidRDefault="00DD7388" w:rsidP="00DD7388">
      <w:pPr>
        <w:spacing w:before="120" w:after="120"/>
        <w:jc w:val="both"/>
        <w:rPr>
          <w:rFonts w:ascii="Aptos" w:hAnsi="Aptos" w:cs="Calibri"/>
        </w:rPr>
      </w:pPr>
      <w:r w:rsidRPr="000E6B03">
        <w:rPr>
          <w:rFonts w:ascii="Aptos" w:hAnsi="Aptos" w:cs="Calibri"/>
        </w:rPr>
        <w:t>Il risultato del processo valutativo costituisce la base per il calcolo della retribuzione di risultato e dell’incentivo della performance, organizzativa ed individuale, secondo quanto previsto dai rispettivi</w:t>
      </w:r>
      <w:r w:rsidR="003C4C25" w:rsidRPr="000E6B03">
        <w:rPr>
          <w:rFonts w:ascii="Aptos" w:hAnsi="Aptos" w:cs="Calibri"/>
        </w:rPr>
        <w:t xml:space="preserve"> CCNL e dai Contratti Integrativi</w:t>
      </w:r>
      <w:r w:rsidR="00675EBE">
        <w:rPr>
          <w:rFonts w:ascii="Aptos" w:hAnsi="Aptos" w:cs="Calibri"/>
        </w:rPr>
        <w:t>.</w:t>
      </w:r>
    </w:p>
    <w:p w14:paraId="4D28D5D5" w14:textId="7525E6C8" w:rsidR="00DD7388" w:rsidRDefault="00DD7388" w:rsidP="00DD7388">
      <w:pPr>
        <w:spacing w:before="120" w:after="120"/>
        <w:jc w:val="both"/>
        <w:rPr>
          <w:rFonts w:ascii="Aptos" w:hAnsi="Aptos" w:cs="Calibri"/>
        </w:rPr>
      </w:pPr>
      <w:r w:rsidRPr="000E6B03">
        <w:rPr>
          <w:rFonts w:ascii="Aptos" w:hAnsi="Aptos" w:cs="Calibri"/>
        </w:rPr>
        <w:t xml:space="preserve">In particolare, il pagamento degli incentivi monetari, al fine di definire una attribuzione equilibrata delle somme destinate ad incentivare la performance dei dipendenti, tiene conto di quanto disposto dal CCNL </w:t>
      </w:r>
      <w:r w:rsidR="003C4C25" w:rsidRPr="000E6B03">
        <w:rPr>
          <w:rFonts w:ascii="Aptos" w:hAnsi="Aptos" w:cs="Calibri"/>
        </w:rPr>
        <w:t>e dal CCI.</w:t>
      </w:r>
    </w:p>
    <w:p w14:paraId="032A4F03" w14:textId="0C31E435" w:rsidR="00675EBE" w:rsidRDefault="00675EBE" w:rsidP="00DD7388">
      <w:pPr>
        <w:spacing w:before="120" w:after="120"/>
        <w:jc w:val="both"/>
        <w:rPr>
          <w:rFonts w:ascii="Aptos" w:hAnsi="Aptos" w:cs="Calibri"/>
        </w:rPr>
      </w:pPr>
      <w:r w:rsidRPr="000E6B03">
        <w:rPr>
          <w:rFonts w:ascii="Aptos" w:hAnsi="Aptos" w:cs="Calibri"/>
        </w:rPr>
        <w:t>La valutazione negativa non è incentivabile economicamente.</w:t>
      </w:r>
    </w:p>
    <w:p w14:paraId="250A25FB" w14:textId="77777777" w:rsidR="00B2675F" w:rsidRDefault="00B2675F" w:rsidP="00DD7388">
      <w:pPr>
        <w:pStyle w:val="Titolo3"/>
        <w:spacing w:after="120"/>
        <w:rPr>
          <w:rFonts w:ascii="Aptos" w:hAnsi="Aptos" w:cs="Calibri"/>
          <w:b/>
          <w:szCs w:val="22"/>
        </w:rPr>
      </w:pPr>
    </w:p>
    <w:p w14:paraId="4D28D5D8" w14:textId="35C36BC5" w:rsidR="00DD7388" w:rsidRPr="000E6B03" w:rsidRDefault="00DD7388" w:rsidP="00DD7388">
      <w:pPr>
        <w:pStyle w:val="Titolo3"/>
        <w:spacing w:after="120"/>
        <w:rPr>
          <w:rFonts w:ascii="Aptos" w:hAnsi="Aptos" w:cs="Calibri"/>
          <w:b/>
          <w:szCs w:val="22"/>
        </w:rPr>
      </w:pPr>
      <w:r w:rsidRPr="000E6B03">
        <w:rPr>
          <w:rFonts w:ascii="Aptos" w:hAnsi="Aptos" w:cs="Calibri"/>
          <w:b/>
          <w:szCs w:val="22"/>
        </w:rPr>
        <w:t>ART. 14 - ENTRATA IN VIGORE</w:t>
      </w:r>
      <w:bookmarkEnd w:id="4"/>
      <w:bookmarkEnd w:id="5"/>
      <w:bookmarkEnd w:id="6"/>
      <w:bookmarkEnd w:id="7"/>
      <w:r w:rsidRPr="000E6B03">
        <w:rPr>
          <w:rFonts w:ascii="Aptos" w:hAnsi="Aptos" w:cs="Calibri"/>
          <w:b/>
          <w:szCs w:val="22"/>
        </w:rPr>
        <w:t xml:space="preserve"> E NORMA FINALE</w:t>
      </w:r>
    </w:p>
    <w:p w14:paraId="75683E6E" w14:textId="115FD79E" w:rsidR="00404990" w:rsidRPr="000531F8" w:rsidRDefault="00404990" w:rsidP="00404990">
      <w:pPr>
        <w:pStyle w:val="Default"/>
        <w:spacing w:before="120" w:after="120"/>
        <w:jc w:val="both"/>
        <w:rPr>
          <w:rFonts w:ascii="Aptos" w:eastAsia="Calibri" w:hAnsi="Aptos" w:cs="Calibri"/>
          <w:color w:val="auto"/>
          <w:sz w:val="22"/>
          <w:szCs w:val="22"/>
          <w:lang w:eastAsia="en-US"/>
        </w:rPr>
      </w:pPr>
      <w:r w:rsidRPr="000531F8">
        <w:rPr>
          <w:rFonts w:ascii="Aptos" w:eastAsia="Calibri" w:hAnsi="Aptos" w:cs="Calibri"/>
          <w:color w:val="auto"/>
          <w:sz w:val="22"/>
          <w:szCs w:val="22"/>
          <w:lang w:eastAsia="en-US"/>
        </w:rPr>
        <w:t>Il sistema di valutazione della performance di cui al presente documento troverà applicazione a decorrere già dal presente esercizio in quanto così è stato deciso in sede di confronto con le rappresentanze sindacali.</w:t>
      </w:r>
    </w:p>
    <w:p w14:paraId="06AA4AA8" w14:textId="77777777" w:rsidR="00404990" w:rsidRPr="000E6B03" w:rsidRDefault="00404990" w:rsidP="00DD7388">
      <w:pPr>
        <w:pStyle w:val="Default"/>
        <w:spacing w:before="120" w:after="120"/>
        <w:jc w:val="both"/>
        <w:rPr>
          <w:rFonts w:ascii="Aptos" w:hAnsi="Aptos" w:cs="Calibri"/>
          <w:color w:val="auto"/>
          <w:sz w:val="22"/>
          <w:szCs w:val="22"/>
        </w:rPr>
      </w:pPr>
    </w:p>
    <w:p w14:paraId="4D28D5DA" w14:textId="7C14E875" w:rsidR="00DD7388" w:rsidRPr="000E6B03" w:rsidRDefault="00DD7388" w:rsidP="00DD7388">
      <w:pPr>
        <w:pStyle w:val="Default"/>
        <w:spacing w:before="120" w:after="120"/>
        <w:jc w:val="both"/>
        <w:rPr>
          <w:rFonts w:ascii="Aptos" w:hAnsi="Aptos" w:cs="Calibri"/>
          <w:color w:val="auto"/>
          <w:sz w:val="22"/>
          <w:szCs w:val="22"/>
        </w:rPr>
      </w:pPr>
      <w:r w:rsidRPr="000E6B03">
        <w:rPr>
          <w:rFonts w:ascii="Aptos" w:hAnsi="Aptos" w:cs="Calibri"/>
          <w:color w:val="auto"/>
          <w:sz w:val="22"/>
          <w:szCs w:val="22"/>
        </w:rPr>
        <w:t>Il presente regolamento sostituisce</w:t>
      </w:r>
      <w:r w:rsidR="00874299">
        <w:rPr>
          <w:rFonts w:ascii="Aptos" w:hAnsi="Aptos" w:cs="Calibri"/>
          <w:color w:val="auto"/>
          <w:sz w:val="22"/>
          <w:szCs w:val="22"/>
        </w:rPr>
        <w:t xml:space="preserve"> e disapplica</w:t>
      </w:r>
      <w:r w:rsidRPr="000E6B03">
        <w:rPr>
          <w:rFonts w:ascii="Aptos" w:hAnsi="Aptos" w:cs="Calibri"/>
          <w:color w:val="auto"/>
          <w:sz w:val="22"/>
          <w:szCs w:val="22"/>
        </w:rPr>
        <w:t xml:space="preserve"> integr</w:t>
      </w:r>
      <w:r w:rsidR="00A264EE">
        <w:rPr>
          <w:rFonts w:ascii="Aptos" w:hAnsi="Aptos" w:cs="Calibri"/>
          <w:color w:val="auto"/>
          <w:sz w:val="22"/>
          <w:szCs w:val="22"/>
        </w:rPr>
        <w:t>almente tutte le norme in materia di misurazione e valutazione della perfor</w:t>
      </w:r>
      <w:r w:rsidR="00874299">
        <w:rPr>
          <w:rFonts w:ascii="Aptos" w:hAnsi="Aptos" w:cs="Calibri"/>
          <w:color w:val="auto"/>
          <w:sz w:val="22"/>
          <w:szCs w:val="22"/>
        </w:rPr>
        <w:t>mance presenti in altri regolamenti dell’ente.</w:t>
      </w:r>
    </w:p>
    <w:p w14:paraId="4D28D5DD" w14:textId="77777777" w:rsidR="00DD7388" w:rsidRPr="000E6B03" w:rsidRDefault="00DD7388" w:rsidP="00DD7388">
      <w:pPr>
        <w:rPr>
          <w:rFonts w:ascii="Aptos" w:hAnsi="Aptos" w:cs="Calibri"/>
        </w:rPr>
      </w:pPr>
      <w:r w:rsidRPr="000E6B03">
        <w:rPr>
          <w:rFonts w:ascii="Aptos" w:hAnsi="Aptos" w:cs="Calibri"/>
        </w:rPr>
        <w:br w:type="page"/>
      </w:r>
    </w:p>
    <w:p w14:paraId="4D28D5DE" w14:textId="77777777" w:rsidR="00DD7388" w:rsidRPr="000E6B03" w:rsidRDefault="00DD7388" w:rsidP="00DD7388">
      <w:pPr>
        <w:pStyle w:val="Titolo1"/>
        <w:tabs>
          <w:tab w:val="left" w:pos="10159"/>
        </w:tabs>
        <w:spacing w:before="120" w:after="120"/>
        <w:rPr>
          <w:rFonts w:ascii="Aptos" w:hAnsi="Aptos" w:cs="Calibri"/>
          <w:color w:val="auto"/>
          <w:sz w:val="22"/>
          <w:szCs w:val="22"/>
        </w:rPr>
      </w:pPr>
      <w:bookmarkStart w:id="8" w:name="_TOC_250001"/>
      <w:r w:rsidRPr="000E6B03">
        <w:rPr>
          <w:rFonts w:ascii="Aptos" w:hAnsi="Aptos" w:cs="Calibri"/>
          <w:color w:val="auto"/>
          <w:sz w:val="22"/>
          <w:szCs w:val="22"/>
        </w:rPr>
        <w:lastRenderedPageBreak/>
        <w:t>LA VALUTAZIONE DEL SEGRETARIO GENERALE</w:t>
      </w:r>
      <w:bookmarkEnd w:id="8"/>
    </w:p>
    <w:p w14:paraId="4D28D5DF" w14:textId="279F7415" w:rsidR="00DD7388" w:rsidRPr="000E6B03" w:rsidRDefault="00DD7388" w:rsidP="00DD7388">
      <w:pPr>
        <w:pStyle w:val="Default"/>
        <w:spacing w:before="120" w:after="120"/>
        <w:jc w:val="both"/>
        <w:rPr>
          <w:rFonts w:ascii="Aptos" w:hAnsi="Aptos" w:cs="Calibri"/>
          <w:color w:val="auto"/>
          <w:sz w:val="22"/>
          <w:szCs w:val="22"/>
        </w:rPr>
      </w:pPr>
      <w:r w:rsidRPr="000E6B03">
        <w:rPr>
          <w:rFonts w:ascii="Aptos" w:hAnsi="Aptos" w:cs="Calibri"/>
          <w:color w:val="auto"/>
          <w:sz w:val="22"/>
          <w:szCs w:val="22"/>
        </w:rPr>
        <w:t xml:space="preserve">La valutazione del Segretario Generale viene effettuata sulla base di quanto stabilito </w:t>
      </w:r>
      <w:r w:rsidR="00A84F9C" w:rsidRPr="000E6B03">
        <w:rPr>
          <w:rFonts w:ascii="Aptos" w:hAnsi="Aptos" w:cs="Calibri"/>
          <w:color w:val="auto"/>
          <w:sz w:val="22"/>
          <w:szCs w:val="22"/>
        </w:rPr>
        <w:t>dal CCNL.</w:t>
      </w:r>
    </w:p>
    <w:p w14:paraId="4D28D5E0" w14:textId="77777777" w:rsidR="00DD7388" w:rsidRPr="000E6B03" w:rsidRDefault="00DD7388" w:rsidP="00DD7388">
      <w:pPr>
        <w:pStyle w:val="Default"/>
        <w:spacing w:before="120" w:after="120"/>
        <w:jc w:val="both"/>
        <w:rPr>
          <w:rFonts w:ascii="Aptos" w:hAnsi="Aptos" w:cs="Calibri"/>
          <w:color w:val="auto"/>
          <w:sz w:val="22"/>
          <w:szCs w:val="22"/>
        </w:rPr>
      </w:pPr>
      <w:r w:rsidRPr="000E6B03">
        <w:rPr>
          <w:rFonts w:ascii="Aptos" w:hAnsi="Aptos" w:cs="Calibri"/>
          <w:color w:val="auto"/>
          <w:sz w:val="22"/>
          <w:szCs w:val="22"/>
        </w:rPr>
        <w:t>In considerazione della dipendenza funzionale del Segretario dall’organo di vertice politico dell’ente e della natura fiduciaria dell’incarico (nominato ai sensi dell’art. 17 del contratto stesso e nel rispetto delle previsioni dell’art. 99 del D. Lgs. n.267/2000), il Sindaco è individuato quale soggetto valutatore, che, per lo svolgimento di tale funzione, si avvarrà del sup</w:t>
      </w:r>
      <w:r w:rsidR="00E33FAC" w:rsidRPr="000E6B03">
        <w:rPr>
          <w:rFonts w:ascii="Aptos" w:hAnsi="Aptos" w:cs="Calibri"/>
          <w:color w:val="auto"/>
          <w:sz w:val="22"/>
          <w:szCs w:val="22"/>
        </w:rPr>
        <w:t>porto del Nucleo di valutazione per la sfera degli obiettivi.</w:t>
      </w:r>
    </w:p>
    <w:p w14:paraId="4D28D5E1" w14:textId="2B8EF342" w:rsidR="00DD7388" w:rsidRPr="000E6B03" w:rsidRDefault="00DD7388" w:rsidP="00DD7388">
      <w:pPr>
        <w:pStyle w:val="Default"/>
        <w:spacing w:before="120" w:after="120"/>
        <w:jc w:val="both"/>
        <w:rPr>
          <w:rFonts w:ascii="Aptos" w:hAnsi="Aptos" w:cs="Calibri"/>
          <w:color w:val="auto"/>
          <w:sz w:val="22"/>
          <w:szCs w:val="22"/>
        </w:rPr>
      </w:pPr>
      <w:r w:rsidRPr="000E6B03">
        <w:rPr>
          <w:rFonts w:ascii="Aptos" w:hAnsi="Aptos" w:cs="Calibri"/>
          <w:color w:val="auto"/>
          <w:sz w:val="22"/>
          <w:szCs w:val="22"/>
        </w:rPr>
        <w:t>Nel Comune il Segretario</w:t>
      </w:r>
      <w:r w:rsidR="00A84F9C" w:rsidRPr="000E6B03">
        <w:rPr>
          <w:rFonts w:ascii="Aptos" w:hAnsi="Aptos" w:cs="Calibri"/>
          <w:color w:val="auto"/>
          <w:sz w:val="22"/>
          <w:szCs w:val="22"/>
        </w:rPr>
        <w:t xml:space="preserve"> </w:t>
      </w:r>
      <w:r w:rsidRPr="000E6B03">
        <w:rPr>
          <w:rFonts w:ascii="Aptos" w:hAnsi="Aptos" w:cs="Calibri"/>
          <w:color w:val="auto"/>
          <w:sz w:val="22"/>
          <w:szCs w:val="22"/>
        </w:rPr>
        <w:t>Generale svolge funzioni tipiche del ruolo, di coordinamento dei responsabili e di direzione di strutture organizzative, pertanto la valutazione finale è il risultato dell’insieme di elementi che costituiscono la valutazione complessiva e tiene conto dei diversi ambiti di valutazione, assegnando un peso prioritario alle competenze professionali e manageriali rispetto al risultato individuale. In particolare:</w:t>
      </w:r>
    </w:p>
    <w:p w14:paraId="4D28D5E2" w14:textId="77777777" w:rsidR="00DD7388" w:rsidRPr="000E6B03" w:rsidRDefault="00DD7388" w:rsidP="00DD7388">
      <w:pPr>
        <w:pStyle w:val="Default"/>
        <w:numPr>
          <w:ilvl w:val="0"/>
          <w:numId w:val="5"/>
        </w:numPr>
        <w:spacing w:before="120" w:after="120"/>
        <w:ind w:left="284" w:hanging="284"/>
        <w:jc w:val="both"/>
        <w:rPr>
          <w:rFonts w:ascii="Aptos" w:hAnsi="Aptos" w:cs="Calibri"/>
          <w:color w:val="auto"/>
          <w:sz w:val="22"/>
          <w:szCs w:val="22"/>
        </w:rPr>
      </w:pPr>
      <w:r w:rsidRPr="000E6B03">
        <w:rPr>
          <w:rFonts w:ascii="Aptos" w:hAnsi="Aptos" w:cs="Calibri"/>
          <w:color w:val="auto"/>
          <w:sz w:val="22"/>
          <w:szCs w:val="22"/>
        </w:rPr>
        <w:t>Performance Organizzativa</w:t>
      </w:r>
    </w:p>
    <w:p w14:paraId="356B8FEE" w14:textId="77777777" w:rsidR="00CD3CEE" w:rsidRDefault="00CD3CEE" w:rsidP="00CD3CEE">
      <w:pPr>
        <w:pStyle w:val="Paragrafoelenco"/>
        <w:numPr>
          <w:ilvl w:val="0"/>
          <w:numId w:val="11"/>
        </w:numPr>
        <w:autoSpaceDE w:val="0"/>
        <w:autoSpaceDN w:val="0"/>
        <w:adjustRightInd w:val="0"/>
        <w:spacing w:before="120" w:after="120"/>
        <w:jc w:val="both"/>
        <w:rPr>
          <w:rFonts w:ascii="Aptos" w:hAnsi="Aptos" w:cs="Calibri"/>
          <w:bCs/>
          <w:sz w:val="22"/>
          <w:szCs w:val="22"/>
        </w:rPr>
      </w:pPr>
      <w:r w:rsidRPr="00CD3CEE">
        <w:rPr>
          <w:rFonts w:ascii="Aptos" w:hAnsi="Aptos" w:cs="Calibri"/>
          <w:b/>
          <w:i/>
          <w:sz w:val="22"/>
          <w:szCs w:val="22"/>
        </w:rPr>
        <w:t>Risultato di Ente</w:t>
      </w:r>
      <w:r w:rsidRPr="00CD3CEE">
        <w:rPr>
          <w:rFonts w:ascii="Aptos" w:eastAsia="Calibri" w:hAnsi="Aptos" w:cs="Calibri"/>
          <w:b/>
          <w:color w:val="0070C0"/>
          <w:sz w:val="22"/>
          <w:szCs w:val="22"/>
          <w:lang w:eastAsia="en-US"/>
        </w:rPr>
        <w:t>,</w:t>
      </w:r>
      <w:r w:rsidRPr="000E6B03">
        <w:rPr>
          <w:rFonts w:ascii="Aptos" w:eastAsia="Calibri" w:hAnsi="Aptos" w:cs="Calibri"/>
          <w:color w:val="0070C0"/>
          <w:sz w:val="22"/>
          <w:szCs w:val="22"/>
          <w:lang w:eastAsia="en-US"/>
        </w:rPr>
        <w:t xml:space="preserve"> </w:t>
      </w:r>
      <w:r w:rsidRPr="000E6B03">
        <w:rPr>
          <w:rFonts w:ascii="Aptos" w:hAnsi="Aptos" w:cs="Calibri"/>
          <w:bCs/>
          <w:sz w:val="22"/>
          <w:szCs w:val="22"/>
        </w:rPr>
        <w:t>cioè la performance complessiva dell’Ente, misurata attraverso la salute economico-finanziaria, la salute organizzativa e gli impatti, oltre ai risultati degli strumenti di programmazione e controllo</w:t>
      </w:r>
      <w:r>
        <w:rPr>
          <w:rFonts w:ascii="Aptos" w:hAnsi="Aptos" w:cs="Calibri"/>
          <w:bCs/>
          <w:sz w:val="22"/>
          <w:szCs w:val="22"/>
        </w:rPr>
        <w:t>.</w:t>
      </w:r>
    </w:p>
    <w:p w14:paraId="7A7D74E6" w14:textId="77777777" w:rsidR="00CD3CEE" w:rsidRDefault="00CD3CEE" w:rsidP="00CD3CEE">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 xml:space="preserve">L’ente definisce ogni anno in sede di Piano della Performance gli obiettivi di performance che riguardano “l’intero ente”. Tra questi rientrano sia gli obiettivi previsti da disposizione di legge che quelli autonomamente determinati dall’ente. </w:t>
      </w:r>
    </w:p>
    <w:p w14:paraId="39FA9AC9" w14:textId="77777777" w:rsidR="00CD3CEE" w:rsidRDefault="00CD3CEE" w:rsidP="00CD3CEE">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Tra quelli obbligatori si segnalano:</w:t>
      </w:r>
    </w:p>
    <w:p w14:paraId="5E10D4FA" w14:textId="77777777" w:rsidR="00CD3CEE" w:rsidRDefault="00CD3CEE" w:rsidP="00CD3CEE">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Assolvimento obblighi di Trasparenza</w:t>
      </w:r>
    </w:p>
    <w:p w14:paraId="46C7715B" w14:textId="77777777" w:rsidR="00CD3CEE" w:rsidRDefault="00CD3CEE" w:rsidP="00CD3CEE">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Attività di formazione</w:t>
      </w:r>
    </w:p>
    <w:p w14:paraId="6C549788" w14:textId="77777777" w:rsidR="00CD3CEE" w:rsidRDefault="00CD3CEE" w:rsidP="00CD3CEE">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Monitoraggio del Piano Anticorruzione</w:t>
      </w:r>
    </w:p>
    <w:p w14:paraId="044636B1" w14:textId="77777777" w:rsidR="00CD3CEE" w:rsidRDefault="00CD3CEE" w:rsidP="00CD3CEE">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Rispetto dei tempi medi dei pagamenti</w:t>
      </w:r>
    </w:p>
    <w:p w14:paraId="4862A1FF" w14:textId="77777777" w:rsidR="00CD3CEE" w:rsidRDefault="00CD3CEE" w:rsidP="00CD3CEE">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Obiettivi del Codice Digitale</w:t>
      </w:r>
    </w:p>
    <w:p w14:paraId="4D28D5E4" w14:textId="77777777" w:rsidR="00DD7388" w:rsidRPr="000E6B03" w:rsidRDefault="00DD7388" w:rsidP="00DD7388">
      <w:pPr>
        <w:pStyle w:val="Default"/>
        <w:numPr>
          <w:ilvl w:val="0"/>
          <w:numId w:val="5"/>
        </w:numPr>
        <w:spacing w:before="120" w:after="120"/>
        <w:ind w:left="426" w:hanging="426"/>
        <w:jc w:val="both"/>
        <w:rPr>
          <w:rFonts w:ascii="Aptos" w:hAnsi="Aptos" w:cs="Calibri"/>
          <w:color w:val="auto"/>
          <w:sz w:val="22"/>
          <w:szCs w:val="22"/>
        </w:rPr>
      </w:pPr>
      <w:r w:rsidRPr="000E6B03">
        <w:rPr>
          <w:rFonts w:ascii="Aptos" w:hAnsi="Aptos" w:cs="Calibri"/>
          <w:color w:val="auto"/>
          <w:sz w:val="22"/>
          <w:szCs w:val="22"/>
        </w:rPr>
        <w:t>Performance Individuale</w:t>
      </w:r>
    </w:p>
    <w:p w14:paraId="4D28D5E5" w14:textId="77777777" w:rsidR="00DD7388" w:rsidRPr="000E6B03" w:rsidRDefault="00DD7388" w:rsidP="00DD7388">
      <w:pPr>
        <w:pStyle w:val="Paragrafoelenco"/>
        <w:widowControl w:val="0"/>
        <w:numPr>
          <w:ilvl w:val="1"/>
          <w:numId w:val="5"/>
        </w:numPr>
        <w:autoSpaceDE w:val="0"/>
        <w:autoSpaceDN w:val="0"/>
        <w:spacing w:before="120" w:after="120" w:line="292" w:lineRule="auto"/>
        <w:ind w:left="851" w:right="267" w:hanging="284"/>
        <w:contextualSpacing w:val="0"/>
        <w:jc w:val="both"/>
        <w:rPr>
          <w:rFonts w:ascii="Aptos" w:hAnsi="Aptos" w:cs="Calibri"/>
          <w:sz w:val="22"/>
          <w:szCs w:val="22"/>
        </w:rPr>
      </w:pPr>
      <w:r w:rsidRPr="000E6B03">
        <w:rPr>
          <w:rFonts w:ascii="Aptos" w:hAnsi="Aptos" w:cs="Calibri"/>
          <w:b/>
          <w:i/>
          <w:sz w:val="22"/>
          <w:szCs w:val="22"/>
        </w:rPr>
        <w:t>Risultato individuale</w:t>
      </w:r>
      <w:r w:rsidRPr="000E6B03">
        <w:rPr>
          <w:rFonts w:ascii="Aptos" w:hAnsi="Aptos" w:cs="Calibri"/>
          <w:sz w:val="22"/>
          <w:szCs w:val="22"/>
        </w:rPr>
        <w:t>: macro area valutativa nella quale confluiscono i risultati degli indicatori di obiettivi operativi di DUP, di obiettivi gestionali di PEG o di attività strutturali di PEG assegnati al valutato, a ciascuno dei quali viene attribuito un peso diverso a seconda della strategicità dell’obiettivo.</w:t>
      </w:r>
    </w:p>
    <w:p w14:paraId="4D28D5E6" w14:textId="77777777" w:rsidR="00DD7388" w:rsidRPr="000E6B03" w:rsidRDefault="00DD7388" w:rsidP="00DD7388">
      <w:pPr>
        <w:pStyle w:val="Paragrafoelenco"/>
        <w:widowControl w:val="0"/>
        <w:numPr>
          <w:ilvl w:val="1"/>
          <w:numId w:val="5"/>
        </w:numPr>
        <w:autoSpaceDE w:val="0"/>
        <w:autoSpaceDN w:val="0"/>
        <w:spacing w:before="120" w:after="120"/>
        <w:ind w:left="851" w:hanging="284"/>
        <w:contextualSpacing w:val="0"/>
        <w:rPr>
          <w:rFonts w:ascii="Aptos" w:hAnsi="Aptos" w:cs="Calibri"/>
          <w:sz w:val="22"/>
          <w:szCs w:val="22"/>
        </w:rPr>
      </w:pPr>
      <w:r w:rsidRPr="000E6B03">
        <w:rPr>
          <w:rFonts w:ascii="Aptos" w:hAnsi="Aptos" w:cs="Calibri"/>
          <w:b/>
          <w:i/>
          <w:sz w:val="22"/>
          <w:szCs w:val="22"/>
        </w:rPr>
        <w:t>competenze professionali e manageriali</w:t>
      </w:r>
      <w:r w:rsidRPr="000E6B03">
        <w:rPr>
          <w:rFonts w:ascii="Aptos" w:hAnsi="Aptos" w:cs="Calibri"/>
          <w:sz w:val="22"/>
          <w:szCs w:val="22"/>
        </w:rPr>
        <w:t>, caratterizzanti il ruolo.</w:t>
      </w:r>
    </w:p>
    <w:p w14:paraId="075F845D" w14:textId="77777777" w:rsidR="00C3415D" w:rsidRPr="000E6B03" w:rsidRDefault="00C3415D" w:rsidP="00C3415D">
      <w:pPr>
        <w:widowControl w:val="0"/>
        <w:autoSpaceDE w:val="0"/>
        <w:autoSpaceDN w:val="0"/>
        <w:spacing w:before="120" w:after="120"/>
        <w:rPr>
          <w:rFonts w:ascii="Aptos" w:hAnsi="Aptos" w:cs="Calibri"/>
        </w:rPr>
      </w:pPr>
    </w:p>
    <w:p w14:paraId="4D28D5E7" w14:textId="454B8A54" w:rsidR="00DD7388" w:rsidRPr="000E6B03" w:rsidRDefault="00DD7388" w:rsidP="00DD7388">
      <w:pPr>
        <w:pStyle w:val="Corpotesto"/>
        <w:spacing w:before="120" w:line="292" w:lineRule="auto"/>
        <w:ind w:right="264"/>
        <w:jc w:val="both"/>
        <w:rPr>
          <w:rFonts w:ascii="Aptos" w:hAnsi="Aptos" w:cs="Calibri"/>
          <w:sz w:val="22"/>
          <w:szCs w:val="22"/>
        </w:rPr>
      </w:pPr>
      <w:r w:rsidRPr="000E6B03">
        <w:rPr>
          <w:rFonts w:ascii="Aptos" w:hAnsi="Aptos" w:cs="Calibri"/>
          <w:sz w:val="22"/>
          <w:szCs w:val="22"/>
        </w:rPr>
        <w:t>Alla performance individuale del Segretario Generale, che ha la possibilità di incidere direttamente con la propria attività sul raggiungimento degli obiettivi individuali è assegnato un peso prioritario complessivo pari al 50% del punteggio totale della valutazione, mentre alla macro area Competenze professionali e manageriali è attribuito un peso complessivo pari al 40%; per il risultato di ente invece è individuato un valore identico per tutto il personale pari al 10%:</w:t>
      </w:r>
    </w:p>
    <w:p w14:paraId="4D28D5E8" w14:textId="77777777" w:rsidR="00DD7388" w:rsidRPr="000E6B03" w:rsidRDefault="00DD7388" w:rsidP="00DD7388">
      <w:pPr>
        <w:pStyle w:val="Paragrafoelenco"/>
        <w:widowControl w:val="0"/>
        <w:numPr>
          <w:ilvl w:val="0"/>
          <w:numId w:val="4"/>
        </w:numPr>
        <w:autoSpaceDE w:val="0"/>
        <w:autoSpaceDN w:val="0"/>
        <w:spacing w:before="120" w:after="120"/>
        <w:ind w:hanging="293"/>
        <w:contextualSpacing w:val="0"/>
        <w:jc w:val="both"/>
        <w:rPr>
          <w:rFonts w:ascii="Aptos" w:hAnsi="Aptos" w:cs="Calibri"/>
          <w:sz w:val="22"/>
          <w:szCs w:val="22"/>
        </w:rPr>
      </w:pPr>
      <w:r w:rsidRPr="000E6B03">
        <w:rPr>
          <w:rFonts w:ascii="Aptos" w:hAnsi="Aptos" w:cs="Calibri"/>
          <w:b/>
          <w:sz w:val="22"/>
          <w:szCs w:val="22"/>
        </w:rPr>
        <w:t>Risultato di ente</w:t>
      </w:r>
      <w:r w:rsidRPr="000E6B03">
        <w:rPr>
          <w:rFonts w:ascii="Aptos" w:hAnsi="Aptos" w:cs="Calibri"/>
          <w:sz w:val="22"/>
          <w:szCs w:val="22"/>
        </w:rPr>
        <w:t>, peso 10/100,</w:t>
      </w:r>
    </w:p>
    <w:p w14:paraId="4D28D5E9" w14:textId="7E06841D" w:rsidR="00DD7388" w:rsidRPr="000E6B03" w:rsidRDefault="00DD7388" w:rsidP="00DD7388">
      <w:pPr>
        <w:pStyle w:val="Paragrafoelenco"/>
        <w:widowControl w:val="0"/>
        <w:numPr>
          <w:ilvl w:val="0"/>
          <w:numId w:val="4"/>
        </w:numPr>
        <w:autoSpaceDE w:val="0"/>
        <w:autoSpaceDN w:val="0"/>
        <w:spacing w:before="120" w:after="120"/>
        <w:ind w:hanging="293"/>
        <w:contextualSpacing w:val="0"/>
        <w:jc w:val="both"/>
        <w:rPr>
          <w:rFonts w:ascii="Aptos" w:hAnsi="Aptos" w:cs="Calibri"/>
          <w:sz w:val="22"/>
          <w:szCs w:val="22"/>
        </w:rPr>
      </w:pPr>
      <w:r w:rsidRPr="000E6B03">
        <w:rPr>
          <w:rFonts w:ascii="Aptos" w:hAnsi="Aptos" w:cs="Calibri"/>
          <w:b/>
          <w:sz w:val="22"/>
          <w:szCs w:val="22"/>
        </w:rPr>
        <w:t>Risultato individuale</w:t>
      </w:r>
      <w:r w:rsidRPr="000E6B03">
        <w:rPr>
          <w:rFonts w:ascii="Aptos" w:hAnsi="Aptos" w:cs="Calibri"/>
          <w:sz w:val="22"/>
          <w:szCs w:val="22"/>
        </w:rPr>
        <w:t>, peso 50/100,</w:t>
      </w:r>
    </w:p>
    <w:p w14:paraId="4D28D5EA" w14:textId="77777777" w:rsidR="00DD7388" w:rsidRPr="000E6B03" w:rsidRDefault="00DD7388" w:rsidP="00DD7388">
      <w:pPr>
        <w:pStyle w:val="Paragrafoelenco"/>
        <w:widowControl w:val="0"/>
        <w:numPr>
          <w:ilvl w:val="0"/>
          <w:numId w:val="4"/>
        </w:numPr>
        <w:autoSpaceDE w:val="0"/>
        <w:autoSpaceDN w:val="0"/>
        <w:spacing w:before="120" w:after="120"/>
        <w:ind w:hanging="293"/>
        <w:contextualSpacing w:val="0"/>
        <w:jc w:val="both"/>
        <w:rPr>
          <w:rFonts w:ascii="Aptos" w:hAnsi="Aptos" w:cs="Calibri"/>
          <w:sz w:val="22"/>
          <w:szCs w:val="22"/>
        </w:rPr>
      </w:pPr>
      <w:r w:rsidRPr="000E6B03">
        <w:rPr>
          <w:rFonts w:ascii="Aptos" w:hAnsi="Aptos" w:cs="Calibri"/>
          <w:b/>
          <w:sz w:val="22"/>
          <w:szCs w:val="22"/>
        </w:rPr>
        <w:t>Competenze professionali e manageriali</w:t>
      </w:r>
      <w:r w:rsidRPr="000E6B03">
        <w:rPr>
          <w:rFonts w:ascii="Aptos" w:hAnsi="Aptos" w:cs="Calibri"/>
          <w:sz w:val="22"/>
          <w:szCs w:val="22"/>
        </w:rPr>
        <w:t>: a ciascuna delle competenze individuate è attribuito un peso, per un totale complessivo pari a 40/100.</w:t>
      </w:r>
    </w:p>
    <w:p w14:paraId="4D28D5EB" w14:textId="77777777" w:rsidR="00DD7388" w:rsidRPr="000E6B03" w:rsidRDefault="00DD7388" w:rsidP="00DD7388">
      <w:pPr>
        <w:pStyle w:val="Corpotesto"/>
        <w:spacing w:before="120" w:line="292" w:lineRule="auto"/>
        <w:ind w:right="265"/>
        <w:jc w:val="both"/>
        <w:rPr>
          <w:rFonts w:ascii="Aptos" w:hAnsi="Aptos" w:cs="Calibri"/>
          <w:sz w:val="22"/>
          <w:szCs w:val="22"/>
        </w:rPr>
      </w:pPr>
      <w:r w:rsidRPr="000E6B03">
        <w:rPr>
          <w:rFonts w:ascii="Aptos" w:hAnsi="Aptos" w:cs="Calibri"/>
          <w:sz w:val="22"/>
          <w:szCs w:val="22"/>
        </w:rPr>
        <w:t>Nel caso in cui non siano assegnate al Segretario Generale funzioni di direzione di strutture, nella valutazione annuale saranno considerati i risultati di ente, i risultati strategici e le competenze professionali e manageriali che peseranno rispettivamente il 10%, il 50% e il 40% della performance complessiva.</w:t>
      </w:r>
    </w:p>
    <w:p w14:paraId="4D28D5EC" w14:textId="77777777" w:rsidR="00DD7388" w:rsidRPr="000E6B03" w:rsidRDefault="00DD7388" w:rsidP="00DD7388">
      <w:pPr>
        <w:pStyle w:val="Corpotesto"/>
        <w:spacing w:before="120" w:line="292" w:lineRule="auto"/>
        <w:ind w:right="264"/>
        <w:jc w:val="both"/>
        <w:rPr>
          <w:rFonts w:ascii="Aptos" w:hAnsi="Aptos" w:cs="Calibri"/>
          <w:sz w:val="22"/>
          <w:szCs w:val="22"/>
        </w:rPr>
      </w:pPr>
      <w:r w:rsidRPr="000E6B03">
        <w:rPr>
          <w:rFonts w:ascii="Aptos" w:hAnsi="Aptos" w:cs="Calibri"/>
          <w:sz w:val="22"/>
          <w:szCs w:val="22"/>
        </w:rPr>
        <w:lastRenderedPageBreak/>
        <w:t xml:space="preserve">Il Sindaco esprime la valutazione finale, a seguito di colloquio di valutazione con il Segretario Generale, che potrà essere integrato da eventuali relazioni richieste. La fase di valutazione termina con la consegna della scheda, la quale riassume gli elementi del sistema di valutazione sopra descritti. </w:t>
      </w:r>
    </w:p>
    <w:p w14:paraId="4D28D5ED" w14:textId="77777777" w:rsidR="00DD7388" w:rsidRPr="000E6B03" w:rsidRDefault="00DD7388" w:rsidP="00DD7388">
      <w:pPr>
        <w:pStyle w:val="Corpotesto"/>
        <w:spacing w:before="120" w:line="292" w:lineRule="auto"/>
        <w:ind w:right="264"/>
        <w:jc w:val="both"/>
        <w:rPr>
          <w:rFonts w:ascii="Aptos" w:hAnsi="Aptos" w:cs="Calibri"/>
          <w:sz w:val="22"/>
          <w:szCs w:val="22"/>
        </w:rPr>
      </w:pPr>
      <w:r w:rsidRPr="000E6B03">
        <w:rPr>
          <w:rFonts w:ascii="Aptos" w:hAnsi="Aptos" w:cs="Calibri"/>
          <w:sz w:val="22"/>
          <w:szCs w:val="22"/>
        </w:rPr>
        <w:t>Il punteggio totale espresso nella scheda rappresenta la valutazione individuale finale.</w:t>
      </w:r>
    </w:p>
    <w:p w14:paraId="4D28D5EE" w14:textId="77777777" w:rsidR="00DD7388" w:rsidRPr="000E6B03" w:rsidRDefault="00DD7388" w:rsidP="00DD7388">
      <w:pPr>
        <w:jc w:val="center"/>
        <w:rPr>
          <w:rFonts w:ascii="Aptos" w:hAnsi="Aptos" w:cs="Calibri"/>
          <w:b/>
          <w:bCs/>
        </w:rPr>
      </w:pPr>
    </w:p>
    <w:p w14:paraId="4D28D5EF" w14:textId="77777777" w:rsidR="00DD7388" w:rsidRPr="000E6B03" w:rsidRDefault="00DD7388" w:rsidP="00DD7388">
      <w:pPr>
        <w:jc w:val="center"/>
        <w:rPr>
          <w:rFonts w:ascii="Aptos" w:hAnsi="Aptos" w:cs="Calibri"/>
          <w:b/>
          <w:bCs/>
        </w:rPr>
      </w:pPr>
      <w:r w:rsidRPr="000E6B03">
        <w:rPr>
          <w:rFonts w:ascii="Aptos" w:hAnsi="Aptos" w:cs="Calibri"/>
          <w:b/>
          <w:bCs/>
        </w:rPr>
        <w:t>ELEMENTI DI VALUTAZIONE PER IL SEGRETARIO</w:t>
      </w:r>
    </w:p>
    <w:p w14:paraId="4D28D5F0" w14:textId="77777777" w:rsidR="00DD7388" w:rsidRPr="000E6B03" w:rsidRDefault="00DD7388" w:rsidP="00DD7388">
      <w:pPr>
        <w:pStyle w:val="Corpotesto"/>
        <w:spacing w:before="60" w:line="292" w:lineRule="auto"/>
        <w:ind w:right="264"/>
        <w:jc w:val="both"/>
        <w:rPr>
          <w:rFonts w:ascii="Aptos" w:hAnsi="Aptos" w:cs="Calibri"/>
          <w:sz w:val="22"/>
          <w:szCs w:val="22"/>
        </w:rPr>
      </w:pPr>
      <w:r w:rsidRPr="000E6B03">
        <w:rPr>
          <w:rFonts w:ascii="Aptos" w:hAnsi="Aptos" w:cs="Calibri"/>
          <w:sz w:val="22"/>
          <w:szCs w:val="22"/>
        </w:rPr>
        <w:t>Di seguito è rappresentata la struttura della scheda per la valutazione della performance del Segretario, con il dettaglio dei pesi attribuiti alle aree valutative nel loro complesso.</w:t>
      </w:r>
    </w:p>
    <w:p w14:paraId="4D28D5F1" w14:textId="77777777" w:rsidR="00DD7388" w:rsidRPr="000E6B03" w:rsidRDefault="00DD7388" w:rsidP="00DD7388">
      <w:pPr>
        <w:rPr>
          <w:rFonts w:ascii="Aptos" w:hAnsi="Apto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675"/>
        <w:gridCol w:w="4637"/>
        <w:gridCol w:w="799"/>
      </w:tblGrid>
      <w:tr w:rsidR="00DD7388" w:rsidRPr="000E6B03" w14:paraId="4D28D5F6" w14:textId="77777777" w:rsidTr="0091258D">
        <w:trPr>
          <w:jc w:val="center"/>
        </w:trPr>
        <w:tc>
          <w:tcPr>
            <w:tcW w:w="1526" w:type="dxa"/>
          </w:tcPr>
          <w:p w14:paraId="4D28D5F2" w14:textId="77777777" w:rsidR="00DD7388" w:rsidRPr="000E6B03" w:rsidRDefault="00DD7388" w:rsidP="0091258D">
            <w:pPr>
              <w:rPr>
                <w:rFonts w:ascii="Aptos" w:hAnsi="Aptos" w:cs="Calibri Light"/>
                <w:b/>
                <w:i/>
              </w:rPr>
            </w:pPr>
            <w:r w:rsidRPr="000E6B03">
              <w:rPr>
                <w:rFonts w:ascii="Aptos" w:hAnsi="Aptos" w:cs="Calibri Light"/>
                <w:b/>
                <w:i/>
              </w:rPr>
              <w:t>Ambito</w:t>
            </w:r>
          </w:p>
        </w:tc>
        <w:tc>
          <w:tcPr>
            <w:tcW w:w="2693" w:type="dxa"/>
          </w:tcPr>
          <w:p w14:paraId="4D28D5F3" w14:textId="77777777" w:rsidR="00DD7388" w:rsidRPr="000E6B03" w:rsidRDefault="00DD7388" w:rsidP="0091258D">
            <w:pPr>
              <w:rPr>
                <w:rFonts w:ascii="Aptos" w:hAnsi="Aptos" w:cs="Calibri Light"/>
                <w:b/>
                <w:i/>
              </w:rPr>
            </w:pPr>
            <w:r w:rsidRPr="000E6B03">
              <w:rPr>
                <w:rFonts w:ascii="Aptos" w:hAnsi="Aptos" w:cs="Calibri Light"/>
                <w:b/>
                <w:i/>
              </w:rPr>
              <w:t>Macro aree di valutazione</w:t>
            </w:r>
          </w:p>
        </w:tc>
        <w:tc>
          <w:tcPr>
            <w:tcW w:w="4678" w:type="dxa"/>
          </w:tcPr>
          <w:p w14:paraId="4D28D5F4" w14:textId="77777777" w:rsidR="00DD7388" w:rsidRPr="000E6B03" w:rsidRDefault="00DD7388" w:rsidP="0091258D">
            <w:pPr>
              <w:rPr>
                <w:rFonts w:ascii="Aptos" w:hAnsi="Aptos" w:cs="Calibri Light"/>
                <w:b/>
                <w:i/>
              </w:rPr>
            </w:pPr>
            <w:r w:rsidRPr="000E6B03">
              <w:rPr>
                <w:rFonts w:ascii="Aptos" w:hAnsi="Aptos" w:cs="Calibri Light"/>
                <w:b/>
                <w:i/>
              </w:rPr>
              <w:t>Elementi di valutazione</w:t>
            </w:r>
          </w:p>
        </w:tc>
        <w:tc>
          <w:tcPr>
            <w:tcW w:w="801" w:type="dxa"/>
          </w:tcPr>
          <w:p w14:paraId="4D28D5F5" w14:textId="77777777" w:rsidR="00DD7388" w:rsidRPr="000E6B03" w:rsidRDefault="00DD7388" w:rsidP="0091258D">
            <w:pPr>
              <w:rPr>
                <w:rFonts w:ascii="Aptos" w:hAnsi="Aptos" w:cs="Calibri Light"/>
                <w:b/>
                <w:i/>
              </w:rPr>
            </w:pPr>
            <w:r w:rsidRPr="000E6B03">
              <w:rPr>
                <w:rFonts w:ascii="Aptos" w:hAnsi="Aptos" w:cs="Calibri Light"/>
                <w:b/>
                <w:i/>
              </w:rPr>
              <w:t>Peso</w:t>
            </w:r>
          </w:p>
        </w:tc>
      </w:tr>
      <w:tr w:rsidR="00DD7388" w:rsidRPr="000E6B03" w14:paraId="4D28D5FB" w14:textId="77777777" w:rsidTr="0091258D">
        <w:trPr>
          <w:cantSplit/>
          <w:trHeight w:val="1647"/>
          <w:jc w:val="center"/>
        </w:trPr>
        <w:tc>
          <w:tcPr>
            <w:tcW w:w="1526" w:type="dxa"/>
            <w:textDirection w:val="btLr"/>
          </w:tcPr>
          <w:p w14:paraId="4D28D5F7" w14:textId="77777777" w:rsidR="00DD7388" w:rsidRPr="000E6B03" w:rsidRDefault="00DD7388" w:rsidP="0091258D">
            <w:pPr>
              <w:ind w:left="113" w:right="113"/>
              <w:jc w:val="center"/>
              <w:rPr>
                <w:rFonts w:ascii="Aptos" w:hAnsi="Aptos" w:cs="Calibri Light"/>
                <w:b/>
                <w:i/>
              </w:rPr>
            </w:pPr>
            <w:r w:rsidRPr="000E6B03">
              <w:rPr>
                <w:rFonts w:ascii="Aptos" w:hAnsi="Aptos" w:cs="Calibri Light"/>
                <w:b/>
                <w:i/>
              </w:rPr>
              <w:t>Performance organizzativa</w:t>
            </w:r>
          </w:p>
        </w:tc>
        <w:tc>
          <w:tcPr>
            <w:tcW w:w="2693" w:type="dxa"/>
          </w:tcPr>
          <w:p w14:paraId="4D28D5F8" w14:textId="77777777" w:rsidR="00DD7388" w:rsidRPr="000E6B03" w:rsidRDefault="00DD7388" w:rsidP="0091258D">
            <w:pPr>
              <w:rPr>
                <w:rFonts w:ascii="Aptos" w:hAnsi="Aptos" w:cs="Calibri Light"/>
              </w:rPr>
            </w:pPr>
            <w:r w:rsidRPr="000E6B03">
              <w:rPr>
                <w:rFonts w:ascii="Aptos" w:hAnsi="Aptos" w:cs="Calibri Light"/>
              </w:rPr>
              <w:t>Risultato di Ente</w:t>
            </w:r>
          </w:p>
        </w:tc>
        <w:tc>
          <w:tcPr>
            <w:tcW w:w="4678" w:type="dxa"/>
          </w:tcPr>
          <w:p w14:paraId="4D28D5F9"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Risultati della salute economico-finanziaria, della salute organizzativa, degli impatti e della performance complessiva dell’Ente, espressi in termini percentuali in un unico valore di sintesi</w:t>
            </w:r>
          </w:p>
        </w:tc>
        <w:tc>
          <w:tcPr>
            <w:tcW w:w="801" w:type="dxa"/>
          </w:tcPr>
          <w:p w14:paraId="4D28D5FA" w14:textId="77777777" w:rsidR="00DD7388" w:rsidRPr="000E6B03" w:rsidRDefault="00DD7388" w:rsidP="0091258D">
            <w:pPr>
              <w:jc w:val="center"/>
              <w:rPr>
                <w:rFonts w:ascii="Aptos" w:hAnsi="Aptos" w:cs="Calibri Light"/>
              </w:rPr>
            </w:pPr>
            <w:r w:rsidRPr="000E6B03">
              <w:rPr>
                <w:rFonts w:ascii="Aptos" w:hAnsi="Aptos" w:cs="Calibri Light"/>
              </w:rPr>
              <w:t>10</w:t>
            </w:r>
          </w:p>
        </w:tc>
      </w:tr>
      <w:tr w:rsidR="00DD7388" w:rsidRPr="000E6B03" w14:paraId="4D28D600" w14:textId="77777777" w:rsidTr="0091258D">
        <w:trPr>
          <w:jc w:val="center"/>
        </w:trPr>
        <w:tc>
          <w:tcPr>
            <w:tcW w:w="1526" w:type="dxa"/>
            <w:vMerge w:val="restart"/>
            <w:textDirection w:val="btLr"/>
          </w:tcPr>
          <w:p w14:paraId="4D28D5FC" w14:textId="77777777" w:rsidR="00DD7388" w:rsidRPr="000E6B03" w:rsidRDefault="00DD7388" w:rsidP="0091258D">
            <w:pPr>
              <w:ind w:left="113" w:right="113"/>
              <w:jc w:val="center"/>
              <w:rPr>
                <w:rFonts w:ascii="Aptos" w:hAnsi="Aptos" w:cs="Calibri Light"/>
                <w:b/>
                <w:i/>
              </w:rPr>
            </w:pPr>
            <w:r w:rsidRPr="000E6B03">
              <w:rPr>
                <w:rFonts w:ascii="Aptos" w:hAnsi="Aptos" w:cs="Calibri Light"/>
                <w:b/>
                <w:i/>
              </w:rPr>
              <w:t>Performance individuale</w:t>
            </w:r>
          </w:p>
        </w:tc>
        <w:tc>
          <w:tcPr>
            <w:tcW w:w="2693" w:type="dxa"/>
          </w:tcPr>
          <w:p w14:paraId="4D28D5FD" w14:textId="77777777" w:rsidR="00DD7388" w:rsidRPr="000E6B03" w:rsidRDefault="00DD7388" w:rsidP="0091258D">
            <w:pPr>
              <w:rPr>
                <w:rFonts w:ascii="Aptos" w:hAnsi="Aptos" w:cs="Calibri Light"/>
              </w:rPr>
            </w:pPr>
            <w:r w:rsidRPr="000E6B03">
              <w:rPr>
                <w:rFonts w:ascii="Aptos" w:hAnsi="Aptos" w:cs="Calibri Light"/>
              </w:rPr>
              <w:t>Risultati individuali</w:t>
            </w:r>
          </w:p>
        </w:tc>
        <w:tc>
          <w:tcPr>
            <w:tcW w:w="4678" w:type="dxa"/>
          </w:tcPr>
          <w:p w14:paraId="4D28D5FE"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Risultati degli obiettivi gestionali e delle attività strutturali di Peg assegnati al valutato, misurati attraverso appositi indicatori</w:t>
            </w:r>
          </w:p>
        </w:tc>
        <w:tc>
          <w:tcPr>
            <w:tcW w:w="801" w:type="dxa"/>
          </w:tcPr>
          <w:p w14:paraId="4D28D5FF" w14:textId="77777777" w:rsidR="00DD7388" w:rsidRPr="000E6B03" w:rsidRDefault="00DD7388" w:rsidP="0091258D">
            <w:pPr>
              <w:jc w:val="center"/>
              <w:rPr>
                <w:rFonts w:ascii="Aptos" w:hAnsi="Aptos" w:cs="Calibri Light"/>
              </w:rPr>
            </w:pPr>
            <w:r w:rsidRPr="000E6B03">
              <w:rPr>
                <w:rFonts w:ascii="Aptos" w:hAnsi="Aptos" w:cs="Calibri Light"/>
              </w:rPr>
              <w:t>50</w:t>
            </w:r>
          </w:p>
        </w:tc>
      </w:tr>
      <w:tr w:rsidR="00DD7388" w:rsidRPr="000E6B03" w14:paraId="4D28D608" w14:textId="77777777" w:rsidTr="0091258D">
        <w:trPr>
          <w:jc w:val="center"/>
        </w:trPr>
        <w:tc>
          <w:tcPr>
            <w:tcW w:w="1526" w:type="dxa"/>
            <w:vMerge/>
          </w:tcPr>
          <w:p w14:paraId="4D28D601" w14:textId="77777777" w:rsidR="00DD7388" w:rsidRPr="000E6B03" w:rsidRDefault="00DD7388" w:rsidP="0091258D">
            <w:pPr>
              <w:rPr>
                <w:rFonts w:ascii="Aptos" w:hAnsi="Aptos" w:cs="Calibri Light"/>
              </w:rPr>
            </w:pPr>
          </w:p>
        </w:tc>
        <w:tc>
          <w:tcPr>
            <w:tcW w:w="2693" w:type="dxa"/>
          </w:tcPr>
          <w:p w14:paraId="4D28D602" w14:textId="77777777" w:rsidR="00DD7388" w:rsidRPr="000E6B03" w:rsidRDefault="00DD7388" w:rsidP="0091258D">
            <w:pPr>
              <w:rPr>
                <w:rFonts w:ascii="Aptos" w:hAnsi="Aptos" w:cs="Calibri Light"/>
              </w:rPr>
            </w:pPr>
            <w:r w:rsidRPr="000E6B03">
              <w:rPr>
                <w:rFonts w:ascii="Aptos" w:hAnsi="Aptos" w:cs="Calibri Light"/>
              </w:rPr>
              <w:t>Competenze professionali e manageriali</w:t>
            </w:r>
          </w:p>
        </w:tc>
        <w:tc>
          <w:tcPr>
            <w:tcW w:w="4678" w:type="dxa"/>
          </w:tcPr>
          <w:p w14:paraId="4D28D603"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Presidio giuridico-amministrativo</w:t>
            </w:r>
          </w:p>
          <w:p w14:paraId="4D28D604"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Tutela dell’immagine dell’Ente</w:t>
            </w:r>
          </w:p>
          <w:p w14:paraId="4D28D605"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Coordinamento generale</w:t>
            </w:r>
          </w:p>
          <w:p w14:paraId="4D28D606" w14:textId="77777777" w:rsidR="00DD7388" w:rsidRPr="000E6B03" w:rsidRDefault="00DD7388" w:rsidP="0091258D">
            <w:pPr>
              <w:rPr>
                <w:rFonts w:ascii="Aptos" w:hAnsi="Aptos" w:cs="Calibri Light"/>
              </w:rPr>
            </w:pPr>
            <w:r w:rsidRPr="000E6B03">
              <w:rPr>
                <w:rFonts w:ascii="Aptos" w:hAnsi="Aptos" w:cs="Calibri Light"/>
              </w:rPr>
              <w:t>- Innovazione organizzativa</w:t>
            </w:r>
          </w:p>
        </w:tc>
        <w:tc>
          <w:tcPr>
            <w:tcW w:w="801" w:type="dxa"/>
          </w:tcPr>
          <w:p w14:paraId="4D28D607" w14:textId="77777777" w:rsidR="00DD7388" w:rsidRPr="000E6B03" w:rsidRDefault="00DD7388" w:rsidP="0091258D">
            <w:pPr>
              <w:jc w:val="center"/>
              <w:rPr>
                <w:rFonts w:ascii="Aptos" w:hAnsi="Aptos" w:cs="Calibri Light"/>
              </w:rPr>
            </w:pPr>
            <w:r w:rsidRPr="000E6B03">
              <w:rPr>
                <w:rFonts w:ascii="Aptos" w:hAnsi="Aptos" w:cs="Calibri Light"/>
              </w:rPr>
              <w:t>40</w:t>
            </w:r>
          </w:p>
        </w:tc>
      </w:tr>
      <w:tr w:rsidR="00DD7388" w:rsidRPr="000E6B03" w14:paraId="4D28D60D" w14:textId="77777777" w:rsidTr="0091258D">
        <w:trPr>
          <w:jc w:val="center"/>
        </w:trPr>
        <w:tc>
          <w:tcPr>
            <w:tcW w:w="1526" w:type="dxa"/>
          </w:tcPr>
          <w:p w14:paraId="4D28D609" w14:textId="77777777" w:rsidR="00DD7388" w:rsidRPr="000E6B03" w:rsidRDefault="00DD7388" w:rsidP="0091258D">
            <w:pPr>
              <w:rPr>
                <w:rFonts w:ascii="Aptos" w:hAnsi="Aptos" w:cs="Calibri Light"/>
              </w:rPr>
            </w:pPr>
          </w:p>
        </w:tc>
        <w:tc>
          <w:tcPr>
            <w:tcW w:w="2693" w:type="dxa"/>
          </w:tcPr>
          <w:p w14:paraId="4D28D60A" w14:textId="77777777" w:rsidR="00DD7388" w:rsidRPr="000E6B03" w:rsidRDefault="00DD7388" w:rsidP="0091258D">
            <w:pPr>
              <w:rPr>
                <w:rFonts w:ascii="Aptos" w:hAnsi="Aptos" w:cs="Calibri Light"/>
                <w:b/>
              </w:rPr>
            </w:pPr>
            <w:r w:rsidRPr="000E6B03">
              <w:rPr>
                <w:rFonts w:ascii="Aptos" w:hAnsi="Aptos" w:cs="Calibri Light"/>
                <w:b/>
              </w:rPr>
              <w:t>TOTALE</w:t>
            </w:r>
          </w:p>
        </w:tc>
        <w:tc>
          <w:tcPr>
            <w:tcW w:w="4678" w:type="dxa"/>
          </w:tcPr>
          <w:p w14:paraId="4D28D60B" w14:textId="77777777" w:rsidR="00DD7388" w:rsidRPr="000E6B03" w:rsidRDefault="00DD7388" w:rsidP="0091258D">
            <w:pPr>
              <w:rPr>
                <w:rFonts w:ascii="Aptos" w:hAnsi="Aptos" w:cs="Calibri Light"/>
                <w:b/>
              </w:rPr>
            </w:pPr>
          </w:p>
        </w:tc>
        <w:tc>
          <w:tcPr>
            <w:tcW w:w="801" w:type="dxa"/>
          </w:tcPr>
          <w:p w14:paraId="4D28D60C" w14:textId="77777777" w:rsidR="00DD7388" w:rsidRPr="000E6B03" w:rsidRDefault="00DD7388" w:rsidP="0091258D">
            <w:pPr>
              <w:rPr>
                <w:rFonts w:ascii="Aptos" w:hAnsi="Aptos" w:cs="Calibri Light"/>
                <w:b/>
              </w:rPr>
            </w:pPr>
            <w:r w:rsidRPr="000E6B03">
              <w:rPr>
                <w:rFonts w:ascii="Aptos" w:hAnsi="Aptos" w:cs="Calibri Light"/>
                <w:b/>
              </w:rPr>
              <w:t>100</w:t>
            </w:r>
          </w:p>
        </w:tc>
      </w:tr>
    </w:tbl>
    <w:p w14:paraId="4D28D60E" w14:textId="77777777" w:rsidR="00DD7388" w:rsidRPr="000E6B03" w:rsidRDefault="00DD7388" w:rsidP="00DD7388">
      <w:pPr>
        <w:rPr>
          <w:rFonts w:ascii="Aptos" w:hAnsi="Aptos" w:cs="Calibri"/>
        </w:rPr>
      </w:pPr>
    </w:p>
    <w:p w14:paraId="4D28D60F" w14:textId="77777777" w:rsidR="00DD7388" w:rsidRPr="000E6B03" w:rsidRDefault="00DD7388" w:rsidP="00DD7388">
      <w:pPr>
        <w:rPr>
          <w:rFonts w:ascii="Aptos" w:hAnsi="Aptos" w:cs="Calibri"/>
        </w:rPr>
      </w:pPr>
      <w:r w:rsidRPr="000E6B03">
        <w:rPr>
          <w:rFonts w:ascii="Aptos" w:hAnsi="Aptos" w:cs="Calibri"/>
        </w:rPr>
        <w:br w:type="page"/>
      </w:r>
    </w:p>
    <w:p w14:paraId="4D28D610" w14:textId="7D3CBAF9" w:rsidR="00DD7388" w:rsidRPr="000E6B03" w:rsidRDefault="00DD7388" w:rsidP="00DD7388">
      <w:pPr>
        <w:spacing w:before="120" w:after="120"/>
        <w:rPr>
          <w:rFonts w:ascii="Aptos" w:hAnsi="Aptos" w:cs="Calibri Light"/>
        </w:rPr>
      </w:pPr>
      <w:r w:rsidRPr="000E6B03">
        <w:rPr>
          <w:rFonts w:ascii="Aptos" w:hAnsi="Aptos" w:cs="Calibri Light"/>
          <w:b/>
        </w:rPr>
        <w:lastRenderedPageBreak/>
        <w:t>LA VALUTAZIONE DEL PERSONALE RESPONSA</w:t>
      </w:r>
      <w:r w:rsidR="00E33FAC" w:rsidRPr="000E6B03">
        <w:rPr>
          <w:rFonts w:ascii="Aptos" w:hAnsi="Aptos" w:cs="Calibri Light"/>
          <w:b/>
        </w:rPr>
        <w:t xml:space="preserve">BILE DI </w:t>
      </w:r>
      <w:r w:rsidR="00355D18" w:rsidRPr="000E6B03">
        <w:rPr>
          <w:rFonts w:ascii="Aptos" w:hAnsi="Aptos" w:cs="Calibri Light"/>
          <w:b/>
        </w:rPr>
        <w:t>ELEVATA QUALIFICAZIONE</w:t>
      </w:r>
    </w:p>
    <w:p w14:paraId="4D28D611" w14:textId="48A2A859"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La valutazione della performance organizzativa dei Responsabili è strettamente interconnessa con il sistema di programmazione e controllo dell’ente</w:t>
      </w:r>
      <w:r w:rsidR="00265F7A">
        <w:rPr>
          <w:rFonts w:ascii="Aptos" w:hAnsi="Aptos" w:cs="Calibri Light"/>
          <w:sz w:val="22"/>
          <w:szCs w:val="22"/>
        </w:rPr>
        <w:t xml:space="preserve"> e con il Piano della Performance.</w:t>
      </w:r>
    </w:p>
    <w:p w14:paraId="4D28D612" w14:textId="6CCFE728"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 xml:space="preserve">La misurazione e valutazione della performance individuale del personale Responsabile di </w:t>
      </w:r>
      <w:r w:rsidR="00221E1A" w:rsidRPr="000E6B03">
        <w:rPr>
          <w:rFonts w:ascii="Aptos" w:hAnsi="Aptos" w:cs="Calibri Light"/>
          <w:sz w:val="22"/>
          <w:szCs w:val="22"/>
        </w:rPr>
        <w:t>E.Q.</w:t>
      </w:r>
      <w:r w:rsidRPr="000E6B03">
        <w:rPr>
          <w:rFonts w:ascii="Aptos" w:hAnsi="Aptos" w:cs="Calibri Light"/>
          <w:sz w:val="22"/>
          <w:szCs w:val="22"/>
        </w:rPr>
        <w:t xml:space="preserve"> è collegata anche ai risultati conseguiti nel raggiungimento di tutti gli obiettivi e le attività strutturali di PEG</w:t>
      </w:r>
      <w:r w:rsidR="00E33FAC" w:rsidRPr="000E6B03">
        <w:rPr>
          <w:rFonts w:ascii="Aptos" w:hAnsi="Aptos" w:cs="Calibri Light"/>
          <w:sz w:val="22"/>
          <w:szCs w:val="22"/>
        </w:rPr>
        <w:t>/Piano della perfo</w:t>
      </w:r>
      <w:r w:rsidR="00E407FF">
        <w:rPr>
          <w:rFonts w:ascii="Aptos" w:hAnsi="Aptos" w:cs="Calibri Light"/>
          <w:sz w:val="22"/>
          <w:szCs w:val="22"/>
        </w:rPr>
        <w:t>r</w:t>
      </w:r>
      <w:r w:rsidR="00E33FAC" w:rsidRPr="000E6B03">
        <w:rPr>
          <w:rFonts w:ascii="Aptos" w:hAnsi="Aptos" w:cs="Calibri Light"/>
          <w:sz w:val="22"/>
          <w:szCs w:val="22"/>
        </w:rPr>
        <w:t>mance</w:t>
      </w:r>
      <w:r w:rsidRPr="000E6B03">
        <w:rPr>
          <w:rFonts w:ascii="Aptos" w:hAnsi="Aptos" w:cs="Calibri Light"/>
          <w:sz w:val="22"/>
          <w:szCs w:val="22"/>
        </w:rPr>
        <w:t xml:space="preserve"> assegnati, misurati attraverso specifici indicatori appositamente individuati a inizio anno, a ciascuno dei quali è attribuito un peso determinato, e alle competenze professionali e manageriali. </w:t>
      </w:r>
    </w:p>
    <w:p w14:paraId="4D28D613" w14:textId="77777777"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Il processo si attiva con la condivisione degli elementi di valutazione e si sviluppa attraverso un percorso di confronto continuo con il Segretario Generale, che si realizza tramite incontri</w:t>
      </w:r>
      <w:r w:rsidR="00E33FAC" w:rsidRPr="000E6B03">
        <w:rPr>
          <w:rFonts w:ascii="Aptos" w:hAnsi="Aptos" w:cs="Calibri Light"/>
          <w:sz w:val="22"/>
          <w:szCs w:val="22"/>
        </w:rPr>
        <w:t>, anche a distanza</w:t>
      </w:r>
      <w:r w:rsidRPr="000E6B03">
        <w:rPr>
          <w:rFonts w:ascii="Aptos" w:hAnsi="Aptos" w:cs="Calibri Light"/>
          <w:sz w:val="22"/>
          <w:szCs w:val="22"/>
        </w:rPr>
        <w:t xml:space="preserve"> individuali e/o di gruppo finalizzati a valutare sia l’andamento degli obiettivi assegnati sia le competenze manageriali e professionali.</w:t>
      </w:r>
    </w:p>
    <w:p w14:paraId="4D28D614" w14:textId="77777777"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Nella valutazione delle competenze del Responsabile interessato si terrà conto della mancata comunicazione al personale del settore degli elementi su cui ciascuno è valutato.</w:t>
      </w:r>
    </w:p>
    <w:p w14:paraId="4D28D616" w14:textId="5768FB48"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 xml:space="preserve">La valutazione pertanto è il risultato di un insieme di azioni che, coordinate dal Segretario con il supporto del Nucleo di Valutazione, portano, per ogni </w:t>
      </w:r>
      <w:r w:rsidR="00E33FAC" w:rsidRPr="000E6B03">
        <w:rPr>
          <w:rFonts w:ascii="Aptos" w:hAnsi="Aptos" w:cs="Calibri Light"/>
          <w:sz w:val="22"/>
          <w:szCs w:val="22"/>
        </w:rPr>
        <w:t>Responsabile</w:t>
      </w:r>
      <w:r w:rsidRPr="000E6B03">
        <w:rPr>
          <w:rFonts w:ascii="Aptos" w:hAnsi="Aptos" w:cs="Calibri Light"/>
          <w:sz w:val="22"/>
          <w:szCs w:val="22"/>
        </w:rPr>
        <w:t>, alla proposta di valutazione individuale da sottoporre al Sindaco</w:t>
      </w:r>
      <w:r w:rsidR="00722412" w:rsidRPr="000E6B03">
        <w:rPr>
          <w:rFonts w:ascii="Aptos" w:hAnsi="Aptos" w:cs="Calibri Light"/>
          <w:sz w:val="22"/>
          <w:szCs w:val="22"/>
        </w:rPr>
        <w:t>.</w:t>
      </w:r>
    </w:p>
    <w:p w14:paraId="4D28D617" w14:textId="77777777"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In particolare, nella scheda di valutazione sono previste:</w:t>
      </w:r>
    </w:p>
    <w:p w14:paraId="4D28D618" w14:textId="6A46DDC9" w:rsidR="00DD7388" w:rsidRPr="000E6B03" w:rsidRDefault="007E0E7F" w:rsidP="00DD7388">
      <w:pPr>
        <w:pStyle w:val="Titolo4"/>
        <w:widowControl w:val="0"/>
        <w:numPr>
          <w:ilvl w:val="1"/>
          <w:numId w:val="4"/>
        </w:numPr>
        <w:autoSpaceDE w:val="0"/>
        <w:autoSpaceDN w:val="0"/>
        <w:spacing w:before="120" w:after="120"/>
        <w:ind w:left="284" w:hanging="284"/>
        <w:jc w:val="left"/>
        <w:rPr>
          <w:rFonts w:ascii="Aptos" w:hAnsi="Aptos" w:cs="Calibri Light"/>
          <w:szCs w:val="22"/>
          <w:lang w:val="it-IT" w:eastAsia="it-IT"/>
        </w:rPr>
      </w:pPr>
      <w:r w:rsidRPr="000E6B03">
        <w:rPr>
          <w:rFonts w:ascii="Aptos" w:hAnsi="Aptos" w:cs="Calibri Light"/>
          <w:szCs w:val="22"/>
          <w:lang w:val="it-IT" w:eastAsia="it-IT"/>
        </w:rPr>
        <w:t>PERFORMANCE ORGANIZZATIVA</w:t>
      </w:r>
    </w:p>
    <w:p w14:paraId="4A8E6245" w14:textId="77777777" w:rsidR="00E407FF" w:rsidRDefault="00E407FF" w:rsidP="00E407FF">
      <w:pPr>
        <w:pStyle w:val="Paragrafoelenco"/>
        <w:numPr>
          <w:ilvl w:val="0"/>
          <w:numId w:val="11"/>
        </w:numPr>
        <w:autoSpaceDE w:val="0"/>
        <w:autoSpaceDN w:val="0"/>
        <w:adjustRightInd w:val="0"/>
        <w:spacing w:before="120" w:after="120"/>
        <w:jc w:val="both"/>
        <w:rPr>
          <w:rFonts w:ascii="Aptos" w:hAnsi="Aptos" w:cs="Calibri"/>
          <w:bCs/>
          <w:sz w:val="22"/>
          <w:szCs w:val="22"/>
        </w:rPr>
      </w:pPr>
      <w:r w:rsidRPr="00CD3CEE">
        <w:rPr>
          <w:rFonts w:ascii="Aptos" w:hAnsi="Aptos" w:cs="Calibri"/>
          <w:b/>
          <w:i/>
          <w:sz w:val="22"/>
          <w:szCs w:val="22"/>
        </w:rPr>
        <w:t>Risultato di Ente</w:t>
      </w:r>
      <w:r w:rsidRPr="00CD3CEE">
        <w:rPr>
          <w:rFonts w:ascii="Aptos" w:eastAsia="Calibri" w:hAnsi="Aptos" w:cs="Calibri"/>
          <w:b/>
          <w:color w:val="0070C0"/>
          <w:sz w:val="22"/>
          <w:szCs w:val="22"/>
          <w:lang w:eastAsia="en-US"/>
        </w:rPr>
        <w:t>,</w:t>
      </w:r>
      <w:r w:rsidRPr="000E6B03">
        <w:rPr>
          <w:rFonts w:ascii="Aptos" w:eastAsia="Calibri" w:hAnsi="Aptos" w:cs="Calibri"/>
          <w:color w:val="0070C0"/>
          <w:sz w:val="22"/>
          <w:szCs w:val="22"/>
          <w:lang w:eastAsia="en-US"/>
        </w:rPr>
        <w:t xml:space="preserve"> </w:t>
      </w:r>
      <w:r w:rsidRPr="000E6B03">
        <w:rPr>
          <w:rFonts w:ascii="Aptos" w:hAnsi="Aptos" w:cs="Calibri"/>
          <w:bCs/>
          <w:sz w:val="22"/>
          <w:szCs w:val="22"/>
        </w:rPr>
        <w:t>cioè la performance complessiva dell’Ente, misurata attraverso la salute economico-finanziaria, la salute organizzativa e gli impatti, oltre ai risultati degli strumenti di programmazione e controllo</w:t>
      </w:r>
      <w:r>
        <w:rPr>
          <w:rFonts w:ascii="Aptos" w:hAnsi="Aptos" w:cs="Calibri"/>
          <w:bCs/>
          <w:sz w:val="22"/>
          <w:szCs w:val="22"/>
        </w:rPr>
        <w:t>.</w:t>
      </w:r>
    </w:p>
    <w:p w14:paraId="535CCECD" w14:textId="77777777" w:rsidR="00E407FF" w:rsidRDefault="00E407FF" w:rsidP="00E407FF">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 xml:space="preserve">L’ente definisce ogni anno in sede di Piano della Performance gli obiettivi di performance che riguardano “l’intero ente”. Tra questi rientrano sia gli obiettivi previsti da disposizione di legge che quelli autonomamente determinati dall’ente. </w:t>
      </w:r>
    </w:p>
    <w:p w14:paraId="2A76713B" w14:textId="77777777" w:rsidR="00E407FF" w:rsidRDefault="00E407FF" w:rsidP="00E407FF">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Tra quelli obbligatori si segnalano:</w:t>
      </w:r>
    </w:p>
    <w:p w14:paraId="2DF78588"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Assolvimento obblighi di Trasparenza</w:t>
      </w:r>
    </w:p>
    <w:p w14:paraId="0BCA8535"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Attività di formazione</w:t>
      </w:r>
    </w:p>
    <w:p w14:paraId="7364EAB6"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Monitoraggio del Piano Anticorruzione</w:t>
      </w:r>
    </w:p>
    <w:p w14:paraId="018D4B9F"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Rispetto dei tempi medi dei pagamenti</w:t>
      </w:r>
    </w:p>
    <w:p w14:paraId="249ABDD9"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Obiettivi del Codice Digitale</w:t>
      </w:r>
    </w:p>
    <w:p w14:paraId="4D28D61A" w14:textId="39ADCB0E" w:rsidR="00DD7388" w:rsidRPr="000E6B03" w:rsidRDefault="007E0E7F" w:rsidP="007E0E7F">
      <w:pPr>
        <w:pStyle w:val="Titolo4"/>
        <w:widowControl w:val="0"/>
        <w:numPr>
          <w:ilvl w:val="0"/>
          <w:numId w:val="0"/>
        </w:numPr>
        <w:autoSpaceDE w:val="0"/>
        <w:autoSpaceDN w:val="0"/>
        <w:spacing w:before="120" w:after="120"/>
        <w:jc w:val="left"/>
        <w:rPr>
          <w:rFonts w:ascii="Aptos" w:hAnsi="Aptos" w:cs="Calibri Light"/>
          <w:szCs w:val="22"/>
          <w:lang w:val="it-IT" w:eastAsia="it-IT"/>
        </w:rPr>
      </w:pPr>
      <w:r w:rsidRPr="000E6B03">
        <w:rPr>
          <w:rFonts w:ascii="Aptos" w:hAnsi="Aptos" w:cs="Calibri Light"/>
          <w:szCs w:val="22"/>
          <w:lang w:val="it-IT" w:eastAsia="it-IT"/>
        </w:rPr>
        <w:t>- PERFORMANCE INDIVIDUALE</w:t>
      </w:r>
    </w:p>
    <w:p w14:paraId="4FFEC535" w14:textId="77777777" w:rsidR="00B20F05" w:rsidRPr="000E6B03" w:rsidRDefault="00DD7388" w:rsidP="00B20F05">
      <w:pPr>
        <w:pStyle w:val="Paragrafoelenco"/>
        <w:widowControl w:val="0"/>
        <w:numPr>
          <w:ilvl w:val="2"/>
          <w:numId w:val="4"/>
        </w:numPr>
        <w:autoSpaceDE w:val="0"/>
        <w:autoSpaceDN w:val="0"/>
        <w:spacing w:before="120" w:after="120"/>
        <w:ind w:left="851" w:right="264" w:hanging="284"/>
        <w:contextualSpacing w:val="0"/>
        <w:jc w:val="both"/>
        <w:rPr>
          <w:rFonts w:ascii="Aptos" w:hAnsi="Aptos" w:cs="Calibri Light"/>
          <w:sz w:val="22"/>
          <w:szCs w:val="22"/>
        </w:rPr>
      </w:pPr>
      <w:r w:rsidRPr="000E6B03">
        <w:rPr>
          <w:rFonts w:ascii="Aptos" w:hAnsi="Aptos" w:cs="Calibri Light"/>
          <w:b/>
          <w:sz w:val="22"/>
          <w:szCs w:val="22"/>
        </w:rPr>
        <w:t xml:space="preserve">Risultato individuale: </w:t>
      </w:r>
      <w:r w:rsidRPr="000E6B03">
        <w:rPr>
          <w:rFonts w:ascii="Aptos" w:hAnsi="Aptos" w:cs="Calibri Light"/>
          <w:sz w:val="22"/>
          <w:szCs w:val="22"/>
        </w:rPr>
        <w:t>macro area valutativa nella quale confluiscono i risultati degli indicatori di obiettivi, assegnati al Responsabile di riferimento, a ciascuno dei quali viene attribuito un peso diverso a seconda della strategicità dell’obiettivo.</w:t>
      </w:r>
      <w:r w:rsidR="00B20F05" w:rsidRPr="000E6B03">
        <w:rPr>
          <w:rFonts w:ascii="Aptos" w:hAnsi="Aptos" w:cs="Calibri Light"/>
          <w:sz w:val="22"/>
          <w:szCs w:val="22"/>
        </w:rPr>
        <w:t xml:space="preserve"> </w:t>
      </w:r>
    </w:p>
    <w:p w14:paraId="4D28D61B" w14:textId="7A8E1622" w:rsidR="00DD7388" w:rsidRPr="000E6B03" w:rsidRDefault="00B20F05" w:rsidP="003C496F">
      <w:pPr>
        <w:pStyle w:val="Paragrafoelenco"/>
        <w:widowControl w:val="0"/>
        <w:numPr>
          <w:ilvl w:val="3"/>
          <w:numId w:val="4"/>
        </w:numPr>
        <w:autoSpaceDE w:val="0"/>
        <w:autoSpaceDN w:val="0"/>
        <w:spacing w:before="120" w:after="120"/>
        <w:ind w:left="1134" w:right="264" w:hanging="283"/>
        <w:contextualSpacing w:val="0"/>
        <w:jc w:val="both"/>
        <w:rPr>
          <w:rFonts w:ascii="Aptos" w:hAnsi="Aptos" w:cs="Calibri Light"/>
          <w:sz w:val="22"/>
          <w:szCs w:val="22"/>
        </w:rPr>
      </w:pPr>
      <w:r w:rsidRPr="000E6B03">
        <w:rPr>
          <w:rFonts w:ascii="Aptos" w:hAnsi="Aptos" w:cs="Calibri Light"/>
          <w:sz w:val="22"/>
          <w:szCs w:val="22"/>
        </w:rPr>
        <w:t>Il NDV, sulla base delle relazioni predisposte da parte dei singoli Responsabili, valuta il raggiungimento degli obiettivi individuali;</w:t>
      </w:r>
    </w:p>
    <w:p w14:paraId="4D28D61C" w14:textId="77777777" w:rsidR="00DD7388" w:rsidRPr="000E6B03" w:rsidRDefault="00DD7388" w:rsidP="00DD7388">
      <w:pPr>
        <w:pStyle w:val="Paragrafoelenco"/>
        <w:widowControl w:val="0"/>
        <w:numPr>
          <w:ilvl w:val="2"/>
          <w:numId w:val="4"/>
        </w:numPr>
        <w:autoSpaceDE w:val="0"/>
        <w:autoSpaceDN w:val="0"/>
        <w:spacing w:before="120" w:after="120"/>
        <w:ind w:left="851" w:right="264" w:hanging="284"/>
        <w:contextualSpacing w:val="0"/>
        <w:jc w:val="both"/>
        <w:rPr>
          <w:rFonts w:ascii="Aptos" w:hAnsi="Aptos" w:cs="Calibri Light"/>
          <w:sz w:val="22"/>
          <w:szCs w:val="22"/>
        </w:rPr>
      </w:pPr>
      <w:r w:rsidRPr="000E6B03">
        <w:rPr>
          <w:rFonts w:ascii="Aptos" w:hAnsi="Aptos" w:cs="Calibri Light"/>
          <w:b/>
          <w:sz w:val="22"/>
          <w:szCs w:val="22"/>
        </w:rPr>
        <w:t xml:space="preserve">Competenze professionali e manageriali: </w:t>
      </w:r>
      <w:r w:rsidRPr="000E6B03">
        <w:rPr>
          <w:rFonts w:ascii="Aptos" w:hAnsi="Aptos" w:cs="Calibri Light"/>
          <w:sz w:val="22"/>
          <w:szCs w:val="22"/>
        </w:rPr>
        <w:t xml:space="preserve">La valutazione delle competenze è il risultato di una pluralità di valutazioni, espresse dai diversi soggetti con cui il </w:t>
      </w:r>
      <w:r w:rsidR="00F735F7" w:rsidRPr="000E6B03">
        <w:rPr>
          <w:rFonts w:ascii="Aptos" w:hAnsi="Aptos" w:cs="Calibri Light"/>
          <w:sz w:val="22"/>
          <w:szCs w:val="22"/>
        </w:rPr>
        <w:t>responsabile</w:t>
      </w:r>
      <w:r w:rsidRPr="000E6B03">
        <w:rPr>
          <w:rFonts w:ascii="Aptos" w:hAnsi="Aptos" w:cs="Calibri Light"/>
          <w:sz w:val="22"/>
          <w:szCs w:val="22"/>
        </w:rPr>
        <w:t xml:space="preserve"> si rapporta nello svolgimento della propria attività, in particolare:</w:t>
      </w:r>
    </w:p>
    <w:p w14:paraId="4D28D620" w14:textId="6A50BAC8" w:rsidR="00DD7388" w:rsidRPr="000E6B03" w:rsidRDefault="00243A07" w:rsidP="00DD7388">
      <w:pPr>
        <w:pStyle w:val="Paragrafoelenco"/>
        <w:widowControl w:val="0"/>
        <w:numPr>
          <w:ilvl w:val="3"/>
          <w:numId w:val="4"/>
        </w:numPr>
        <w:autoSpaceDE w:val="0"/>
        <w:autoSpaceDN w:val="0"/>
        <w:spacing w:before="120" w:after="120"/>
        <w:ind w:left="1134" w:right="264" w:hanging="283"/>
        <w:contextualSpacing w:val="0"/>
        <w:jc w:val="both"/>
        <w:rPr>
          <w:rFonts w:ascii="Aptos" w:hAnsi="Aptos" w:cs="Calibri Light"/>
          <w:sz w:val="22"/>
          <w:szCs w:val="22"/>
        </w:rPr>
      </w:pPr>
      <w:r w:rsidRPr="000E6B03">
        <w:rPr>
          <w:rFonts w:ascii="Aptos" w:hAnsi="Aptos" w:cs="Calibri Light"/>
          <w:sz w:val="22"/>
          <w:szCs w:val="22"/>
        </w:rPr>
        <w:t>i</w:t>
      </w:r>
      <w:r w:rsidR="00B20F05" w:rsidRPr="000E6B03">
        <w:rPr>
          <w:rFonts w:ascii="Aptos" w:hAnsi="Aptos" w:cs="Calibri Light"/>
          <w:sz w:val="22"/>
          <w:szCs w:val="22"/>
        </w:rPr>
        <w:t xml:space="preserve">l </w:t>
      </w:r>
      <w:r w:rsidR="00DD7388" w:rsidRPr="000E6B03">
        <w:rPr>
          <w:rFonts w:ascii="Aptos" w:hAnsi="Aptos" w:cs="Calibri Light"/>
          <w:sz w:val="22"/>
          <w:szCs w:val="22"/>
        </w:rPr>
        <w:t xml:space="preserve">Segretario Generale </w:t>
      </w:r>
      <w:r w:rsidRPr="000E6B03">
        <w:rPr>
          <w:rFonts w:ascii="Aptos" w:hAnsi="Aptos" w:cs="Calibri Light"/>
          <w:sz w:val="22"/>
          <w:szCs w:val="22"/>
        </w:rPr>
        <w:t>con un eventuale</w:t>
      </w:r>
      <w:r w:rsidR="00DD7388" w:rsidRPr="000E6B03">
        <w:rPr>
          <w:rFonts w:ascii="Aptos" w:hAnsi="Aptos" w:cs="Calibri Light"/>
          <w:sz w:val="22"/>
          <w:szCs w:val="22"/>
        </w:rPr>
        <w:t xml:space="preserve"> colloquio, in una logica di confronto tesa al miglioramento individuando specifiche azioni di crescita per ogni </w:t>
      </w:r>
      <w:r w:rsidR="00C42F25" w:rsidRPr="000E6B03">
        <w:rPr>
          <w:rFonts w:ascii="Aptos" w:hAnsi="Aptos" w:cs="Calibri Light"/>
          <w:sz w:val="22"/>
          <w:szCs w:val="22"/>
        </w:rPr>
        <w:t>Responsabile</w:t>
      </w:r>
      <w:r w:rsidR="00DD7388" w:rsidRPr="000E6B03">
        <w:rPr>
          <w:rFonts w:ascii="Aptos" w:hAnsi="Aptos" w:cs="Calibri Light"/>
          <w:sz w:val="22"/>
          <w:szCs w:val="22"/>
        </w:rPr>
        <w:t xml:space="preserve">, </w:t>
      </w:r>
      <w:r w:rsidRPr="000E6B03">
        <w:rPr>
          <w:rFonts w:ascii="Aptos" w:hAnsi="Aptos" w:cs="Calibri Light"/>
          <w:sz w:val="22"/>
          <w:szCs w:val="22"/>
        </w:rPr>
        <w:t>esprime, anche supportato dal Sindaco e dagli Assessori, una</w:t>
      </w:r>
      <w:r w:rsidR="00DD7388" w:rsidRPr="000E6B03">
        <w:rPr>
          <w:rFonts w:ascii="Aptos" w:hAnsi="Aptos" w:cs="Calibri Light"/>
          <w:sz w:val="22"/>
          <w:szCs w:val="22"/>
        </w:rPr>
        <w:t xml:space="preserve"> valutazione sulle competenze professionali e manageriali;</w:t>
      </w:r>
    </w:p>
    <w:p w14:paraId="20291493" w14:textId="42F2A19F" w:rsidR="007E0E7F" w:rsidRPr="000E6B03" w:rsidRDefault="00243A07" w:rsidP="007E0E7F">
      <w:pPr>
        <w:pStyle w:val="Paragrafoelenco"/>
        <w:widowControl w:val="0"/>
        <w:numPr>
          <w:ilvl w:val="3"/>
          <w:numId w:val="4"/>
        </w:numPr>
        <w:autoSpaceDE w:val="0"/>
        <w:autoSpaceDN w:val="0"/>
        <w:spacing w:before="120" w:after="120"/>
        <w:ind w:left="1134" w:right="264" w:hanging="283"/>
        <w:contextualSpacing w:val="0"/>
        <w:jc w:val="both"/>
        <w:rPr>
          <w:rFonts w:ascii="Aptos" w:hAnsi="Aptos" w:cs="Calibri Light"/>
          <w:sz w:val="22"/>
          <w:szCs w:val="22"/>
        </w:rPr>
      </w:pPr>
      <w:r w:rsidRPr="000E6B03">
        <w:rPr>
          <w:rFonts w:ascii="Aptos" w:hAnsi="Aptos" w:cs="Calibri Light"/>
          <w:sz w:val="22"/>
          <w:szCs w:val="22"/>
        </w:rPr>
        <w:t>Successivamente, al ricevimento della proposta di cui sopra, i</w:t>
      </w:r>
      <w:r w:rsidR="007E0E7F" w:rsidRPr="000E6B03">
        <w:rPr>
          <w:rFonts w:ascii="Aptos" w:hAnsi="Aptos" w:cs="Calibri Light"/>
          <w:sz w:val="22"/>
          <w:szCs w:val="22"/>
        </w:rPr>
        <w:t>l NDV, sentito il Segretario ed eventualmente il Sindaco verifica la corretta applicazione della metodologia e propone al Sindaco la valutazione finale dei Responsabili</w:t>
      </w:r>
      <w:r w:rsidRPr="000E6B03">
        <w:rPr>
          <w:rFonts w:ascii="Aptos" w:hAnsi="Aptos" w:cs="Calibri Light"/>
          <w:sz w:val="22"/>
          <w:szCs w:val="22"/>
        </w:rPr>
        <w:t>.</w:t>
      </w:r>
    </w:p>
    <w:p w14:paraId="4D28D622" w14:textId="40BFBF02" w:rsidR="00DD7388" w:rsidRPr="000E6B03" w:rsidRDefault="00DD7388" w:rsidP="00DD7388">
      <w:pPr>
        <w:pStyle w:val="Corpotesto"/>
        <w:spacing w:before="120"/>
        <w:jc w:val="both"/>
        <w:rPr>
          <w:rFonts w:ascii="Aptos" w:hAnsi="Aptos" w:cs="Calibri Light"/>
          <w:sz w:val="22"/>
          <w:szCs w:val="22"/>
        </w:rPr>
      </w:pPr>
      <w:r w:rsidRPr="000E6B03">
        <w:rPr>
          <w:rFonts w:ascii="Aptos" w:hAnsi="Aptos" w:cs="Calibri Light"/>
          <w:sz w:val="22"/>
          <w:szCs w:val="22"/>
        </w:rPr>
        <w:lastRenderedPageBreak/>
        <w:t xml:space="preserve">Per i Responsabili di </w:t>
      </w:r>
      <w:r w:rsidR="00221E1A" w:rsidRPr="000E6B03">
        <w:rPr>
          <w:rFonts w:ascii="Aptos" w:hAnsi="Aptos" w:cs="Calibri Light"/>
          <w:sz w:val="22"/>
          <w:szCs w:val="22"/>
        </w:rPr>
        <w:t>E.Q.</w:t>
      </w:r>
      <w:r w:rsidRPr="000E6B03">
        <w:rPr>
          <w:rFonts w:ascii="Aptos" w:hAnsi="Aptos" w:cs="Calibri Light"/>
          <w:sz w:val="22"/>
          <w:szCs w:val="22"/>
        </w:rPr>
        <w:t xml:space="preserve"> sono individuati i seguenti pesi complessivi riferiti a ciascuna macro area:</w:t>
      </w:r>
    </w:p>
    <w:p w14:paraId="4D28D623" w14:textId="77777777" w:rsidR="00DD7388" w:rsidRPr="000E6B03" w:rsidRDefault="00DD7388" w:rsidP="00DD7388">
      <w:pPr>
        <w:pStyle w:val="Paragrafoelenco"/>
        <w:widowControl w:val="0"/>
        <w:numPr>
          <w:ilvl w:val="1"/>
          <w:numId w:val="4"/>
        </w:numPr>
        <w:tabs>
          <w:tab w:val="left" w:pos="1140"/>
          <w:tab w:val="left" w:pos="1141"/>
        </w:tabs>
        <w:autoSpaceDE w:val="0"/>
        <w:autoSpaceDN w:val="0"/>
        <w:spacing w:before="120" w:after="120"/>
        <w:contextualSpacing w:val="0"/>
        <w:rPr>
          <w:rFonts w:ascii="Aptos" w:hAnsi="Aptos" w:cs="Calibri Light"/>
          <w:sz w:val="22"/>
          <w:szCs w:val="22"/>
        </w:rPr>
      </w:pPr>
      <w:r w:rsidRPr="000E6B03">
        <w:rPr>
          <w:rFonts w:ascii="Aptos" w:hAnsi="Aptos" w:cs="Calibri Light"/>
          <w:sz w:val="22"/>
          <w:szCs w:val="22"/>
        </w:rPr>
        <w:t>Risultato di Ente, peso 10/100,</w:t>
      </w:r>
    </w:p>
    <w:p w14:paraId="4D28D624" w14:textId="77777777" w:rsidR="00DD7388" w:rsidRPr="000E6B03" w:rsidRDefault="00DD7388" w:rsidP="00DD7388">
      <w:pPr>
        <w:pStyle w:val="Paragrafoelenco"/>
        <w:widowControl w:val="0"/>
        <w:numPr>
          <w:ilvl w:val="1"/>
          <w:numId w:val="4"/>
        </w:numPr>
        <w:tabs>
          <w:tab w:val="left" w:pos="1140"/>
          <w:tab w:val="left" w:pos="1141"/>
        </w:tabs>
        <w:autoSpaceDE w:val="0"/>
        <w:autoSpaceDN w:val="0"/>
        <w:spacing w:before="120" w:after="120"/>
        <w:contextualSpacing w:val="0"/>
        <w:rPr>
          <w:rFonts w:ascii="Aptos" w:hAnsi="Aptos" w:cs="Calibri Light"/>
          <w:sz w:val="22"/>
          <w:szCs w:val="22"/>
        </w:rPr>
      </w:pPr>
      <w:r w:rsidRPr="000E6B03">
        <w:rPr>
          <w:rFonts w:ascii="Aptos" w:hAnsi="Aptos" w:cs="Calibri Light"/>
          <w:sz w:val="22"/>
          <w:szCs w:val="22"/>
        </w:rPr>
        <w:t>Risultato individuale (all’ambito di diretta responsabilità), peso 50/100,</w:t>
      </w:r>
    </w:p>
    <w:p w14:paraId="4D28D625" w14:textId="13DE7AF4" w:rsidR="00DD7388" w:rsidRPr="000E6B03" w:rsidRDefault="00DD7388" w:rsidP="00DD7388">
      <w:pPr>
        <w:pStyle w:val="Paragrafoelenco"/>
        <w:widowControl w:val="0"/>
        <w:numPr>
          <w:ilvl w:val="1"/>
          <w:numId w:val="4"/>
        </w:numPr>
        <w:tabs>
          <w:tab w:val="left" w:pos="1140"/>
          <w:tab w:val="left" w:pos="1141"/>
        </w:tabs>
        <w:autoSpaceDE w:val="0"/>
        <w:autoSpaceDN w:val="0"/>
        <w:spacing w:before="120" w:after="120"/>
        <w:contextualSpacing w:val="0"/>
        <w:rPr>
          <w:rFonts w:ascii="Aptos" w:hAnsi="Aptos" w:cs="Calibri Light"/>
          <w:sz w:val="22"/>
          <w:szCs w:val="22"/>
        </w:rPr>
      </w:pPr>
      <w:r w:rsidRPr="000E6B03">
        <w:rPr>
          <w:rFonts w:ascii="Aptos" w:hAnsi="Aptos" w:cs="Calibri Light"/>
          <w:sz w:val="22"/>
          <w:szCs w:val="22"/>
        </w:rPr>
        <w:t xml:space="preserve">Competenze professionali e manageriali, peso </w:t>
      </w:r>
      <w:r w:rsidR="007E0E7F" w:rsidRPr="000E6B03">
        <w:rPr>
          <w:rFonts w:ascii="Aptos" w:hAnsi="Aptos" w:cs="Calibri Light"/>
          <w:sz w:val="22"/>
          <w:szCs w:val="22"/>
        </w:rPr>
        <w:t>30</w:t>
      </w:r>
      <w:r w:rsidRPr="000E6B03">
        <w:rPr>
          <w:rFonts w:ascii="Aptos" w:hAnsi="Aptos" w:cs="Calibri Light"/>
          <w:sz w:val="22"/>
          <w:szCs w:val="22"/>
        </w:rPr>
        <w:t>/100,</w:t>
      </w:r>
    </w:p>
    <w:p w14:paraId="4D28D626" w14:textId="77777777" w:rsidR="00DD7388" w:rsidRPr="000E6B03" w:rsidRDefault="00DD7388" w:rsidP="00DD7388">
      <w:pPr>
        <w:pStyle w:val="Paragrafoelenco"/>
        <w:widowControl w:val="0"/>
        <w:numPr>
          <w:ilvl w:val="1"/>
          <w:numId w:val="4"/>
        </w:numPr>
        <w:tabs>
          <w:tab w:val="left" w:pos="1140"/>
          <w:tab w:val="left" w:pos="1141"/>
        </w:tabs>
        <w:autoSpaceDE w:val="0"/>
        <w:autoSpaceDN w:val="0"/>
        <w:spacing w:before="120" w:after="120"/>
        <w:contextualSpacing w:val="0"/>
        <w:rPr>
          <w:rFonts w:ascii="Aptos" w:hAnsi="Aptos" w:cs="Calibri Light"/>
          <w:sz w:val="22"/>
          <w:szCs w:val="22"/>
        </w:rPr>
      </w:pPr>
      <w:r w:rsidRPr="000E6B03">
        <w:rPr>
          <w:rFonts w:ascii="Aptos" w:hAnsi="Aptos" w:cs="Calibri Light"/>
          <w:sz w:val="22"/>
          <w:szCs w:val="22"/>
        </w:rPr>
        <w:t>Capacità di differenziare le valutazioni dei collaboratori, peso 10/100.</w:t>
      </w:r>
    </w:p>
    <w:p w14:paraId="3EC54055" w14:textId="77777777" w:rsidR="00A01B7F" w:rsidRPr="000E6B03" w:rsidRDefault="00A01B7F" w:rsidP="00A01B7F">
      <w:pPr>
        <w:widowControl w:val="0"/>
        <w:tabs>
          <w:tab w:val="left" w:pos="1140"/>
          <w:tab w:val="left" w:pos="1141"/>
        </w:tabs>
        <w:autoSpaceDE w:val="0"/>
        <w:autoSpaceDN w:val="0"/>
        <w:spacing w:before="120" w:after="120"/>
        <w:rPr>
          <w:rFonts w:ascii="Aptos" w:hAnsi="Aptos" w:cs="Calibri Light"/>
        </w:rPr>
      </w:pPr>
    </w:p>
    <w:p w14:paraId="5CCE4660" w14:textId="5B72A993" w:rsidR="00A01B7F" w:rsidRPr="000E6B03" w:rsidRDefault="00A01B7F" w:rsidP="00A01B7F">
      <w:pPr>
        <w:widowControl w:val="0"/>
        <w:tabs>
          <w:tab w:val="left" w:pos="1140"/>
          <w:tab w:val="left" w:pos="1141"/>
        </w:tabs>
        <w:autoSpaceDE w:val="0"/>
        <w:autoSpaceDN w:val="0"/>
        <w:spacing w:before="120" w:after="120"/>
        <w:rPr>
          <w:rFonts w:ascii="Aptos" w:hAnsi="Aptos" w:cs="Calibri Light"/>
        </w:rPr>
      </w:pPr>
      <w:r w:rsidRPr="000E6B03">
        <w:rPr>
          <w:rFonts w:ascii="Aptos" w:hAnsi="Aptos" w:cs="Calibri Light"/>
        </w:rPr>
        <w:t>In caso di un numero di dipendenti asseg</w:t>
      </w:r>
      <w:r w:rsidR="001C0B12" w:rsidRPr="000E6B03">
        <w:rPr>
          <w:rFonts w:ascii="Aptos" w:hAnsi="Aptos" w:cs="Calibri Light"/>
        </w:rPr>
        <w:t>nato fino a 3 non si procederà a valutare l’ultimo parametro di cui sopra e il relativo peso di 10/100 andrà ad aumentare quello delle Competenze professionali e manageriali che quindi varrà 40/100.</w:t>
      </w:r>
    </w:p>
    <w:p w14:paraId="68D0D210" w14:textId="77777777" w:rsidR="00A01B7F" w:rsidRPr="000E6B03" w:rsidRDefault="00A01B7F" w:rsidP="00A01B7F">
      <w:pPr>
        <w:widowControl w:val="0"/>
        <w:tabs>
          <w:tab w:val="left" w:pos="1140"/>
          <w:tab w:val="left" w:pos="1141"/>
        </w:tabs>
        <w:autoSpaceDE w:val="0"/>
        <w:autoSpaceDN w:val="0"/>
        <w:spacing w:before="120" w:after="120"/>
        <w:rPr>
          <w:rFonts w:ascii="Aptos" w:hAnsi="Aptos" w:cs="Calibri Light"/>
        </w:rPr>
      </w:pPr>
    </w:p>
    <w:p w14:paraId="4D28D627" w14:textId="632AEC47" w:rsidR="00B179E5" w:rsidRPr="00472C70" w:rsidRDefault="00B179E5" w:rsidP="00DD7388">
      <w:pPr>
        <w:pStyle w:val="Corpotesto"/>
        <w:spacing w:before="120"/>
        <w:ind w:right="265"/>
        <w:jc w:val="both"/>
        <w:rPr>
          <w:rFonts w:ascii="Aptos" w:hAnsi="Aptos" w:cs="Calibri Light"/>
          <w:sz w:val="22"/>
          <w:szCs w:val="22"/>
        </w:rPr>
      </w:pPr>
      <w:r w:rsidRPr="00472C70">
        <w:rPr>
          <w:rFonts w:ascii="Aptos" w:hAnsi="Aptos" w:cs="Calibri Light"/>
          <w:sz w:val="22"/>
          <w:szCs w:val="22"/>
        </w:rPr>
        <w:t xml:space="preserve">Le competenze professionali hanno </w:t>
      </w:r>
      <w:r w:rsidR="00CA6A50" w:rsidRPr="00472C70">
        <w:rPr>
          <w:rFonts w:ascii="Aptos" w:hAnsi="Aptos" w:cs="Calibri Light"/>
          <w:sz w:val="22"/>
          <w:szCs w:val="22"/>
        </w:rPr>
        <w:t>la medesima</w:t>
      </w:r>
      <w:r w:rsidRPr="00472C70">
        <w:rPr>
          <w:rFonts w:ascii="Aptos" w:hAnsi="Aptos" w:cs="Calibri Light"/>
          <w:sz w:val="22"/>
          <w:szCs w:val="22"/>
        </w:rPr>
        <w:t xml:space="preserve"> declinazione qualora si debba valutare una </w:t>
      </w:r>
      <w:r w:rsidR="00355D18" w:rsidRPr="00472C70">
        <w:rPr>
          <w:rFonts w:ascii="Aptos" w:hAnsi="Aptos" w:cs="Calibri Light"/>
          <w:sz w:val="22"/>
          <w:szCs w:val="22"/>
        </w:rPr>
        <w:t>Elevata Qualificazione</w:t>
      </w:r>
      <w:r w:rsidRPr="00472C70">
        <w:rPr>
          <w:rFonts w:ascii="Aptos" w:hAnsi="Aptos" w:cs="Calibri Light"/>
          <w:sz w:val="22"/>
          <w:szCs w:val="22"/>
        </w:rPr>
        <w:t xml:space="preserve"> che ha svolto l’attività lavorativa prevalentemente </w:t>
      </w:r>
      <w:r w:rsidR="00CA6A50" w:rsidRPr="00472C70">
        <w:rPr>
          <w:rFonts w:ascii="Aptos" w:hAnsi="Aptos" w:cs="Calibri Light"/>
          <w:sz w:val="22"/>
          <w:szCs w:val="22"/>
        </w:rPr>
        <w:t>anche in smart working</w:t>
      </w:r>
      <w:r w:rsidRPr="00472C70">
        <w:rPr>
          <w:rFonts w:ascii="Aptos" w:hAnsi="Aptos" w:cs="Calibri Light"/>
          <w:sz w:val="22"/>
          <w:szCs w:val="22"/>
        </w:rPr>
        <w:t xml:space="preserve">. </w:t>
      </w:r>
      <w:r w:rsidR="00CA6A50" w:rsidRPr="00472C70">
        <w:rPr>
          <w:rFonts w:ascii="Aptos" w:hAnsi="Aptos" w:cs="Calibri Light"/>
          <w:sz w:val="22"/>
          <w:szCs w:val="22"/>
        </w:rPr>
        <w:t>Infatti, quelle previste nella scheda riportata di seguito sono compatibili con una valutazione dei comportamenti anche in lavoro agile.</w:t>
      </w:r>
    </w:p>
    <w:p w14:paraId="4D28D628" w14:textId="77777777" w:rsidR="00DD7388" w:rsidRPr="000E6B03" w:rsidRDefault="00DD7388" w:rsidP="00DD7388">
      <w:pPr>
        <w:pStyle w:val="Corpotesto"/>
        <w:spacing w:before="120"/>
        <w:ind w:right="265"/>
        <w:jc w:val="both"/>
        <w:rPr>
          <w:rFonts w:ascii="Aptos" w:hAnsi="Aptos" w:cs="Calibri Light"/>
          <w:sz w:val="22"/>
          <w:szCs w:val="22"/>
        </w:rPr>
      </w:pPr>
      <w:r w:rsidRPr="000E6B03">
        <w:rPr>
          <w:rFonts w:ascii="Aptos" w:hAnsi="Aptos" w:cs="Calibri Light"/>
          <w:sz w:val="22"/>
          <w:szCs w:val="22"/>
        </w:rPr>
        <w:t>Un punteggio inferiore al 60% del punteggio massimo ottenibile per l’area valutativa “competenze professionali e manageriali” determina una valutazione negativa ai sensi dell’art. 55-quater del D. L.gs. 165/2001, così come modificato dal D. L.gs. 75/2017, che prevede il licenziamento disciplinare nel caso di reiterata valutazione negativa della performance del dipendente nell’arco dell'ultimo triennio. La valutazione negativa deve essere motivata.</w:t>
      </w:r>
    </w:p>
    <w:p w14:paraId="4D28D629" w14:textId="77777777" w:rsidR="00DD7388" w:rsidRPr="000E6B03" w:rsidRDefault="00DD7388" w:rsidP="00DD7388">
      <w:pPr>
        <w:pStyle w:val="Corpotesto"/>
        <w:spacing w:before="120"/>
        <w:ind w:right="266"/>
        <w:jc w:val="both"/>
        <w:rPr>
          <w:rFonts w:ascii="Aptos" w:hAnsi="Aptos" w:cs="Calibri Light"/>
          <w:sz w:val="22"/>
          <w:szCs w:val="22"/>
        </w:rPr>
      </w:pPr>
      <w:r w:rsidRPr="000E6B03">
        <w:rPr>
          <w:rFonts w:ascii="Aptos" w:hAnsi="Aptos" w:cs="Calibri Light"/>
          <w:sz w:val="22"/>
          <w:szCs w:val="22"/>
        </w:rPr>
        <w:t xml:space="preserve">La fase di valutazione termina con la consegna a ciascun </w:t>
      </w:r>
      <w:r w:rsidR="00C42F25" w:rsidRPr="000E6B03">
        <w:rPr>
          <w:rFonts w:ascii="Aptos" w:hAnsi="Aptos" w:cs="Calibri Light"/>
          <w:sz w:val="22"/>
          <w:szCs w:val="22"/>
        </w:rPr>
        <w:t>Responsabile</w:t>
      </w:r>
      <w:r w:rsidRPr="000E6B03">
        <w:rPr>
          <w:rFonts w:ascii="Aptos" w:hAnsi="Aptos" w:cs="Calibri Light"/>
          <w:sz w:val="22"/>
          <w:szCs w:val="22"/>
        </w:rPr>
        <w:t xml:space="preserve"> della propria scheda, la quale riassume gli elementi del sistema di valutazione sopra descritti. Il punteggio totale espresso nella scheda rappresenta la valutazione individuale finale.</w:t>
      </w:r>
    </w:p>
    <w:p w14:paraId="4D28D62A" w14:textId="77777777"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 xml:space="preserve">Le competenze professionali valutate nella scheda, ritenute distintive e strategiche rispetto al ruolo manageriale, sono elencate nella tabella seguente. Ogni competenza è descritta attraverso una specifica definizione ed è declinata in una serie di comportamenti standard richiesti al </w:t>
      </w:r>
      <w:r w:rsidR="001C2EB4" w:rsidRPr="000E6B03">
        <w:rPr>
          <w:rFonts w:ascii="Aptos" w:hAnsi="Aptos" w:cs="Calibri Light"/>
          <w:sz w:val="22"/>
          <w:szCs w:val="22"/>
        </w:rPr>
        <w:t>responsabile</w:t>
      </w:r>
      <w:r w:rsidRPr="000E6B03">
        <w:rPr>
          <w:rFonts w:ascii="Aptos" w:hAnsi="Aptos" w:cs="Calibri Light"/>
          <w:sz w:val="22"/>
          <w:szCs w:val="22"/>
        </w:rPr>
        <w:t>, esemplificativi del modo di agire la competenza.</w:t>
      </w:r>
    </w:p>
    <w:p w14:paraId="4D28D62B" w14:textId="1F68D84D"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Il risultato del processo valutativo costituisce la base per il calcolo della retribuzione di risultato, secondo quanto previsto dalle vigenti disposizioni normative e contrattuali nonché dalla contrattazione decentrata integrativa per l’area de</w:t>
      </w:r>
      <w:r w:rsidR="001C2EB4" w:rsidRPr="000E6B03">
        <w:rPr>
          <w:rFonts w:ascii="Aptos" w:hAnsi="Aptos" w:cs="Calibri Light"/>
          <w:sz w:val="22"/>
          <w:szCs w:val="22"/>
        </w:rPr>
        <w:t xml:space="preserve">lle </w:t>
      </w:r>
      <w:r w:rsidR="00221E1A" w:rsidRPr="000E6B03">
        <w:rPr>
          <w:rFonts w:ascii="Aptos" w:hAnsi="Aptos" w:cs="Calibri Light"/>
          <w:sz w:val="22"/>
          <w:szCs w:val="22"/>
        </w:rPr>
        <w:t>Elevate Qualificazioni</w:t>
      </w:r>
      <w:r w:rsidRPr="000E6B03">
        <w:rPr>
          <w:rFonts w:ascii="Aptos" w:hAnsi="Aptos" w:cs="Calibri Light"/>
          <w:sz w:val="22"/>
          <w:szCs w:val="22"/>
        </w:rPr>
        <w:t>.</w:t>
      </w:r>
    </w:p>
    <w:p w14:paraId="4D28D62C" w14:textId="6DE8F5F0" w:rsidR="00DD7388" w:rsidRPr="000E6B03" w:rsidRDefault="00DD7388" w:rsidP="00DD7388">
      <w:pPr>
        <w:pStyle w:val="Corpotesto"/>
        <w:spacing w:before="120"/>
        <w:ind w:right="264"/>
        <w:jc w:val="both"/>
        <w:rPr>
          <w:rFonts w:ascii="Aptos" w:hAnsi="Aptos" w:cs="Calibri Light"/>
          <w:sz w:val="22"/>
          <w:szCs w:val="22"/>
        </w:rPr>
      </w:pPr>
      <w:r w:rsidRPr="000E6B03">
        <w:rPr>
          <w:rFonts w:ascii="Aptos" w:hAnsi="Aptos" w:cs="Calibri Light"/>
          <w:sz w:val="22"/>
          <w:szCs w:val="22"/>
        </w:rPr>
        <w:t xml:space="preserve">La percentuale di ripartizione del fondo destinato alla retribuzione di posizione e di risultato è individuata annualmente </w:t>
      </w:r>
      <w:r w:rsidR="001C2EB4" w:rsidRPr="000E6B03">
        <w:rPr>
          <w:rFonts w:ascii="Aptos" w:hAnsi="Aptos" w:cs="Calibri Light"/>
          <w:sz w:val="22"/>
          <w:szCs w:val="22"/>
        </w:rPr>
        <w:t xml:space="preserve">nel contesto dall’approvazione del PEG/Piano della performance. Se nulla viene detto, dell’importo complessivo stanziato per le </w:t>
      </w:r>
      <w:r w:rsidR="00221E1A" w:rsidRPr="000E6B03">
        <w:rPr>
          <w:rFonts w:ascii="Aptos" w:hAnsi="Aptos" w:cs="Calibri Light"/>
          <w:sz w:val="22"/>
          <w:szCs w:val="22"/>
        </w:rPr>
        <w:t>Elevate Qualificazioni</w:t>
      </w:r>
      <w:r w:rsidR="001C2EB4" w:rsidRPr="000E6B03">
        <w:rPr>
          <w:rFonts w:ascii="Aptos" w:hAnsi="Aptos" w:cs="Calibri Light"/>
          <w:sz w:val="22"/>
          <w:szCs w:val="22"/>
        </w:rPr>
        <w:t xml:space="preserve">, viene destinato </w:t>
      </w:r>
      <w:r w:rsidR="00472C70">
        <w:rPr>
          <w:rFonts w:ascii="Aptos" w:hAnsi="Aptos" w:cs="Calibri Light"/>
          <w:sz w:val="22"/>
          <w:szCs w:val="22"/>
        </w:rPr>
        <w:t xml:space="preserve">tra </w:t>
      </w:r>
      <w:r w:rsidR="001C2EB4" w:rsidRPr="000E6B03">
        <w:rPr>
          <w:rFonts w:ascii="Aptos" w:hAnsi="Aptos" w:cs="Calibri Light"/>
          <w:sz w:val="22"/>
          <w:szCs w:val="22"/>
        </w:rPr>
        <w:t>il 15%</w:t>
      </w:r>
      <w:r w:rsidR="00472C70" w:rsidRPr="00A26001">
        <w:rPr>
          <w:rFonts w:ascii="Aptos" w:hAnsi="Aptos" w:cs="Calibri Light"/>
          <w:sz w:val="22"/>
          <w:szCs w:val="22"/>
        </w:rPr>
        <w:t>-25%</w:t>
      </w:r>
      <w:r w:rsidR="001C2EB4" w:rsidRPr="000E6B03">
        <w:rPr>
          <w:rFonts w:ascii="Aptos" w:hAnsi="Aptos" w:cs="Calibri Light"/>
          <w:sz w:val="22"/>
          <w:szCs w:val="22"/>
        </w:rPr>
        <w:t xml:space="preserve"> alla retribuzione di risultato.</w:t>
      </w:r>
    </w:p>
    <w:p w14:paraId="4D28D62D" w14:textId="77777777" w:rsidR="00DD7388" w:rsidRPr="000E6B03" w:rsidRDefault="00DD7388" w:rsidP="00DD7388">
      <w:pPr>
        <w:pStyle w:val="Corpotesto"/>
        <w:spacing w:before="120"/>
        <w:jc w:val="both"/>
        <w:rPr>
          <w:rFonts w:ascii="Aptos" w:hAnsi="Aptos" w:cs="Calibri Light"/>
          <w:sz w:val="22"/>
          <w:szCs w:val="22"/>
        </w:rPr>
      </w:pPr>
      <w:r w:rsidRPr="000E6B03">
        <w:rPr>
          <w:rFonts w:ascii="Aptos" w:hAnsi="Aptos" w:cs="Calibri Light"/>
          <w:sz w:val="22"/>
          <w:szCs w:val="22"/>
        </w:rPr>
        <w:t>Nel caso di valutazione negativa non consegue il diritto, neanche parziale, alla retribuzione di risultato.</w:t>
      </w:r>
    </w:p>
    <w:p w14:paraId="4D28D62E" w14:textId="1152E035" w:rsidR="00CA6A50" w:rsidRPr="000E6B03" w:rsidRDefault="00DD7388" w:rsidP="001C2EB4">
      <w:pPr>
        <w:rPr>
          <w:rFonts w:ascii="Aptos" w:hAnsi="Aptos" w:cs="Calibri Light"/>
          <w:b/>
        </w:rPr>
      </w:pPr>
      <w:r w:rsidRPr="000E6B03">
        <w:rPr>
          <w:rFonts w:ascii="Aptos" w:hAnsi="Aptos" w:cs="Calibri"/>
        </w:rPr>
        <w:br w:type="page"/>
      </w:r>
      <w:r w:rsidRPr="000E6B03">
        <w:rPr>
          <w:rFonts w:ascii="Aptos" w:hAnsi="Aptos" w:cs="Calibri Light"/>
          <w:b/>
        </w:rPr>
        <w:lastRenderedPageBreak/>
        <w:t xml:space="preserve">ELEMENTI PER LA SCHEDA PER LA VALUTAZIONE DEI TITOLARI DI </w:t>
      </w:r>
      <w:r w:rsidR="00355D18" w:rsidRPr="000E6B03">
        <w:rPr>
          <w:rFonts w:ascii="Aptos" w:hAnsi="Aptos" w:cs="Calibri Light"/>
          <w:b/>
        </w:rPr>
        <w:t>ELEVATA QUALIFICAZIONE</w:t>
      </w:r>
      <w:r w:rsidRPr="000E6B03">
        <w:rPr>
          <w:rFonts w:ascii="Aptos" w:hAnsi="Aptos" w:cs="Calibri Light"/>
          <w:b/>
        </w:rPr>
        <w:t xml:space="preserve"> </w:t>
      </w:r>
    </w:p>
    <w:p w14:paraId="4D28D62F" w14:textId="4B95E068" w:rsidR="00DD7388" w:rsidRPr="000E6B03" w:rsidRDefault="00DD7388" w:rsidP="00DD7388">
      <w:pPr>
        <w:pStyle w:val="Corpotesto"/>
        <w:jc w:val="both"/>
        <w:rPr>
          <w:rFonts w:ascii="Aptos" w:hAnsi="Aptos" w:cs="Calibri Light"/>
          <w:sz w:val="22"/>
          <w:szCs w:val="22"/>
        </w:rPr>
      </w:pPr>
      <w:r w:rsidRPr="000E6B03">
        <w:rPr>
          <w:rFonts w:ascii="Aptos" w:hAnsi="Aptos" w:cs="Calibri Light"/>
          <w:sz w:val="22"/>
          <w:szCs w:val="22"/>
        </w:rPr>
        <w:t xml:space="preserve">Di seguito è rappresentata la struttura della scheda per la valutazione della performance dei Responsabili di </w:t>
      </w:r>
      <w:r w:rsidR="00221E1A" w:rsidRPr="000E6B03">
        <w:rPr>
          <w:rFonts w:ascii="Aptos" w:hAnsi="Aptos" w:cs="Calibri Light"/>
          <w:sz w:val="22"/>
          <w:szCs w:val="22"/>
        </w:rPr>
        <w:t>E.Q.</w:t>
      </w:r>
      <w:r w:rsidRPr="000E6B03">
        <w:rPr>
          <w:rFonts w:ascii="Aptos" w:hAnsi="Aptos" w:cs="Calibri Light"/>
          <w:sz w:val="22"/>
          <w:szCs w:val="22"/>
        </w:rPr>
        <w:t>, con il dettaglio dei pesi attribuiti alle aree valutative nel loro complesso.</w:t>
      </w:r>
    </w:p>
    <w:p w14:paraId="4D28D630" w14:textId="77777777" w:rsidR="00DD7388" w:rsidRPr="000E6B03" w:rsidRDefault="00DD7388" w:rsidP="00DD7388">
      <w:pPr>
        <w:jc w:val="both"/>
        <w:rPr>
          <w:rFonts w:ascii="Aptos" w:hAnsi="Apto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277"/>
        <w:gridCol w:w="4184"/>
        <w:gridCol w:w="949"/>
      </w:tblGrid>
      <w:tr w:rsidR="00DD7388" w:rsidRPr="000E6B03" w14:paraId="4D28D635" w14:textId="77777777" w:rsidTr="0091258D">
        <w:trPr>
          <w:jc w:val="center"/>
        </w:trPr>
        <w:tc>
          <w:tcPr>
            <w:tcW w:w="2407" w:type="dxa"/>
            <w:tcBorders>
              <w:top w:val="single" w:sz="4" w:space="0" w:color="auto"/>
              <w:left w:val="single" w:sz="4" w:space="0" w:color="auto"/>
              <w:bottom w:val="single" w:sz="4" w:space="0" w:color="auto"/>
              <w:right w:val="single" w:sz="4" w:space="0" w:color="auto"/>
            </w:tcBorders>
            <w:hideMark/>
          </w:tcPr>
          <w:p w14:paraId="4D28D631" w14:textId="77777777" w:rsidR="00DD7388" w:rsidRPr="000E6B03" w:rsidRDefault="00DD7388" w:rsidP="0091258D">
            <w:pPr>
              <w:rPr>
                <w:rFonts w:ascii="Aptos" w:hAnsi="Aptos" w:cs="Calibri Light"/>
                <w:b/>
                <w:i/>
              </w:rPr>
            </w:pPr>
            <w:r w:rsidRPr="000E6B03">
              <w:rPr>
                <w:rFonts w:ascii="Aptos" w:hAnsi="Aptos" w:cs="Calibri Light"/>
                <w:b/>
                <w:i/>
              </w:rPr>
              <w:t>Ambito</w:t>
            </w:r>
          </w:p>
        </w:tc>
        <w:tc>
          <w:tcPr>
            <w:tcW w:w="2407" w:type="dxa"/>
            <w:tcBorders>
              <w:top w:val="single" w:sz="4" w:space="0" w:color="auto"/>
              <w:left w:val="single" w:sz="4" w:space="0" w:color="auto"/>
              <w:bottom w:val="single" w:sz="4" w:space="0" w:color="auto"/>
              <w:right w:val="single" w:sz="4" w:space="0" w:color="auto"/>
            </w:tcBorders>
            <w:hideMark/>
          </w:tcPr>
          <w:p w14:paraId="4D28D632" w14:textId="77777777" w:rsidR="00DD7388" w:rsidRPr="000E6B03" w:rsidRDefault="00DD7388" w:rsidP="0091258D">
            <w:pPr>
              <w:rPr>
                <w:rFonts w:ascii="Aptos" w:hAnsi="Aptos" w:cs="Calibri Light"/>
              </w:rPr>
            </w:pPr>
            <w:r w:rsidRPr="000E6B03">
              <w:rPr>
                <w:rFonts w:ascii="Aptos" w:hAnsi="Aptos" w:cs="Calibri Light"/>
              </w:rPr>
              <w:t>Macro aree di valutazione</w:t>
            </w:r>
          </w:p>
        </w:tc>
        <w:tc>
          <w:tcPr>
            <w:tcW w:w="4508" w:type="dxa"/>
            <w:tcBorders>
              <w:top w:val="single" w:sz="4" w:space="0" w:color="auto"/>
              <w:left w:val="single" w:sz="4" w:space="0" w:color="auto"/>
              <w:bottom w:val="single" w:sz="4" w:space="0" w:color="auto"/>
              <w:right w:val="single" w:sz="4" w:space="0" w:color="auto"/>
            </w:tcBorders>
            <w:hideMark/>
          </w:tcPr>
          <w:p w14:paraId="4D28D633" w14:textId="77777777" w:rsidR="00DD7388" w:rsidRPr="000E6B03" w:rsidRDefault="00DD7388" w:rsidP="0091258D">
            <w:pPr>
              <w:rPr>
                <w:rFonts w:ascii="Aptos" w:hAnsi="Aptos" w:cs="Calibri Light"/>
              </w:rPr>
            </w:pPr>
            <w:r w:rsidRPr="000E6B03">
              <w:rPr>
                <w:rFonts w:ascii="Aptos" w:hAnsi="Aptos" w:cs="Calibri Light"/>
              </w:rPr>
              <w:t>Elementi di valutazione</w:t>
            </w:r>
          </w:p>
        </w:tc>
        <w:tc>
          <w:tcPr>
            <w:tcW w:w="992" w:type="dxa"/>
            <w:tcBorders>
              <w:top w:val="single" w:sz="4" w:space="0" w:color="auto"/>
              <w:left w:val="single" w:sz="4" w:space="0" w:color="auto"/>
              <w:bottom w:val="single" w:sz="4" w:space="0" w:color="auto"/>
              <w:right w:val="single" w:sz="4" w:space="0" w:color="auto"/>
            </w:tcBorders>
            <w:hideMark/>
          </w:tcPr>
          <w:p w14:paraId="4D28D634" w14:textId="77777777" w:rsidR="00DD7388" w:rsidRPr="000E6B03" w:rsidRDefault="00DD7388" w:rsidP="0091258D">
            <w:pPr>
              <w:rPr>
                <w:rFonts w:ascii="Aptos" w:hAnsi="Aptos" w:cs="Calibri Light"/>
              </w:rPr>
            </w:pPr>
            <w:r w:rsidRPr="000E6B03">
              <w:rPr>
                <w:rFonts w:ascii="Aptos" w:hAnsi="Aptos" w:cs="Calibri Light"/>
              </w:rPr>
              <w:t>Peso</w:t>
            </w:r>
          </w:p>
        </w:tc>
      </w:tr>
      <w:tr w:rsidR="00DD7388" w:rsidRPr="000E6B03" w14:paraId="4D28D63A" w14:textId="77777777" w:rsidTr="0091258D">
        <w:trPr>
          <w:cantSplit/>
          <w:trHeight w:val="1647"/>
          <w:jc w:val="center"/>
        </w:trPr>
        <w:tc>
          <w:tcPr>
            <w:tcW w:w="2407" w:type="dxa"/>
            <w:tcBorders>
              <w:top w:val="single" w:sz="4" w:space="0" w:color="auto"/>
              <w:left w:val="single" w:sz="4" w:space="0" w:color="auto"/>
              <w:bottom w:val="single" w:sz="4" w:space="0" w:color="auto"/>
              <w:right w:val="single" w:sz="4" w:space="0" w:color="auto"/>
            </w:tcBorders>
            <w:textDirection w:val="btLr"/>
            <w:hideMark/>
          </w:tcPr>
          <w:p w14:paraId="4D28D636" w14:textId="77777777" w:rsidR="00DD7388" w:rsidRPr="000E6B03" w:rsidRDefault="00DD7388" w:rsidP="0091258D">
            <w:pPr>
              <w:ind w:left="113" w:right="113"/>
              <w:jc w:val="center"/>
              <w:rPr>
                <w:rFonts w:ascii="Aptos" w:hAnsi="Aptos" w:cs="Calibri Light"/>
                <w:b/>
                <w:i/>
              </w:rPr>
            </w:pPr>
            <w:r w:rsidRPr="000E6B03">
              <w:rPr>
                <w:rFonts w:ascii="Aptos" w:hAnsi="Aptos" w:cs="Calibri Light"/>
                <w:b/>
                <w:i/>
              </w:rPr>
              <w:t>Performance organizzativa</w:t>
            </w:r>
          </w:p>
        </w:tc>
        <w:tc>
          <w:tcPr>
            <w:tcW w:w="2407" w:type="dxa"/>
            <w:tcBorders>
              <w:top w:val="single" w:sz="4" w:space="0" w:color="auto"/>
              <w:left w:val="single" w:sz="4" w:space="0" w:color="auto"/>
              <w:bottom w:val="single" w:sz="4" w:space="0" w:color="auto"/>
              <w:right w:val="single" w:sz="4" w:space="0" w:color="auto"/>
            </w:tcBorders>
            <w:hideMark/>
          </w:tcPr>
          <w:p w14:paraId="4D28D637" w14:textId="77777777" w:rsidR="00DD7388" w:rsidRPr="000E6B03" w:rsidRDefault="00DD7388" w:rsidP="0091258D">
            <w:pPr>
              <w:rPr>
                <w:rFonts w:ascii="Aptos" w:hAnsi="Aptos" w:cs="Calibri Light"/>
              </w:rPr>
            </w:pPr>
            <w:r w:rsidRPr="000E6B03">
              <w:rPr>
                <w:rFonts w:ascii="Aptos" w:hAnsi="Aptos" w:cs="Calibri Light"/>
              </w:rPr>
              <w:t>Risultato di Ente</w:t>
            </w:r>
          </w:p>
        </w:tc>
        <w:tc>
          <w:tcPr>
            <w:tcW w:w="4508" w:type="dxa"/>
            <w:tcBorders>
              <w:top w:val="single" w:sz="4" w:space="0" w:color="auto"/>
              <w:left w:val="single" w:sz="4" w:space="0" w:color="auto"/>
              <w:bottom w:val="single" w:sz="4" w:space="0" w:color="auto"/>
              <w:right w:val="single" w:sz="4" w:space="0" w:color="auto"/>
            </w:tcBorders>
            <w:hideMark/>
          </w:tcPr>
          <w:p w14:paraId="4D28D638"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Risultati della salute economico-finanziaria, della salute organizzativa, degli impatti e della performance complessiva dell’Ente, espressi in termini percentuali in un unico valore di sintesi</w:t>
            </w:r>
          </w:p>
        </w:tc>
        <w:tc>
          <w:tcPr>
            <w:tcW w:w="992" w:type="dxa"/>
            <w:tcBorders>
              <w:top w:val="single" w:sz="4" w:space="0" w:color="auto"/>
              <w:left w:val="single" w:sz="4" w:space="0" w:color="auto"/>
              <w:bottom w:val="single" w:sz="4" w:space="0" w:color="auto"/>
              <w:right w:val="single" w:sz="4" w:space="0" w:color="auto"/>
            </w:tcBorders>
            <w:hideMark/>
          </w:tcPr>
          <w:p w14:paraId="4D28D639" w14:textId="77777777" w:rsidR="00DD7388" w:rsidRPr="000E6B03" w:rsidRDefault="00DD7388" w:rsidP="0091258D">
            <w:pPr>
              <w:rPr>
                <w:rFonts w:ascii="Aptos" w:hAnsi="Aptos" w:cs="Calibri Light"/>
              </w:rPr>
            </w:pPr>
            <w:r w:rsidRPr="000E6B03">
              <w:rPr>
                <w:rFonts w:ascii="Aptos" w:hAnsi="Aptos" w:cs="Calibri Light"/>
              </w:rPr>
              <w:t>10</w:t>
            </w:r>
          </w:p>
        </w:tc>
      </w:tr>
      <w:tr w:rsidR="00DD7388" w:rsidRPr="000E6B03" w14:paraId="4D28D63F" w14:textId="77777777" w:rsidTr="0091258D">
        <w:trPr>
          <w:jc w:val="center"/>
        </w:trPr>
        <w:tc>
          <w:tcPr>
            <w:tcW w:w="2407" w:type="dxa"/>
            <w:vMerge w:val="restart"/>
            <w:tcBorders>
              <w:top w:val="single" w:sz="4" w:space="0" w:color="auto"/>
              <w:left w:val="single" w:sz="4" w:space="0" w:color="auto"/>
              <w:bottom w:val="single" w:sz="4" w:space="0" w:color="auto"/>
              <w:right w:val="single" w:sz="4" w:space="0" w:color="auto"/>
            </w:tcBorders>
            <w:textDirection w:val="btLr"/>
            <w:hideMark/>
          </w:tcPr>
          <w:p w14:paraId="4D28D63B" w14:textId="77777777" w:rsidR="00DD7388" w:rsidRPr="000E6B03" w:rsidRDefault="00DD7388" w:rsidP="0091258D">
            <w:pPr>
              <w:ind w:left="113" w:right="113"/>
              <w:jc w:val="center"/>
              <w:rPr>
                <w:rFonts w:ascii="Aptos" w:hAnsi="Aptos" w:cs="Calibri Light"/>
                <w:b/>
                <w:i/>
              </w:rPr>
            </w:pPr>
            <w:r w:rsidRPr="000E6B03">
              <w:rPr>
                <w:rFonts w:ascii="Aptos" w:hAnsi="Aptos" w:cs="Calibri Light"/>
                <w:b/>
                <w:i/>
              </w:rPr>
              <w:t>Performance individuale</w:t>
            </w:r>
          </w:p>
        </w:tc>
        <w:tc>
          <w:tcPr>
            <w:tcW w:w="2407" w:type="dxa"/>
            <w:tcBorders>
              <w:top w:val="single" w:sz="4" w:space="0" w:color="auto"/>
              <w:left w:val="single" w:sz="4" w:space="0" w:color="auto"/>
              <w:bottom w:val="single" w:sz="4" w:space="0" w:color="auto"/>
              <w:right w:val="single" w:sz="4" w:space="0" w:color="auto"/>
            </w:tcBorders>
            <w:hideMark/>
          </w:tcPr>
          <w:p w14:paraId="4D28D63C" w14:textId="77777777" w:rsidR="00DD7388" w:rsidRPr="000E6B03" w:rsidRDefault="00DD7388" w:rsidP="0091258D">
            <w:pPr>
              <w:rPr>
                <w:rFonts w:ascii="Aptos" w:hAnsi="Aptos" w:cs="Calibri Light"/>
              </w:rPr>
            </w:pPr>
            <w:r w:rsidRPr="000E6B03">
              <w:rPr>
                <w:rFonts w:ascii="Aptos" w:hAnsi="Aptos" w:cs="Calibri Light"/>
              </w:rPr>
              <w:t>Risultati individuali</w:t>
            </w:r>
          </w:p>
        </w:tc>
        <w:tc>
          <w:tcPr>
            <w:tcW w:w="4508" w:type="dxa"/>
            <w:tcBorders>
              <w:top w:val="single" w:sz="4" w:space="0" w:color="auto"/>
              <w:left w:val="single" w:sz="4" w:space="0" w:color="auto"/>
              <w:bottom w:val="single" w:sz="4" w:space="0" w:color="auto"/>
              <w:right w:val="single" w:sz="4" w:space="0" w:color="auto"/>
            </w:tcBorders>
            <w:hideMark/>
          </w:tcPr>
          <w:p w14:paraId="4D28D63D"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Risultati degli obiettivi gestionali e delle attività strutturali di Peg assegnati al valutato, misurati attraverso appositi indicatori</w:t>
            </w:r>
          </w:p>
        </w:tc>
        <w:tc>
          <w:tcPr>
            <w:tcW w:w="992" w:type="dxa"/>
            <w:tcBorders>
              <w:top w:val="single" w:sz="4" w:space="0" w:color="auto"/>
              <w:left w:val="single" w:sz="4" w:space="0" w:color="auto"/>
              <w:bottom w:val="single" w:sz="4" w:space="0" w:color="auto"/>
              <w:right w:val="single" w:sz="4" w:space="0" w:color="auto"/>
            </w:tcBorders>
            <w:hideMark/>
          </w:tcPr>
          <w:p w14:paraId="4D28D63E" w14:textId="77777777" w:rsidR="00DD7388" w:rsidRPr="000E6B03" w:rsidRDefault="00DD7388" w:rsidP="0091258D">
            <w:pPr>
              <w:rPr>
                <w:rFonts w:ascii="Aptos" w:hAnsi="Aptos" w:cs="Calibri Light"/>
              </w:rPr>
            </w:pPr>
            <w:r w:rsidRPr="000E6B03">
              <w:rPr>
                <w:rFonts w:ascii="Aptos" w:hAnsi="Aptos" w:cs="Calibri Light"/>
              </w:rPr>
              <w:t>50</w:t>
            </w:r>
          </w:p>
        </w:tc>
      </w:tr>
      <w:tr w:rsidR="00DD7388" w:rsidRPr="000E6B03" w14:paraId="4D28D649" w14:textId="77777777" w:rsidTr="0091258D">
        <w:trPr>
          <w:trHeight w:val="21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8D640" w14:textId="77777777" w:rsidR="00DD7388" w:rsidRPr="000E6B03" w:rsidRDefault="00DD7388" w:rsidP="0091258D">
            <w:pPr>
              <w:rPr>
                <w:rFonts w:ascii="Aptos" w:hAnsi="Aptos" w:cs="Calibri Light"/>
                <w:i/>
              </w:rPr>
            </w:pPr>
          </w:p>
        </w:tc>
        <w:tc>
          <w:tcPr>
            <w:tcW w:w="2407" w:type="dxa"/>
            <w:tcBorders>
              <w:top w:val="single" w:sz="4" w:space="0" w:color="auto"/>
              <w:left w:val="single" w:sz="4" w:space="0" w:color="auto"/>
              <w:bottom w:val="single" w:sz="4" w:space="0" w:color="auto"/>
              <w:right w:val="single" w:sz="4" w:space="0" w:color="auto"/>
            </w:tcBorders>
            <w:hideMark/>
          </w:tcPr>
          <w:p w14:paraId="4D28D641" w14:textId="77777777" w:rsidR="00DD7388" w:rsidRPr="000E6B03" w:rsidRDefault="00DD7388" w:rsidP="0091258D">
            <w:pPr>
              <w:rPr>
                <w:rFonts w:ascii="Aptos" w:hAnsi="Aptos" w:cs="Calibri Light"/>
              </w:rPr>
            </w:pPr>
            <w:r w:rsidRPr="000E6B03">
              <w:rPr>
                <w:rFonts w:ascii="Aptos" w:hAnsi="Aptos" w:cs="Calibri Light"/>
              </w:rPr>
              <w:t>Competenze professionali e manageriali</w:t>
            </w:r>
          </w:p>
        </w:tc>
        <w:tc>
          <w:tcPr>
            <w:tcW w:w="4508" w:type="dxa"/>
            <w:tcBorders>
              <w:top w:val="single" w:sz="4" w:space="0" w:color="auto"/>
              <w:left w:val="single" w:sz="4" w:space="0" w:color="auto"/>
              <w:bottom w:val="single" w:sz="4" w:space="0" w:color="auto"/>
              <w:right w:val="single" w:sz="4" w:space="0" w:color="auto"/>
            </w:tcBorders>
            <w:hideMark/>
          </w:tcPr>
          <w:p w14:paraId="4D28D642" w14:textId="6B023C26"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xml:space="preserve">Competenze ritenute rilevanti dall’ente per le </w:t>
            </w:r>
            <w:r w:rsidR="00355D18" w:rsidRPr="000E6B03">
              <w:rPr>
                <w:rFonts w:ascii="Aptos" w:hAnsi="Aptos" w:cs="Calibri Light"/>
              </w:rPr>
              <w:t>Elevata Qualificazione</w:t>
            </w:r>
            <w:r w:rsidRPr="000E6B03">
              <w:rPr>
                <w:rFonts w:ascii="Aptos" w:hAnsi="Aptos" w:cs="Calibri Light"/>
              </w:rPr>
              <w:t>/alta professionalità:</w:t>
            </w:r>
          </w:p>
          <w:p w14:paraId="4D28D643"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Qualità</w:t>
            </w:r>
          </w:p>
          <w:p w14:paraId="4D28D644"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xml:space="preserve">- Innovazione e propositività </w:t>
            </w:r>
          </w:p>
          <w:p w14:paraId="4D28D645"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Autonomia</w:t>
            </w:r>
          </w:p>
          <w:p w14:paraId="4D28D646"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 Flessibilità</w:t>
            </w:r>
          </w:p>
          <w:p w14:paraId="4D28D647" w14:textId="77777777" w:rsidR="00DD7388" w:rsidRPr="000E6B03" w:rsidRDefault="00DD7388" w:rsidP="0091258D">
            <w:pPr>
              <w:rPr>
                <w:rFonts w:ascii="Aptos" w:hAnsi="Aptos" w:cs="Calibri Light"/>
              </w:rPr>
            </w:pPr>
            <w:r w:rsidRPr="000E6B03">
              <w:rPr>
                <w:rFonts w:ascii="Aptos" w:hAnsi="Aptos" w:cs="Calibri Light"/>
              </w:rPr>
              <w:t>- Motivazione</w:t>
            </w:r>
          </w:p>
        </w:tc>
        <w:tc>
          <w:tcPr>
            <w:tcW w:w="992" w:type="dxa"/>
            <w:tcBorders>
              <w:top w:val="single" w:sz="4" w:space="0" w:color="auto"/>
              <w:left w:val="single" w:sz="4" w:space="0" w:color="auto"/>
              <w:bottom w:val="single" w:sz="4" w:space="0" w:color="auto"/>
              <w:right w:val="single" w:sz="4" w:space="0" w:color="auto"/>
            </w:tcBorders>
            <w:hideMark/>
          </w:tcPr>
          <w:p w14:paraId="4D28D648" w14:textId="77777777" w:rsidR="00DD7388" w:rsidRPr="000E6B03" w:rsidRDefault="00DD7388" w:rsidP="0091258D">
            <w:pPr>
              <w:rPr>
                <w:rFonts w:ascii="Aptos" w:hAnsi="Aptos" w:cs="Calibri Light"/>
              </w:rPr>
            </w:pPr>
            <w:r w:rsidRPr="000E6B03">
              <w:rPr>
                <w:rFonts w:ascii="Aptos" w:hAnsi="Aptos" w:cs="Calibri Light"/>
              </w:rPr>
              <w:t>30</w:t>
            </w:r>
          </w:p>
        </w:tc>
      </w:tr>
      <w:tr w:rsidR="00DD7388" w:rsidRPr="000E6B03" w14:paraId="4D28D64E" w14:textId="77777777" w:rsidTr="0091258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8D64A" w14:textId="77777777" w:rsidR="00DD7388" w:rsidRPr="000E6B03" w:rsidRDefault="00DD7388" w:rsidP="0091258D">
            <w:pPr>
              <w:rPr>
                <w:rFonts w:ascii="Aptos" w:hAnsi="Aptos" w:cs="Calibri Light"/>
                <w:i/>
              </w:rPr>
            </w:pPr>
          </w:p>
        </w:tc>
        <w:tc>
          <w:tcPr>
            <w:tcW w:w="2407" w:type="dxa"/>
            <w:tcBorders>
              <w:top w:val="single" w:sz="4" w:space="0" w:color="auto"/>
              <w:left w:val="single" w:sz="4" w:space="0" w:color="auto"/>
              <w:bottom w:val="single" w:sz="4" w:space="0" w:color="auto"/>
              <w:right w:val="single" w:sz="4" w:space="0" w:color="auto"/>
            </w:tcBorders>
            <w:hideMark/>
          </w:tcPr>
          <w:p w14:paraId="4D28D64B" w14:textId="77777777" w:rsidR="00DD7388" w:rsidRPr="000E6B03" w:rsidRDefault="00DD7388" w:rsidP="0091258D">
            <w:pPr>
              <w:rPr>
                <w:rFonts w:ascii="Aptos" w:hAnsi="Aptos" w:cs="Calibri Light"/>
              </w:rPr>
            </w:pPr>
            <w:r w:rsidRPr="000E6B03">
              <w:rPr>
                <w:rFonts w:ascii="Aptos" w:hAnsi="Aptos" w:cs="Calibri Light"/>
              </w:rPr>
              <w:t>Valutazione dei collaboratori</w:t>
            </w:r>
          </w:p>
        </w:tc>
        <w:tc>
          <w:tcPr>
            <w:tcW w:w="4508" w:type="dxa"/>
            <w:tcBorders>
              <w:top w:val="single" w:sz="4" w:space="0" w:color="auto"/>
              <w:left w:val="single" w:sz="4" w:space="0" w:color="auto"/>
              <w:bottom w:val="single" w:sz="4" w:space="0" w:color="auto"/>
              <w:right w:val="single" w:sz="4" w:space="0" w:color="auto"/>
            </w:tcBorders>
            <w:hideMark/>
          </w:tcPr>
          <w:p w14:paraId="4D28D64C" w14:textId="77777777" w:rsidR="00DD7388" w:rsidRPr="000E6B03" w:rsidRDefault="00DD7388" w:rsidP="0091258D">
            <w:pPr>
              <w:rPr>
                <w:rFonts w:ascii="Aptos" w:hAnsi="Aptos" w:cs="Calibri Light"/>
              </w:rPr>
            </w:pPr>
            <w:r w:rsidRPr="000E6B03">
              <w:rPr>
                <w:rFonts w:ascii="Aptos" w:hAnsi="Aptos" w:cs="Calibri Light"/>
              </w:rPr>
              <w:t>Capacità di differenziare le valutazioni</w:t>
            </w:r>
          </w:p>
        </w:tc>
        <w:tc>
          <w:tcPr>
            <w:tcW w:w="992" w:type="dxa"/>
            <w:tcBorders>
              <w:top w:val="single" w:sz="4" w:space="0" w:color="auto"/>
              <w:left w:val="single" w:sz="4" w:space="0" w:color="auto"/>
              <w:bottom w:val="single" w:sz="4" w:space="0" w:color="auto"/>
              <w:right w:val="single" w:sz="4" w:space="0" w:color="auto"/>
            </w:tcBorders>
            <w:hideMark/>
          </w:tcPr>
          <w:p w14:paraId="4D28D64D" w14:textId="77777777" w:rsidR="00DD7388" w:rsidRPr="000E6B03" w:rsidRDefault="00DD7388" w:rsidP="0091258D">
            <w:pPr>
              <w:rPr>
                <w:rFonts w:ascii="Aptos" w:hAnsi="Aptos" w:cs="Calibri Light"/>
              </w:rPr>
            </w:pPr>
            <w:r w:rsidRPr="000E6B03">
              <w:rPr>
                <w:rFonts w:ascii="Aptos" w:hAnsi="Aptos" w:cs="Calibri Light"/>
              </w:rPr>
              <w:t>10</w:t>
            </w:r>
          </w:p>
        </w:tc>
      </w:tr>
      <w:tr w:rsidR="00DD7388" w:rsidRPr="000E6B03" w14:paraId="4D28D653" w14:textId="77777777" w:rsidTr="0091258D">
        <w:trPr>
          <w:jc w:val="center"/>
        </w:trPr>
        <w:tc>
          <w:tcPr>
            <w:tcW w:w="2407" w:type="dxa"/>
            <w:tcBorders>
              <w:top w:val="single" w:sz="4" w:space="0" w:color="auto"/>
              <w:left w:val="single" w:sz="4" w:space="0" w:color="auto"/>
              <w:bottom w:val="single" w:sz="4" w:space="0" w:color="auto"/>
              <w:right w:val="single" w:sz="4" w:space="0" w:color="auto"/>
            </w:tcBorders>
          </w:tcPr>
          <w:p w14:paraId="4D28D64F" w14:textId="77777777" w:rsidR="00DD7388" w:rsidRPr="000E6B03" w:rsidRDefault="00DD7388" w:rsidP="0091258D">
            <w:pPr>
              <w:rPr>
                <w:rFonts w:ascii="Aptos" w:hAnsi="Aptos" w:cs="Calibri Light"/>
              </w:rPr>
            </w:pPr>
          </w:p>
        </w:tc>
        <w:tc>
          <w:tcPr>
            <w:tcW w:w="2407" w:type="dxa"/>
            <w:tcBorders>
              <w:top w:val="single" w:sz="4" w:space="0" w:color="auto"/>
              <w:left w:val="single" w:sz="4" w:space="0" w:color="auto"/>
              <w:bottom w:val="single" w:sz="4" w:space="0" w:color="auto"/>
              <w:right w:val="single" w:sz="4" w:space="0" w:color="auto"/>
            </w:tcBorders>
            <w:hideMark/>
          </w:tcPr>
          <w:p w14:paraId="4D28D650" w14:textId="77777777" w:rsidR="00DD7388" w:rsidRPr="000E6B03" w:rsidRDefault="00DD7388" w:rsidP="0091258D">
            <w:pPr>
              <w:rPr>
                <w:rFonts w:ascii="Aptos" w:hAnsi="Aptos" w:cs="Calibri Light"/>
                <w:b/>
              </w:rPr>
            </w:pPr>
            <w:r w:rsidRPr="000E6B03">
              <w:rPr>
                <w:rFonts w:ascii="Aptos" w:hAnsi="Aptos" w:cs="Calibri Light"/>
                <w:b/>
              </w:rPr>
              <w:t>TOTALE</w:t>
            </w:r>
          </w:p>
        </w:tc>
        <w:tc>
          <w:tcPr>
            <w:tcW w:w="4508" w:type="dxa"/>
            <w:tcBorders>
              <w:top w:val="single" w:sz="4" w:space="0" w:color="auto"/>
              <w:left w:val="single" w:sz="4" w:space="0" w:color="auto"/>
              <w:bottom w:val="single" w:sz="4" w:space="0" w:color="auto"/>
              <w:right w:val="single" w:sz="4" w:space="0" w:color="auto"/>
            </w:tcBorders>
          </w:tcPr>
          <w:p w14:paraId="4D28D651" w14:textId="77777777" w:rsidR="00DD7388" w:rsidRPr="000E6B03" w:rsidRDefault="00DD7388" w:rsidP="0091258D">
            <w:pPr>
              <w:rPr>
                <w:rFonts w:ascii="Aptos" w:hAnsi="Aptos" w:cs="Calibri Light"/>
                <w:b/>
              </w:rPr>
            </w:pPr>
          </w:p>
        </w:tc>
        <w:tc>
          <w:tcPr>
            <w:tcW w:w="992" w:type="dxa"/>
            <w:tcBorders>
              <w:top w:val="single" w:sz="4" w:space="0" w:color="auto"/>
              <w:left w:val="single" w:sz="4" w:space="0" w:color="auto"/>
              <w:bottom w:val="single" w:sz="4" w:space="0" w:color="auto"/>
              <w:right w:val="single" w:sz="4" w:space="0" w:color="auto"/>
            </w:tcBorders>
            <w:hideMark/>
          </w:tcPr>
          <w:p w14:paraId="4D28D652" w14:textId="77777777" w:rsidR="00DD7388" w:rsidRPr="000E6B03" w:rsidRDefault="00DD7388" w:rsidP="0091258D">
            <w:pPr>
              <w:rPr>
                <w:rFonts w:ascii="Aptos" w:hAnsi="Aptos" w:cs="Calibri Light"/>
                <w:b/>
              </w:rPr>
            </w:pPr>
            <w:r w:rsidRPr="000E6B03">
              <w:rPr>
                <w:rFonts w:ascii="Aptos" w:hAnsi="Aptos" w:cs="Calibri Light"/>
                <w:b/>
              </w:rPr>
              <w:t>100</w:t>
            </w:r>
          </w:p>
        </w:tc>
      </w:tr>
    </w:tbl>
    <w:p w14:paraId="4D28D654" w14:textId="77777777" w:rsidR="00DD7388" w:rsidRPr="000E6B03" w:rsidRDefault="00DD7388" w:rsidP="00DD7388">
      <w:pPr>
        <w:jc w:val="both"/>
        <w:rPr>
          <w:rFonts w:ascii="Aptos" w:hAnsi="Aptos" w:cs="Calibri"/>
        </w:rPr>
      </w:pPr>
    </w:p>
    <w:p w14:paraId="4D28D655" w14:textId="77777777" w:rsidR="00CA6A50" w:rsidRPr="000E6B03" w:rsidRDefault="00CA6A50" w:rsidP="00DD7388">
      <w:pPr>
        <w:jc w:val="both"/>
        <w:rPr>
          <w:rFonts w:ascii="Aptos" w:hAnsi="Aptos" w:cs="Calibri"/>
        </w:rPr>
      </w:pPr>
    </w:p>
    <w:p w14:paraId="4D28D656" w14:textId="77777777" w:rsidR="00CA6A50" w:rsidRPr="000E6B03" w:rsidRDefault="00CA6A50">
      <w:pPr>
        <w:spacing w:after="0" w:line="240" w:lineRule="auto"/>
        <w:rPr>
          <w:rFonts w:ascii="Aptos" w:hAnsi="Aptos" w:cs="Calibri"/>
        </w:rPr>
      </w:pPr>
      <w:r w:rsidRPr="000E6B03">
        <w:rPr>
          <w:rFonts w:ascii="Aptos" w:hAnsi="Aptos" w:cs="Calibri"/>
        </w:rPr>
        <w:br w:type="page"/>
      </w:r>
    </w:p>
    <w:p w14:paraId="4D28D657" w14:textId="77777777" w:rsidR="00DD7388" w:rsidRPr="000E6B03" w:rsidRDefault="00DD7388" w:rsidP="00DD7388">
      <w:pPr>
        <w:pStyle w:val="Corpotesto"/>
        <w:spacing w:before="120"/>
        <w:rPr>
          <w:rFonts w:ascii="Aptos" w:hAnsi="Aptos" w:cs="Calibri"/>
          <w:b/>
          <w:sz w:val="22"/>
          <w:szCs w:val="22"/>
        </w:rPr>
      </w:pPr>
      <w:r w:rsidRPr="000E6B03">
        <w:rPr>
          <w:rFonts w:ascii="Aptos" w:hAnsi="Aptos" w:cs="Calibri"/>
          <w:b/>
          <w:sz w:val="22"/>
          <w:szCs w:val="22"/>
        </w:rPr>
        <w:lastRenderedPageBreak/>
        <w:t xml:space="preserve">LA VALUTAZIONE DEL PERSONALE </w:t>
      </w:r>
    </w:p>
    <w:p w14:paraId="4D28D658" w14:textId="5D73BD35" w:rsidR="00DD7388" w:rsidRPr="000E6B03" w:rsidRDefault="00DD7388" w:rsidP="00DD7388">
      <w:pPr>
        <w:pStyle w:val="Corpotesto"/>
        <w:spacing w:before="120"/>
        <w:ind w:right="266"/>
        <w:jc w:val="both"/>
        <w:rPr>
          <w:rFonts w:ascii="Aptos" w:hAnsi="Aptos" w:cs="Calibri"/>
          <w:sz w:val="22"/>
          <w:szCs w:val="22"/>
        </w:rPr>
      </w:pPr>
      <w:r w:rsidRPr="000E6B03">
        <w:rPr>
          <w:rFonts w:ascii="Aptos" w:hAnsi="Aptos" w:cs="Calibri"/>
          <w:sz w:val="22"/>
          <w:szCs w:val="22"/>
        </w:rPr>
        <w:t xml:space="preserve">La valutazione della performance del </w:t>
      </w:r>
      <w:r w:rsidR="00194B1E" w:rsidRPr="000E6B03">
        <w:rPr>
          <w:rFonts w:ascii="Aptos" w:hAnsi="Aptos" w:cs="Calibri"/>
          <w:sz w:val="22"/>
          <w:szCs w:val="22"/>
        </w:rPr>
        <w:t>personale delle Aree (ovvero le categorie contrattuali)</w:t>
      </w:r>
      <w:r w:rsidRPr="000E6B03">
        <w:rPr>
          <w:rFonts w:ascii="Aptos" w:hAnsi="Aptos" w:cs="Calibri"/>
          <w:sz w:val="22"/>
          <w:szCs w:val="22"/>
        </w:rPr>
        <w:t xml:space="preserve"> è collegata ai risultati conseguiti e alle competenze individuate.</w:t>
      </w:r>
    </w:p>
    <w:p w14:paraId="4D28D659" w14:textId="77777777" w:rsidR="00DD7388" w:rsidRPr="000E6B03" w:rsidRDefault="00DD7388" w:rsidP="00DD7388">
      <w:pPr>
        <w:pStyle w:val="Corpotesto"/>
        <w:spacing w:before="120"/>
        <w:ind w:right="266"/>
        <w:jc w:val="both"/>
        <w:rPr>
          <w:rFonts w:ascii="Aptos" w:hAnsi="Aptos" w:cs="Calibri"/>
          <w:sz w:val="22"/>
          <w:szCs w:val="22"/>
        </w:rPr>
      </w:pPr>
      <w:r w:rsidRPr="000E6B03">
        <w:rPr>
          <w:rFonts w:ascii="Aptos" w:hAnsi="Aptos" w:cs="Calibri"/>
          <w:sz w:val="22"/>
          <w:szCs w:val="22"/>
        </w:rPr>
        <w:t>Ad inizio anno il Responsabile dovrà individuare gli obiettivi e/o attività di PEG</w:t>
      </w:r>
      <w:r w:rsidR="001C2EB4" w:rsidRPr="000E6B03">
        <w:rPr>
          <w:rFonts w:ascii="Aptos" w:hAnsi="Aptos" w:cs="Calibri"/>
          <w:sz w:val="22"/>
          <w:szCs w:val="22"/>
        </w:rPr>
        <w:t>/Piano della performance</w:t>
      </w:r>
      <w:r w:rsidRPr="000E6B03">
        <w:rPr>
          <w:rFonts w:ascii="Aptos" w:hAnsi="Aptos" w:cs="Calibri"/>
          <w:sz w:val="22"/>
          <w:szCs w:val="22"/>
        </w:rPr>
        <w:t xml:space="preserve"> assegnati (individuali e/o al gruppo di lavoro), compresi gli specifici indicatori necessari a misurare la performance. A ciascuno di essi viene attribuito un peso determinato, assegnando pertanto un peso complessivo ad ogni voce dell’area valutativa “Risultato individuale” per un totale pari a 40/100.</w:t>
      </w:r>
    </w:p>
    <w:p w14:paraId="4D28D65A" w14:textId="77777777" w:rsidR="00DD7388" w:rsidRPr="000E6B03" w:rsidRDefault="00DD7388" w:rsidP="00DD7388">
      <w:pPr>
        <w:pStyle w:val="Corpotesto"/>
        <w:spacing w:before="120"/>
        <w:ind w:right="267"/>
        <w:jc w:val="both"/>
        <w:rPr>
          <w:rFonts w:ascii="Aptos" w:hAnsi="Aptos" w:cs="Calibri"/>
          <w:sz w:val="22"/>
          <w:szCs w:val="22"/>
        </w:rPr>
      </w:pPr>
      <w:r w:rsidRPr="000E6B03">
        <w:rPr>
          <w:rFonts w:ascii="Aptos" w:hAnsi="Aptos" w:cs="Calibri"/>
          <w:sz w:val="22"/>
          <w:szCs w:val="22"/>
        </w:rPr>
        <w:t>In corso d’anno ciascun Responsabile prevedrà momenti di confronto con i dipendenti assegnati al settore (individuali e/o di gruppo) finalizzati a valutare l’andamento della performance sia rispetto agli obiettivi/attività assegnati sia rispetto alle competenze e, eventualmente, a riorientare verso gli obiettivi e i comportamenti standard definiti.</w:t>
      </w:r>
    </w:p>
    <w:p w14:paraId="4D28D65B" w14:textId="77777777" w:rsidR="00DD7388" w:rsidRPr="000E6B03" w:rsidRDefault="00DD7388" w:rsidP="00DD7388">
      <w:pPr>
        <w:pStyle w:val="Corpotesto"/>
        <w:spacing w:before="120"/>
        <w:rPr>
          <w:rFonts w:ascii="Aptos" w:hAnsi="Aptos" w:cs="Calibri"/>
          <w:sz w:val="22"/>
          <w:szCs w:val="22"/>
        </w:rPr>
      </w:pPr>
      <w:r w:rsidRPr="000E6B03">
        <w:rPr>
          <w:rFonts w:ascii="Aptos" w:hAnsi="Aptos" w:cs="Calibri"/>
          <w:sz w:val="22"/>
          <w:szCs w:val="22"/>
        </w:rPr>
        <w:t>La valutazione finale di ciascuno è il risultato di un insieme di elementi; nello specifico:</w:t>
      </w:r>
    </w:p>
    <w:p w14:paraId="4D28D65C" w14:textId="77777777" w:rsidR="00DD7388" w:rsidRPr="000E6B03" w:rsidRDefault="00DD7388" w:rsidP="00DD7388">
      <w:pPr>
        <w:pStyle w:val="Titolo3"/>
        <w:keepLines w:val="0"/>
        <w:widowControl w:val="0"/>
        <w:numPr>
          <w:ilvl w:val="1"/>
          <w:numId w:val="4"/>
        </w:numPr>
        <w:tabs>
          <w:tab w:val="clear" w:pos="-2127"/>
        </w:tabs>
        <w:autoSpaceDE w:val="0"/>
        <w:autoSpaceDN w:val="0"/>
        <w:spacing w:after="120"/>
        <w:ind w:left="567" w:hanging="567"/>
        <w:jc w:val="left"/>
        <w:rPr>
          <w:rFonts w:ascii="Aptos" w:hAnsi="Aptos" w:cs="Calibri"/>
          <w:b/>
          <w:szCs w:val="22"/>
        </w:rPr>
      </w:pPr>
      <w:r w:rsidRPr="000E6B03">
        <w:rPr>
          <w:rFonts w:ascii="Aptos" w:hAnsi="Aptos" w:cs="Calibri"/>
          <w:b/>
          <w:szCs w:val="22"/>
        </w:rPr>
        <w:t>Performance Organizzativa:</w:t>
      </w:r>
    </w:p>
    <w:p w14:paraId="49CA23E3" w14:textId="77777777" w:rsidR="00AA7A8C" w:rsidRDefault="00AA7A8C" w:rsidP="00AA7A8C">
      <w:pPr>
        <w:pStyle w:val="Paragrafoelenco"/>
        <w:numPr>
          <w:ilvl w:val="0"/>
          <w:numId w:val="11"/>
        </w:numPr>
        <w:autoSpaceDE w:val="0"/>
        <w:autoSpaceDN w:val="0"/>
        <w:adjustRightInd w:val="0"/>
        <w:spacing w:before="120" w:after="120"/>
        <w:jc w:val="both"/>
        <w:rPr>
          <w:rFonts w:ascii="Aptos" w:hAnsi="Aptos" w:cs="Calibri"/>
          <w:bCs/>
          <w:sz w:val="22"/>
          <w:szCs w:val="22"/>
        </w:rPr>
      </w:pPr>
      <w:r w:rsidRPr="00CD3CEE">
        <w:rPr>
          <w:rFonts w:ascii="Aptos" w:hAnsi="Aptos" w:cs="Calibri"/>
          <w:b/>
          <w:i/>
          <w:sz w:val="22"/>
          <w:szCs w:val="22"/>
        </w:rPr>
        <w:t>Risultato di Ente</w:t>
      </w:r>
      <w:r w:rsidRPr="00CD3CEE">
        <w:rPr>
          <w:rFonts w:ascii="Aptos" w:eastAsia="Calibri" w:hAnsi="Aptos" w:cs="Calibri"/>
          <w:b/>
          <w:color w:val="0070C0"/>
          <w:sz w:val="22"/>
          <w:szCs w:val="22"/>
          <w:lang w:eastAsia="en-US"/>
        </w:rPr>
        <w:t>,</w:t>
      </w:r>
      <w:r w:rsidRPr="000E6B03">
        <w:rPr>
          <w:rFonts w:ascii="Aptos" w:eastAsia="Calibri" w:hAnsi="Aptos" w:cs="Calibri"/>
          <w:color w:val="0070C0"/>
          <w:sz w:val="22"/>
          <w:szCs w:val="22"/>
          <w:lang w:eastAsia="en-US"/>
        </w:rPr>
        <w:t xml:space="preserve"> </w:t>
      </w:r>
      <w:r w:rsidRPr="000E6B03">
        <w:rPr>
          <w:rFonts w:ascii="Aptos" w:hAnsi="Aptos" w:cs="Calibri"/>
          <w:bCs/>
          <w:sz w:val="22"/>
          <w:szCs w:val="22"/>
        </w:rPr>
        <w:t>cioè la performance complessiva dell’Ente, misurata attraverso la salute economico-finanziaria, la salute organizzativa e gli impatti, oltre ai risultati degli strumenti di programmazione e controllo</w:t>
      </w:r>
      <w:r>
        <w:rPr>
          <w:rFonts w:ascii="Aptos" w:hAnsi="Aptos" w:cs="Calibri"/>
          <w:bCs/>
          <w:sz w:val="22"/>
          <w:szCs w:val="22"/>
        </w:rPr>
        <w:t>.</w:t>
      </w:r>
    </w:p>
    <w:p w14:paraId="6ACF935B" w14:textId="77777777" w:rsidR="00AA7A8C" w:rsidRDefault="00AA7A8C" w:rsidP="00AA7A8C">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 xml:space="preserve">L’ente definisce ogni anno in sede di Piano della Performance gli obiettivi di performance che riguardano “l’intero ente”. Tra questi rientrano sia gli obiettivi previsti da disposizione di legge che quelli autonomamente determinati dall’ente. </w:t>
      </w:r>
    </w:p>
    <w:p w14:paraId="3854FD60" w14:textId="77777777" w:rsidR="00AA7A8C" w:rsidRDefault="00AA7A8C" w:rsidP="00AA7A8C">
      <w:pPr>
        <w:pStyle w:val="Paragrafoelenco"/>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Tra quelli obbligatori si segnalano:</w:t>
      </w:r>
    </w:p>
    <w:p w14:paraId="4F1198A8"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Assolvimento obblighi di Trasparenza</w:t>
      </w:r>
    </w:p>
    <w:p w14:paraId="711A4443"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Attività di formazione</w:t>
      </w:r>
    </w:p>
    <w:p w14:paraId="17B9B960"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sidRPr="00812CF8">
        <w:rPr>
          <w:rFonts w:ascii="Aptos" w:hAnsi="Aptos" w:cs="Calibri"/>
          <w:bCs/>
          <w:iCs/>
          <w:sz w:val="22"/>
          <w:szCs w:val="22"/>
        </w:rPr>
        <w:t>Monitoraggio del Piano Anticorruzione</w:t>
      </w:r>
    </w:p>
    <w:p w14:paraId="4B09553E"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Rispetto dei tempi medi dei pagamenti</w:t>
      </w:r>
    </w:p>
    <w:p w14:paraId="4017FC4C" w14:textId="77777777" w:rsidR="00A26001" w:rsidRDefault="00A26001" w:rsidP="00A26001">
      <w:pPr>
        <w:pStyle w:val="Paragrafoelenco"/>
        <w:numPr>
          <w:ilvl w:val="1"/>
          <w:numId w:val="13"/>
        </w:numPr>
        <w:autoSpaceDE w:val="0"/>
        <w:autoSpaceDN w:val="0"/>
        <w:adjustRightInd w:val="0"/>
        <w:spacing w:before="120" w:after="120"/>
        <w:jc w:val="both"/>
        <w:rPr>
          <w:rFonts w:ascii="Aptos" w:hAnsi="Aptos" w:cs="Calibri"/>
          <w:bCs/>
          <w:iCs/>
          <w:sz w:val="22"/>
          <w:szCs w:val="22"/>
        </w:rPr>
      </w:pPr>
      <w:r>
        <w:rPr>
          <w:rFonts w:ascii="Aptos" w:hAnsi="Aptos" w:cs="Calibri"/>
          <w:bCs/>
          <w:iCs/>
          <w:sz w:val="22"/>
          <w:szCs w:val="22"/>
        </w:rPr>
        <w:t>Obiettivi del Codice Digitale</w:t>
      </w:r>
    </w:p>
    <w:p w14:paraId="4D28D65E" w14:textId="77777777" w:rsidR="00DD7388" w:rsidRPr="000E6B03" w:rsidRDefault="00DD7388" w:rsidP="00DD7388">
      <w:pPr>
        <w:pStyle w:val="Corpotesto"/>
        <w:spacing w:before="120"/>
        <w:ind w:left="851"/>
        <w:rPr>
          <w:rFonts w:ascii="Aptos" w:hAnsi="Aptos" w:cs="Calibri"/>
          <w:sz w:val="22"/>
          <w:szCs w:val="22"/>
        </w:rPr>
      </w:pPr>
      <w:r w:rsidRPr="000E6B03">
        <w:rPr>
          <w:rFonts w:ascii="Aptos" w:hAnsi="Aptos" w:cs="Calibri"/>
          <w:sz w:val="22"/>
          <w:szCs w:val="22"/>
        </w:rPr>
        <w:t>I risultati della Performance di Amministrazione pesano 10/100.</w:t>
      </w:r>
    </w:p>
    <w:p w14:paraId="4D28D65F" w14:textId="77777777" w:rsidR="00DD7388" w:rsidRPr="000E6B03" w:rsidRDefault="00DD7388" w:rsidP="00DD7388">
      <w:pPr>
        <w:pStyle w:val="Titolo3"/>
        <w:keepLines w:val="0"/>
        <w:widowControl w:val="0"/>
        <w:numPr>
          <w:ilvl w:val="1"/>
          <w:numId w:val="4"/>
        </w:numPr>
        <w:tabs>
          <w:tab w:val="clear" w:pos="-2127"/>
        </w:tabs>
        <w:autoSpaceDE w:val="0"/>
        <w:autoSpaceDN w:val="0"/>
        <w:spacing w:after="120"/>
        <w:ind w:left="851" w:hanging="709"/>
        <w:jc w:val="left"/>
        <w:rPr>
          <w:rFonts w:ascii="Aptos" w:hAnsi="Aptos" w:cs="Calibri"/>
          <w:b/>
          <w:szCs w:val="22"/>
        </w:rPr>
      </w:pPr>
      <w:r w:rsidRPr="000E6B03">
        <w:rPr>
          <w:rFonts w:ascii="Aptos" w:hAnsi="Aptos" w:cs="Calibri"/>
          <w:b/>
          <w:szCs w:val="22"/>
        </w:rPr>
        <w:t>Performance individuale:</w:t>
      </w:r>
    </w:p>
    <w:p w14:paraId="4D28D660" w14:textId="137515AD" w:rsidR="00DD7388" w:rsidRPr="000E6B03" w:rsidRDefault="006D4803" w:rsidP="00DD7388">
      <w:pPr>
        <w:pStyle w:val="Paragrafoelenco"/>
        <w:widowControl w:val="0"/>
        <w:numPr>
          <w:ilvl w:val="2"/>
          <w:numId w:val="4"/>
        </w:numPr>
        <w:autoSpaceDE w:val="0"/>
        <w:autoSpaceDN w:val="0"/>
        <w:spacing w:before="120" w:after="120"/>
        <w:ind w:left="1134" w:right="264" w:hanging="283"/>
        <w:contextualSpacing w:val="0"/>
        <w:jc w:val="both"/>
        <w:rPr>
          <w:rFonts w:ascii="Aptos" w:hAnsi="Aptos" w:cs="Calibri"/>
          <w:sz w:val="22"/>
          <w:szCs w:val="22"/>
        </w:rPr>
      </w:pPr>
      <w:r w:rsidRPr="000E6B03">
        <w:rPr>
          <w:rFonts w:ascii="Aptos" w:hAnsi="Aptos"/>
          <w:noProof/>
          <w:sz w:val="22"/>
          <w:szCs w:val="22"/>
        </w:rPr>
        <mc:AlternateContent>
          <mc:Choice Requires="wps">
            <w:drawing>
              <wp:anchor distT="0" distB="0" distL="114300" distR="114300" simplePos="0" relativeHeight="251657728" behindDoc="1" locked="0" layoutInCell="1" allowOverlap="1" wp14:anchorId="4D28D6B8" wp14:editId="4D28D6B9">
                <wp:simplePos x="0" y="0"/>
                <wp:positionH relativeFrom="page">
                  <wp:posOffset>4805045</wp:posOffset>
                </wp:positionH>
                <wp:positionV relativeFrom="paragraph">
                  <wp:posOffset>302260</wp:posOffset>
                </wp:positionV>
                <wp:extent cx="41275" cy="889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BAECF15" id="Rectangle 12" o:spid="_x0000_s1026" style="position:absolute;margin-left:378.35pt;margin-top:23.8pt;width:3.2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6gdAIAAPg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" fillcolor="black" stroked="f">
                <w10:wrap anchorx="page"/>
              </v:rect>
            </w:pict>
          </mc:Fallback>
        </mc:AlternateContent>
      </w:r>
      <w:r w:rsidR="00DD7388" w:rsidRPr="000E6B03">
        <w:rPr>
          <w:rFonts w:ascii="Aptos" w:hAnsi="Aptos" w:cs="Calibri"/>
          <w:b/>
          <w:i/>
          <w:sz w:val="22"/>
          <w:szCs w:val="22"/>
        </w:rPr>
        <w:t>Risultato individuale</w:t>
      </w:r>
      <w:r w:rsidR="00DD7388" w:rsidRPr="000E6B03">
        <w:rPr>
          <w:rFonts w:ascii="Aptos" w:hAnsi="Aptos" w:cs="Calibri"/>
          <w:sz w:val="22"/>
          <w:szCs w:val="22"/>
        </w:rPr>
        <w:t xml:space="preserve">, </w:t>
      </w:r>
      <w:r w:rsidR="00472C70" w:rsidRPr="000E6B03">
        <w:rPr>
          <w:rFonts w:ascii="Aptos" w:hAnsi="Aptos" w:cs="Calibri"/>
          <w:sz w:val="22"/>
          <w:szCs w:val="22"/>
        </w:rPr>
        <w:t>macroarea</w:t>
      </w:r>
      <w:r w:rsidR="00DD7388" w:rsidRPr="000E6B03">
        <w:rPr>
          <w:rFonts w:ascii="Aptos" w:hAnsi="Aptos" w:cs="Calibri"/>
          <w:sz w:val="22"/>
          <w:szCs w:val="22"/>
        </w:rPr>
        <w:t xml:space="preserve"> valutativa nella quale confluiscono i risultati degli indicatori, appositamente individuati, degli obiettivi gestionali e delle attività strutturali di Peg assegnati al valut</w:t>
      </w:r>
      <w:r w:rsidR="001C2EB4" w:rsidRPr="000E6B03">
        <w:rPr>
          <w:rFonts w:ascii="Aptos" w:hAnsi="Aptos" w:cs="Calibri"/>
          <w:sz w:val="22"/>
          <w:szCs w:val="22"/>
        </w:rPr>
        <w:t>ato, per un peso totale pari a 4</w:t>
      </w:r>
      <w:r w:rsidR="00DD7388" w:rsidRPr="000E6B03">
        <w:rPr>
          <w:rFonts w:ascii="Aptos" w:hAnsi="Aptos" w:cs="Calibri"/>
          <w:sz w:val="22"/>
          <w:szCs w:val="22"/>
        </w:rPr>
        <w:t>0/100</w:t>
      </w:r>
      <w:r w:rsidR="00194B1E" w:rsidRPr="000E6B03">
        <w:rPr>
          <w:rFonts w:ascii="Aptos" w:hAnsi="Aptos" w:cs="Calibri"/>
          <w:sz w:val="22"/>
          <w:szCs w:val="22"/>
        </w:rPr>
        <w:t>.</w:t>
      </w:r>
    </w:p>
    <w:p w14:paraId="4D28D661" w14:textId="2A7268BA" w:rsidR="00DD7388" w:rsidRPr="000E6B03" w:rsidRDefault="00DD7388" w:rsidP="00DD7388">
      <w:pPr>
        <w:pStyle w:val="Paragrafoelenco"/>
        <w:widowControl w:val="0"/>
        <w:numPr>
          <w:ilvl w:val="2"/>
          <w:numId w:val="4"/>
        </w:numPr>
        <w:autoSpaceDE w:val="0"/>
        <w:autoSpaceDN w:val="0"/>
        <w:spacing w:before="120" w:after="120"/>
        <w:ind w:left="1134" w:right="264" w:hanging="283"/>
        <w:contextualSpacing w:val="0"/>
        <w:jc w:val="both"/>
        <w:rPr>
          <w:rFonts w:ascii="Aptos" w:hAnsi="Aptos" w:cs="Calibri"/>
          <w:sz w:val="22"/>
          <w:szCs w:val="22"/>
        </w:rPr>
      </w:pPr>
      <w:r w:rsidRPr="000E6B03">
        <w:rPr>
          <w:rFonts w:ascii="Aptos" w:hAnsi="Aptos" w:cs="Calibri"/>
          <w:b/>
          <w:i/>
          <w:sz w:val="22"/>
          <w:szCs w:val="22"/>
        </w:rPr>
        <w:t>Competenze</w:t>
      </w:r>
      <w:r w:rsidRPr="000E6B03">
        <w:rPr>
          <w:rFonts w:ascii="Aptos" w:hAnsi="Aptos" w:cs="Calibri"/>
          <w:sz w:val="22"/>
          <w:szCs w:val="22"/>
        </w:rPr>
        <w:t xml:space="preserve">. La valutazione delle competenze professionali è il risultato della valutazione del </w:t>
      </w:r>
      <w:r w:rsidR="00F735F7" w:rsidRPr="000E6B03">
        <w:rPr>
          <w:rFonts w:ascii="Aptos" w:hAnsi="Aptos" w:cs="Calibri"/>
          <w:sz w:val="22"/>
          <w:szCs w:val="22"/>
        </w:rPr>
        <w:t>responsabile</w:t>
      </w:r>
      <w:r w:rsidRPr="000E6B03">
        <w:rPr>
          <w:rFonts w:ascii="Aptos" w:hAnsi="Aptos" w:cs="Calibri"/>
          <w:sz w:val="22"/>
          <w:szCs w:val="22"/>
        </w:rPr>
        <w:t xml:space="preserve"> di riferimento espressa attraverso un colloquio valutativo, per un peso totale pari a </w:t>
      </w:r>
      <w:r w:rsidR="001C2EB4" w:rsidRPr="000E6B03">
        <w:rPr>
          <w:rFonts w:ascii="Aptos" w:hAnsi="Aptos" w:cs="Calibri"/>
          <w:sz w:val="22"/>
          <w:szCs w:val="22"/>
        </w:rPr>
        <w:t>5</w:t>
      </w:r>
      <w:r w:rsidRPr="000E6B03">
        <w:rPr>
          <w:rFonts w:ascii="Aptos" w:hAnsi="Aptos" w:cs="Calibri"/>
          <w:sz w:val="22"/>
          <w:szCs w:val="22"/>
        </w:rPr>
        <w:t>0/100</w:t>
      </w:r>
      <w:r w:rsidR="00194B1E" w:rsidRPr="000E6B03">
        <w:rPr>
          <w:rFonts w:ascii="Aptos" w:hAnsi="Aptos" w:cs="Calibri"/>
          <w:sz w:val="22"/>
          <w:szCs w:val="22"/>
        </w:rPr>
        <w:t>.</w:t>
      </w:r>
    </w:p>
    <w:p w14:paraId="4D28D662" w14:textId="4B843DFF" w:rsidR="00DD7388" w:rsidRPr="000E6B03" w:rsidRDefault="00DD7388" w:rsidP="00DD7388">
      <w:pPr>
        <w:pStyle w:val="Corpotesto"/>
        <w:spacing w:before="120"/>
        <w:jc w:val="both"/>
        <w:rPr>
          <w:rFonts w:ascii="Aptos" w:hAnsi="Aptos" w:cs="Calibri"/>
          <w:sz w:val="22"/>
          <w:szCs w:val="22"/>
        </w:rPr>
      </w:pPr>
      <w:r w:rsidRPr="000E6B03">
        <w:rPr>
          <w:rFonts w:ascii="Aptos" w:hAnsi="Aptos" w:cs="Calibri"/>
          <w:sz w:val="22"/>
          <w:szCs w:val="22"/>
        </w:rPr>
        <w:t xml:space="preserve">Nel processo di valutazione, coordinato dal Responsabile di </w:t>
      </w:r>
      <w:r w:rsidR="00221E1A" w:rsidRPr="000E6B03">
        <w:rPr>
          <w:rFonts w:ascii="Aptos" w:hAnsi="Aptos" w:cs="Calibri"/>
          <w:sz w:val="22"/>
          <w:szCs w:val="22"/>
        </w:rPr>
        <w:t>E.Q.</w:t>
      </w:r>
      <w:r w:rsidRPr="000E6B03">
        <w:rPr>
          <w:rFonts w:ascii="Aptos" w:hAnsi="Aptos" w:cs="Calibri"/>
          <w:sz w:val="22"/>
          <w:szCs w:val="22"/>
        </w:rPr>
        <w:t>, che resta il responsabile della valutazione finale, possono essere coinvolti diversi attori:</w:t>
      </w:r>
    </w:p>
    <w:p w14:paraId="4D28D669" w14:textId="77777777" w:rsidR="00DD7388" w:rsidRPr="000E6B03" w:rsidRDefault="00DD7388" w:rsidP="00DD7388">
      <w:pPr>
        <w:pStyle w:val="Corpotesto"/>
        <w:spacing w:before="120"/>
        <w:jc w:val="both"/>
        <w:rPr>
          <w:rFonts w:ascii="Aptos" w:hAnsi="Aptos" w:cs="Calibri"/>
          <w:sz w:val="22"/>
          <w:szCs w:val="22"/>
        </w:rPr>
      </w:pPr>
      <w:r w:rsidRPr="000E6B03">
        <w:rPr>
          <w:rFonts w:ascii="Aptos" w:hAnsi="Aptos" w:cs="Calibri"/>
          <w:sz w:val="22"/>
          <w:szCs w:val="22"/>
        </w:rPr>
        <w:t xml:space="preserve">Un punteggio inferiore al 60% del punteggio massimo ottenibile per l’area valutativa “competenze professionali” determina una valutazione negativa ai sensi dell’art. 55-quater del D. L.gs. 165/2001, così come modificato dal D. L.gs. 75/2017, che prevede il licenziamento disciplinare nel caso di reiterata valutazione negativa della performance del dipendente nell’arco dell'ultimo triennio. </w:t>
      </w:r>
    </w:p>
    <w:p w14:paraId="4D28D66A" w14:textId="77777777" w:rsidR="00DD7388" w:rsidRPr="000E6B03" w:rsidRDefault="00DD7388" w:rsidP="00DD7388">
      <w:pPr>
        <w:pStyle w:val="Corpotesto"/>
        <w:spacing w:before="120"/>
        <w:jc w:val="both"/>
        <w:rPr>
          <w:rFonts w:ascii="Aptos" w:hAnsi="Aptos" w:cs="Calibri"/>
          <w:sz w:val="22"/>
          <w:szCs w:val="22"/>
        </w:rPr>
      </w:pPr>
      <w:r w:rsidRPr="000E6B03">
        <w:rPr>
          <w:rFonts w:ascii="Aptos" w:hAnsi="Aptos" w:cs="Calibri"/>
          <w:sz w:val="22"/>
          <w:szCs w:val="22"/>
        </w:rPr>
        <w:t>La valutazione negativa deve essere motivata.</w:t>
      </w:r>
    </w:p>
    <w:p w14:paraId="4D28D66B" w14:textId="5208C0B7" w:rsidR="00CA6A50" w:rsidRPr="00472C70" w:rsidRDefault="00CA6A50" w:rsidP="00CA6A50">
      <w:pPr>
        <w:widowControl w:val="0"/>
        <w:autoSpaceDE w:val="0"/>
        <w:autoSpaceDN w:val="0"/>
        <w:spacing w:before="120" w:after="120"/>
        <w:ind w:right="264"/>
        <w:jc w:val="both"/>
        <w:rPr>
          <w:rFonts w:ascii="Aptos" w:hAnsi="Aptos" w:cs="Calibri"/>
        </w:rPr>
      </w:pPr>
      <w:r w:rsidRPr="00472C70">
        <w:rPr>
          <w:rFonts w:ascii="Aptos" w:hAnsi="Aptos" w:cs="Calibri"/>
        </w:rPr>
        <w:t xml:space="preserve">Per la valutazione del personale in smart working viene prevista </w:t>
      </w:r>
      <w:r w:rsidR="00472C70" w:rsidRPr="00472C70">
        <w:rPr>
          <w:rFonts w:ascii="Aptos" w:hAnsi="Aptos" w:cs="Calibri"/>
        </w:rPr>
        <w:t>una apposita scheda</w:t>
      </w:r>
      <w:r w:rsidRPr="00472C70">
        <w:rPr>
          <w:rFonts w:ascii="Aptos" w:hAnsi="Aptos" w:cs="Calibri"/>
        </w:rPr>
        <w:t xml:space="preserve"> di valutazione nella quale è stata rivisitata la sfera dei comportamenti tenendo conto delle modalità di svolgimento della prestazione lavorativa. Tale scheda specifica viene utilizzata se il dipendente svolge almeno la metà del tempo annuale complessivo in smart working. Diversamente (prevalenza di lavoro svolto in presenza) si utilizzerà la scheda di valutazione ordinaria.</w:t>
      </w:r>
    </w:p>
    <w:p w14:paraId="4D28D66C" w14:textId="77777777" w:rsidR="00DD7388" w:rsidRPr="000E6B03" w:rsidRDefault="00DD7388" w:rsidP="00DD7388">
      <w:pPr>
        <w:tabs>
          <w:tab w:val="left" w:pos="10159"/>
        </w:tabs>
        <w:spacing w:before="89"/>
        <w:ind w:left="344"/>
        <w:rPr>
          <w:rFonts w:ascii="Aptos" w:hAnsi="Aptos" w:cs="Calibri"/>
          <w:b/>
        </w:rPr>
      </w:pPr>
    </w:p>
    <w:p w14:paraId="4D28D66D" w14:textId="77777777" w:rsidR="00DD7388" w:rsidRPr="000E6B03" w:rsidRDefault="00DD7388" w:rsidP="00DD7388">
      <w:pPr>
        <w:jc w:val="center"/>
        <w:rPr>
          <w:rFonts w:ascii="Aptos" w:hAnsi="Aptos" w:cs="Calibri"/>
          <w:b/>
        </w:rPr>
      </w:pPr>
      <w:r w:rsidRPr="000E6B03">
        <w:rPr>
          <w:rFonts w:ascii="Aptos" w:hAnsi="Aptos" w:cs="Calibri"/>
          <w:b/>
        </w:rPr>
        <w:t>ELEMENTI PER LA SCHEDA PER LA VALUTAZIONE DEL PERSONALE</w:t>
      </w:r>
    </w:p>
    <w:p w14:paraId="4D28D66E" w14:textId="77777777" w:rsidR="00CA6A50" w:rsidRPr="000E6B03" w:rsidRDefault="00CA6A50" w:rsidP="00DD7388">
      <w:pPr>
        <w:jc w:val="center"/>
        <w:rPr>
          <w:rFonts w:ascii="Aptos" w:hAnsi="Aptos" w:cs="Calibri"/>
          <w:b/>
          <w:color w:val="FF0000"/>
        </w:rPr>
      </w:pPr>
      <w:r w:rsidRPr="000E6B03">
        <w:rPr>
          <w:rFonts w:ascii="Aptos" w:hAnsi="Aptos" w:cs="Calibri"/>
          <w:b/>
          <w:color w:val="FF0000"/>
        </w:rPr>
        <w:t>(PERSONALE PREVALENTEMENTE IN PRESENZA)</w:t>
      </w:r>
    </w:p>
    <w:p w14:paraId="4D28D66F" w14:textId="77777777" w:rsidR="00DD7388" w:rsidRPr="000E6B03" w:rsidRDefault="00DD7388" w:rsidP="00DD7388">
      <w:pPr>
        <w:jc w:val="both"/>
        <w:rPr>
          <w:rFonts w:ascii="Aptos" w:hAnsi="Apto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3970"/>
        <w:gridCol w:w="844"/>
      </w:tblGrid>
      <w:tr w:rsidR="00DD7388" w:rsidRPr="000E6B03" w14:paraId="4D28D674" w14:textId="77777777" w:rsidTr="0091258D">
        <w:trPr>
          <w:jc w:val="center"/>
        </w:trPr>
        <w:tc>
          <w:tcPr>
            <w:tcW w:w="2407" w:type="dxa"/>
            <w:tcBorders>
              <w:top w:val="single" w:sz="4" w:space="0" w:color="auto"/>
              <w:left w:val="single" w:sz="4" w:space="0" w:color="auto"/>
              <w:bottom w:val="single" w:sz="4" w:space="0" w:color="auto"/>
              <w:right w:val="single" w:sz="4" w:space="0" w:color="auto"/>
            </w:tcBorders>
            <w:hideMark/>
          </w:tcPr>
          <w:p w14:paraId="4D28D670" w14:textId="77777777" w:rsidR="00DD7388" w:rsidRPr="000E6B03" w:rsidRDefault="00DD7388" w:rsidP="0091258D">
            <w:pPr>
              <w:rPr>
                <w:rFonts w:ascii="Aptos" w:hAnsi="Aptos" w:cs="Calibri Light"/>
                <w:b/>
                <w:i/>
              </w:rPr>
            </w:pPr>
            <w:r w:rsidRPr="000E6B03">
              <w:rPr>
                <w:rFonts w:ascii="Aptos" w:hAnsi="Aptos" w:cs="Calibri Light"/>
                <w:b/>
                <w:i/>
              </w:rPr>
              <w:t>Ambito</w:t>
            </w:r>
          </w:p>
        </w:tc>
        <w:tc>
          <w:tcPr>
            <w:tcW w:w="2407" w:type="dxa"/>
            <w:tcBorders>
              <w:top w:val="single" w:sz="4" w:space="0" w:color="auto"/>
              <w:left w:val="single" w:sz="4" w:space="0" w:color="auto"/>
              <w:bottom w:val="single" w:sz="4" w:space="0" w:color="auto"/>
              <w:right w:val="single" w:sz="4" w:space="0" w:color="auto"/>
            </w:tcBorders>
            <w:hideMark/>
          </w:tcPr>
          <w:p w14:paraId="4D28D671" w14:textId="48914B30" w:rsidR="00DD7388" w:rsidRPr="000E6B03" w:rsidRDefault="002B3C0D" w:rsidP="0091258D">
            <w:pPr>
              <w:rPr>
                <w:rFonts w:ascii="Aptos" w:hAnsi="Aptos" w:cs="Calibri Light"/>
                <w:b/>
              </w:rPr>
            </w:pPr>
            <w:r w:rsidRPr="000E6B03">
              <w:rPr>
                <w:rFonts w:ascii="Aptos" w:hAnsi="Aptos" w:cs="Calibri Light"/>
                <w:b/>
              </w:rPr>
              <w:t>Macroaree</w:t>
            </w:r>
            <w:r w:rsidR="00DD7388" w:rsidRPr="000E6B03">
              <w:rPr>
                <w:rFonts w:ascii="Aptos" w:hAnsi="Aptos" w:cs="Calibri Light"/>
                <w:b/>
              </w:rPr>
              <w:t xml:space="preserve"> di valutazione</w:t>
            </w:r>
          </w:p>
        </w:tc>
        <w:tc>
          <w:tcPr>
            <w:tcW w:w="3970" w:type="dxa"/>
            <w:tcBorders>
              <w:top w:val="single" w:sz="4" w:space="0" w:color="auto"/>
              <w:left w:val="single" w:sz="4" w:space="0" w:color="auto"/>
              <w:bottom w:val="single" w:sz="4" w:space="0" w:color="auto"/>
              <w:right w:val="single" w:sz="4" w:space="0" w:color="auto"/>
            </w:tcBorders>
            <w:hideMark/>
          </w:tcPr>
          <w:p w14:paraId="4D28D672" w14:textId="77777777" w:rsidR="00DD7388" w:rsidRPr="000E6B03" w:rsidRDefault="00DD7388" w:rsidP="0091258D">
            <w:pPr>
              <w:rPr>
                <w:rFonts w:ascii="Aptos" w:hAnsi="Aptos" w:cs="Calibri Light"/>
                <w:b/>
              </w:rPr>
            </w:pPr>
            <w:r w:rsidRPr="000E6B03">
              <w:rPr>
                <w:rFonts w:ascii="Aptos" w:hAnsi="Aptos" w:cs="Calibri Light"/>
                <w:b/>
              </w:rPr>
              <w:t>Elementi di valutazione</w:t>
            </w:r>
          </w:p>
        </w:tc>
        <w:tc>
          <w:tcPr>
            <w:tcW w:w="844" w:type="dxa"/>
            <w:tcBorders>
              <w:top w:val="single" w:sz="4" w:space="0" w:color="auto"/>
              <w:left w:val="single" w:sz="4" w:space="0" w:color="auto"/>
              <w:bottom w:val="single" w:sz="4" w:space="0" w:color="auto"/>
              <w:right w:val="single" w:sz="4" w:space="0" w:color="auto"/>
            </w:tcBorders>
            <w:hideMark/>
          </w:tcPr>
          <w:p w14:paraId="4D28D673" w14:textId="77777777" w:rsidR="00DD7388" w:rsidRPr="000E6B03" w:rsidRDefault="00DD7388" w:rsidP="0091258D">
            <w:pPr>
              <w:rPr>
                <w:rFonts w:ascii="Aptos" w:hAnsi="Aptos" w:cs="Calibri Light"/>
                <w:b/>
              </w:rPr>
            </w:pPr>
            <w:r w:rsidRPr="000E6B03">
              <w:rPr>
                <w:rFonts w:ascii="Aptos" w:hAnsi="Aptos" w:cs="Calibri Light"/>
                <w:b/>
              </w:rPr>
              <w:t>Peso</w:t>
            </w:r>
          </w:p>
        </w:tc>
      </w:tr>
      <w:tr w:rsidR="00DD7388" w:rsidRPr="000E6B03" w14:paraId="4D28D679" w14:textId="77777777" w:rsidTr="0091258D">
        <w:trPr>
          <w:cantSplit/>
          <w:trHeight w:val="1647"/>
          <w:jc w:val="center"/>
        </w:trPr>
        <w:tc>
          <w:tcPr>
            <w:tcW w:w="2407" w:type="dxa"/>
            <w:tcBorders>
              <w:top w:val="single" w:sz="4" w:space="0" w:color="auto"/>
              <w:left w:val="single" w:sz="4" w:space="0" w:color="auto"/>
              <w:bottom w:val="single" w:sz="4" w:space="0" w:color="auto"/>
              <w:right w:val="single" w:sz="4" w:space="0" w:color="auto"/>
            </w:tcBorders>
            <w:textDirection w:val="btLr"/>
            <w:hideMark/>
          </w:tcPr>
          <w:p w14:paraId="4D28D675" w14:textId="77777777" w:rsidR="00DD7388" w:rsidRPr="000E6B03" w:rsidRDefault="00DD7388" w:rsidP="0091258D">
            <w:pPr>
              <w:ind w:left="113" w:right="113"/>
              <w:jc w:val="center"/>
              <w:rPr>
                <w:rFonts w:ascii="Aptos" w:hAnsi="Aptos" w:cs="Calibri Light"/>
                <w:b/>
                <w:i/>
              </w:rPr>
            </w:pPr>
            <w:r w:rsidRPr="000E6B03">
              <w:rPr>
                <w:rFonts w:ascii="Aptos" w:hAnsi="Aptos" w:cs="Calibri Light"/>
                <w:b/>
                <w:i/>
              </w:rPr>
              <w:t>Performance organizzativa</w:t>
            </w:r>
          </w:p>
        </w:tc>
        <w:tc>
          <w:tcPr>
            <w:tcW w:w="2407" w:type="dxa"/>
            <w:tcBorders>
              <w:top w:val="single" w:sz="4" w:space="0" w:color="auto"/>
              <w:left w:val="single" w:sz="4" w:space="0" w:color="auto"/>
              <w:bottom w:val="single" w:sz="4" w:space="0" w:color="auto"/>
              <w:right w:val="single" w:sz="4" w:space="0" w:color="auto"/>
            </w:tcBorders>
            <w:hideMark/>
          </w:tcPr>
          <w:p w14:paraId="4D28D676" w14:textId="77777777" w:rsidR="00DD7388" w:rsidRPr="000E6B03" w:rsidRDefault="00DD7388" w:rsidP="0091258D">
            <w:pPr>
              <w:rPr>
                <w:rFonts w:ascii="Aptos" w:hAnsi="Aptos" w:cs="Calibri Light"/>
              </w:rPr>
            </w:pPr>
            <w:r w:rsidRPr="000E6B03">
              <w:rPr>
                <w:rFonts w:ascii="Aptos" w:hAnsi="Aptos" w:cs="Calibri Light"/>
              </w:rPr>
              <w:t>Risultato di Ente</w:t>
            </w:r>
          </w:p>
        </w:tc>
        <w:tc>
          <w:tcPr>
            <w:tcW w:w="3970" w:type="dxa"/>
            <w:tcBorders>
              <w:top w:val="single" w:sz="4" w:space="0" w:color="auto"/>
              <w:left w:val="single" w:sz="4" w:space="0" w:color="auto"/>
              <w:bottom w:val="single" w:sz="4" w:space="0" w:color="auto"/>
              <w:right w:val="single" w:sz="4" w:space="0" w:color="auto"/>
            </w:tcBorders>
            <w:hideMark/>
          </w:tcPr>
          <w:p w14:paraId="4D28D677"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Risultati della salute economico-finanziaria, della salute organizzativa, degli impatti e della performance complessiva dell’Ente, espressi in termini percentuali in un unico valore di sintesi</w:t>
            </w:r>
          </w:p>
        </w:tc>
        <w:tc>
          <w:tcPr>
            <w:tcW w:w="844" w:type="dxa"/>
            <w:tcBorders>
              <w:top w:val="single" w:sz="4" w:space="0" w:color="auto"/>
              <w:left w:val="single" w:sz="4" w:space="0" w:color="auto"/>
              <w:bottom w:val="single" w:sz="4" w:space="0" w:color="auto"/>
              <w:right w:val="single" w:sz="4" w:space="0" w:color="auto"/>
            </w:tcBorders>
            <w:hideMark/>
          </w:tcPr>
          <w:p w14:paraId="4D28D678" w14:textId="77777777" w:rsidR="00DD7388" w:rsidRPr="000E6B03" w:rsidRDefault="00DD7388" w:rsidP="0091258D">
            <w:pPr>
              <w:rPr>
                <w:rFonts w:ascii="Aptos" w:hAnsi="Aptos" w:cs="Calibri Light"/>
              </w:rPr>
            </w:pPr>
            <w:r w:rsidRPr="000E6B03">
              <w:rPr>
                <w:rFonts w:ascii="Aptos" w:hAnsi="Aptos" w:cs="Calibri Light"/>
              </w:rPr>
              <w:t>10</w:t>
            </w:r>
          </w:p>
        </w:tc>
      </w:tr>
      <w:tr w:rsidR="00DD7388" w:rsidRPr="000E6B03" w14:paraId="4D28D67E" w14:textId="77777777" w:rsidTr="0091258D">
        <w:trPr>
          <w:jc w:val="center"/>
        </w:trPr>
        <w:tc>
          <w:tcPr>
            <w:tcW w:w="2407" w:type="dxa"/>
            <w:vMerge w:val="restart"/>
            <w:tcBorders>
              <w:top w:val="single" w:sz="4" w:space="0" w:color="auto"/>
              <w:left w:val="single" w:sz="4" w:space="0" w:color="auto"/>
              <w:bottom w:val="single" w:sz="4" w:space="0" w:color="auto"/>
              <w:right w:val="single" w:sz="4" w:space="0" w:color="auto"/>
            </w:tcBorders>
            <w:textDirection w:val="btLr"/>
            <w:hideMark/>
          </w:tcPr>
          <w:p w14:paraId="4D28D67A" w14:textId="77777777" w:rsidR="00DD7388" w:rsidRPr="000E6B03" w:rsidRDefault="00DD7388" w:rsidP="0091258D">
            <w:pPr>
              <w:ind w:left="113" w:right="113"/>
              <w:jc w:val="center"/>
              <w:rPr>
                <w:rFonts w:ascii="Aptos" w:hAnsi="Aptos" w:cs="Calibri Light"/>
                <w:b/>
                <w:i/>
              </w:rPr>
            </w:pPr>
            <w:r w:rsidRPr="000E6B03">
              <w:rPr>
                <w:rFonts w:ascii="Aptos" w:hAnsi="Aptos" w:cs="Calibri Light"/>
                <w:b/>
                <w:i/>
              </w:rPr>
              <w:t>Performance individuale</w:t>
            </w:r>
          </w:p>
        </w:tc>
        <w:tc>
          <w:tcPr>
            <w:tcW w:w="2407" w:type="dxa"/>
            <w:tcBorders>
              <w:top w:val="single" w:sz="4" w:space="0" w:color="auto"/>
              <w:left w:val="single" w:sz="4" w:space="0" w:color="auto"/>
              <w:bottom w:val="single" w:sz="4" w:space="0" w:color="auto"/>
              <w:right w:val="single" w:sz="4" w:space="0" w:color="auto"/>
            </w:tcBorders>
            <w:hideMark/>
          </w:tcPr>
          <w:p w14:paraId="4D28D67B" w14:textId="77777777" w:rsidR="00DD7388" w:rsidRPr="000E6B03" w:rsidRDefault="00DD7388" w:rsidP="0091258D">
            <w:pPr>
              <w:rPr>
                <w:rFonts w:ascii="Aptos" w:hAnsi="Aptos" w:cs="Calibri Light"/>
              </w:rPr>
            </w:pPr>
            <w:r w:rsidRPr="000E6B03">
              <w:rPr>
                <w:rFonts w:ascii="Aptos" w:hAnsi="Aptos" w:cs="Calibri Light"/>
              </w:rPr>
              <w:t>Risultati individuali</w:t>
            </w:r>
          </w:p>
        </w:tc>
        <w:tc>
          <w:tcPr>
            <w:tcW w:w="3970" w:type="dxa"/>
            <w:tcBorders>
              <w:top w:val="single" w:sz="4" w:space="0" w:color="auto"/>
              <w:left w:val="single" w:sz="4" w:space="0" w:color="auto"/>
              <w:bottom w:val="single" w:sz="4" w:space="0" w:color="auto"/>
              <w:right w:val="single" w:sz="4" w:space="0" w:color="auto"/>
            </w:tcBorders>
            <w:hideMark/>
          </w:tcPr>
          <w:p w14:paraId="4D28D67C" w14:textId="77777777" w:rsidR="00DD7388" w:rsidRPr="000E6B03" w:rsidRDefault="00DD7388" w:rsidP="0091258D">
            <w:pPr>
              <w:autoSpaceDE w:val="0"/>
              <w:autoSpaceDN w:val="0"/>
              <w:adjustRightInd w:val="0"/>
              <w:rPr>
                <w:rFonts w:ascii="Aptos" w:hAnsi="Aptos" w:cs="Calibri Light"/>
              </w:rPr>
            </w:pPr>
            <w:r w:rsidRPr="000E6B03">
              <w:rPr>
                <w:rFonts w:ascii="Aptos" w:hAnsi="Aptos" w:cs="Calibri Light"/>
              </w:rPr>
              <w:t>Grado di raggiungimento degli obiettivi gestionali e delle attività strutturali di Peg, assegnati al valutato o in cui è coinvolto, misurati attraverso appositi indicatori</w:t>
            </w:r>
          </w:p>
        </w:tc>
        <w:tc>
          <w:tcPr>
            <w:tcW w:w="844" w:type="dxa"/>
            <w:tcBorders>
              <w:top w:val="single" w:sz="4" w:space="0" w:color="auto"/>
              <w:left w:val="single" w:sz="4" w:space="0" w:color="auto"/>
              <w:bottom w:val="single" w:sz="4" w:space="0" w:color="auto"/>
              <w:right w:val="single" w:sz="4" w:space="0" w:color="auto"/>
            </w:tcBorders>
            <w:hideMark/>
          </w:tcPr>
          <w:p w14:paraId="4D28D67D" w14:textId="77777777" w:rsidR="00DD7388" w:rsidRPr="000E6B03" w:rsidRDefault="001C2EB4" w:rsidP="0091258D">
            <w:pPr>
              <w:rPr>
                <w:rFonts w:ascii="Aptos" w:hAnsi="Aptos" w:cs="Calibri Light"/>
              </w:rPr>
            </w:pPr>
            <w:r w:rsidRPr="000E6B03">
              <w:rPr>
                <w:rFonts w:ascii="Aptos" w:hAnsi="Aptos" w:cs="Calibri Light"/>
              </w:rPr>
              <w:t>4</w:t>
            </w:r>
            <w:r w:rsidR="00DD7388" w:rsidRPr="000E6B03">
              <w:rPr>
                <w:rFonts w:ascii="Aptos" w:hAnsi="Aptos" w:cs="Calibri Light"/>
              </w:rPr>
              <w:t>0</w:t>
            </w:r>
          </w:p>
        </w:tc>
      </w:tr>
      <w:tr w:rsidR="00DD7388" w:rsidRPr="000E6B03" w14:paraId="4D28D687" w14:textId="77777777" w:rsidTr="0091258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8D67F" w14:textId="77777777" w:rsidR="00DD7388" w:rsidRPr="000E6B03" w:rsidRDefault="00DD7388" w:rsidP="0091258D">
            <w:pPr>
              <w:rPr>
                <w:rFonts w:ascii="Aptos" w:hAnsi="Aptos" w:cs="Calibri Light"/>
                <w:i/>
              </w:rPr>
            </w:pPr>
          </w:p>
        </w:tc>
        <w:tc>
          <w:tcPr>
            <w:tcW w:w="2407" w:type="dxa"/>
            <w:tcBorders>
              <w:top w:val="single" w:sz="4" w:space="0" w:color="auto"/>
              <w:left w:val="single" w:sz="4" w:space="0" w:color="auto"/>
              <w:bottom w:val="single" w:sz="4" w:space="0" w:color="auto"/>
              <w:right w:val="single" w:sz="4" w:space="0" w:color="auto"/>
            </w:tcBorders>
            <w:hideMark/>
          </w:tcPr>
          <w:p w14:paraId="4D28D680" w14:textId="77777777" w:rsidR="00DD7388" w:rsidRPr="000E6B03" w:rsidRDefault="00DD7388" w:rsidP="0091258D">
            <w:pPr>
              <w:rPr>
                <w:rFonts w:ascii="Aptos" w:hAnsi="Aptos" w:cs="Calibri Light"/>
              </w:rPr>
            </w:pPr>
            <w:r w:rsidRPr="000E6B03">
              <w:rPr>
                <w:rFonts w:ascii="Aptos" w:hAnsi="Aptos" w:cs="Calibri Light"/>
              </w:rPr>
              <w:t>Competenze professionali</w:t>
            </w:r>
          </w:p>
        </w:tc>
        <w:tc>
          <w:tcPr>
            <w:tcW w:w="3970" w:type="dxa"/>
            <w:tcBorders>
              <w:top w:val="single" w:sz="4" w:space="0" w:color="auto"/>
              <w:left w:val="single" w:sz="4" w:space="0" w:color="auto"/>
              <w:bottom w:val="single" w:sz="4" w:space="0" w:color="auto"/>
              <w:right w:val="single" w:sz="4" w:space="0" w:color="auto"/>
            </w:tcBorders>
            <w:hideMark/>
          </w:tcPr>
          <w:p w14:paraId="4D28D681" w14:textId="77777777" w:rsidR="00DD7388" w:rsidRPr="000E6B03" w:rsidRDefault="00DD7388" w:rsidP="0091258D">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Iniziativa</w:t>
            </w:r>
          </w:p>
          <w:p w14:paraId="4D28D682" w14:textId="77777777" w:rsidR="00DD7388" w:rsidRPr="000E6B03" w:rsidRDefault="00DD7388" w:rsidP="0091258D">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Qualità</w:t>
            </w:r>
          </w:p>
          <w:p w14:paraId="4D28D683" w14:textId="77777777" w:rsidR="00DD7388" w:rsidRPr="000E6B03" w:rsidRDefault="00DD7388" w:rsidP="0091258D">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Autonomia</w:t>
            </w:r>
          </w:p>
          <w:p w14:paraId="4D28D684" w14:textId="77777777" w:rsidR="00DD7388" w:rsidRPr="000E6B03" w:rsidRDefault="00DD7388" w:rsidP="0091258D">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Relazioni</w:t>
            </w:r>
          </w:p>
          <w:p w14:paraId="4D28D685" w14:textId="77777777" w:rsidR="00DD7388" w:rsidRPr="000E6B03" w:rsidRDefault="00DD7388" w:rsidP="0091258D">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Lavoro di gruppo</w:t>
            </w:r>
          </w:p>
        </w:tc>
        <w:tc>
          <w:tcPr>
            <w:tcW w:w="844" w:type="dxa"/>
            <w:tcBorders>
              <w:top w:val="single" w:sz="4" w:space="0" w:color="auto"/>
              <w:left w:val="single" w:sz="4" w:space="0" w:color="auto"/>
              <w:bottom w:val="single" w:sz="4" w:space="0" w:color="auto"/>
              <w:right w:val="single" w:sz="4" w:space="0" w:color="auto"/>
            </w:tcBorders>
            <w:hideMark/>
          </w:tcPr>
          <w:p w14:paraId="4D28D686" w14:textId="77777777" w:rsidR="00DD7388" w:rsidRPr="000E6B03" w:rsidRDefault="001C2EB4" w:rsidP="0091258D">
            <w:pPr>
              <w:rPr>
                <w:rFonts w:ascii="Aptos" w:hAnsi="Aptos" w:cs="Calibri Light"/>
              </w:rPr>
            </w:pPr>
            <w:r w:rsidRPr="000E6B03">
              <w:rPr>
                <w:rFonts w:ascii="Aptos" w:hAnsi="Aptos" w:cs="Calibri Light"/>
              </w:rPr>
              <w:t>5</w:t>
            </w:r>
            <w:r w:rsidR="00DD7388" w:rsidRPr="000E6B03">
              <w:rPr>
                <w:rFonts w:ascii="Aptos" w:hAnsi="Aptos" w:cs="Calibri Light"/>
              </w:rPr>
              <w:t>0</w:t>
            </w:r>
          </w:p>
        </w:tc>
      </w:tr>
      <w:tr w:rsidR="00DD7388" w:rsidRPr="000E6B03" w14:paraId="4D28D68C" w14:textId="77777777" w:rsidTr="0091258D">
        <w:trPr>
          <w:jc w:val="center"/>
        </w:trPr>
        <w:tc>
          <w:tcPr>
            <w:tcW w:w="2407" w:type="dxa"/>
            <w:tcBorders>
              <w:top w:val="single" w:sz="4" w:space="0" w:color="auto"/>
              <w:left w:val="single" w:sz="4" w:space="0" w:color="auto"/>
              <w:bottom w:val="single" w:sz="4" w:space="0" w:color="auto"/>
              <w:right w:val="single" w:sz="4" w:space="0" w:color="auto"/>
            </w:tcBorders>
          </w:tcPr>
          <w:p w14:paraId="4D28D688" w14:textId="77777777" w:rsidR="00DD7388" w:rsidRPr="000E6B03" w:rsidRDefault="00DD7388" w:rsidP="0091258D">
            <w:pPr>
              <w:rPr>
                <w:rFonts w:ascii="Aptos" w:hAnsi="Aptos" w:cs="Calibri Light"/>
              </w:rPr>
            </w:pPr>
          </w:p>
        </w:tc>
        <w:tc>
          <w:tcPr>
            <w:tcW w:w="2407" w:type="dxa"/>
            <w:tcBorders>
              <w:top w:val="single" w:sz="4" w:space="0" w:color="auto"/>
              <w:left w:val="single" w:sz="4" w:space="0" w:color="auto"/>
              <w:bottom w:val="single" w:sz="4" w:space="0" w:color="auto"/>
              <w:right w:val="single" w:sz="4" w:space="0" w:color="auto"/>
            </w:tcBorders>
            <w:hideMark/>
          </w:tcPr>
          <w:p w14:paraId="4D28D689" w14:textId="77777777" w:rsidR="00DD7388" w:rsidRPr="000E6B03" w:rsidRDefault="00DD7388" w:rsidP="0091258D">
            <w:pPr>
              <w:rPr>
                <w:rFonts w:ascii="Aptos" w:hAnsi="Aptos" w:cs="Calibri Light"/>
                <w:b/>
              </w:rPr>
            </w:pPr>
            <w:r w:rsidRPr="000E6B03">
              <w:rPr>
                <w:rFonts w:ascii="Aptos" w:hAnsi="Aptos" w:cs="Calibri Light"/>
                <w:b/>
              </w:rPr>
              <w:t>TOTALE</w:t>
            </w:r>
          </w:p>
        </w:tc>
        <w:tc>
          <w:tcPr>
            <w:tcW w:w="3970" w:type="dxa"/>
            <w:tcBorders>
              <w:top w:val="single" w:sz="4" w:space="0" w:color="auto"/>
              <w:left w:val="single" w:sz="4" w:space="0" w:color="auto"/>
              <w:bottom w:val="single" w:sz="4" w:space="0" w:color="auto"/>
              <w:right w:val="single" w:sz="4" w:space="0" w:color="auto"/>
            </w:tcBorders>
          </w:tcPr>
          <w:p w14:paraId="4D28D68A" w14:textId="77777777" w:rsidR="00DD7388" w:rsidRPr="000E6B03" w:rsidRDefault="00DD7388" w:rsidP="0091258D">
            <w:pPr>
              <w:rPr>
                <w:rFonts w:ascii="Aptos" w:hAnsi="Aptos" w:cs="Calibri Light"/>
                <w:b/>
              </w:rPr>
            </w:pPr>
          </w:p>
        </w:tc>
        <w:tc>
          <w:tcPr>
            <w:tcW w:w="844" w:type="dxa"/>
            <w:tcBorders>
              <w:top w:val="single" w:sz="4" w:space="0" w:color="auto"/>
              <w:left w:val="single" w:sz="4" w:space="0" w:color="auto"/>
              <w:bottom w:val="single" w:sz="4" w:space="0" w:color="auto"/>
              <w:right w:val="single" w:sz="4" w:space="0" w:color="auto"/>
            </w:tcBorders>
            <w:hideMark/>
          </w:tcPr>
          <w:p w14:paraId="4D28D68B" w14:textId="77777777" w:rsidR="00DD7388" w:rsidRPr="000E6B03" w:rsidRDefault="00DD7388" w:rsidP="0091258D">
            <w:pPr>
              <w:rPr>
                <w:rFonts w:ascii="Aptos" w:hAnsi="Aptos" w:cs="Calibri Light"/>
                <w:b/>
              </w:rPr>
            </w:pPr>
            <w:r w:rsidRPr="000E6B03">
              <w:rPr>
                <w:rFonts w:ascii="Aptos" w:hAnsi="Aptos" w:cs="Calibri Light"/>
                <w:b/>
              </w:rPr>
              <w:t>100</w:t>
            </w:r>
          </w:p>
        </w:tc>
      </w:tr>
    </w:tbl>
    <w:p w14:paraId="4D28D68D" w14:textId="77777777" w:rsidR="00DD7388" w:rsidRPr="000E6B03" w:rsidRDefault="00DD7388" w:rsidP="00DD7388">
      <w:pPr>
        <w:jc w:val="both"/>
        <w:rPr>
          <w:rFonts w:ascii="Aptos" w:hAnsi="Aptos" w:cs="Calibri"/>
        </w:rPr>
      </w:pPr>
    </w:p>
    <w:p w14:paraId="4D28D68E" w14:textId="77777777" w:rsidR="00CA6A50" w:rsidRPr="000E6B03" w:rsidRDefault="00CA6A50" w:rsidP="00CA6A50">
      <w:pPr>
        <w:spacing w:after="0" w:line="240" w:lineRule="auto"/>
        <w:jc w:val="center"/>
        <w:rPr>
          <w:rFonts w:ascii="Aptos" w:hAnsi="Aptos" w:cs="Calibri"/>
          <w:b/>
        </w:rPr>
      </w:pPr>
      <w:r w:rsidRPr="000E6B03">
        <w:rPr>
          <w:rFonts w:ascii="Aptos" w:hAnsi="Aptos" w:cs="Calibri"/>
        </w:rPr>
        <w:br w:type="page"/>
      </w:r>
      <w:r w:rsidRPr="000E6B03">
        <w:rPr>
          <w:rFonts w:ascii="Aptos" w:hAnsi="Aptos" w:cs="Calibri"/>
          <w:b/>
        </w:rPr>
        <w:lastRenderedPageBreak/>
        <w:t>ELEMENTI PER LA SCHEDA PER LA VALUTAZIONE DEL PERSONALE</w:t>
      </w:r>
    </w:p>
    <w:p w14:paraId="4D28D68F" w14:textId="77777777" w:rsidR="00CA6A50" w:rsidRPr="000F7A58" w:rsidRDefault="00CA6A50" w:rsidP="00CA6A50">
      <w:pPr>
        <w:jc w:val="center"/>
        <w:rPr>
          <w:rFonts w:ascii="Aptos" w:hAnsi="Aptos" w:cs="Calibri"/>
          <w:b/>
        </w:rPr>
      </w:pPr>
      <w:r w:rsidRPr="000F7A58">
        <w:rPr>
          <w:rFonts w:ascii="Aptos" w:hAnsi="Aptos" w:cs="Calibri"/>
          <w:b/>
        </w:rPr>
        <w:t>(PERSONALE PREVALENTEMENTE IN SMART WORKING)</w:t>
      </w:r>
    </w:p>
    <w:p w14:paraId="4D28D690" w14:textId="77777777" w:rsidR="00CA6A50" w:rsidRPr="000E6B03" w:rsidRDefault="00CA6A50" w:rsidP="00CA6A50">
      <w:pPr>
        <w:jc w:val="both"/>
        <w:rPr>
          <w:rFonts w:ascii="Aptos" w:hAnsi="Apto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3970"/>
        <w:gridCol w:w="844"/>
      </w:tblGrid>
      <w:tr w:rsidR="00CA6A50" w:rsidRPr="000E6B03" w14:paraId="4D28D695" w14:textId="77777777" w:rsidTr="00D23874">
        <w:trPr>
          <w:jc w:val="center"/>
        </w:trPr>
        <w:tc>
          <w:tcPr>
            <w:tcW w:w="2407" w:type="dxa"/>
            <w:tcBorders>
              <w:top w:val="single" w:sz="4" w:space="0" w:color="auto"/>
              <w:left w:val="single" w:sz="4" w:space="0" w:color="auto"/>
              <w:bottom w:val="single" w:sz="4" w:space="0" w:color="auto"/>
              <w:right w:val="single" w:sz="4" w:space="0" w:color="auto"/>
            </w:tcBorders>
            <w:hideMark/>
          </w:tcPr>
          <w:p w14:paraId="4D28D691" w14:textId="77777777" w:rsidR="00CA6A50" w:rsidRPr="000E6B03" w:rsidRDefault="00CA6A50" w:rsidP="00D23874">
            <w:pPr>
              <w:rPr>
                <w:rFonts w:ascii="Aptos" w:hAnsi="Aptos" w:cs="Calibri Light"/>
                <w:b/>
                <w:i/>
              </w:rPr>
            </w:pPr>
            <w:r w:rsidRPr="000E6B03">
              <w:rPr>
                <w:rFonts w:ascii="Aptos" w:hAnsi="Aptos" w:cs="Calibri Light"/>
                <w:b/>
                <w:i/>
              </w:rPr>
              <w:t>Ambito</w:t>
            </w:r>
          </w:p>
        </w:tc>
        <w:tc>
          <w:tcPr>
            <w:tcW w:w="2407" w:type="dxa"/>
            <w:tcBorders>
              <w:top w:val="single" w:sz="4" w:space="0" w:color="auto"/>
              <w:left w:val="single" w:sz="4" w:space="0" w:color="auto"/>
              <w:bottom w:val="single" w:sz="4" w:space="0" w:color="auto"/>
              <w:right w:val="single" w:sz="4" w:space="0" w:color="auto"/>
            </w:tcBorders>
            <w:hideMark/>
          </w:tcPr>
          <w:p w14:paraId="4D28D692" w14:textId="77777777" w:rsidR="00CA6A50" w:rsidRPr="000E6B03" w:rsidRDefault="00CA6A50" w:rsidP="00D23874">
            <w:pPr>
              <w:rPr>
                <w:rFonts w:ascii="Aptos" w:hAnsi="Aptos" w:cs="Calibri Light"/>
                <w:b/>
              </w:rPr>
            </w:pPr>
            <w:r w:rsidRPr="000E6B03">
              <w:rPr>
                <w:rFonts w:ascii="Aptos" w:hAnsi="Aptos" w:cs="Calibri Light"/>
                <w:b/>
              </w:rPr>
              <w:t>Macro aree di valutazione</w:t>
            </w:r>
          </w:p>
        </w:tc>
        <w:tc>
          <w:tcPr>
            <w:tcW w:w="3970" w:type="dxa"/>
            <w:tcBorders>
              <w:top w:val="single" w:sz="4" w:space="0" w:color="auto"/>
              <w:left w:val="single" w:sz="4" w:space="0" w:color="auto"/>
              <w:bottom w:val="single" w:sz="4" w:space="0" w:color="auto"/>
              <w:right w:val="single" w:sz="4" w:space="0" w:color="auto"/>
            </w:tcBorders>
            <w:hideMark/>
          </w:tcPr>
          <w:p w14:paraId="4D28D693" w14:textId="77777777" w:rsidR="00CA6A50" w:rsidRPr="000E6B03" w:rsidRDefault="00CA6A50" w:rsidP="00D23874">
            <w:pPr>
              <w:rPr>
                <w:rFonts w:ascii="Aptos" w:hAnsi="Aptos" w:cs="Calibri Light"/>
                <w:b/>
              </w:rPr>
            </w:pPr>
            <w:r w:rsidRPr="000E6B03">
              <w:rPr>
                <w:rFonts w:ascii="Aptos" w:hAnsi="Aptos" w:cs="Calibri Light"/>
                <w:b/>
              </w:rPr>
              <w:t>Elementi di valutazione</w:t>
            </w:r>
          </w:p>
        </w:tc>
        <w:tc>
          <w:tcPr>
            <w:tcW w:w="844" w:type="dxa"/>
            <w:tcBorders>
              <w:top w:val="single" w:sz="4" w:space="0" w:color="auto"/>
              <w:left w:val="single" w:sz="4" w:space="0" w:color="auto"/>
              <w:bottom w:val="single" w:sz="4" w:space="0" w:color="auto"/>
              <w:right w:val="single" w:sz="4" w:space="0" w:color="auto"/>
            </w:tcBorders>
            <w:hideMark/>
          </w:tcPr>
          <w:p w14:paraId="4D28D694" w14:textId="77777777" w:rsidR="00CA6A50" w:rsidRPr="000E6B03" w:rsidRDefault="00CA6A50" w:rsidP="00D23874">
            <w:pPr>
              <w:rPr>
                <w:rFonts w:ascii="Aptos" w:hAnsi="Aptos" w:cs="Calibri Light"/>
                <w:b/>
              </w:rPr>
            </w:pPr>
            <w:r w:rsidRPr="000E6B03">
              <w:rPr>
                <w:rFonts w:ascii="Aptos" w:hAnsi="Aptos" w:cs="Calibri Light"/>
                <w:b/>
              </w:rPr>
              <w:t>Peso</w:t>
            </w:r>
          </w:p>
        </w:tc>
      </w:tr>
      <w:tr w:rsidR="00CA6A50" w:rsidRPr="000E6B03" w14:paraId="4D28D69A" w14:textId="77777777" w:rsidTr="00D23874">
        <w:trPr>
          <w:cantSplit/>
          <w:trHeight w:val="1647"/>
          <w:jc w:val="center"/>
        </w:trPr>
        <w:tc>
          <w:tcPr>
            <w:tcW w:w="2407" w:type="dxa"/>
            <w:tcBorders>
              <w:top w:val="single" w:sz="4" w:space="0" w:color="auto"/>
              <w:left w:val="single" w:sz="4" w:space="0" w:color="auto"/>
              <w:bottom w:val="single" w:sz="4" w:space="0" w:color="auto"/>
              <w:right w:val="single" w:sz="4" w:space="0" w:color="auto"/>
            </w:tcBorders>
            <w:textDirection w:val="btLr"/>
            <w:hideMark/>
          </w:tcPr>
          <w:p w14:paraId="4D28D696" w14:textId="77777777" w:rsidR="00CA6A50" w:rsidRPr="000E6B03" w:rsidRDefault="00CA6A50" w:rsidP="00D23874">
            <w:pPr>
              <w:ind w:left="113" w:right="113"/>
              <w:jc w:val="center"/>
              <w:rPr>
                <w:rFonts w:ascii="Aptos" w:hAnsi="Aptos" w:cs="Calibri Light"/>
                <w:b/>
                <w:i/>
              </w:rPr>
            </w:pPr>
            <w:r w:rsidRPr="000E6B03">
              <w:rPr>
                <w:rFonts w:ascii="Aptos" w:hAnsi="Aptos" w:cs="Calibri Light"/>
                <w:b/>
                <w:i/>
              </w:rPr>
              <w:t>Performance organizzativa</w:t>
            </w:r>
          </w:p>
        </w:tc>
        <w:tc>
          <w:tcPr>
            <w:tcW w:w="2407" w:type="dxa"/>
            <w:tcBorders>
              <w:top w:val="single" w:sz="4" w:space="0" w:color="auto"/>
              <w:left w:val="single" w:sz="4" w:space="0" w:color="auto"/>
              <w:bottom w:val="single" w:sz="4" w:space="0" w:color="auto"/>
              <w:right w:val="single" w:sz="4" w:space="0" w:color="auto"/>
            </w:tcBorders>
            <w:hideMark/>
          </w:tcPr>
          <w:p w14:paraId="4D28D697" w14:textId="77777777" w:rsidR="00CA6A50" w:rsidRPr="000E6B03" w:rsidRDefault="00CA6A50" w:rsidP="00D23874">
            <w:pPr>
              <w:rPr>
                <w:rFonts w:ascii="Aptos" w:hAnsi="Aptos" w:cs="Calibri Light"/>
              </w:rPr>
            </w:pPr>
            <w:r w:rsidRPr="000E6B03">
              <w:rPr>
                <w:rFonts w:ascii="Aptos" w:hAnsi="Aptos" w:cs="Calibri Light"/>
              </w:rPr>
              <w:t>Risultato di Ente</w:t>
            </w:r>
          </w:p>
        </w:tc>
        <w:tc>
          <w:tcPr>
            <w:tcW w:w="3970" w:type="dxa"/>
            <w:tcBorders>
              <w:top w:val="single" w:sz="4" w:space="0" w:color="auto"/>
              <w:left w:val="single" w:sz="4" w:space="0" w:color="auto"/>
              <w:bottom w:val="single" w:sz="4" w:space="0" w:color="auto"/>
              <w:right w:val="single" w:sz="4" w:space="0" w:color="auto"/>
            </w:tcBorders>
            <w:hideMark/>
          </w:tcPr>
          <w:p w14:paraId="4D28D698" w14:textId="77777777" w:rsidR="00CA6A50" w:rsidRPr="000E6B03" w:rsidRDefault="00CA6A50" w:rsidP="00D23874">
            <w:pPr>
              <w:autoSpaceDE w:val="0"/>
              <w:autoSpaceDN w:val="0"/>
              <w:adjustRightInd w:val="0"/>
              <w:rPr>
                <w:rFonts w:ascii="Aptos" w:hAnsi="Aptos" w:cs="Calibri Light"/>
              </w:rPr>
            </w:pPr>
            <w:r w:rsidRPr="000E6B03">
              <w:rPr>
                <w:rFonts w:ascii="Aptos" w:hAnsi="Aptos" w:cs="Calibri Light"/>
              </w:rPr>
              <w:t>Risultati della salute economico-finanziaria, della salute organizzativa, degli impatti e della performance complessiva dell’Ente, espressi in termini percentuali in un unico valore di sintesi</w:t>
            </w:r>
          </w:p>
        </w:tc>
        <w:tc>
          <w:tcPr>
            <w:tcW w:w="844" w:type="dxa"/>
            <w:tcBorders>
              <w:top w:val="single" w:sz="4" w:space="0" w:color="auto"/>
              <w:left w:val="single" w:sz="4" w:space="0" w:color="auto"/>
              <w:bottom w:val="single" w:sz="4" w:space="0" w:color="auto"/>
              <w:right w:val="single" w:sz="4" w:space="0" w:color="auto"/>
            </w:tcBorders>
            <w:hideMark/>
          </w:tcPr>
          <w:p w14:paraId="4D28D699" w14:textId="77777777" w:rsidR="00CA6A50" w:rsidRPr="000E6B03" w:rsidRDefault="00CA6A50" w:rsidP="00D23874">
            <w:pPr>
              <w:rPr>
                <w:rFonts w:ascii="Aptos" w:hAnsi="Aptos" w:cs="Calibri Light"/>
              </w:rPr>
            </w:pPr>
            <w:r w:rsidRPr="000E6B03">
              <w:rPr>
                <w:rFonts w:ascii="Aptos" w:hAnsi="Aptos" w:cs="Calibri Light"/>
              </w:rPr>
              <w:t>10</w:t>
            </w:r>
          </w:p>
        </w:tc>
      </w:tr>
      <w:tr w:rsidR="00CA6A50" w:rsidRPr="000E6B03" w14:paraId="4D28D69F" w14:textId="77777777" w:rsidTr="00D23874">
        <w:trPr>
          <w:jc w:val="center"/>
        </w:trPr>
        <w:tc>
          <w:tcPr>
            <w:tcW w:w="2407" w:type="dxa"/>
            <w:vMerge w:val="restart"/>
            <w:tcBorders>
              <w:top w:val="single" w:sz="4" w:space="0" w:color="auto"/>
              <w:left w:val="single" w:sz="4" w:space="0" w:color="auto"/>
              <w:bottom w:val="single" w:sz="4" w:space="0" w:color="auto"/>
              <w:right w:val="single" w:sz="4" w:space="0" w:color="auto"/>
            </w:tcBorders>
            <w:textDirection w:val="btLr"/>
            <w:hideMark/>
          </w:tcPr>
          <w:p w14:paraId="4D28D69B" w14:textId="77777777" w:rsidR="00CA6A50" w:rsidRPr="000E6B03" w:rsidRDefault="00CA6A50" w:rsidP="00D23874">
            <w:pPr>
              <w:ind w:left="113" w:right="113"/>
              <w:jc w:val="center"/>
              <w:rPr>
                <w:rFonts w:ascii="Aptos" w:hAnsi="Aptos" w:cs="Calibri Light"/>
                <w:b/>
                <w:i/>
              </w:rPr>
            </w:pPr>
            <w:r w:rsidRPr="000E6B03">
              <w:rPr>
                <w:rFonts w:ascii="Aptos" w:hAnsi="Aptos" w:cs="Calibri Light"/>
                <w:b/>
                <w:i/>
              </w:rPr>
              <w:t>Performance individuale</w:t>
            </w:r>
          </w:p>
        </w:tc>
        <w:tc>
          <w:tcPr>
            <w:tcW w:w="2407" w:type="dxa"/>
            <w:tcBorders>
              <w:top w:val="single" w:sz="4" w:space="0" w:color="auto"/>
              <w:left w:val="single" w:sz="4" w:space="0" w:color="auto"/>
              <w:bottom w:val="single" w:sz="4" w:space="0" w:color="auto"/>
              <w:right w:val="single" w:sz="4" w:space="0" w:color="auto"/>
            </w:tcBorders>
            <w:hideMark/>
          </w:tcPr>
          <w:p w14:paraId="4D28D69C" w14:textId="77777777" w:rsidR="00CA6A50" w:rsidRPr="000E6B03" w:rsidRDefault="00CA6A50" w:rsidP="00D23874">
            <w:pPr>
              <w:rPr>
                <w:rFonts w:ascii="Aptos" w:hAnsi="Aptos" w:cs="Calibri Light"/>
              </w:rPr>
            </w:pPr>
            <w:r w:rsidRPr="000E6B03">
              <w:rPr>
                <w:rFonts w:ascii="Aptos" w:hAnsi="Aptos" w:cs="Calibri Light"/>
              </w:rPr>
              <w:t>Risultati individuali</w:t>
            </w:r>
          </w:p>
        </w:tc>
        <w:tc>
          <w:tcPr>
            <w:tcW w:w="3970" w:type="dxa"/>
            <w:tcBorders>
              <w:top w:val="single" w:sz="4" w:space="0" w:color="auto"/>
              <w:left w:val="single" w:sz="4" w:space="0" w:color="auto"/>
              <w:bottom w:val="single" w:sz="4" w:space="0" w:color="auto"/>
              <w:right w:val="single" w:sz="4" w:space="0" w:color="auto"/>
            </w:tcBorders>
            <w:hideMark/>
          </w:tcPr>
          <w:p w14:paraId="4D28D69D" w14:textId="77777777" w:rsidR="00CA6A50" w:rsidRPr="000E6B03" w:rsidRDefault="00CA6A50" w:rsidP="00D23874">
            <w:pPr>
              <w:autoSpaceDE w:val="0"/>
              <w:autoSpaceDN w:val="0"/>
              <w:adjustRightInd w:val="0"/>
              <w:rPr>
                <w:rFonts w:ascii="Aptos" w:hAnsi="Aptos" w:cs="Calibri Light"/>
              </w:rPr>
            </w:pPr>
            <w:r w:rsidRPr="000E6B03">
              <w:rPr>
                <w:rFonts w:ascii="Aptos" w:hAnsi="Aptos" w:cs="Calibri Light"/>
              </w:rPr>
              <w:t>Grado di raggiungimento degli obiettivi gestionali e delle attività strutturali di Peg, assegnati al valutato o in cui è coinvolto, misurati attraverso appositi indicatori</w:t>
            </w:r>
          </w:p>
        </w:tc>
        <w:tc>
          <w:tcPr>
            <w:tcW w:w="844" w:type="dxa"/>
            <w:tcBorders>
              <w:top w:val="single" w:sz="4" w:space="0" w:color="auto"/>
              <w:left w:val="single" w:sz="4" w:space="0" w:color="auto"/>
              <w:bottom w:val="single" w:sz="4" w:space="0" w:color="auto"/>
              <w:right w:val="single" w:sz="4" w:space="0" w:color="auto"/>
            </w:tcBorders>
            <w:hideMark/>
          </w:tcPr>
          <w:p w14:paraId="4D28D69E" w14:textId="77777777" w:rsidR="00CA6A50" w:rsidRPr="000E6B03" w:rsidRDefault="00CA6A50" w:rsidP="00D23874">
            <w:pPr>
              <w:rPr>
                <w:rFonts w:ascii="Aptos" w:hAnsi="Aptos" w:cs="Calibri Light"/>
              </w:rPr>
            </w:pPr>
            <w:r w:rsidRPr="000E6B03">
              <w:rPr>
                <w:rFonts w:ascii="Aptos" w:hAnsi="Aptos" w:cs="Calibri Light"/>
              </w:rPr>
              <w:t>40</w:t>
            </w:r>
          </w:p>
        </w:tc>
      </w:tr>
      <w:tr w:rsidR="00CA6A50" w:rsidRPr="000E6B03" w14:paraId="4D28D6A8" w14:textId="77777777" w:rsidTr="00D2387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8D6A0" w14:textId="77777777" w:rsidR="00CA6A50" w:rsidRPr="000E6B03" w:rsidRDefault="00CA6A50" w:rsidP="00D23874">
            <w:pPr>
              <w:rPr>
                <w:rFonts w:ascii="Aptos" w:hAnsi="Aptos" w:cs="Calibri Light"/>
                <w:i/>
              </w:rPr>
            </w:pPr>
          </w:p>
        </w:tc>
        <w:tc>
          <w:tcPr>
            <w:tcW w:w="2407" w:type="dxa"/>
            <w:tcBorders>
              <w:top w:val="single" w:sz="4" w:space="0" w:color="auto"/>
              <w:left w:val="single" w:sz="4" w:space="0" w:color="auto"/>
              <w:bottom w:val="single" w:sz="4" w:space="0" w:color="auto"/>
              <w:right w:val="single" w:sz="4" w:space="0" w:color="auto"/>
            </w:tcBorders>
            <w:hideMark/>
          </w:tcPr>
          <w:p w14:paraId="4D28D6A1" w14:textId="77777777" w:rsidR="00CA6A50" w:rsidRPr="000E6B03" w:rsidRDefault="00CA6A50" w:rsidP="00D23874">
            <w:pPr>
              <w:rPr>
                <w:rFonts w:ascii="Aptos" w:hAnsi="Aptos" w:cs="Calibri Light"/>
              </w:rPr>
            </w:pPr>
            <w:r w:rsidRPr="000E6B03">
              <w:rPr>
                <w:rFonts w:ascii="Aptos" w:hAnsi="Aptos" w:cs="Calibri Light"/>
              </w:rPr>
              <w:t>Competenze professionali</w:t>
            </w:r>
          </w:p>
        </w:tc>
        <w:tc>
          <w:tcPr>
            <w:tcW w:w="3970" w:type="dxa"/>
            <w:tcBorders>
              <w:top w:val="single" w:sz="4" w:space="0" w:color="auto"/>
              <w:left w:val="single" w:sz="4" w:space="0" w:color="auto"/>
              <w:bottom w:val="single" w:sz="4" w:space="0" w:color="auto"/>
              <w:right w:val="single" w:sz="4" w:space="0" w:color="auto"/>
            </w:tcBorders>
            <w:hideMark/>
          </w:tcPr>
          <w:p w14:paraId="4D28D6A2" w14:textId="77777777" w:rsidR="00CA6A50" w:rsidRPr="000E6B03" w:rsidRDefault="00CA6A50" w:rsidP="00D23874">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Iniziativa</w:t>
            </w:r>
          </w:p>
          <w:p w14:paraId="4D28D6A3" w14:textId="77777777" w:rsidR="00CA6A50" w:rsidRPr="000E6B03" w:rsidRDefault="00CA6A50" w:rsidP="00D23874">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Qualità</w:t>
            </w:r>
          </w:p>
          <w:p w14:paraId="4D28D6A4" w14:textId="77777777" w:rsidR="00CA6A50" w:rsidRPr="000E6B03" w:rsidRDefault="00CA6A50" w:rsidP="00CA6A50">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Autonomia</w:t>
            </w:r>
          </w:p>
          <w:p w14:paraId="4D28D6A5" w14:textId="77777777" w:rsidR="00CA6A50" w:rsidRPr="000E6B03" w:rsidRDefault="00CA6A50" w:rsidP="00CA6A50">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Impegno e affidabilità</w:t>
            </w:r>
          </w:p>
          <w:p w14:paraId="4D28D6A6" w14:textId="77777777" w:rsidR="00CA6A50" w:rsidRPr="000E6B03" w:rsidRDefault="00CA6A50" w:rsidP="00CA6A50">
            <w:pPr>
              <w:pStyle w:val="Paragrafoelenco"/>
              <w:numPr>
                <w:ilvl w:val="0"/>
                <w:numId w:val="12"/>
              </w:numPr>
              <w:autoSpaceDE w:val="0"/>
              <w:autoSpaceDN w:val="0"/>
              <w:adjustRightInd w:val="0"/>
              <w:rPr>
                <w:rFonts w:ascii="Aptos" w:eastAsia="Calibri" w:hAnsi="Aptos" w:cs="Calibri Light"/>
                <w:sz w:val="22"/>
                <w:szCs w:val="22"/>
                <w:lang w:eastAsia="en-US"/>
              </w:rPr>
            </w:pPr>
            <w:r w:rsidRPr="000E6B03">
              <w:rPr>
                <w:rFonts w:ascii="Aptos" w:eastAsia="Calibri" w:hAnsi="Aptos" w:cs="Calibri Light"/>
                <w:sz w:val="22"/>
                <w:szCs w:val="22"/>
                <w:lang w:eastAsia="en-US"/>
              </w:rPr>
              <w:t>Flessibilità</w:t>
            </w:r>
          </w:p>
        </w:tc>
        <w:tc>
          <w:tcPr>
            <w:tcW w:w="844" w:type="dxa"/>
            <w:tcBorders>
              <w:top w:val="single" w:sz="4" w:space="0" w:color="auto"/>
              <w:left w:val="single" w:sz="4" w:space="0" w:color="auto"/>
              <w:bottom w:val="single" w:sz="4" w:space="0" w:color="auto"/>
              <w:right w:val="single" w:sz="4" w:space="0" w:color="auto"/>
            </w:tcBorders>
            <w:hideMark/>
          </w:tcPr>
          <w:p w14:paraId="4D28D6A7" w14:textId="77777777" w:rsidR="00CA6A50" w:rsidRPr="000E6B03" w:rsidRDefault="00CA6A50" w:rsidP="00D23874">
            <w:pPr>
              <w:rPr>
                <w:rFonts w:ascii="Aptos" w:hAnsi="Aptos" w:cs="Calibri Light"/>
              </w:rPr>
            </w:pPr>
            <w:r w:rsidRPr="000E6B03">
              <w:rPr>
                <w:rFonts w:ascii="Aptos" w:hAnsi="Aptos" w:cs="Calibri Light"/>
              </w:rPr>
              <w:t>50</w:t>
            </w:r>
          </w:p>
        </w:tc>
      </w:tr>
      <w:tr w:rsidR="00CA6A50" w:rsidRPr="000E6B03" w14:paraId="4D28D6AD" w14:textId="77777777" w:rsidTr="00D23874">
        <w:trPr>
          <w:jc w:val="center"/>
        </w:trPr>
        <w:tc>
          <w:tcPr>
            <w:tcW w:w="2407" w:type="dxa"/>
            <w:tcBorders>
              <w:top w:val="single" w:sz="4" w:space="0" w:color="auto"/>
              <w:left w:val="single" w:sz="4" w:space="0" w:color="auto"/>
              <w:bottom w:val="single" w:sz="4" w:space="0" w:color="auto"/>
              <w:right w:val="single" w:sz="4" w:space="0" w:color="auto"/>
            </w:tcBorders>
          </w:tcPr>
          <w:p w14:paraId="4D28D6A9" w14:textId="77777777" w:rsidR="00CA6A50" w:rsidRPr="000E6B03" w:rsidRDefault="00CA6A50" w:rsidP="00D23874">
            <w:pPr>
              <w:rPr>
                <w:rFonts w:ascii="Aptos" w:hAnsi="Aptos" w:cs="Calibri Light"/>
              </w:rPr>
            </w:pPr>
          </w:p>
        </w:tc>
        <w:tc>
          <w:tcPr>
            <w:tcW w:w="2407" w:type="dxa"/>
            <w:tcBorders>
              <w:top w:val="single" w:sz="4" w:space="0" w:color="auto"/>
              <w:left w:val="single" w:sz="4" w:space="0" w:color="auto"/>
              <w:bottom w:val="single" w:sz="4" w:space="0" w:color="auto"/>
              <w:right w:val="single" w:sz="4" w:space="0" w:color="auto"/>
            </w:tcBorders>
            <w:hideMark/>
          </w:tcPr>
          <w:p w14:paraId="4D28D6AA" w14:textId="77777777" w:rsidR="00CA6A50" w:rsidRPr="000E6B03" w:rsidRDefault="00CA6A50" w:rsidP="00D23874">
            <w:pPr>
              <w:rPr>
                <w:rFonts w:ascii="Aptos" w:hAnsi="Aptos" w:cs="Calibri Light"/>
                <w:b/>
              </w:rPr>
            </w:pPr>
            <w:r w:rsidRPr="000E6B03">
              <w:rPr>
                <w:rFonts w:ascii="Aptos" w:hAnsi="Aptos" w:cs="Calibri Light"/>
                <w:b/>
              </w:rPr>
              <w:t>TOTALE</w:t>
            </w:r>
          </w:p>
        </w:tc>
        <w:tc>
          <w:tcPr>
            <w:tcW w:w="3970" w:type="dxa"/>
            <w:tcBorders>
              <w:top w:val="single" w:sz="4" w:space="0" w:color="auto"/>
              <w:left w:val="single" w:sz="4" w:space="0" w:color="auto"/>
              <w:bottom w:val="single" w:sz="4" w:space="0" w:color="auto"/>
              <w:right w:val="single" w:sz="4" w:space="0" w:color="auto"/>
            </w:tcBorders>
          </w:tcPr>
          <w:p w14:paraId="4D28D6AB" w14:textId="77777777" w:rsidR="00CA6A50" w:rsidRPr="000E6B03" w:rsidRDefault="00CA6A50" w:rsidP="00D23874">
            <w:pPr>
              <w:rPr>
                <w:rFonts w:ascii="Aptos" w:hAnsi="Aptos" w:cs="Calibri Light"/>
                <w:b/>
              </w:rPr>
            </w:pPr>
          </w:p>
        </w:tc>
        <w:tc>
          <w:tcPr>
            <w:tcW w:w="844" w:type="dxa"/>
            <w:tcBorders>
              <w:top w:val="single" w:sz="4" w:space="0" w:color="auto"/>
              <w:left w:val="single" w:sz="4" w:space="0" w:color="auto"/>
              <w:bottom w:val="single" w:sz="4" w:space="0" w:color="auto"/>
              <w:right w:val="single" w:sz="4" w:space="0" w:color="auto"/>
            </w:tcBorders>
            <w:hideMark/>
          </w:tcPr>
          <w:p w14:paraId="4D28D6AC" w14:textId="77777777" w:rsidR="00CA6A50" w:rsidRPr="000E6B03" w:rsidRDefault="00CA6A50" w:rsidP="00D23874">
            <w:pPr>
              <w:rPr>
                <w:rFonts w:ascii="Aptos" w:hAnsi="Aptos" w:cs="Calibri Light"/>
                <w:b/>
              </w:rPr>
            </w:pPr>
            <w:r w:rsidRPr="000E6B03">
              <w:rPr>
                <w:rFonts w:ascii="Aptos" w:hAnsi="Aptos" w:cs="Calibri Light"/>
                <w:b/>
              </w:rPr>
              <w:t>100</w:t>
            </w:r>
          </w:p>
        </w:tc>
      </w:tr>
    </w:tbl>
    <w:p w14:paraId="4D28D6AE" w14:textId="77777777" w:rsidR="00CA6A50" w:rsidRPr="000E6B03" w:rsidRDefault="00CA6A50" w:rsidP="00CA6A50">
      <w:pPr>
        <w:jc w:val="both"/>
        <w:rPr>
          <w:rFonts w:ascii="Aptos" w:hAnsi="Aptos" w:cs="Calibri"/>
        </w:rPr>
      </w:pPr>
    </w:p>
    <w:p w14:paraId="4D28D6AF" w14:textId="77777777" w:rsidR="00DD7388" w:rsidRPr="000E6B03" w:rsidRDefault="00DD7388" w:rsidP="00DD7388">
      <w:pPr>
        <w:spacing w:line="256" w:lineRule="auto"/>
        <w:rPr>
          <w:rFonts w:ascii="Aptos" w:hAnsi="Aptos" w:cs="Calibri"/>
        </w:rPr>
      </w:pPr>
    </w:p>
    <w:p w14:paraId="4D28D6B0" w14:textId="77777777" w:rsidR="00DD7388" w:rsidRPr="000E6B03" w:rsidRDefault="00DD7388" w:rsidP="00DD7388">
      <w:pPr>
        <w:spacing w:before="120" w:after="120"/>
        <w:jc w:val="both"/>
        <w:rPr>
          <w:rFonts w:ascii="Aptos" w:hAnsi="Aptos" w:cs="Calibri Light"/>
          <w:b/>
        </w:rPr>
      </w:pPr>
      <w:r w:rsidRPr="000E6B03">
        <w:rPr>
          <w:rFonts w:ascii="Aptos" w:hAnsi="Aptos" w:cs="Calibri Light"/>
          <w:b/>
        </w:rPr>
        <w:t>SISTEMA DI INCENTIVAZIONE</w:t>
      </w:r>
    </w:p>
    <w:p w14:paraId="4D28D6B1" w14:textId="4E0624B6" w:rsidR="00DD7388" w:rsidRPr="000E6B03" w:rsidRDefault="00DD7388" w:rsidP="00DD7388">
      <w:pPr>
        <w:pStyle w:val="Corpotesto"/>
        <w:spacing w:before="120"/>
        <w:ind w:right="263"/>
        <w:jc w:val="both"/>
        <w:rPr>
          <w:rFonts w:ascii="Aptos" w:hAnsi="Aptos" w:cs="Calibri Light"/>
          <w:sz w:val="22"/>
          <w:szCs w:val="22"/>
        </w:rPr>
      </w:pPr>
      <w:r w:rsidRPr="000E6B03">
        <w:rPr>
          <w:rFonts w:ascii="Aptos" w:hAnsi="Aptos" w:cs="Calibri Light"/>
          <w:sz w:val="22"/>
          <w:szCs w:val="22"/>
        </w:rPr>
        <w:t xml:space="preserve">Le risorse relative all’incentivazione della performance del personale </w:t>
      </w:r>
      <w:r w:rsidR="003A182C" w:rsidRPr="000E6B03">
        <w:rPr>
          <w:rFonts w:ascii="Aptos" w:hAnsi="Aptos" w:cs="Calibri Light"/>
          <w:sz w:val="22"/>
          <w:szCs w:val="22"/>
        </w:rPr>
        <w:t xml:space="preserve">delle Aree </w:t>
      </w:r>
      <w:r w:rsidRPr="000E6B03">
        <w:rPr>
          <w:rFonts w:ascii="Aptos" w:hAnsi="Aptos" w:cs="Calibri Light"/>
          <w:sz w:val="22"/>
          <w:szCs w:val="22"/>
        </w:rPr>
        <w:t>sono definite annualmente in fase di Contrattazione Integrativa per il personale dipendente.</w:t>
      </w:r>
    </w:p>
    <w:p w14:paraId="4D28D6B2" w14:textId="77777777" w:rsidR="00DD7388" w:rsidRPr="000E6B03" w:rsidRDefault="00DD7388" w:rsidP="00DD7388">
      <w:pPr>
        <w:pStyle w:val="Corpotesto"/>
        <w:spacing w:before="120"/>
        <w:ind w:right="263"/>
        <w:jc w:val="both"/>
        <w:rPr>
          <w:rFonts w:ascii="Aptos" w:hAnsi="Aptos" w:cs="Calibri Light"/>
          <w:sz w:val="22"/>
          <w:szCs w:val="22"/>
        </w:rPr>
      </w:pPr>
      <w:r w:rsidRPr="000E6B03">
        <w:rPr>
          <w:rFonts w:ascii="Aptos" w:hAnsi="Aptos" w:cs="Calibri Light"/>
          <w:sz w:val="22"/>
          <w:szCs w:val="22"/>
        </w:rPr>
        <w:t>L’incentivo sarà assegnato sulla base dei risultati derivanti dalla scheda di valutazione.</w:t>
      </w:r>
    </w:p>
    <w:p w14:paraId="4D28D6B3" w14:textId="77777777" w:rsidR="00DD7388" w:rsidRPr="000E6B03" w:rsidRDefault="00DD7388" w:rsidP="00DD7388">
      <w:pPr>
        <w:pStyle w:val="Corpotesto"/>
        <w:spacing w:before="120"/>
        <w:ind w:right="263"/>
        <w:jc w:val="both"/>
        <w:rPr>
          <w:rFonts w:ascii="Aptos" w:hAnsi="Aptos"/>
          <w:sz w:val="22"/>
          <w:szCs w:val="22"/>
        </w:rPr>
      </w:pPr>
      <w:r w:rsidRPr="000E6B03">
        <w:rPr>
          <w:rFonts w:ascii="Aptos" w:hAnsi="Aptos" w:cs="Calibri Light"/>
          <w:sz w:val="22"/>
          <w:szCs w:val="22"/>
        </w:rPr>
        <w:t>Nel caso di valutazione negativa non consegue il diritto, neanche parziale, all’incentivo monetario.</w:t>
      </w:r>
    </w:p>
    <w:p w14:paraId="4D28D6B4" w14:textId="77777777" w:rsidR="00DD7388" w:rsidRPr="000E6B03" w:rsidRDefault="00DD7388" w:rsidP="00DD7388">
      <w:pPr>
        <w:pStyle w:val="Corpotesto"/>
        <w:spacing w:before="120"/>
        <w:ind w:right="263"/>
        <w:jc w:val="both"/>
        <w:rPr>
          <w:rFonts w:ascii="Aptos" w:hAnsi="Aptos"/>
          <w:sz w:val="22"/>
          <w:szCs w:val="22"/>
        </w:rPr>
      </w:pPr>
    </w:p>
    <w:p w14:paraId="4D28D6B5" w14:textId="77777777" w:rsidR="00DD7388" w:rsidRPr="000E6B03" w:rsidRDefault="00DD7388" w:rsidP="00DD7388">
      <w:pPr>
        <w:rPr>
          <w:rFonts w:ascii="Aptos" w:hAnsi="Aptos"/>
        </w:rPr>
      </w:pPr>
    </w:p>
    <w:p w14:paraId="4D28D6B6" w14:textId="77777777" w:rsidR="00DD7388" w:rsidRPr="000E6B03" w:rsidRDefault="00DD7388" w:rsidP="00DD7388">
      <w:pPr>
        <w:pStyle w:val="Titolo3"/>
        <w:spacing w:after="120"/>
        <w:rPr>
          <w:rFonts w:ascii="Aptos" w:hAnsi="Aptos" w:cs="Calibri Light"/>
          <w:szCs w:val="22"/>
        </w:rPr>
      </w:pPr>
    </w:p>
    <w:p w14:paraId="4D28D6B7" w14:textId="77777777" w:rsidR="00183D6B" w:rsidRPr="000E6B03" w:rsidRDefault="00183D6B">
      <w:pPr>
        <w:rPr>
          <w:rFonts w:ascii="Aptos" w:hAnsi="Aptos"/>
        </w:rPr>
      </w:pPr>
    </w:p>
    <w:sectPr w:rsidR="00183D6B" w:rsidRPr="000E6B03" w:rsidSect="0091258D">
      <w:headerReference w:type="even" r:id="rId7"/>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D310" w14:textId="77777777" w:rsidR="00CB6252" w:rsidRDefault="00CB6252">
      <w:pPr>
        <w:spacing w:after="0" w:line="240" w:lineRule="auto"/>
      </w:pPr>
      <w:r>
        <w:separator/>
      </w:r>
    </w:p>
  </w:endnote>
  <w:endnote w:type="continuationSeparator" w:id="0">
    <w:p w14:paraId="3416BF8B" w14:textId="77777777" w:rsidR="00CB6252" w:rsidRDefault="00CB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Condensed Light">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D6C1" w14:textId="77777777" w:rsidR="0091258D" w:rsidRDefault="0091258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D28D6C2" w14:textId="77777777" w:rsidR="0091258D" w:rsidRDefault="009125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D6C3" w14:textId="77777777" w:rsidR="0091258D" w:rsidRPr="00DD7388" w:rsidRDefault="0091258D">
    <w:pPr>
      <w:pStyle w:val="Pidipagina"/>
      <w:jc w:val="center"/>
      <w:rPr>
        <w:rFonts w:ascii="Calibri Light" w:hAnsi="Calibri Light" w:cs="Calibri Light"/>
        <w:b/>
      </w:rPr>
    </w:pPr>
    <w:r w:rsidRPr="00DD7388">
      <w:rPr>
        <w:rFonts w:ascii="Calibri Light" w:hAnsi="Calibri Light" w:cs="Calibri Light"/>
        <w:b/>
      </w:rPr>
      <w:fldChar w:fldCharType="begin"/>
    </w:r>
    <w:r w:rsidRPr="00DD7388">
      <w:rPr>
        <w:rFonts w:ascii="Calibri Light" w:hAnsi="Calibri Light" w:cs="Calibri Light"/>
        <w:b/>
      </w:rPr>
      <w:instrText>PAGE   \* MERGEFORMAT</w:instrText>
    </w:r>
    <w:r w:rsidRPr="00DD7388">
      <w:rPr>
        <w:rFonts w:ascii="Calibri Light" w:hAnsi="Calibri Light" w:cs="Calibri Light"/>
        <w:b/>
      </w:rPr>
      <w:fldChar w:fldCharType="separate"/>
    </w:r>
    <w:r w:rsidR="006B2904">
      <w:rPr>
        <w:rFonts w:ascii="Calibri Light" w:hAnsi="Calibri Light" w:cs="Calibri Light"/>
        <w:b/>
        <w:noProof/>
      </w:rPr>
      <w:t>18</w:t>
    </w:r>
    <w:r w:rsidRPr="00DD7388">
      <w:rPr>
        <w:rFonts w:ascii="Calibri Light" w:hAnsi="Calibri Light" w:cs="Calibri Light"/>
        <w:b/>
      </w:rPr>
      <w:fldChar w:fldCharType="end"/>
    </w:r>
  </w:p>
  <w:p w14:paraId="4D28D6C4" w14:textId="77777777" w:rsidR="0091258D" w:rsidRDefault="0091258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C4AB" w14:textId="77777777" w:rsidR="00CB6252" w:rsidRDefault="00CB6252">
      <w:pPr>
        <w:spacing w:after="0" w:line="240" w:lineRule="auto"/>
      </w:pPr>
      <w:r>
        <w:separator/>
      </w:r>
    </w:p>
  </w:footnote>
  <w:footnote w:type="continuationSeparator" w:id="0">
    <w:p w14:paraId="70865B6F" w14:textId="77777777" w:rsidR="00CB6252" w:rsidRDefault="00CB6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D6BE" w14:textId="77777777" w:rsidR="0091258D" w:rsidRDefault="0091258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D28D6BF" w14:textId="77777777" w:rsidR="0091258D" w:rsidRDefault="0091258D">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D6C0" w14:textId="77777777" w:rsidR="0091258D" w:rsidRPr="005263F6" w:rsidRDefault="0091258D" w:rsidP="009125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94C"/>
    <w:multiLevelType w:val="hybridMultilevel"/>
    <w:tmpl w:val="E64473A6"/>
    <w:lvl w:ilvl="0" w:tplc="312CEF04">
      <w:numFmt w:val="bullet"/>
      <w:lvlText w:val="o"/>
      <w:lvlJc w:val="left"/>
      <w:pPr>
        <w:ind w:left="1140" w:hanging="360"/>
      </w:pPr>
      <w:rPr>
        <w:rFonts w:ascii="Courier New" w:eastAsia="Courier New" w:hAnsi="Courier New" w:cs="Courier New" w:hint="default"/>
        <w:w w:val="100"/>
        <w:sz w:val="22"/>
        <w:szCs w:val="22"/>
      </w:rPr>
    </w:lvl>
    <w:lvl w:ilvl="1" w:tplc="F72AACE2">
      <w:numFmt w:val="bullet"/>
      <w:lvlText w:val="•"/>
      <w:lvlJc w:val="left"/>
      <w:pPr>
        <w:ind w:left="2060" w:hanging="360"/>
      </w:pPr>
      <w:rPr>
        <w:rFonts w:hint="default"/>
      </w:rPr>
    </w:lvl>
    <w:lvl w:ilvl="2" w:tplc="CDC47EE4">
      <w:numFmt w:val="bullet"/>
      <w:lvlText w:val="•"/>
      <w:lvlJc w:val="left"/>
      <w:pPr>
        <w:ind w:left="2980" w:hanging="360"/>
      </w:pPr>
      <w:rPr>
        <w:rFonts w:hint="default"/>
      </w:rPr>
    </w:lvl>
    <w:lvl w:ilvl="3" w:tplc="99024618">
      <w:numFmt w:val="bullet"/>
      <w:lvlText w:val="•"/>
      <w:lvlJc w:val="left"/>
      <w:pPr>
        <w:ind w:left="3900" w:hanging="360"/>
      </w:pPr>
      <w:rPr>
        <w:rFonts w:hint="default"/>
      </w:rPr>
    </w:lvl>
    <w:lvl w:ilvl="4" w:tplc="69F67BD4">
      <w:numFmt w:val="bullet"/>
      <w:lvlText w:val="•"/>
      <w:lvlJc w:val="left"/>
      <w:pPr>
        <w:ind w:left="4820" w:hanging="360"/>
      </w:pPr>
      <w:rPr>
        <w:rFonts w:hint="default"/>
      </w:rPr>
    </w:lvl>
    <w:lvl w:ilvl="5" w:tplc="FA66CFC0">
      <w:numFmt w:val="bullet"/>
      <w:lvlText w:val="•"/>
      <w:lvlJc w:val="left"/>
      <w:pPr>
        <w:ind w:left="5740" w:hanging="360"/>
      </w:pPr>
      <w:rPr>
        <w:rFonts w:hint="default"/>
      </w:rPr>
    </w:lvl>
    <w:lvl w:ilvl="6" w:tplc="76BEE0FA">
      <w:numFmt w:val="bullet"/>
      <w:lvlText w:val="•"/>
      <w:lvlJc w:val="left"/>
      <w:pPr>
        <w:ind w:left="6660" w:hanging="360"/>
      </w:pPr>
      <w:rPr>
        <w:rFonts w:hint="default"/>
      </w:rPr>
    </w:lvl>
    <w:lvl w:ilvl="7" w:tplc="62A8594C">
      <w:numFmt w:val="bullet"/>
      <w:lvlText w:val="•"/>
      <w:lvlJc w:val="left"/>
      <w:pPr>
        <w:ind w:left="7580" w:hanging="360"/>
      </w:pPr>
      <w:rPr>
        <w:rFonts w:hint="default"/>
      </w:rPr>
    </w:lvl>
    <w:lvl w:ilvl="8" w:tplc="4C1679CE">
      <w:numFmt w:val="bullet"/>
      <w:lvlText w:val="•"/>
      <w:lvlJc w:val="left"/>
      <w:pPr>
        <w:ind w:left="8500" w:hanging="360"/>
      </w:pPr>
      <w:rPr>
        <w:rFonts w:hint="default"/>
      </w:rPr>
    </w:lvl>
  </w:abstractNum>
  <w:abstractNum w:abstractNumId="1" w15:restartNumberingAfterBreak="0">
    <w:nsid w:val="09024903"/>
    <w:multiLevelType w:val="hybridMultilevel"/>
    <w:tmpl w:val="AAF4BDB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FD0918"/>
    <w:multiLevelType w:val="hybridMultilevel"/>
    <w:tmpl w:val="36B29FF2"/>
    <w:lvl w:ilvl="0" w:tplc="0C268860">
      <w:numFmt w:val="bullet"/>
      <w:lvlText w:val="-"/>
      <w:lvlJc w:val="left"/>
      <w:pPr>
        <w:ind w:left="720" w:hanging="360"/>
      </w:pPr>
      <w:rPr>
        <w:rFonts w:ascii="Calibri Light" w:eastAsia="Calibri" w:hAnsi="Calibri Light"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B7E6F"/>
    <w:multiLevelType w:val="hybridMultilevel"/>
    <w:tmpl w:val="86A037E6"/>
    <w:lvl w:ilvl="0" w:tplc="C5C0D858">
      <w:numFmt w:val="bullet"/>
      <w:lvlText w:val="-"/>
      <w:lvlJc w:val="left"/>
      <w:pPr>
        <w:ind w:left="1140" w:hanging="348"/>
      </w:pPr>
      <w:rPr>
        <w:rFonts w:ascii="Times New Roman" w:eastAsia="Times New Roman" w:hAnsi="Times New Roman" w:cs="Times New Roman" w:hint="default"/>
        <w:w w:val="100"/>
        <w:sz w:val="22"/>
        <w:szCs w:val="22"/>
      </w:rPr>
    </w:lvl>
    <w:lvl w:ilvl="1" w:tplc="25A6AAAE">
      <w:numFmt w:val="bullet"/>
      <w:lvlText w:val=""/>
      <w:lvlJc w:val="left"/>
      <w:pPr>
        <w:ind w:left="1565" w:hanging="360"/>
      </w:pPr>
      <w:rPr>
        <w:rFonts w:ascii="Symbol" w:eastAsia="Symbol" w:hAnsi="Symbol" w:cs="Symbol" w:hint="default"/>
        <w:w w:val="100"/>
        <w:sz w:val="22"/>
        <w:szCs w:val="22"/>
      </w:rPr>
    </w:lvl>
    <w:lvl w:ilvl="2" w:tplc="87FC7312">
      <w:numFmt w:val="bullet"/>
      <w:lvlText w:val="•"/>
      <w:lvlJc w:val="left"/>
      <w:pPr>
        <w:ind w:left="2535" w:hanging="360"/>
      </w:pPr>
      <w:rPr>
        <w:rFonts w:hint="default"/>
      </w:rPr>
    </w:lvl>
    <w:lvl w:ilvl="3" w:tplc="EE9684E0">
      <w:numFmt w:val="bullet"/>
      <w:lvlText w:val="•"/>
      <w:lvlJc w:val="left"/>
      <w:pPr>
        <w:ind w:left="3511" w:hanging="360"/>
      </w:pPr>
      <w:rPr>
        <w:rFonts w:hint="default"/>
      </w:rPr>
    </w:lvl>
    <w:lvl w:ilvl="4" w:tplc="09EE4EBE">
      <w:numFmt w:val="bullet"/>
      <w:lvlText w:val="•"/>
      <w:lvlJc w:val="left"/>
      <w:pPr>
        <w:ind w:left="4486" w:hanging="360"/>
      </w:pPr>
      <w:rPr>
        <w:rFonts w:hint="default"/>
      </w:rPr>
    </w:lvl>
    <w:lvl w:ilvl="5" w:tplc="3E02415C">
      <w:numFmt w:val="bullet"/>
      <w:lvlText w:val="•"/>
      <w:lvlJc w:val="left"/>
      <w:pPr>
        <w:ind w:left="5462" w:hanging="360"/>
      </w:pPr>
      <w:rPr>
        <w:rFonts w:hint="default"/>
      </w:rPr>
    </w:lvl>
    <w:lvl w:ilvl="6" w:tplc="CC068DFC">
      <w:numFmt w:val="bullet"/>
      <w:lvlText w:val="•"/>
      <w:lvlJc w:val="left"/>
      <w:pPr>
        <w:ind w:left="6437" w:hanging="360"/>
      </w:pPr>
      <w:rPr>
        <w:rFonts w:hint="default"/>
      </w:rPr>
    </w:lvl>
    <w:lvl w:ilvl="7" w:tplc="633C75CA">
      <w:numFmt w:val="bullet"/>
      <w:lvlText w:val="•"/>
      <w:lvlJc w:val="left"/>
      <w:pPr>
        <w:ind w:left="7413" w:hanging="360"/>
      </w:pPr>
      <w:rPr>
        <w:rFonts w:hint="default"/>
      </w:rPr>
    </w:lvl>
    <w:lvl w:ilvl="8" w:tplc="3334A40C">
      <w:numFmt w:val="bullet"/>
      <w:lvlText w:val="•"/>
      <w:lvlJc w:val="left"/>
      <w:pPr>
        <w:ind w:left="8388" w:hanging="360"/>
      </w:pPr>
      <w:rPr>
        <w:rFonts w:hint="default"/>
      </w:rPr>
    </w:lvl>
  </w:abstractNum>
  <w:abstractNum w:abstractNumId="4" w15:restartNumberingAfterBreak="0">
    <w:nsid w:val="24BA1EED"/>
    <w:multiLevelType w:val="multilevel"/>
    <w:tmpl w:val="B7F47FC4"/>
    <w:lvl w:ilvl="0">
      <w:start w:val="1"/>
      <w:numFmt w:val="upperRoman"/>
      <w:suff w:val="nothing"/>
      <w:lvlText w:val="TITOLO %1"/>
      <w:lvlJc w:val="left"/>
      <w:pPr>
        <w:ind w:left="4679" w:firstLine="0"/>
      </w:pPr>
      <w:rPr>
        <w:rFonts w:ascii="Times New Roman" w:hAnsi="Times New Roman" w:hint="default"/>
        <w:b/>
        <w:i w:val="0"/>
        <w:caps w:val="0"/>
        <w:strike w:val="0"/>
        <w:dstrike w:val="0"/>
        <w:vanish w:val="0"/>
        <w:color w:val="000000"/>
        <w:sz w:val="22"/>
        <w:vertAlign w:val="baseline"/>
      </w:rPr>
    </w:lvl>
    <w:lvl w:ilvl="1">
      <w:start w:val="1"/>
      <w:numFmt w:val="decimal"/>
      <w:lvlRestart w:val="0"/>
      <w:pStyle w:val="Titolo2"/>
      <w:suff w:val="nothing"/>
      <w:lvlText w:val="Articolo %2"/>
      <w:lvlJc w:val="left"/>
      <w:pPr>
        <w:ind w:left="993" w:firstLine="0"/>
      </w:pPr>
      <w:rPr>
        <w:rFonts w:hint="default"/>
        <w:b/>
        <w:i w:val="0"/>
      </w:rPr>
    </w:lvl>
    <w:lvl w:ilvl="2">
      <w:start w:val="1"/>
      <w:numFmt w:val="decimal"/>
      <w:lvlText w:val="%3."/>
      <w:lvlJc w:val="left"/>
      <w:pPr>
        <w:tabs>
          <w:tab w:val="num" w:pos="2912"/>
        </w:tabs>
        <w:ind w:left="2552" w:firstLine="0"/>
      </w:pPr>
      <w:rPr>
        <w:rFonts w:hint="default"/>
        <w:b/>
        <w:i w:val="0"/>
        <w:caps w:val="0"/>
        <w:strike w:val="0"/>
        <w:dstrike w:val="0"/>
        <w:vanish w:val="0"/>
        <w:color w:val="000000"/>
        <w:vertAlign w:val="baseline"/>
      </w:rPr>
    </w:lvl>
    <w:lvl w:ilvl="3">
      <w:start w:val="1"/>
      <w:numFmt w:val="lowerLetter"/>
      <w:pStyle w:val="Titolo4"/>
      <w:lvlText w:val="%4)"/>
      <w:lvlJc w:val="left"/>
      <w:pPr>
        <w:tabs>
          <w:tab w:val="num" w:pos="2160"/>
        </w:tabs>
        <w:ind w:left="2140" w:hanging="340"/>
      </w:pPr>
      <w:rPr>
        <w:rFonts w:hint="default"/>
        <w:b/>
        <w:i w:val="0"/>
        <w:caps w:val="0"/>
        <w:strike w:val="0"/>
        <w:dstrike w:val="0"/>
        <w:vanish w:val="0"/>
        <w:color w:val="000000"/>
        <w:vertAlign w:val="baseline"/>
      </w:rPr>
    </w:lvl>
    <w:lvl w:ilvl="4">
      <w:start w:val="1"/>
      <w:numFmt w:val="lowerRoman"/>
      <w:pStyle w:val="Titolo5"/>
      <w:lvlText w:val="%5."/>
      <w:lvlJc w:val="left"/>
      <w:pPr>
        <w:tabs>
          <w:tab w:val="num" w:pos="2705"/>
        </w:tabs>
        <w:ind w:left="2439" w:hanging="454"/>
      </w:pPr>
      <w:rPr>
        <w:rFonts w:hint="default"/>
        <w:b/>
        <w:i w:val="0"/>
        <w:caps w:val="0"/>
        <w:strike w:val="0"/>
        <w:dstrike w:val="0"/>
        <w:vanish w:val="0"/>
        <w:color w:val="000000"/>
        <w:vertAlign w:val="baseline"/>
      </w:rPr>
    </w:lvl>
    <w:lvl w:ilvl="5">
      <w:start w:val="1"/>
      <w:numFmt w:val="lowerLetter"/>
      <w:pStyle w:val="Titolo6"/>
      <w:lvlText w:val="(%6)"/>
      <w:lvlJc w:val="left"/>
      <w:pPr>
        <w:tabs>
          <w:tab w:val="num" w:pos="3960"/>
        </w:tabs>
        <w:ind w:left="3600" w:firstLine="0"/>
      </w:pPr>
      <w:rPr>
        <w:rFonts w:hint="default"/>
      </w:rPr>
    </w:lvl>
    <w:lvl w:ilvl="6">
      <w:start w:val="1"/>
      <w:numFmt w:val="lowerRoman"/>
      <w:pStyle w:val="Titolo7"/>
      <w:lvlText w:val="(%7)"/>
      <w:lvlJc w:val="left"/>
      <w:pPr>
        <w:tabs>
          <w:tab w:val="num" w:pos="5040"/>
        </w:tabs>
        <w:ind w:left="4320" w:firstLine="0"/>
      </w:pPr>
      <w:rPr>
        <w:rFonts w:hint="default"/>
      </w:rPr>
    </w:lvl>
    <w:lvl w:ilvl="7">
      <w:start w:val="1"/>
      <w:numFmt w:val="lowerLetter"/>
      <w:pStyle w:val="Titolo8"/>
      <w:lvlText w:val="(%8)"/>
      <w:lvlJc w:val="left"/>
      <w:pPr>
        <w:tabs>
          <w:tab w:val="num" w:pos="5400"/>
        </w:tabs>
        <w:ind w:left="5040" w:firstLine="0"/>
      </w:pPr>
      <w:rPr>
        <w:rFonts w:hint="default"/>
      </w:rPr>
    </w:lvl>
    <w:lvl w:ilvl="8">
      <w:start w:val="1"/>
      <w:numFmt w:val="lowerRoman"/>
      <w:pStyle w:val="Titolo9"/>
      <w:lvlText w:val="(%9)"/>
      <w:lvlJc w:val="left"/>
      <w:pPr>
        <w:tabs>
          <w:tab w:val="num" w:pos="6120"/>
        </w:tabs>
        <w:ind w:left="5760" w:firstLine="0"/>
      </w:pPr>
      <w:rPr>
        <w:rFonts w:hint="default"/>
      </w:rPr>
    </w:lvl>
  </w:abstractNum>
  <w:abstractNum w:abstractNumId="5" w15:restartNumberingAfterBreak="0">
    <w:nsid w:val="26A672EB"/>
    <w:multiLevelType w:val="hybridMultilevel"/>
    <w:tmpl w:val="EAB6EE4E"/>
    <w:lvl w:ilvl="0" w:tplc="C2DE3DF2">
      <w:numFmt w:val="bullet"/>
      <w:lvlText w:val="-"/>
      <w:lvlJc w:val="left"/>
      <w:pPr>
        <w:ind w:left="860" w:hanging="360"/>
      </w:pPr>
      <w:rPr>
        <w:rFonts w:ascii="Times New Roman" w:eastAsia="Times New Roman" w:hAnsi="Times New Roman" w:cs="Times New Roman" w:hint="default"/>
        <w:w w:val="100"/>
        <w:sz w:val="22"/>
        <w:szCs w:val="22"/>
      </w:rPr>
    </w:lvl>
    <w:lvl w:ilvl="1" w:tplc="C4EAEE30">
      <w:numFmt w:val="bullet"/>
      <w:lvlText w:val="-"/>
      <w:lvlJc w:val="left"/>
      <w:pPr>
        <w:ind w:left="1140" w:hanging="348"/>
      </w:pPr>
      <w:rPr>
        <w:rFonts w:ascii="Times New Roman" w:eastAsia="Times New Roman" w:hAnsi="Times New Roman" w:cs="Times New Roman" w:hint="default"/>
        <w:w w:val="100"/>
        <w:sz w:val="22"/>
        <w:szCs w:val="22"/>
      </w:rPr>
    </w:lvl>
    <w:lvl w:ilvl="2" w:tplc="2E807154">
      <w:numFmt w:val="bullet"/>
      <w:lvlText w:val=""/>
      <w:lvlJc w:val="left"/>
      <w:pPr>
        <w:ind w:left="1565" w:hanging="360"/>
      </w:pPr>
      <w:rPr>
        <w:rFonts w:ascii="Symbol" w:eastAsia="Symbol" w:hAnsi="Symbol" w:cs="Symbol" w:hint="default"/>
        <w:w w:val="100"/>
        <w:sz w:val="22"/>
        <w:szCs w:val="22"/>
      </w:rPr>
    </w:lvl>
    <w:lvl w:ilvl="3" w:tplc="29F86DF4">
      <w:numFmt w:val="bullet"/>
      <w:lvlText w:val="o"/>
      <w:lvlJc w:val="left"/>
      <w:pPr>
        <w:ind w:left="1925" w:hanging="284"/>
      </w:pPr>
      <w:rPr>
        <w:rFonts w:ascii="Courier New" w:eastAsia="Courier New" w:hAnsi="Courier New" w:cs="Courier New" w:hint="default"/>
        <w:w w:val="100"/>
        <w:sz w:val="22"/>
        <w:szCs w:val="22"/>
      </w:rPr>
    </w:lvl>
    <w:lvl w:ilvl="4" w:tplc="82F69E3E">
      <w:numFmt w:val="bullet"/>
      <w:lvlText w:val="•"/>
      <w:lvlJc w:val="left"/>
      <w:pPr>
        <w:ind w:left="2140" w:hanging="284"/>
      </w:pPr>
      <w:rPr>
        <w:rFonts w:hint="default"/>
      </w:rPr>
    </w:lvl>
    <w:lvl w:ilvl="5" w:tplc="50CABE0A">
      <w:numFmt w:val="bullet"/>
      <w:lvlText w:val="•"/>
      <w:lvlJc w:val="left"/>
      <w:pPr>
        <w:ind w:left="3506" w:hanging="284"/>
      </w:pPr>
      <w:rPr>
        <w:rFonts w:hint="default"/>
      </w:rPr>
    </w:lvl>
    <w:lvl w:ilvl="6" w:tplc="0C4E4CC4">
      <w:numFmt w:val="bullet"/>
      <w:lvlText w:val="•"/>
      <w:lvlJc w:val="left"/>
      <w:pPr>
        <w:ind w:left="4873" w:hanging="284"/>
      </w:pPr>
      <w:rPr>
        <w:rFonts w:hint="default"/>
      </w:rPr>
    </w:lvl>
    <w:lvl w:ilvl="7" w:tplc="8310803A">
      <w:numFmt w:val="bullet"/>
      <w:lvlText w:val="•"/>
      <w:lvlJc w:val="left"/>
      <w:pPr>
        <w:ind w:left="6240" w:hanging="284"/>
      </w:pPr>
      <w:rPr>
        <w:rFonts w:hint="default"/>
      </w:rPr>
    </w:lvl>
    <w:lvl w:ilvl="8" w:tplc="B0A2CDA8">
      <w:numFmt w:val="bullet"/>
      <w:lvlText w:val="•"/>
      <w:lvlJc w:val="left"/>
      <w:pPr>
        <w:ind w:left="7606" w:hanging="284"/>
      </w:pPr>
      <w:rPr>
        <w:rFonts w:hint="default"/>
      </w:rPr>
    </w:lvl>
  </w:abstractNum>
  <w:abstractNum w:abstractNumId="6" w15:restartNumberingAfterBreak="0">
    <w:nsid w:val="30A26B08"/>
    <w:multiLevelType w:val="hybridMultilevel"/>
    <w:tmpl w:val="5C56AA6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F56090"/>
    <w:multiLevelType w:val="hybridMultilevel"/>
    <w:tmpl w:val="95C8BC04"/>
    <w:lvl w:ilvl="0" w:tplc="5D8427DC">
      <w:numFmt w:val="bullet"/>
      <w:lvlText w:val="-"/>
      <w:lvlJc w:val="left"/>
      <w:pPr>
        <w:ind w:left="1152" w:hanging="348"/>
      </w:pPr>
      <w:rPr>
        <w:rFonts w:ascii="Times New Roman" w:eastAsia="Times New Roman" w:hAnsi="Times New Roman" w:cs="Times New Roman" w:hint="default"/>
        <w:w w:val="100"/>
        <w:sz w:val="22"/>
        <w:szCs w:val="22"/>
      </w:rPr>
    </w:lvl>
    <w:lvl w:ilvl="1" w:tplc="91260B38">
      <w:numFmt w:val="bullet"/>
      <w:lvlText w:val="•"/>
      <w:lvlJc w:val="left"/>
      <w:pPr>
        <w:ind w:left="2078" w:hanging="348"/>
      </w:pPr>
      <w:rPr>
        <w:rFonts w:hint="default"/>
      </w:rPr>
    </w:lvl>
    <w:lvl w:ilvl="2" w:tplc="E82685C4">
      <w:numFmt w:val="bullet"/>
      <w:lvlText w:val="•"/>
      <w:lvlJc w:val="left"/>
      <w:pPr>
        <w:ind w:left="2996" w:hanging="348"/>
      </w:pPr>
      <w:rPr>
        <w:rFonts w:hint="default"/>
      </w:rPr>
    </w:lvl>
    <w:lvl w:ilvl="3" w:tplc="5022AE88">
      <w:numFmt w:val="bullet"/>
      <w:lvlText w:val="•"/>
      <w:lvlJc w:val="left"/>
      <w:pPr>
        <w:ind w:left="3914" w:hanging="348"/>
      </w:pPr>
      <w:rPr>
        <w:rFonts w:hint="default"/>
      </w:rPr>
    </w:lvl>
    <w:lvl w:ilvl="4" w:tplc="3EF4AB64">
      <w:numFmt w:val="bullet"/>
      <w:lvlText w:val="•"/>
      <w:lvlJc w:val="left"/>
      <w:pPr>
        <w:ind w:left="4832" w:hanging="348"/>
      </w:pPr>
      <w:rPr>
        <w:rFonts w:hint="default"/>
      </w:rPr>
    </w:lvl>
    <w:lvl w:ilvl="5" w:tplc="A26A2AD4">
      <w:numFmt w:val="bullet"/>
      <w:lvlText w:val="•"/>
      <w:lvlJc w:val="left"/>
      <w:pPr>
        <w:ind w:left="5750" w:hanging="348"/>
      </w:pPr>
      <w:rPr>
        <w:rFonts w:hint="default"/>
      </w:rPr>
    </w:lvl>
    <w:lvl w:ilvl="6" w:tplc="4AFAE832">
      <w:numFmt w:val="bullet"/>
      <w:lvlText w:val="•"/>
      <w:lvlJc w:val="left"/>
      <w:pPr>
        <w:ind w:left="6668" w:hanging="348"/>
      </w:pPr>
      <w:rPr>
        <w:rFonts w:hint="default"/>
      </w:rPr>
    </w:lvl>
    <w:lvl w:ilvl="7" w:tplc="444A477E">
      <w:numFmt w:val="bullet"/>
      <w:lvlText w:val="•"/>
      <w:lvlJc w:val="left"/>
      <w:pPr>
        <w:ind w:left="7586" w:hanging="348"/>
      </w:pPr>
      <w:rPr>
        <w:rFonts w:hint="default"/>
      </w:rPr>
    </w:lvl>
    <w:lvl w:ilvl="8" w:tplc="356E4B20">
      <w:numFmt w:val="bullet"/>
      <w:lvlText w:val="•"/>
      <w:lvlJc w:val="left"/>
      <w:pPr>
        <w:ind w:left="8504" w:hanging="348"/>
      </w:pPr>
      <w:rPr>
        <w:rFonts w:hint="default"/>
      </w:rPr>
    </w:lvl>
  </w:abstractNum>
  <w:abstractNum w:abstractNumId="8" w15:restartNumberingAfterBreak="0">
    <w:nsid w:val="37EF07E5"/>
    <w:multiLevelType w:val="hybridMultilevel"/>
    <w:tmpl w:val="23861B32"/>
    <w:lvl w:ilvl="0" w:tplc="B3E4CFF6">
      <w:numFmt w:val="bullet"/>
      <w:lvlText w:val="-"/>
      <w:lvlJc w:val="left"/>
      <w:pPr>
        <w:ind w:left="1152" w:hanging="348"/>
      </w:pPr>
      <w:rPr>
        <w:rFonts w:ascii="Times New Roman" w:eastAsia="Times New Roman" w:hAnsi="Times New Roman" w:cs="Times New Roman" w:hint="default"/>
        <w:w w:val="100"/>
        <w:sz w:val="22"/>
        <w:szCs w:val="22"/>
      </w:rPr>
    </w:lvl>
    <w:lvl w:ilvl="1" w:tplc="D0C243D8">
      <w:numFmt w:val="bullet"/>
      <w:lvlText w:val="•"/>
      <w:lvlJc w:val="left"/>
      <w:pPr>
        <w:ind w:left="2078" w:hanging="348"/>
      </w:pPr>
      <w:rPr>
        <w:rFonts w:hint="default"/>
      </w:rPr>
    </w:lvl>
    <w:lvl w:ilvl="2" w:tplc="4A10A9C0">
      <w:numFmt w:val="bullet"/>
      <w:lvlText w:val="•"/>
      <w:lvlJc w:val="left"/>
      <w:pPr>
        <w:ind w:left="2996" w:hanging="348"/>
      </w:pPr>
      <w:rPr>
        <w:rFonts w:hint="default"/>
      </w:rPr>
    </w:lvl>
    <w:lvl w:ilvl="3" w:tplc="C784BBA2">
      <w:numFmt w:val="bullet"/>
      <w:lvlText w:val="•"/>
      <w:lvlJc w:val="left"/>
      <w:pPr>
        <w:ind w:left="3914" w:hanging="348"/>
      </w:pPr>
      <w:rPr>
        <w:rFonts w:hint="default"/>
      </w:rPr>
    </w:lvl>
    <w:lvl w:ilvl="4" w:tplc="C0CA7590">
      <w:numFmt w:val="bullet"/>
      <w:lvlText w:val="•"/>
      <w:lvlJc w:val="left"/>
      <w:pPr>
        <w:ind w:left="4832" w:hanging="348"/>
      </w:pPr>
      <w:rPr>
        <w:rFonts w:hint="default"/>
      </w:rPr>
    </w:lvl>
    <w:lvl w:ilvl="5" w:tplc="8C7AC1FC">
      <w:numFmt w:val="bullet"/>
      <w:lvlText w:val="•"/>
      <w:lvlJc w:val="left"/>
      <w:pPr>
        <w:ind w:left="5750" w:hanging="348"/>
      </w:pPr>
      <w:rPr>
        <w:rFonts w:hint="default"/>
      </w:rPr>
    </w:lvl>
    <w:lvl w:ilvl="6" w:tplc="68AAC292">
      <w:numFmt w:val="bullet"/>
      <w:lvlText w:val="•"/>
      <w:lvlJc w:val="left"/>
      <w:pPr>
        <w:ind w:left="6668" w:hanging="348"/>
      </w:pPr>
      <w:rPr>
        <w:rFonts w:hint="default"/>
      </w:rPr>
    </w:lvl>
    <w:lvl w:ilvl="7" w:tplc="E252274E">
      <w:numFmt w:val="bullet"/>
      <w:lvlText w:val="•"/>
      <w:lvlJc w:val="left"/>
      <w:pPr>
        <w:ind w:left="7586" w:hanging="348"/>
      </w:pPr>
      <w:rPr>
        <w:rFonts w:hint="default"/>
      </w:rPr>
    </w:lvl>
    <w:lvl w:ilvl="8" w:tplc="5D54EEF6">
      <w:numFmt w:val="bullet"/>
      <w:lvlText w:val="•"/>
      <w:lvlJc w:val="left"/>
      <w:pPr>
        <w:ind w:left="8504" w:hanging="348"/>
      </w:pPr>
      <w:rPr>
        <w:rFonts w:hint="default"/>
      </w:rPr>
    </w:lvl>
  </w:abstractNum>
  <w:abstractNum w:abstractNumId="9" w15:restartNumberingAfterBreak="0">
    <w:nsid w:val="3A325076"/>
    <w:multiLevelType w:val="hybridMultilevel"/>
    <w:tmpl w:val="870A2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050AE4"/>
    <w:multiLevelType w:val="hybridMultilevel"/>
    <w:tmpl w:val="F10868A4"/>
    <w:lvl w:ilvl="0" w:tplc="C3288FA4">
      <w:numFmt w:val="bullet"/>
      <w:lvlText w:val=""/>
      <w:lvlJc w:val="left"/>
      <w:pPr>
        <w:ind w:left="1152" w:hanging="348"/>
      </w:pPr>
      <w:rPr>
        <w:rFonts w:ascii="Symbol" w:eastAsia="Symbol" w:hAnsi="Symbol" w:cs="Symbol" w:hint="default"/>
        <w:w w:val="100"/>
        <w:sz w:val="22"/>
        <w:szCs w:val="22"/>
      </w:rPr>
    </w:lvl>
    <w:lvl w:ilvl="1" w:tplc="160C1A22">
      <w:numFmt w:val="bullet"/>
      <w:lvlText w:val="•"/>
      <w:lvlJc w:val="left"/>
      <w:pPr>
        <w:ind w:left="2078" w:hanging="348"/>
      </w:pPr>
      <w:rPr>
        <w:rFonts w:hint="default"/>
      </w:rPr>
    </w:lvl>
    <w:lvl w:ilvl="2" w:tplc="DD36E126">
      <w:numFmt w:val="bullet"/>
      <w:lvlText w:val="•"/>
      <w:lvlJc w:val="left"/>
      <w:pPr>
        <w:ind w:left="2996" w:hanging="348"/>
      </w:pPr>
      <w:rPr>
        <w:rFonts w:hint="default"/>
      </w:rPr>
    </w:lvl>
    <w:lvl w:ilvl="3" w:tplc="089ED9E0">
      <w:numFmt w:val="bullet"/>
      <w:lvlText w:val="•"/>
      <w:lvlJc w:val="left"/>
      <w:pPr>
        <w:ind w:left="3914" w:hanging="348"/>
      </w:pPr>
      <w:rPr>
        <w:rFonts w:hint="default"/>
      </w:rPr>
    </w:lvl>
    <w:lvl w:ilvl="4" w:tplc="E266F5DC">
      <w:numFmt w:val="bullet"/>
      <w:lvlText w:val="•"/>
      <w:lvlJc w:val="left"/>
      <w:pPr>
        <w:ind w:left="4832" w:hanging="348"/>
      </w:pPr>
      <w:rPr>
        <w:rFonts w:hint="default"/>
      </w:rPr>
    </w:lvl>
    <w:lvl w:ilvl="5" w:tplc="A1B4EF74">
      <w:numFmt w:val="bullet"/>
      <w:lvlText w:val="•"/>
      <w:lvlJc w:val="left"/>
      <w:pPr>
        <w:ind w:left="5750" w:hanging="348"/>
      </w:pPr>
      <w:rPr>
        <w:rFonts w:hint="default"/>
      </w:rPr>
    </w:lvl>
    <w:lvl w:ilvl="6" w:tplc="C8F29502">
      <w:numFmt w:val="bullet"/>
      <w:lvlText w:val="•"/>
      <w:lvlJc w:val="left"/>
      <w:pPr>
        <w:ind w:left="6668" w:hanging="348"/>
      </w:pPr>
      <w:rPr>
        <w:rFonts w:hint="default"/>
      </w:rPr>
    </w:lvl>
    <w:lvl w:ilvl="7" w:tplc="1BCA965E">
      <w:numFmt w:val="bullet"/>
      <w:lvlText w:val="•"/>
      <w:lvlJc w:val="left"/>
      <w:pPr>
        <w:ind w:left="7586" w:hanging="348"/>
      </w:pPr>
      <w:rPr>
        <w:rFonts w:hint="default"/>
      </w:rPr>
    </w:lvl>
    <w:lvl w:ilvl="8" w:tplc="0D34CE40">
      <w:numFmt w:val="bullet"/>
      <w:lvlText w:val="•"/>
      <w:lvlJc w:val="left"/>
      <w:pPr>
        <w:ind w:left="8504" w:hanging="348"/>
      </w:pPr>
      <w:rPr>
        <w:rFonts w:hint="default"/>
      </w:rPr>
    </w:lvl>
  </w:abstractNum>
  <w:abstractNum w:abstractNumId="11" w15:restartNumberingAfterBreak="0">
    <w:nsid w:val="4F1F28A1"/>
    <w:multiLevelType w:val="hybridMultilevel"/>
    <w:tmpl w:val="BEB4B242"/>
    <w:lvl w:ilvl="0" w:tplc="C2DE3DF2">
      <w:numFmt w:val="bullet"/>
      <w:lvlText w:val="-"/>
      <w:lvlJc w:val="left"/>
      <w:pPr>
        <w:ind w:left="720" w:hanging="360"/>
      </w:pPr>
      <w:rPr>
        <w:rFonts w:ascii="Times New Roman" w:eastAsia="Times New Roman" w:hAnsi="Times New Roman" w:cs="Times New Roman"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EF2496"/>
    <w:multiLevelType w:val="hybridMultilevel"/>
    <w:tmpl w:val="AB8A5B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6003414"/>
    <w:multiLevelType w:val="hybridMultilevel"/>
    <w:tmpl w:val="1F80D2D4"/>
    <w:lvl w:ilvl="0" w:tplc="A6CC5810">
      <w:numFmt w:val="bullet"/>
      <w:lvlText w:val="-"/>
      <w:lvlJc w:val="left"/>
      <w:pPr>
        <w:ind w:left="860" w:hanging="360"/>
      </w:pPr>
      <w:rPr>
        <w:rFonts w:ascii="Times New Roman" w:eastAsia="Times New Roman" w:hAnsi="Times New Roman" w:cs="Times New Roman" w:hint="default"/>
        <w:w w:val="100"/>
        <w:sz w:val="22"/>
        <w:szCs w:val="22"/>
      </w:rPr>
    </w:lvl>
    <w:lvl w:ilvl="1" w:tplc="BB30C4FE">
      <w:numFmt w:val="bullet"/>
      <w:lvlText w:val=""/>
      <w:lvlJc w:val="left"/>
      <w:pPr>
        <w:ind w:left="1284" w:hanging="360"/>
      </w:pPr>
      <w:rPr>
        <w:rFonts w:ascii="Wingdings" w:eastAsia="Wingdings" w:hAnsi="Wingdings" w:cs="Wingdings" w:hint="default"/>
        <w:w w:val="100"/>
        <w:sz w:val="22"/>
        <w:szCs w:val="22"/>
      </w:rPr>
    </w:lvl>
    <w:lvl w:ilvl="2" w:tplc="B7B88F96">
      <w:numFmt w:val="bullet"/>
      <w:lvlText w:val="•"/>
      <w:lvlJc w:val="left"/>
      <w:pPr>
        <w:ind w:left="2286" w:hanging="360"/>
      </w:pPr>
      <w:rPr>
        <w:rFonts w:hint="default"/>
      </w:rPr>
    </w:lvl>
    <w:lvl w:ilvl="3" w:tplc="0EB0E4F6">
      <w:numFmt w:val="bullet"/>
      <w:lvlText w:val="•"/>
      <w:lvlJc w:val="left"/>
      <w:pPr>
        <w:ind w:left="3293" w:hanging="360"/>
      </w:pPr>
      <w:rPr>
        <w:rFonts w:hint="default"/>
      </w:rPr>
    </w:lvl>
    <w:lvl w:ilvl="4" w:tplc="3ED007F8">
      <w:numFmt w:val="bullet"/>
      <w:lvlText w:val="•"/>
      <w:lvlJc w:val="left"/>
      <w:pPr>
        <w:ind w:left="4300" w:hanging="360"/>
      </w:pPr>
      <w:rPr>
        <w:rFonts w:hint="default"/>
      </w:rPr>
    </w:lvl>
    <w:lvl w:ilvl="5" w:tplc="256854DE">
      <w:numFmt w:val="bullet"/>
      <w:lvlText w:val="•"/>
      <w:lvlJc w:val="left"/>
      <w:pPr>
        <w:ind w:left="5306" w:hanging="360"/>
      </w:pPr>
      <w:rPr>
        <w:rFonts w:hint="default"/>
      </w:rPr>
    </w:lvl>
    <w:lvl w:ilvl="6" w:tplc="63067720">
      <w:numFmt w:val="bullet"/>
      <w:lvlText w:val="•"/>
      <w:lvlJc w:val="left"/>
      <w:pPr>
        <w:ind w:left="6313" w:hanging="360"/>
      </w:pPr>
      <w:rPr>
        <w:rFonts w:hint="default"/>
      </w:rPr>
    </w:lvl>
    <w:lvl w:ilvl="7" w:tplc="6A22134A">
      <w:numFmt w:val="bullet"/>
      <w:lvlText w:val="•"/>
      <w:lvlJc w:val="left"/>
      <w:pPr>
        <w:ind w:left="7320" w:hanging="360"/>
      </w:pPr>
      <w:rPr>
        <w:rFonts w:hint="default"/>
      </w:rPr>
    </w:lvl>
    <w:lvl w:ilvl="8" w:tplc="6D7C9844">
      <w:numFmt w:val="bullet"/>
      <w:lvlText w:val="•"/>
      <w:lvlJc w:val="left"/>
      <w:pPr>
        <w:ind w:left="8326" w:hanging="360"/>
      </w:pPr>
      <w:rPr>
        <w:rFonts w:hint="default"/>
      </w:rPr>
    </w:lvl>
  </w:abstractNum>
  <w:num w:numId="1">
    <w:abstractNumId w:val="4"/>
  </w:num>
  <w:num w:numId="2">
    <w:abstractNumId w:val="12"/>
  </w:num>
  <w:num w:numId="3">
    <w:abstractNumId w:val="6"/>
  </w:num>
  <w:num w:numId="4">
    <w:abstractNumId w:val="5"/>
  </w:num>
  <w:num w:numId="5">
    <w:abstractNumId w:val="3"/>
  </w:num>
  <w:num w:numId="6">
    <w:abstractNumId w:val="7"/>
  </w:num>
  <w:num w:numId="7">
    <w:abstractNumId w:val="10"/>
  </w:num>
  <w:num w:numId="8">
    <w:abstractNumId w:val="0"/>
  </w:num>
  <w:num w:numId="9">
    <w:abstractNumId w:val="8"/>
  </w:num>
  <w:num w:numId="10">
    <w:abstractNumId w:val="13"/>
  </w:num>
  <w:num w:numId="11">
    <w:abstractNumId w:val="9"/>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88"/>
    <w:rsid w:val="00027BD6"/>
    <w:rsid w:val="00027F4D"/>
    <w:rsid w:val="00037307"/>
    <w:rsid w:val="000439CE"/>
    <w:rsid w:val="000531F8"/>
    <w:rsid w:val="00060588"/>
    <w:rsid w:val="00062790"/>
    <w:rsid w:val="0007246B"/>
    <w:rsid w:val="0009708B"/>
    <w:rsid w:val="000E2B84"/>
    <w:rsid w:val="000E6B03"/>
    <w:rsid w:val="000F7A58"/>
    <w:rsid w:val="00116B49"/>
    <w:rsid w:val="00151C39"/>
    <w:rsid w:val="0015331A"/>
    <w:rsid w:val="0015398A"/>
    <w:rsid w:val="00174D3D"/>
    <w:rsid w:val="00183D6B"/>
    <w:rsid w:val="00194B1E"/>
    <w:rsid w:val="001A3177"/>
    <w:rsid w:val="001A3638"/>
    <w:rsid w:val="001A43AC"/>
    <w:rsid w:val="001C0B12"/>
    <w:rsid w:val="001C2EB4"/>
    <w:rsid w:val="00205C86"/>
    <w:rsid w:val="00221E1A"/>
    <w:rsid w:val="00243A07"/>
    <w:rsid w:val="00253E76"/>
    <w:rsid w:val="00265F7A"/>
    <w:rsid w:val="00270ED3"/>
    <w:rsid w:val="002A21CC"/>
    <w:rsid w:val="002A5BC0"/>
    <w:rsid w:val="002B3C0D"/>
    <w:rsid w:val="002D4914"/>
    <w:rsid w:val="00301A71"/>
    <w:rsid w:val="0035312E"/>
    <w:rsid w:val="00355D18"/>
    <w:rsid w:val="003613E2"/>
    <w:rsid w:val="003868D3"/>
    <w:rsid w:val="003A182C"/>
    <w:rsid w:val="003A5F5C"/>
    <w:rsid w:val="003C496F"/>
    <w:rsid w:val="003C4C25"/>
    <w:rsid w:val="00404990"/>
    <w:rsid w:val="004070CE"/>
    <w:rsid w:val="0042583C"/>
    <w:rsid w:val="00431ED2"/>
    <w:rsid w:val="00435508"/>
    <w:rsid w:val="00455B81"/>
    <w:rsid w:val="0046404E"/>
    <w:rsid w:val="00472C70"/>
    <w:rsid w:val="0049562E"/>
    <w:rsid w:val="004C58F3"/>
    <w:rsid w:val="004C7470"/>
    <w:rsid w:val="004E3B6B"/>
    <w:rsid w:val="004F2421"/>
    <w:rsid w:val="00505657"/>
    <w:rsid w:val="00530AE5"/>
    <w:rsid w:val="0058174A"/>
    <w:rsid w:val="005902E8"/>
    <w:rsid w:val="005A1A0F"/>
    <w:rsid w:val="005A3956"/>
    <w:rsid w:val="005B3FFF"/>
    <w:rsid w:val="005C28A0"/>
    <w:rsid w:val="005D0E62"/>
    <w:rsid w:val="00607709"/>
    <w:rsid w:val="0061095B"/>
    <w:rsid w:val="00664EF4"/>
    <w:rsid w:val="00665B43"/>
    <w:rsid w:val="0067151D"/>
    <w:rsid w:val="00675EBE"/>
    <w:rsid w:val="00683AD5"/>
    <w:rsid w:val="00697CAB"/>
    <w:rsid w:val="006B2904"/>
    <w:rsid w:val="006C540B"/>
    <w:rsid w:val="006D4803"/>
    <w:rsid w:val="006E734A"/>
    <w:rsid w:val="00722412"/>
    <w:rsid w:val="00797A9F"/>
    <w:rsid w:val="007B1CC8"/>
    <w:rsid w:val="007D103B"/>
    <w:rsid w:val="007E0E7F"/>
    <w:rsid w:val="007E52AC"/>
    <w:rsid w:val="007F1FA6"/>
    <w:rsid w:val="007F6FC5"/>
    <w:rsid w:val="00806D86"/>
    <w:rsid w:val="00812CF8"/>
    <w:rsid w:val="008226EA"/>
    <w:rsid w:val="00864B13"/>
    <w:rsid w:val="00874299"/>
    <w:rsid w:val="008A07F9"/>
    <w:rsid w:val="008D57DE"/>
    <w:rsid w:val="008E3CB6"/>
    <w:rsid w:val="008F5809"/>
    <w:rsid w:val="0091258D"/>
    <w:rsid w:val="00927371"/>
    <w:rsid w:val="00945297"/>
    <w:rsid w:val="009518F0"/>
    <w:rsid w:val="00984846"/>
    <w:rsid w:val="009A27CF"/>
    <w:rsid w:val="009C5486"/>
    <w:rsid w:val="009D459A"/>
    <w:rsid w:val="009D7591"/>
    <w:rsid w:val="00A01B7F"/>
    <w:rsid w:val="00A14D06"/>
    <w:rsid w:val="00A26001"/>
    <w:rsid w:val="00A264EE"/>
    <w:rsid w:val="00A27C71"/>
    <w:rsid w:val="00A61B0F"/>
    <w:rsid w:val="00A8126A"/>
    <w:rsid w:val="00A83A36"/>
    <w:rsid w:val="00A84F9C"/>
    <w:rsid w:val="00AA7A8C"/>
    <w:rsid w:val="00AD46F0"/>
    <w:rsid w:val="00AD5FB5"/>
    <w:rsid w:val="00AD63CF"/>
    <w:rsid w:val="00AF017F"/>
    <w:rsid w:val="00B104E2"/>
    <w:rsid w:val="00B15ABF"/>
    <w:rsid w:val="00B177DA"/>
    <w:rsid w:val="00B179E5"/>
    <w:rsid w:val="00B20F05"/>
    <w:rsid w:val="00B22AAA"/>
    <w:rsid w:val="00B24407"/>
    <w:rsid w:val="00B2675F"/>
    <w:rsid w:val="00B26A8F"/>
    <w:rsid w:val="00B424E9"/>
    <w:rsid w:val="00B457D4"/>
    <w:rsid w:val="00B74BB8"/>
    <w:rsid w:val="00BA0BE7"/>
    <w:rsid w:val="00C00A04"/>
    <w:rsid w:val="00C17BCA"/>
    <w:rsid w:val="00C2625A"/>
    <w:rsid w:val="00C3415D"/>
    <w:rsid w:val="00C42F25"/>
    <w:rsid w:val="00C91BF9"/>
    <w:rsid w:val="00C95E74"/>
    <w:rsid w:val="00CA6A50"/>
    <w:rsid w:val="00CB2DA7"/>
    <w:rsid w:val="00CB6252"/>
    <w:rsid w:val="00CD3CEE"/>
    <w:rsid w:val="00D02DE4"/>
    <w:rsid w:val="00D054EB"/>
    <w:rsid w:val="00D4793A"/>
    <w:rsid w:val="00D514BF"/>
    <w:rsid w:val="00D60435"/>
    <w:rsid w:val="00D75160"/>
    <w:rsid w:val="00DD7388"/>
    <w:rsid w:val="00E019C0"/>
    <w:rsid w:val="00E11ED2"/>
    <w:rsid w:val="00E201B5"/>
    <w:rsid w:val="00E33FAC"/>
    <w:rsid w:val="00E407FF"/>
    <w:rsid w:val="00E40D18"/>
    <w:rsid w:val="00E458F4"/>
    <w:rsid w:val="00E51B3A"/>
    <w:rsid w:val="00E93F31"/>
    <w:rsid w:val="00E94001"/>
    <w:rsid w:val="00EE0ED7"/>
    <w:rsid w:val="00EE0F40"/>
    <w:rsid w:val="00F17880"/>
    <w:rsid w:val="00F24CD1"/>
    <w:rsid w:val="00F55C03"/>
    <w:rsid w:val="00F6111C"/>
    <w:rsid w:val="00F735F7"/>
    <w:rsid w:val="00F80281"/>
    <w:rsid w:val="00F9079B"/>
    <w:rsid w:val="00F97C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D53B"/>
  <w15:chartTrackingRefBased/>
  <w15:docId w15:val="{1A111957-F412-48AE-898B-1AD165BA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1"/>
    <w:qFormat/>
    <w:rsid w:val="00DD7388"/>
    <w:pPr>
      <w:keepNext/>
      <w:keepLines/>
      <w:spacing w:before="480" w:after="0" w:line="240" w:lineRule="auto"/>
      <w:outlineLvl w:val="0"/>
    </w:pPr>
    <w:rPr>
      <w:rFonts w:ascii="Calibri Light" w:eastAsia="Times New Roman" w:hAnsi="Calibri Light"/>
      <w:b/>
      <w:bCs/>
      <w:color w:val="2E74B5"/>
      <w:sz w:val="28"/>
      <w:szCs w:val="28"/>
      <w:lang w:eastAsia="it-IT"/>
    </w:rPr>
  </w:style>
  <w:style w:type="paragraph" w:styleId="Titolo2">
    <w:name w:val="heading 2"/>
    <w:basedOn w:val="Normale"/>
    <w:next w:val="Normale"/>
    <w:link w:val="Titolo2Carattere"/>
    <w:uiPriority w:val="1"/>
    <w:qFormat/>
    <w:rsid w:val="00DD7388"/>
    <w:pPr>
      <w:keepNext/>
      <w:keepLines/>
      <w:numPr>
        <w:ilvl w:val="1"/>
        <w:numId w:val="1"/>
      </w:numPr>
      <w:spacing w:before="720" w:after="120" w:line="240" w:lineRule="auto"/>
      <w:ind w:left="2269"/>
      <w:outlineLvl w:val="1"/>
    </w:pPr>
    <w:rPr>
      <w:rFonts w:ascii="Times New Roman" w:eastAsia="Times New Roman" w:hAnsi="Times New Roman"/>
      <w:b/>
      <w:szCs w:val="20"/>
      <w:lang w:eastAsia="it-IT"/>
    </w:rPr>
  </w:style>
  <w:style w:type="paragraph" w:styleId="Titolo3">
    <w:name w:val="heading 3"/>
    <w:basedOn w:val="Normale"/>
    <w:next w:val="Normale"/>
    <w:link w:val="Titolo3Carattere"/>
    <w:uiPriority w:val="1"/>
    <w:qFormat/>
    <w:rsid w:val="00DD7388"/>
    <w:pPr>
      <w:keepLines/>
      <w:tabs>
        <w:tab w:val="left" w:pos="-2127"/>
      </w:tabs>
      <w:spacing w:before="120" w:after="80" w:line="240" w:lineRule="auto"/>
      <w:jc w:val="both"/>
      <w:outlineLvl w:val="2"/>
    </w:pPr>
    <w:rPr>
      <w:rFonts w:ascii="Times New Roman" w:eastAsia="Times New Roman" w:hAnsi="Times New Roman"/>
      <w:szCs w:val="20"/>
      <w:lang w:eastAsia="it-IT"/>
    </w:rPr>
  </w:style>
  <w:style w:type="paragraph" w:styleId="Titolo4">
    <w:name w:val="heading 4"/>
    <w:basedOn w:val="Normale"/>
    <w:next w:val="Normale"/>
    <w:link w:val="Titolo4Carattere"/>
    <w:uiPriority w:val="1"/>
    <w:qFormat/>
    <w:rsid w:val="00DD7388"/>
    <w:pPr>
      <w:numPr>
        <w:ilvl w:val="3"/>
        <w:numId w:val="1"/>
      </w:numPr>
      <w:spacing w:after="80" w:line="240" w:lineRule="auto"/>
      <w:jc w:val="both"/>
      <w:outlineLvl w:val="3"/>
    </w:pPr>
    <w:rPr>
      <w:rFonts w:ascii="Times New Roman" w:eastAsia="Times New Roman" w:hAnsi="Times New Roman"/>
      <w:szCs w:val="20"/>
      <w:lang w:val="x-none" w:eastAsia="x-none"/>
    </w:rPr>
  </w:style>
  <w:style w:type="paragraph" w:styleId="Titolo5">
    <w:name w:val="heading 5"/>
    <w:basedOn w:val="Titolo4"/>
    <w:next w:val="Normale"/>
    <w:link w:val="Titolo5Carattere"/>
    <w:qFormat/>
    <w:rsid w:val="00DD7388"/>
    <w:pPr>
      <w:keepLines/>
      <w:numPr>
        <w:ilvl w:val="4"/>
      </w:numPr>
      <w:outlineLvl w:val="4"/>
    </w:pPr>
    <w:rPr>
      <w:bCs/>
    </w:rPr>
  </w:style>
  <w:style w:type="paragraph" w:styleId="Titolo6">
    <w:name w:val="heading 6"/>
    <w:basedOn w:val="Normale"/>
    <w:next w:val="Normale"/>
    <w:link w:val="Titolo6Carattere"/>
    <w:qFormat/>
    <w:rsid w:val="00DD7388"/>
    <w:pPr>
      <w:keepNext/>
      <w:numPr>
        <w:ilvl w:val="5"/>
        <w:numId w:val="1"/>
      </w:numPr>
      <w:spacing w:before="120" w:after="120" w:line="340" w:lineRule="exact"/>
      <w:jc w:val="center"/>
      <w:outlineLvl w:val="5"/>
    </w:pPr>
    <w:rPr>
      <w:rFonts w:ascii="Times New Roman" w:eastAsia="Times New Roman" w:hAnsi="Times New Roman"/>
      <w:b/>
      <w:sz w:val="24"/>
      <w:szCs w:val="20"/>
      <w:lang w:val="x-none" w:eastAsia="x-none"/>
    </w:rPr>
  </w:style>
  <w:style w:type="paragraph" w:styleId="Titolo7">
    <w:name w:val="heading 7"/>
    <w:basedOn w:val="Normale"/>
    <w:next w:val="Normale"/>
    <w:link w:val="Titolo7Carattere"/>
    <w:qFormat/>
    <w:rsid w:val="00DD7388"/>
    <w:pPr>
      <w:keepNext/>
      <w:numPr>
        <w:ilvl w:val="6"/>
        <w:numId w:val="1"/>
      </w:numPr>
      <w:spacing w:after="0" w:line="240" w:lineRule="auto"/>
      <w:jc w:val="center"/>
      <w:outlineLvl w:val="6"/>
    </w:pPr>
    <w:rPr>
      <w:rFonts w:ascii="Times New Roman" w:eastAsia="Times New Roman" w:hAnsi="Times New Roman"/>
      <w:bCs/>
      <w:color w:val="FF0000"/>
      <w:szCs w:val="20"/>
      <w:u w:val="single"/>
      <w:lang w:eastAsia="it-IT"/>
    </w:rPr>
  </w:style>
  <w:style w:type="paragraph" w:styleId="Titolo8">
    <w:name w:val="heading 8"/>
    <w:basedOn w:val="Normale"/>
    <w:next w:val="Normale"/>
    <w:link w:val="Titolo8Carattere"/>
    <w:qFormat/>
    <w:rsid w:val="00DD7388"/>
    <w:pPr>
      <w:keepNext/>
      <w:numPr>
        <w:ilvl w:val="7"/>
        <w:numId w:val="1"/>
      </w:numPr>
      <w:spacing w:after="0" w:line="360" w:lineRule="auto"/>
      <w:jc w:val="center"/>
      <w:outlineLvl w:val="7"/>
    </w:pPr>
    <w:rPr>
      <w:rFonts w:ascii="Times New Roman" w:eastAsia="Times New Roman" w:hAnsi="Times New Roman"/>
      <w:b/>
      <w:color w:val="FF0000"/>
      <w:szCs w:val="20"/>
      <w:lang w:eastAsia="it-IT"/>
    </w:rPr>
  </w:style>
  <w:style w:type="paragraph" w:styleId="Titolo9">
    <w:name w:val="heading 9"/>
    <w:basedOn w:val="Normale"/>
    <w:next w:val="Normale"/>
    <w:link w:val="Titolo9Carattere"/>
    <w:qFormat/>
    <w:rsid w:val="00DD7388"/>
    <w:pPr>
      <w:keepNext/>
      <w:numPr>
        <w:ilvl w:val="8"/>
        <w:numId w:val="1"/>
      </w:numPr>
      <w:spacing w:after="0" w:line="240" w:lineRule="auto"/>
      <w:jc w:val="center"/>
      <w:outlineLvl w:val="8"/>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N">
    <w:name w:val="PN"/>
    <w:basedOn w:val="Normale"/>
    <w:link w:val="PNCarattere"/>
    <w:qFormat/>
    <w:rsid w:val="004F2421"/>
    <w:pPr>
      <w:spacing w:after="0" w:line="240" w:lineRule="auto"/>
      <w:jc w:val="both"/>
    </w:pPr>
    <w:rPr>
      <w:rFonts w:ascii="Open Sans Condensed Light" w:hAnsi="Open Sans Condensed Light" w:cs="Open Sans Condensed Light"/>
      <w:b/>
      <w:sz w:val="24"/>
      <w:szCs w:val="24"/>
    </w:rPr>
  </w:style>
  <w:style w:type="character" w:customStyle="1" w:styleId="PNCarattere">
    <w:name w:val="PN Carattere"/>
    <w:link w:val="PN"/>
    <w:rsid w:val="004F2421"/>
    <w:rPr>
      <w:rFonts w:ascii="Open Sans Condensed Light" w:hAnsi="Open Sans Condensed Light" w:cs="Open Sans Condensed Light"/>
      <w:b/>
      <w:sz w:val="24"/>
      <w:szCs w:val="24"/>
    </w:rPr>
  </w:style>
  <w:style w:type="character" w:customStyle="1" w:styleId="Titolo1Carattere">
    <w:name w:val="Titolo 1 Carattere"/>
    <w:link w:val="Titolo1"/>
    <w:uiPriority w:val="1"/>
    <w:rsid w:val="00DD7388"/>
    <w:rPr>
      <w:rFonts w:ascii="Calibri Light" w:eastAsia="Times New Roman" w:hAnsi="Calibri Light"/>
      <w:b/>
      <w:bCs/>
      <w:color w:val="2E74B5"/>
      <w:sz w:val="28"/>
      <w:szCs w:val="28"/>
    </w:rPr>
  </w:style>
  <w:style w:type="character" w:customStyle="1" w:styleId="Titolo2Carattere">
    <w:name w:val="Titolo 2 Carattere"/>
    <w:link w:val="Titolo2"/>
    <w:uiPriority w:val="1"/>
    <w:rsid w:val="00DD7388"/>
    <w:rPr>
      <w:rFonts w:ascii="Times New Roman" w:eastAsia="Times New Roman" w:hAnsi="Times New Roman"/>
      <w:b/>
      <w:sz w:val="22"/>
    </w:rPr>
  </w:style>
  <w:style w:type="character" w:customStyle="1" w:styleId="Titolo3Carattere">
    <w:name w:val="Titolo 3 Carattere"/>
    <w:link w:val="Titolo3"/>
    <w:uiPriority w:val="1"/>
    <w:rsid w:val="00DD7388"/>
    <w:rPr>
      <w:rFonts w:ascii="Times New Roman" w:eastAsia="Times New Roman" w:hAnsi="Times New Roman"/>
      <w:sz w:val="22"/>
    </w:rPr>
  </w:style>
  <w:style w:type="character" w:customStyle="1" w:styleId="Titolo4Carattere">
    <w:name w:val="Titolo 4 Carattere"/>
    <w:link w:val="Titolo4"/>
    <w:uiPriority w:val="1"/>
    <w:rsid w:val="00DD7388"/>
    <w:rPr>
      <w:rFonts w:ascii="Times New Roman" w:eastAsia="Times New Roman" w:hAnsi="Times New Roman"/>
      <w:sz w:val="22"/>
      <w:lang w:val="x-none" w:eastAsia="x-none"/>
    </w:rPr>
  </w:style>
  <w:style w:type="character" w:customStyle="1" w:styleId="Titolo5Carattere">
    <w:name w:val="Titolo 5 Carattere"/>
    <w:link w:val="Titolo5"/>
    <w:rsid w:val="00DD7388"/>
    <w:rPr>
      <w:rFonts w:ascii="Times New Roman" w:eastAsia="Times New Roman" w:hAnsi="Times New Roman"/>
      <w:bCs/>
      <w:sz w:val="22"/>
      <w:lang w:val="x-none" w:eastAsia="x-none"/>
    </w:rPr>
  </w:style>
  <w:style w:type="character" w:customStyle="1" w:styleId="Titolo6Carattere">
    <w:name w:val="Titolo 6 Carattere"/>
    <w:link w:val="Titolo6"/>
    <w:rsid w:val="00DD7388"/>
    <w:rPr>
      <w:rFonts w:ascii="Times New Roman" w:eastAsia="Times New Roman" w:hAnsi="Times New Roman"/>
      <w:b/>
      <w:sz w:val="24"/>
      <w:lang w:val="x-none" w:eastAsia="x-none"/>
    </w:rPr>
  </w:style>
  <w:style w:type="character" w:customStyle="1" w:styleId="Titolo7Carattere">
    <w:name w:val="Titolo 7 Carattere"/>
    <w:link w:val="Titolo7"/>
    <w:rsid w:val="00DD7388"/>
    <w:rPr>
      <w:rFonts w:ascii="Times New Roman" w:eastAsia="Times New Roman" w:hAnsi="Times New Roman"/>
      <w:bCs/>
      <w:color w:val="FF0000"/>
      <w:sz w:val="22"/>
      <w:u w:val="single"/>
    </w:rPr>
  </w:style>
  <w:style w:type="character" w:customStyle="1" w:styleId="Titolo8Carattere">
    <w:name w:val="Titolo 8 Carattere"/>
    <w:link w:val="Titolo8"/>
    <w:rsid w:val="00DD7388"/>
    <w:rPr>
      <w:rFonts w:ascii="Times New Roman" w:eastAsia="Times New Roman" w:hAnsi="Times New Roman"/>
      <w:b/>
      <w:color w:val="FF0000"/>
      <w:sz w:val="22"/>
    </w:rPr>
  </w:style>
  <w:style w:type="character" w:customStyle="1" w:styleId="Titolo9Carattere">
    <w:name w:val="Titolo 9 Carattere"/>
    <w:link w:val="Titolo9"/>
    <w:rsid w:val="00DD7388"/>
    <w:rPr>
      <w:rFonts w:ascii="Times New Roman" w:eastAsia="Times New Roman" w:hAnsi="Times New Roman"/>
      <w:sz w:val="24"/>
    </w:rPr>
  </w:style>
  <w:style w:type="paragraph" w:styleId="Corpodeltesto2">
    <w:name w:val="Body Text 2"/>
    <w:basedOn w:val="Normale"/>
    <w:link w:val="Corpodeltesto2Carattere"/>
    <w:semiHidden/>
    <w:rsid w:val="00DD7388"/>
    <w:pPr>
      <w:tabs>
        <w:tab w:val="left" w:pos="288"/>
        <w:tab w:val="left" w:pos="709"/>
      </w:tabs>
      <w:spacing w:after="0" w:line="240" w:lineRule="auto"/>
    </w:pPr>
    <w:rPr>
      <w:rFonts w:ascii="Times New Roman" w:eastAsia="Times New Roman" w:hAnsi="Times New Roman"/>
      <w:sz w:val="28"/>
      <w:szCs w:val="20"/>
      <w:lang w:eastAsia="it-IT"/>
    </w:rPr>
  </w:style>
  <w:style w:type="character" w:customStyle="1" w:styleId="Corpodeltesto2Carattere">
    <w:name w:val="Corpo del testo 2 Carattere"/>
    <w:link w:val="Corpodeltesto2"/>
    <w:semiHidden/>
    <w:rsid w:val="00DD7388"/>
    <w:rPr>
      <w:rFonts w:ascii="Times New Roman" w:eastAsia="Times New Roman" w:hAnsi="Times New Roman"/>
      <w:sz w:val="28"/>
    </w:rPr>
  </w:style>
  <w:style w:type="paragraph" w:styleId="Pidipagina">
    <w:name w:val="footer"/>
    <w:basedOn w:val="Normale"/>
    <w:link w:val="PidipaginaCarattere"/>
    <w:uiPriority w:val="99"/>
    <w:rsid w:val="00DD7388"/>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DD7388"/>
    <w:rPr>
      <w:rFonts w:ascii="Times New Roman" w:eastAsia="Times New Roman" w:hAnsi="Times New Roman"/>
    </w:rPr>
  </w:style>
  <w:style w:type="character" w:styleId="Numeropagina">
    <w:name w:val="page number"/>
    <w:semiHidden/>
    <w:rsid w:val="00DD7388"/>
  </w:style>
  <w:style w:type="paragraph" w:styleId="Intestazione">
    <w:name w:val="header"/>
    <w:basedOn w:val="Normale"/>
    <w:link w:val="IntestazioneCarattere"/>
    <w:rsid w:val="00DD7388"/>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DD7388"/>
    <w:rPr>
      <w:rFonts w:ascii="Times New Roman" w:eastAsia="Times New Roman" w:hAnsi="Times New Roman"/>
    </w:rPr>
  </w:style>
  <w:style w:type="paragraph" w:customStyle="1" w:styleId="Default">
    <w:name w:val="Default"/>
    <w:rsid w:val="00DD7388"/>
    <w:pPr>
      <w:widowControl w:val="0"/>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1"/>
    <w:qFormat/>
    <w:rsid w:val="00DD7388"/>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uiPriority w:val="39"/>
    <w:rsid w:val="00DD7388"/>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DD7388"/>
    <w:pPr>
      <w:spacing w:after="120" w:line="240" w:lineRule="auto"/>
    </w:pPr>
    <w:rPr>
      <w:rFonts w:ascii="Times New Roman" w:eastAsia="Times New Roman" w:hAnsi="Times New Roman"/>
      <w:sz w:val="20"/>
      <w:szCs w:val="20"/>
      <w:lang w:eastAsia="it-IT"/>
    </w:rPr>
  </w:style>
  <w:style w:type="character" w:customStyle="1" w:styleId="CorpotestoCarattere">
    <w:name w:val="Corpo testo Carattere"/>
    <w:link w:val="Corpotesto"/>
    <w:uiPriority w:val="1"/>
    <w:rsid w:val="00DD738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17</Pages>
  <Words>6038</Words>
  <Characters>34418</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Bertagna</dc:creator>
  <cp:keywords/>
  <dc:description/>
  <cp:lastModifiedBy>Teresa Brolli</cp:lastModifiedBy>
  <cp:revision>7</cp:revision>
  <dcterms:created xsi:type="dcterms:W3CDTF">2025-08-05T09:46:00Z</dcterms:created>
  <dcterms:modified xsi:type="dcterms:W3CDTF">2026-03-03T15:41:00Z</dcterms:modified>
</cp:coreProperties>
</file>