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923A" w14:textId="77777777" w:rsidR="00D732BD" w:rsidRPr="00586CC3" w:rsidRDefault="00D732BD" w:rsidP="00D732BD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586CC3">
        <w:rPr>
          <w:rFonts w:asciiTheme="majorHAnsi" w:hAnsiTheme="majorHAnsi" w:cstheme="minorHAnsi"/>
          <w:b/>
          <w:sz w:val="24"/>
          <w:szCs w:val="24"/>
        </w:rPr>
        <w:t xml:space="preserve">MODULISTICA </w:t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>PER LA VALUTAZIONE DEL SEGRETARIO</w:t>
      </w:r>
    </w:p>
    <w:p w14:paraId="0B87923B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p w14:paraId="0B87923C" w14:textId="77777777" w:rsidR="00D732BD" w:rsidRPr="00586CC3" w:rsidRDefault="00D732BD" w:rsidP="00D732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inorHAnsi"/>
          <w:sz w:val="24"/>
          <w:szCs w:val="24"/>
        </w:rPr>
      </w:pPr>
      <w:r w:rsidRPr="00586CC3">
        <w:rPr>
          <w:rFonts w:asciiTheme="majorHAnsi" w:hAnsiTheme="majorHAnsi" w:cstheme="minorHAnsi"/>
          <w:b/>
          <w:bCs/>
          <w:sz w:val="24"/>
          <w:szCs w:val="24"/>
        </w:rPr>
        <w:t xml:space="preserve">1) Performance organizzativa – Risultato di Ente </w:t>
      </w:r>
      <w:r w:rsidRPr="00586CC3">
        <w:rPr>
          <w:rFonts w:asciiTheme="majorHAnsi" w:hAnsiTheme="majorHAnsi" w:cstheme="minorHAnsi"/>
          <w:sz w:val="24"/>
          <w:szCs w:val="24"/>
        </w:rPr>
        <w:t>(fino a 10 punti)</w:t>
      </w:r>
    </w:p>
    <w:p w14:paraId="0B87923D" w14:textId="77777777" w:rsidR="00D732BD" w:rsidRPr="00586CC3" w:rsidRDefault="00D732BD" w:rsidP="00D732BD">
      <w:pPr>
        <w:pStyle w:val="Paragrafoelenco"/>
        <w:ind w:left="0"/>
        <w:rPr>
          <w:rFonts w:asciiTheme="majorHAnsi" w:hAnsiTheme="majorHAnsi" w:cstheme="minorHAnsi"/>
          <w:b/>
          <w:sz w:val="24"/>
          <w:szCs w:val="24"/>
        </w:rPr>
      </w:pPr>
    </w:p>
    <w:p w14:paraId="0B87923E" w14:textId="77777777" w:rsidR="00D732BD" w:rsidRDefault="00D732BD" w:rsidP="00D732BD">
      <w:pPr>
        <w:pStyle w:val="Paragrafoelenco"/>
        <w:ind w:left="0"/>
        <w:rPr>
          <w:rFonts w:asciiTheme="majorHAnsi" w:hAnsiTheme="majorHAnsi" w:cstheme="minorHAnsi"/>
          <w:b/>
        </w:rPr>
      </w:pPr>
      <w:r w:rsidRPr="00586CC3">
        <w:rPr>
          <w:rFonts w:asciiTheme="majorHAnsi" w:hAnsiTheme="majorHAnsi" w:cstheme="minorHAnsi"/>
          <w:b/>
          <w:sz w:val="24"/>
          <w:szCs w:val="24"/>
        </w:rPr>
        <w:t>I</w:t>
      </w:r>
      <w:r w:rsidRPr="00586CC3">
        <w:rPr>
          <w:rFonts w:asciiTheme="majorHAnsi" w:hAnsiTheme="majorHAnsi" w:cstheme="minorHAnsi"/>
          <w:b/>
        </w:rPr>
        <w:t>ndicatori per la misurazione della condizione dell’ente</w:t>
      </w:r>
    </w:p>
    <w:p w14:paraId="0B87923F" w14:textId="77777777" w:rsidR="004B7808" w:rsidRDefault="004B7808" w:rsidP="00D732BD">
      <w:pPr>
        <w:pStyle w:val="Paragrafoelenco"/>
        <w:ind w:left="0"/>
        <w:rPr>
          <w:rFonts w:asciiTheme="majorHAnsi" w:hAnsiTheme="majorHAnsi" w:cs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0"/>
        <w:gridCol w:w="1358"/>
        <w:gridCol w:w="1681"/>
        <w:gridCol w:w="1919"/>
      </w:tblGrid>
      <w:tr w:rsidR="00B02D1D" w:rsidRPr="003236B7" w14:paraId="04D39FDC" w14:textId="77777777" w:rsidTr="009628F5">
        <w:trPr>
          <w:trHeight w:val="480"/>
        </w:trPr>
        <w:tc>
          <w:tcPr>
            <w:tcW w:w="4670" w:type="dxa"/>
            <w:hideMark/>
          </w:tcPr>
          <w:p w14:paraId="0E3B8910" w14:textId="1DA9F435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bookmarkStart w:id="0" w:name="_Hlk205287574"/>
            <w:r w:rsidRPr="00073AD6">
              <w:rPr>
                <w:rFonts w:asciiTheme="majorHAnsi" w:hAnsiTheme="majorHAnsi" w:cstheme="majorHAnsi"/>
                <w:b/>
                <w:bCs/>
              </w:rPr>
              <w:t xml:space="preserve">INDICATORI </w:t>
            </w:r>
          </w:p>
        </w:tc>
        <w:tc>
          <w:tcPr>
            <w:tcW w:w="1358" w:type="dxa"/>
            <w:hideMark/>
          </w:tcPr>
          <w:p w14:paraId="1D05EEDA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681" w:type="dxa"/>
            <w:hideMark/>
          </w:tcPr>
          <w:p w14:paraId="07A8D1FA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919" w:type="dxa"/>
            <w:hideMark/>
          </w:tcPr>
          <w:p w14:paraId="728C20CF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PUNTEGGIO</w:t>
            </w:r>
          </w:p>
        </w:tc>
      </w:tr>
      <w:tr w:rsidR="0023038A" w:rsidRPr="003236B7" w14:paraId="59F1D676" w14:textId="77777777" w:rsidTr="008F7258">
        <w:trPr>
          <w:trHeight w:val="315"/>
        </w:trPr>
        <w:tc>
          <w:tcPr>
            <w:tcW w:w="4670" w:type="dxa"/>
            <w:hideMark/>
          </w:tcPr>
          <w:p w14:paraId="520BF646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Rispetto dei tempi medi di pagamento</w:t>
            </w:r>
          </w:p>
        </w:tc>
        <w:tc>
          <w:tcPr>
            <w:tcW w:w="1358" w:type="dxa"/>
            <w:noWrap/>
            <w:hideMark/>
          </w:tcPr>
          <w:p w14:paraId="2FF3B86B" w14:textId="38AC61FD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33F6A44F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180A3076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23038A" w:rsidRPr="003236B7" w14:paraId="45BF378C" w14:textId="77777777" w:rsidTr="008F7258">
        <w:trPr>
          <w:trHeight w:val="315"/>
        </w:trPr>
        <w:tc>
          <w:tcPr>
            <w:tcW w:w="4670" w:type="dxa"/>
            <w:hideMark/>
          </w:tcPr>
          <w:p w14:paraId="621B7D2A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Obiettivi del Codice digitale e informatizzazione</w:t>
            </w:r>
          </w:p>
        </w:tc>
        <w:tc>
          <w:tcPr>
            <w:tcW w:w="1358" w:type="dxa"/>
            <w:noWrap/>
            <w:hideMark/>
          </w:tcPr>
          <w:p w14:paraId="539DAAB8" w14:textId="48380013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62AB3559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5D2A95BC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23038A" w:rsidRPr="003236B7" w14:paraId="3C5900CA" w14:textId="77777777" w:rsidTr="008F7258">
        <w:trPr>
          <w:trHeight w:val="315"/>
        </w:trPr>
        <w:tc>
          <w:tcPr>
            <w:tcW w:w="4670" w:type="dxa"/>
            <w:hideMark/>
          </w:tcPr>
          <w:p w14:paraId="53C2BF10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Assolvimento obblighi di Trasparenza</w:t>
            </w:r>
          </w:p>
        </w:tc>
        <w:tc>
          <w:tcPr>
            <w:tcW w:w="1358" w:type="dxa"/>
            <w:noWrap/>
            <w:hideMark/>
          </w:tcPr>
          <w:p w14:paraId="7128B468" w14:textId="2767B896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419DF3B1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639A9528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23038A" w:rsidRPr="003236B7" w14:paraId="2FFD5590" w14:textId="77777777" w:rsidTr="008F7258">
        <w:trPr>
          <w:trHeight w:val="315"/>
        </w:trPr>
        <w:tc>
          <w:tcPr>
            <w:tcW w:w="4670" w:type="dxa"/>
            <w:hideMark/>
          </w:tcPr>
          <w:p w14:paraId="3D801661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Attività di formazione</w:t>
            </w:r>
          </w:p>
        </w:tc>
        <w:tc>
          <w:tcPr>
            <w:tcW w:w="1358" w:type="dxa"/>
            <w:noWrap/>
            <w:hideMark/>
          </w:tcPr>
          <w:p w14:paraId="75E76EA3" w14:textId="51212A9B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4A8C5687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04E067DE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23038A" w:rsidRPr="003236B7" w14:paraId="2F2EEB91" w14:textId="77777777" w:rsidTr="008F7258">
        <w:trPr>
          <w:trHeight w:val="315"/>
        </w:trPr>
        <w:tc>
          <w:tcPr>
            <w:tcW w:w="4670" w:type="dxa"/>
            <w:hideMark/>
          </w:tcPr>
          <w:p w14:paraId="24C84BB5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Monitoraggio del Piano Anticorruzione</w:t>
            </w:r>
          </w:p>
        </w:tc>
        <w:tc>
          <w:tcPr>
            <w:tcW w:w="1358" w:type="dxa"/>
            <w:noWrap/>
            <w:hideMark/>
          </w:tcPr>
          <w:p w14:paraId="330D22CA" w14:textId="006C6D88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19FC7687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055BD60A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23038A" w:rsidRPr="003236B7" w14:paraId="3CDAD657" w14:textId="77777777" w:rsidTr="008F7258">
        <w:trPr>
          <w:trHeight w:val="315"/>
        </w:trPr>
        <w:tc>
          <w:tcPr>
            <w:tcW w:w="4670" w:type="dxa"/>
          </w:tcPr>
          <w:p w14:paraId="475933AA" w14:textId="77777777" w:rsidR="0023038A" w:rsidRPr="00446D3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  <w:i/>
                <w:iCs/>
              </w:rPr>
            </w:pP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441FD3DA" w14:textId="77777777" w:rsidR="0023038A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140F3CE5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279FE9D8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23038A" w:rsidRPr="003236B7" w14:paraId="1C0C8CFF" w14:textId="77777777" w:rsidTr="008F7258">
        <w:trPr>
          <w:trHeight w:val="619"/>
        </w:trPr>
        <w:tc>
          <w:tcPr>
            <w:tcW w:w="4670" w:type="dxa"/>
          </w:tcPr>
          <w:p w14:paraId="325D9D66" w14:textId="77777777" w:rsidR="0023038A" w:rsidRPr="00EC7E6F" w:rsidRDefault="0023038A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4C6C2B12" w14:textId="77777777" w:rsidR="0023038A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6CBD2349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2EFF87E1" w14:textId="77777777" w:rsidR="0023038A" w:rsidRPr="003236B7" w:rsidRDefault="0023038A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B02D1D" w:rsidRPr="003236B7" w14:paraId="57BD65C6" w14:textId="77777777" w:rsidTr="009628F5">
        <w:trPr>
          <w:trHeight w:val="329"/>
        </w:trPr>
        <w:tc>
          <w:tcPr>
            <w:tcW w:w="7709" w:type="dxa"/>
            <w:gridSpan w:val="3"/>
            <w:hideMark/>
          </w:tcPr>
          <w:p w14:paraId="347E3726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TOTALE PUNTI PERFORMANCE ORGANIZZATIVA</w:t>
            </w:r>
          </w:p>
          <w:p w14:paraId="69167495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1D8378C9" w14:textId="77777777" w:rsidR="00B02D1D" w:rsidRPr="003236B7" w:rsidRDefault="00B02D1D" w:rsidP="009628F5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 xml:space="preserve">                          -   </w:t>
            </w:r>
          </w:p>
        </w:tc>
      </w:tr>
      <w:bookmarkEnd w:id="0"/>
    </w:tbl>
    <w:p w14:paraId="0A3F239C" w14:textId="77777777" w:rsidR="00071862" w:rsidRDefault="00071862" w:rsidP="00D732BD">
      <w:pPr>
        <w:pStyle w:val="Paragrafoelenco"/>
        <w:ind w:left="0"/>
        <w:rPr>
          <w:rFonts w:asciiTheme="majorHAnsi" w:hAnsiTheme="majorHAnsi" w:cstheme="minorHAnsi"/>
          <w:b/>
        </w:rPr>
      </w:pPr>
    </w:p>
    <w:p w14:paraId="15A69877" w14:textId="77777777" w:rsidR="00071862" w:rsidRDefault="00071862" w:rsidP="00D732BD">
      <w:pPr>
        <w:pStyle w:val="Paragrafoelenco"/>
        <w:ind w:left="0"/>
        <w:rPr>
          <w:rFonts w:asciiTheme="majorHAnsi" w:hAnsiTheme="majorHAnsi" w:cstheme="minorHAnsi"/>
          <w:b/>
        </w:rPr>
      </w:pPr>
    </w:p>
    <w:p w14:paraId="0B879240" w14:textId="77777777" w:rsidR="004B7808" w:rsidRDefault="004B7808" w:rsidP="00D732BD">
      <w:pPr>
        <w:pStyle w:val="Paragrafoelenco"/>
        <w:ind w:left="0"/>
        <w:rPr>
          <w:rFonts w:asciiTheme="majorHAnsi" w:hAnsiTheme="majorHAnsi" w:cstheme="minorHAnsi"/>
          <w:b/>
        </w:rPr>
      </w:pPr>
    </w:p>
    <w:p w14:paraId="0B879241" w14:textId="77E32741" w:rsidR="004B7808" w:rsidRDefault="004B7808" w:rsidP="00D732BD">
      <w:pPr>
        <w:pStyle w:val="Paragrafoelenco"/>
        <w:ind w:left="0"/>
        <w:rPr>
          <w:rFonts w:asciiTheme="majorHAnsi" w:hAnsiTheme="majorHAnsi" w:cstheme="minorHAnsi"/>
          <w:b/>
        </w:rPr>
      </w:pPr>
    </w:p>
    <w:p w14:paraId="0B879242" w14:textId="77777777" w:rsidR="00D732BD" w:rsidRPr="00586CC3" w:rsidRDefault="00D732BD" w:rsidP="00D732BD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B879243" w14:textId="77777777" w:rsidR="00D732BD" w:rsidRPr="00586CC3" w:rsidRDefault="00D732BD" w:rsidP="00D732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86CC3">
        <w:rPr>
          <w:rFonts w:asciiTheme="majorHAnsi" w:hAnsiTheme="majorHAnsi" w:cstheme="minorHAnsi"/>
          <w:b/>
          <w:bCs/>
          <w:sz w:val="24"/>
          <w:szCs w:val="24"/>
        </w:rPr>
        <w:t>2) Performance individuale</w:t>
      </w:r>
      <w:r w:rsidRPr="00586CC3">
        <w:rPr>
          <w:rFonts w:asciiTheme="majorHAnsi" w:hAnsiTheme="majorHAnsi" w:cstheme="minorHAnsi"/>
          <w:sz w:val="24"/>
          <w:szCs w:val="24"/>
        </w:rPr>
        <w:t xml:space="preserve"> – </w:t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>Risultato individuale degli obiettivi gestionali (fino a 50 punti)</w:t>
      </w:r>
    </w:p>
    <w:p w14:paraId="0B879244" w14:textId="77777777" w:rsidR="00D732BD" w:rsidRDefault="00D732BD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586CC3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>Risultato individuale</w:t>
      </w:r>
      <w:r w:rsidRPr="00586CC3">
        <w:rPr>
          <w:rFonts w:asciiTheme="majorHAnsi" w:eastAsiaTheme="minorHAnsi" w:hAnsiTheme="majorHAnsi" w:cstheme="majorHAnsi"/>
          <w:sz w:val="22"/>
          <w:szCs w:val="22"/>
          <w:lang w:eastAsia="en-US"/>
        </w:rPr>
        <w:t>: macro area valutativa nella quale confluiscono i risultati degli indicatori di obiettivi operativi di DUP, di obiettivi gestionali di PEG o di attività strutturali di PEG assegnati al valutato, a ciascuno dei quali viene attribuito un peso diverso a seconda della strategicità dell’obiettivo.</w:t>
      </w:r>
    </w:p>
    <w:p w14:paraId="0B879245" w14:textId="77777777" w:rsidR="00730507" w:rsidRDefault="00730507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0B879246" w14:textId="20F2BBAF" w:rsidR="00730507" w:rsidRDefault="00040A8C" w:rsidP="00D732BD">
      <w:pPr>
        <w:autoSpaceDE w:val="0"/>
        <w:autoSpaceDN w:val="0"/>
        <w:adjustRightInd w:val="0"/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…..</w:t>
      </w:r>
    </w:p>
    <w:p w14:paraId="1B16EAAA" w14:textId="5935372D" w:rsidR="00040A8C" w:rsidRDefault="00040A8C" w:rsidP="00D732BD">
      <w:pPr>
        <w:autoSpaceDE w:val="0"/>
        <w:autoSpaceDN w:val="0"/>
        <w:adjustRightInd w:val="0"/>
        <w:jc w:val="both"/>
        <w:rPr>
          <w:rFonts w:eastAsiaTheme="minorHAnsi"/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18"/>
        <w:gridCol w:w="959"/>
        <w:gridCol w:w="1183"/>
        <w:gridCol w:w="1468"/>
      </w:tblGrid>
      <w:tr w:rsidR="00D95367" w:rsidRPr="00D95367" w14:paraId="47E2D963" w14:textId="77777777" w:rsidTr="00D95367">
        <w:trPr>
          <w:trHeight w:val="420"/>
        </w:trPr>
        <w:tc>
          <w:tcPr>
            <w:tcW w:w="7253" w:type="dxa"/>
            <w:hideMark/>
          </w:tcPr>
          <w:p w14:paraId="6BC2FB80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  <w:r w:rsidRPr="00D95367">
              <w:rPr>
                <w:rFonts w:eastAsiaTheme="minorHAnsi"/>
                <w:b/>
                <w:bCs/>
                <w:noProof/>
              </w:rPr>
              <w:t>Obiettivi individuali</w:t>
            </w:r>
          </w:p>
        </w:tc>
        <w:tc>
          <w:tcPr>
            <w:tcW w:w="959" w:type="dxa"/>
            <w:hideMark/>
          </w:tcPr>
          <w:p w14:paraId="32374F64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  <w:r w:rsidRPr="00D95367">
              <w:rPr>
                <w:rFonts w:eastAsiaTheme="minorHAnsi"/>
                <w:b/>
                <w:bCs/>
                <w:noProof/>
              </w:rPr>
              <w:t>PESO</w:t>
            </w:r>
          </w:p>
        </w:tc>
        <w:tc>
          <w:tcPr>
            <w:tcW w:w="940" w:type="dxa"/>
            <w:hideMark/>
          </w:tcPr>
          <w:p w14:paraId="0EED8CC4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  <w:r w:rsidRPr="00D95367">
              <w:rPr>
                <w:rFonts w:eastAsiaTheme="minorHAnsi"/>
                <w:b/>
                <w:bCs/>
                <w:noProof/>
              </w:rPr>
              <w:t>GIUDIZIO</w:t>
            </w:r>
          </w:p>
        </w:tc>
        <w:tc>
          <w:tcPr>
            <w:tcW w:w="1468" w:type="dxa"/>
            <w:hideMark/>
          </w:tcPr>
          <w:p w14:paraId="4A3E0216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  <w:r w:rsidRPr="00D95367">
              <w:rPr>
                <w:rFonts w:eastAsiaTheme="minorHAnsi"/>
                <w:b/>
                <w:bCs/>
                <w:noProof/>
              </w:rPr>
              <w:t>PUNTEGGIO</w:t>
            </w:r>
          </w:p>
        </w:tc>
      </w:tr>
      <w:tr w:rsidR="00D95367" w:rsidRPr="00D95367" w14:paraId="6C311F3D" w14:textId="77777777" w:rsidTr="00D95367">
        <w:trPr>
          <w:trHeight w:val="315"/>
        </w:trPr>
        <w:tc>
          <w:tcPr>
            <w:tcW w:w="7253" w:type="dxa"/>
            <w:hideMark/>
          </w:tcPr>
          <w:p w14:paraId="64BA8B2C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6379F983" w14:textId="5CD83FC2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59661152" w14:textId="6DFFA468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3BB364DC" w14:textId="76FB36BD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34ACB1F3" w14:textId="77777777" w:rsidTr="00D95367">
        <w:trPr>
          <w:trHeight w:val="315"/>
        </w:trPr>
        <w:tc>
          <w:tcPr>
            <w:tcW w:w="7253" w:type="dxa"/>
            <w:hideMark/>
          </w:tcPr>
          <w:p w14:paraId="338866C4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12DB2D92" w14:textId="6F12EA5D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7D6FEEA3" w14:textId="03531C33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4A22D0AF" w14:textId="1E6FDF68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42BBC9FD" w14:textId="77777777" w:rsidTr="00D95367">
        <w:trPr>
          <w:trHeight w:val="315"/>
        </w:trPr>
        <w:tc>
          <w:tcPr>
            <w:tcW w:w="7253" w:type="dxa"/>
            <w:hideMark/>
          </w:tcPr>
          <w:p w14:paraId="60339217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35785BE4" w14:textId="43B5D969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656A0401" w14:textId="266D921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2F2893D3" w14:textId="44DA5E3D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58696281" w14:textId="77777777" w:rsidTr="00D95367">
        <w:trPr>
          <w:trHeight w:val="315"/>
        </w:trPr>
        <w:tc>
          <w:tcPr>
            <w:tcW w:w="7253" w:type="dxa"/>
            <w:hideMark/>
          </w:tcPr>
          <w:p w14:paraId="3940BB90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03685630" w14:textId="32627314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54BF1EDE" w14:textId="548A53B9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431003AA" w14:textId="085E329D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6315C6C0" w14:textId="77777777" w:rsidTr="00D95367">
        <w:trPr>
          <w:trHeight w:val="315"/>
        </w:trPr>
        <w:tc>
          <w:tcPr>
            <w:tcW w:w="7253" w:type="dxa"/>
            <w:hideMark/>
          </w:tcPr>
          <w:p w14:paraId="5DF4CF38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13BE87D0" w14:textId="05E58941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0F6D02B1" w14:textId="59BAC91B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640D08C1" w14:textId="20C86C75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503DB1ED" w14:textId="77777777" w:rsidTr="00D95367">
        <w:trPr>
          <w:trHeight w:val="315"/>
        </w:trPr>
        <w:tc>
          <w:tcPr>
            <w:tcW w:w="7253" w:type="dxa"/>
            <w:hideMark/>
          </w:tcPr>
          <w:p w14:paraId="5576B081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455E2F43" w14:textId="51CF44ED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4947F47B" w14:textId="6DC1F609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687AF609" w14:textId="43F5798E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78EA54F2" w14:textId="77777777" w:rsidTr="00D95367">
        <w:trPr>
          <w:trHeight w:val="315"/>
        </w:trPr>
        <w:tc>
          <w:tcPr>
            <w:tcW w:w="7253" w:type="dxa"/>
            <w:hideMark/>
          </w:tcPr>
          <w:p w14:paraId="69DFB832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 w:rsidRPr="00D95367">
              <w:rPr>
                <w:rFonts w:eastAsiaTheme="minorHAnsi"/>
                <w:noProof/>
              </w:rPr>
              <w:t> </w:t>
            </w:r>
          </w:p>
        </w:tc>
        <w:tc>
          <w:tcPr>
            <w:tcW w:w="959" w:type="dxa"/>
            <w:noWrap/>
          </w:tcPr>
          <w:p w14:paraId="46AA53F8" w14:textId="1794086C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940" w:type="dxa"/>
            <w:noWrap/>
          </w:tcPr>
          <w:p w14:paraId="0F6429F6" w14:textId="4508A052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10AA862E" w14:textId="3B450724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</w:tr>
      <w:tr w:rsidR="00D95367" w:rsidRPr="00D95367" w14:paraId="7867FC36" w14:textId="77777777" w:rsidTr="00D95367">
        <w:trPr>
          <w:trHeight w:val="315"/>
        </w:trPr>
        <w:tc>
          <w:tcPr>
            <w:tcW w:w="7253" w:type="dxa"/>
            <w:hideMark/>
          </w:tcPr>
          <w:p w14:paraId="50C9B7A2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  <w:r w:rsidRPr="00D95367">
              <w:rPr>
                <w:rFonts w:eastAsiaTheme="minorHAnsi"/>
                <w:b/>
                <w:bCs/>
                <w:noProof/>
              </w:rPr>
              <w:t>TOTALE PUNTI PERFORMANCE INDIVIDUALE</w:t>
            </w:r>
          </w:p>
        </w:tc>
        <w:tc>
          <w:tcPr>
            <w:tcW w:w="959" w:type="dxa"/>
            <w:noWrap/>
          </w:tcPr>
          <w:p w14:paraId="65969518" w14:textId="60094B89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50</w:t>
            </w:r>
          </w:p>
        </w:tc>
        <w:tc>
          <w:tcPr>
            <w:tcW w:w="940" w:type="dxa"/>
            <w:noWrap/>
            <w:hideMark/>
          </w:tcPr>
          <w:p w14:paraId="5CE2B25A" w14:textId="77777777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</w:rPr>
            </w:pPr>
          </w:p>
        </w:tc>
        <w:tc>
          <w:tcPr>
            <w:tcW w:w="1468" w:type="dxa"/>
            <w:noWrap/>
          </w:tcPr>
          <w:p w14:paraId="7FE11177" w14:textId="622FBFA6" w:rsidR="00D95367" w:rsidRPr="00D95367" w:rsidRDefault="00D95367" w:rsidP="00D95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noProof/>
              </w:rPr>
            </w:pPr>
          </w:p>
        </w:tc>
      </w:tr>
    </w:tbl>
    <w:p w14:paraId="699294C2" w14:textId="77777777" w:rsidR="00040A8C" w:rsidRDefault="00040A8C" w:rsidP="00D732BD">
      <w:pPr>
        <w:autoSpaceDE w:val="0"/>
        <w:autoSpaceDN w:val="0"/>
        <w:adjustRightInd w:val="0"/>
        <w:jc w:val="both"/>
        <w:rPr>
          <w:rFonts w:eastAsiaTheme="minorHAnsi"/>
          <w:noProof/>
        </w:rPr>
      </w:pPr>
    </w:p>
    <w:p w14:paraId="0B879247" w14:textId="77777777" w:rsidR="00A8277C" w:rsidRDefault="00A8277C" w:rsidP="00D732BD">
      <w:pPr>
        <w:autoSpaceDE w:val="0"/>
        <w:autoSpaceDN w:val="0"/>
        <w:adjustRightInd w:val="0"/>
        <w:jc w:val="both"/>
        <w:rPr>
          <w:rFonts w:eastAsiaTheme="minorHAnsi"/>
          <w:noProof/>
        </w:rPr>
      </w:pPr>
    </w:p>
    <w:p w14:paraId="0B879248" w14:textId="77777777" w:rsidR="00A8277C" w:rsidRDefault="00A8277C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13869061" w14:textId="77777777" w:rsidR="0023038A" w:rsidRDefault="0023038A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1D7BA82E" w14:textId="77777777" w:rsidR="0023038A" w:rsidRDefault="0023038A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23347F5C" w14:textId="77777777" w:rsidR="0023038A" w:rsidRDefault="0023038A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0E35F26C" w14:textId="77777777" w:rsidR="0023038A" w:rsidRDefault="0023038A" w:rsidP="00D732BD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0B879249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p w14:paraId="0B87924A" w14:textId="77777777" w:rsidR="00D732BD" w:rsidRPr="00586CC3" w:rsidRDefault="00D732BD" w:rsidP="00D73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Theme="majorHAnsi" w:hAnsiTheme="majorHAnsi" w:cstheme="minorHAnsi"/>
          <w:b/>
          <w:bCs/>
          <w:sz w:val="24"/>
          <w:szCs w:val="24"/>
        </w:rPr>
      </w:pPr>
      <w:r w:rsidRPr="00586CC3">
        <w:rPr>
          <w:rFonts w:asciiTheme="majorHAnsi" w:hAnsiTheme="majorHAnsi" w:cstheme="minorHAnsi"/>
          <w:b/>
          <w:bCs/>
          <w:sz w:val="24"/>
          <w:szCs w:val="24"/>
        </w:rPr>
        <w:lastRenderedPageBreak/>
        <w:t>3) Performance individuale</w:t>
      </w:r>
      <w:r w:rsidRPr="00586CC3">
        <w:rPr>
          <w:rFonts w:asciiTheme="majorHAnsi" w:hAnsiTheme="majorHAnsi" w:cstheme="minorHAnsi"/>
          <w:sz w:val="24"/>
          <w:szCs w:val="24"/>
        </w:rPr>
        <w:t xml:space="preserve"> – </w:t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 xml:space="preserve">Competenze professionali e manageriali </w:t>
      </w:r>
      <w:r w:rsidRPr="00586CC3">
        <w:rPr>
          <w:rFonts w:asciiTheme="majorHAnsi" w:hAnsiTheme="majorHAnsi" w:cstheme="minorHAnsi"/>
          <w:sz w:val="24"/>
          <w:szCs w:val="24"/>
        </w:rPr>
        <w:t>(fino a 40 punti)</w:t>
      </w:r>
    </w:p>
    <w:p w14:paraId="0B87924B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27"/>
        <w:gridCol w:w="6021"/>
        <w:gridCol w:w="1141"/>
      </w:tblGrid>
      <w:tr w:rsidR="00D732BD" w:rsidRPr="004A3DE3" w14:paraId="0B87924F" w14:textId="77777777" w:rsidTr="004A3DE3">
        <w:trPr>
          <w:trHeight w:val="596"/>
          <w:jc w:val="center"/>
        </w:trPr>
        <w:tc>
          <w:tcPr>
            <w:tcW w:w="2727" w:type="dxa"/>
          </w:tcPr>
          <w:p w14:paraId="0B87924C" w14:textId="77777777" w:rsidR="00D732BD" w:rsidRPr="004A3DE3" w:rsidRDefault="00D732BD" w:rsidP="004A3D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3DE3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6021" w:type="dxa"/>
          </w:tcPr>
          <w:p w14:paraId="0B87924D" w14:textId="77777777" w:rsidR="00D732BD" w:rsidRPr="004A3DE3" w:rsidRDefault="00D732BD" w:rsidP="004A3D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3DE3">
              <w:rPr>
                <w:rFonts w:asciiTheme="majorHAnsi" w:hAnsiTheme="majorHAnsi" w:cstheme="majorHAnsi"/>
                <w:b/>
              </w:rPr>
              <w:t>ELEMENTI DA VALUTARE</w:t>
            </w:r>
          </w:p>
        </w:tc>
        <w:tc>
          <w:tcPr>
            <w:tcW w:w="1141" w:type="dxa"/>
          </w:tcPr>
          <w:p w14:paraId="0B87924E" w14:textId="77777777" w:rsidR="00D732BD" w:rsidRPr="004A3DE3" w:rsidRDefault="00D732BD" w:rsidP="004A3DE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A3DE3">
              <w:rPr>
                <w:rFonts w:asciiTheme="majorHAnsi" w:hAnsiTheme="majorHAnsi" w:cstheme="majorHAnsi"/>
                <w:b/>
              </w:rPr>
              <w:t>PUNTI</w:t>
            </w:r>
          </w:p>
        </w:tc>
      </w:tr>
      <w:tr w:rsidR="00D732BD" w:rsidRPr="004A3DE3" w14:paraId="0B879254" w14:textId="77777777" w:rsidTr="004A3DE3">
        <w:trPr>
          <w:jc w:val="center"/>
        </w:trPr>
        <w:tc>
          <w:tcPr>
            <w:tcW w:w="2727" w:type="dxa"/>
            <w:vMerge w:val="restart"/>
          </w:tcPr>
          <w:p w14:paraId="0B879250" w14:textId="77777777" w:rsidR="00D732BD" w:rsidRPr="00BF50CE" w:rsidRDefault="00D732BD" w:rsidP="004A3DE3">
            <w:pPr>
              <w:pStyle w:val="TableParagraph"/>
              <w:spacing w:before="57" w:line="254" w:lineRule="auto"/>
              <w:ind w:right="644" w:hanging="1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4A3D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eastAsia="it-IT"/>
              </w:rPr>
              <w:t>Presidio giuridico-amministrativo</w:t>
            </w:r>
            <w:r w:rsidRPr="00BF50CE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 xml:space="preserve"> </w:t>
            </w:r>
          </w:p>
          <w:p w14:paraId="0B879251" w14:textId="77777777" w:rsidR="00D732BD" w:rsidRPr="00BF50CE" w:rsidRDefault="00D732BD" w:rsidP="004A3DE3">
            <w:pPr>
              <w:pStyle w:val="TableParagraph"/>
              <w:spacing w:before="57" w:line="254" w:lineRule="auto"/>
              <w:ind w:right="644" w:hanging="10"/>
              <w:rPr>
                <w:rFonts w:asciiTheme="majorHAnsi" w:hAnsiTheme="majorHAnsi" w:cstheme="majorHAnsi"/>
                <w:sz w:val="20"/>
                <w:szCs w:val="20"/>
                <w:lang w:val="it-IT"/>
              </w:rPr>
            </w:pPr>
            <w:r w:rsidRPr="00BF50CE">
              <w:rPr>
                <w:rFonts w:asciiTheme="majorHAnsi" w:hAnsiTheme="majorHAnsi" w:cstheme="majorHAnsi"/>
                <w:sz w:val="20"/>
                <w:szCs w:val="20"/>
                <w:lang w:val="it-IT"/>
              </w:rPr>
              <w:t>Qualità e competenze espresse nel garantire la funzione generale di presidio dell’ambito giuridico - amministrativo</w:t>
            </w:r>
          </w:p>
        </w:tc>
        <w:tc>
          <w:tcPr>
            <w:tcW w:w="6021" w:type="dxa"/>
          </w:tcPr>
          <w:p w14:paraId="0B879252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Supervisionare la qualità del monitoraggio giuridico- amministrativo svolto in modo diretto nelle diverse unità organizzative</w:t>
            </w:r>
          </w:p>
        </w:tc>
        <w:tc>
          <w:tcPr>
            <w:tcW w:w="1141" w:type="dxa"/>
            <w:vMerge w:val="restart"/>
          </w:tcPr>
          <w:p w14:paraId="0B879253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Fino a 10 punti</w:t>
            </w:r>
          </w:p>
        </w:tc>
      </w:tr>
      <w:tr w:rsidR="00D732BD" w:rsidRPr="004A3DE3" w14:paraId="0B879258" w14:textId="77777777" w:rsidTr="004A3DE3">
        <w:trPr>
          <w:trHeight w:val="552"/>
          <w:jc w:val="center"/>
        </w:trPr>
        <w:tc>
          <w:tcPr>
            <w:tcW w:w="2727" w:type="dxa"/>
            <w:vMerge/>
          </w:tcPr>
          <w:p w14:paraId="0B879255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56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Garantire, attraverso l’attività di consulenza agli Organi di Governo, la legalità delle scelte dell’Amministrazione e delle modalità individuate per perseguire gli obiettivi, limitando il relativo livello di contenzioso</w:t>
            </w:r>
          </w:p>
        </w:tc>
        <w:tc>
          <w:tcPr>
            <w:tcW w:w="1141" w:type="dxa"/>
            <w:vMerge/>
          </w:tcPr>
          <w:p w14:paraId="0B879257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5C" w14:textId="77777777" w:rsidTr="004A3DE3">
        <w:trPr>
          <w:trHeight w:val="552"/>
          <w:jc w:val="center"/>
        </w:trPr>
        <w:tc>
          <w:tcPr>
            <w:tcW w:w="2727" w:type="dxa"/>
            <w:vMerge/>
          </w:tcPr>
          <w:p w14:paraId="0B879259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5A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Stimolare la semplificazione amministrativa (di procedimenti, regolamenti)</w:t>
            </w:r>
          </w:p>
        </w:tc>
        <w:tc>
          <w:tcPr>
            <w:tcW w:w="1141" w:type="dxa"/>
            <w:vMerge/>
          </w:tcPr>
          <w:p w14:paraId="0B87925B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60" w14:textId="77777777" w:rsidTr="004A3DE3">
        <w:trPr>
          <w:trHeight w:val="367"/>
          <w:jc w:val="center"/>
        </w:trPr>
        <w:tc>
          <w:tcPr>
            <w:tcW w:w="2727" w:type="dxa"/>
            <w:vMerge w:val="restart"/>
          </w:tcPr>
          <w:p w14:paraId="0B87925D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  <w:b/>
              </w:rPr>
              <w:t>Tutela dell’immagine dell’Ente</w:t>
            </w:r>
            <w:r w:rsidRPr="004A3DE3">
              <w:rPr>
                <w:rFonts w:asciiTheme="majorHAnsi" w:hAnsiTheme="majorHAnsi" w:cstheme="majorHAnsi"/>
              </w:rPr>
              <w:t xml:space="preserve"> Qualità e competenze espresse nel contribuire positivamente all’immagine dell’Ente</w:t>
            </w:r>
          </w:p>
        </w:tc>
        <w:tc>
          <w:tcPr>
            <w:tcW w:w="6021" w:type="dxa"/>
          </w:tcPr>
          <w:p w14:paraId="0B87925E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Stimolare l’azione dei dirigenti/del gruppo manageriale verso modalità di lavoro trasparenti ed integre</w:t>
            </w:r>
          </w:p>
        </w:tc>
        <w:tc>
          <w:tcPr>
            <w:tcW w:w="1141" w:type="dxa"/>
            <w:vMerge w:val="restart"/>
          </w:tcPr>
          <w:p w14:paraId="0B87925F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Fino a 10 punti</w:t>
            </w:r>
          </w:p>
        </w:tc>
      </w:tr>
      <w:tr w:rsidR="00D732BD" w:rsidRPr="004A3DE3" w14:paraId="0B879264" w14:textId="77777777" w:rsidTr="004A3DE3">
        <w:trPr>
          <w:trHeight w:val="752"/>
          <w:jc w:val="center"/>
        </w:trPr>
        <w:tc>
          <w:tcPr>
            <w:tcW w:w="2727" w:type="dxa"/>
            <w:vMerge/>
          </w:tcPr>
          <w:p w14:paraId="0B879261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62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Coordinare l’azione organizzativa nel rispetto delle previsioni in materia di prevenzione della corruzione</w:t>
            </w:r>
          </w:p>
        </w:tc>
        <w:tc>
          <w:tcPr>
            <w:tcW w:w="1141" w:type="dxa"/>
            <w:vMerge/>
          </w:tcPr>
          <w:p w14:paraId="0B879263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69" w14:textId="77777777" w:rsidTr="004A3DE3">
        <w:trPr>
          <w:trHeight w:val="72"/>
          <w:jc w:val="center"/>
        </w:trPr>
        <w:tc>
          <w:tcPr>
            <w:tcW w:w="2727" w:type="dxa"/>
            <w:vMerge w:val="restart"/>
          </w:tcPr>
          <w:p w14:paraId="0B879265" w14:textId="77777777" w:rsidR="00D732BD" w:rsidRPr="004A3DE3" w:rsidRDefault="00D732BD" w:rsidP="004A3DE3">
            <w:pPr>
              <w:pStyle w:val="TableParagraph"/>
              <w:spacing w:before="57" w:line="254" w:lineRule="auto"/>
              <w:ind w:right="644" w:hanging="1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eastAsia="it-IT"/>
              </w:rPr>
            </w:pPr>
            <w:r w:rsidRPr="004A3D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eastAsia="it-IT"/>
              </w:rPr>
              <w:t>Coordinamento generale</w:t>
            </w:r>
          </w:p>
          <w:p w14:paraId="0B879266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Qualità e competenze espresse nel coordinamento generale dell’Ente</w:t>
            </w:r>
          </w:p>
        </w:tc>
        <w:tc>
          <w:tcPr>
            <w:tcW w:w="6021" w:type="dxa"/>
          </w:tcPr>
          <w:p w14:paraId="0B879267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Garantire un raccordo efficace tra il livello strategico- politico ed il livello manageriale</w:t>
            </w:r>
          </w:p>
        </w:tc>
        <w:tc>
          <w:tcPr>
            <w:tcW w:w="1141" w:type="dxa"/>
            <w:vMerge w:val="restart"/>
          </w:tcPr>
          <w:p w14:paraId="0B879268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Fino a 10 punti</w:t>
            </w:r>
          </w:p>
        </w:tc>
      </w:tr>
      <w:tr w:rsidR="00D732BD" w:rsidRPr="004A3DE3" w14:paraId="0B87926D" w14:textId="77777777" w:rsidTr="004A3DE3">
        <w:trPr>
          <w:trHeight w:val="71"/>
          <w:jc w:val="center"/>
        </w:trPr>
        <w:tc>
          <w:tcPr>
            <w:tcW w:w="2727" w:type="dxa"/>
            <w:vMerge/>
          </w:tcPr>
          <w:p w14:paraId="0B87926A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6B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Svolgere un’efficace azione di coordinamento direzionale</w:t>
            </w:r>
          </w:p>
        </w:tc>
        <w:tc>
          <w:tcPr>
            <w:tcW w:w="1141" w:type="dxa"/>
            <w:vMerge/>
          </w:tcPr>
          <w:p w14:paraId="0B87926C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71" w14:textId="77777777" w:rsidTr="004A3DE3">
        <w:trPr>
          <w:trHeight w:val="71"/>
          <w:jc w:val="center"/>
        </w:trPr>
        <w:tc>
          <w:tcPr>
            <w:tcW w:w="2727" w:type="dxa"/>
            <w:vMerge/>
          </w:tcPr>
          <w:p w14:paraId="0B87926E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6F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Curare le relazioni trasversali favorendo l’integrazione tra i Settori dell’Ente e dell’Unione</w:t>
            </w:r>
          </w:p>
        </w:tc>
        <w:tc>
          <w:tcPr>
            <w:tcW w:w="1141" w:type="dxa"/>
            <w:vMerge/>
          </w:tcPr>
          <w:p w14:paraId="0B879270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75" w14:textId="77777777" w:rsidTr="004A3DE3">
        <w:trPr>
          <w:trHeight w:val="71"/>
          <w:jc w:val="center"/>
        </w:trPr>
        <w:tc>
          <w:tcPr>
            <w:tcW w:w="2727" w:type="dxa"/>
            <w:vMerge/>
          </w:tcPr>
          <w:p w14:paraId="0B879272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73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Dirimere eventuali casi di conflitti di competenza fra i settori</w:t>
            </w:r>
          </w:p>
        </w:tc>
        <w:tc>
          <w:tcPr>
            <w:tcW w:w="1141" w:type="dxa"/>
            <w:vMerge/>
          </w:tcPr>
          <w:p w14:paraId="0B879274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7A" w14:textId="77777777" w:rsidTr="004A3DE3">
        <w:trPr>
          <w:trHeight w:val="143"/>
          <w:jc w:val="center"/>
        </w:trPr>
        <w:tc>
          <w:tcPr>
            <w:tcW w:w="2727" w:type="dxa"/>
            <w:vMerge w:val="restart"/>
          </w:tcPr>
          <w:p w14:paraId="0B879276" w14:textId="77777777" w:rsidR="00D732BD" w:rsidRPr="004A3DE3" w:rsidRDefault="00D732BD" w:rsidP="004A3DE3">
            <w:pPr>
              <w:pStyle w:val="TableParagraph"/>
              <w:spacing w:before="57" w:line="254" w:lineRule="auto"/>
              <w:ind w:right="644" w:hanging="1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eastAsia="it-IT"/>
              </w:rPr>
            </w:pPr>
            <w:r w:rsidRPr="004A3DE3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it-IT" w:eastAsia="it-IT"/>
              </w:rPr>
              <w:t>Innovazione organizzativa</w:t>
            </w:r>
          </w:p>
          <w:p w14:paraId="0B879277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Qualità e competenze espresse nel promuovere l’innovazione organizzativa favorendo lo sviluppo di una cultura del cambiamento</w:t>
            </w:r>
          </w:p>
        </w:tc>
        <w:tc>
          <w:tcPr>
            <w:tcW w:w="6021" w:type="dxa"/>
          </w:tcPr>
          <w:p w14:paraId="0B879278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Cogliere in chiave prospettica le dinamiche, anticipando evoluzioni che condizionano la progettualità o problematiche potenziali</w:t>
            </w:r>
          </w:p>
        </w:tc>
        <w:tc>
          <w:tcPr>
            <w:tcW w:w="1141" w:type="dxa"/>
            <w:vMerge w:val="restart"/>
          </w:tcPr>
          <w:p w14:paraId="0B879279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Fino a 10 punti</w:t>
            </w:r>
          </w:p>
        </w:tc>
      </w:tr>
      <w:tr w:rsidR="00D732BD" w:rsidRPr="004A3DE3" w14:paraId="0B87927E" w14:textId="77777777" w:rsidTr="004A3DE3">
        <w:trPr>
          <w:trHeight w:val="142"/>
          <w:jc w:val="center"/>
        </w:trPr>
        <w:tc>
          <w:tcPr>
            <w:tcW w:w="2727" w:type="dxa"/>
            <w:vMerge/>
          </w:tcPr>
          <w:p w14:paraId="0B87927B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7C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Individuare le strategie più idonee per mantenere allineata la struttura organizzativa e le modalità gestionali con le necessità del contesto in cambiamento</w:t>
            </w:r>
          </w:p>
        </w:tc>
        <w:tc>
          <w:tcPr>
            <w:tcW w:w="1141" w:type="dxa"/>
            <w:vMerge/>
          </w:tcPr>
          <w:p w14:paraId="0B87927D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82" w14:textId="77777777" w:rsidTr="004A3DE3">
        <w:trPr>
          <w:jc w:val="center"/>
        </w:trPr>
        <w:tc>
          <w:tcPr>
            <w:tcW w:w="2727" w:type="dxa"/>
            <w:vMerge/>
          </w:tcPr>
          <w:p w14:paraId="0B87927F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</w:tcPr>
          <w:p w14:paraId="0B879280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  <w:r w:rsidRPr="004A3DE3">
              <w:rPr>
                <w:rFonts w:asciiTheme="majorHAnsi" w:hAnsiTheme="majorHAnsi" w:cstheme="majorHAnsi"/>
              </w:rPr>
              <w:t>Coinvolgere gli interlocutori direttamente interessati dai processi di cambiamento, individuando le opportune modalità di comunicazione, condivisione e collaborazione</w:t>
            </w:r>
          </w:p>
        </w:tc>
        <w:tc>
          <w:tcPr>
            <w:tcW w:w="1141" w:type="dxa"/>
            <w:vMerge/>
          </w:tcPr>
          <w:p w14:paraId="0B879281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  <w:tr w:rsidR="00D732BD" w:rsidRPr="004A3DE3" w14:paraId="0B879285" w14:textId="77777777" w:rsidTr="004A3DE3">
        <w:trPr>
          <w:jc w:val="center"/>
        </w:trPr>
        <w:tc>
          <w:tcPr>
            <w:tcW w:w="8748" w:type="dxa"/>
            <w:gridSpan w:val="2"/>
          </w:tcPr>
          <w:p w14:paraId="0B879283" w14:textId="77777777" w:rsidR="00D732BD" w:rsidRPr="004A3DE3" w:rsidRDefault="00D732BD" w:rsidP="004A3DE3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4A3DE3">
              <w:rPr>
                <w:rFonts w:asciiTheme="majorHAnsi" w:hAnsiTheme="majorHAnsi" w:cstheme="majorHAnsi"/>
                <w:b/>
                <w:bCs/>
              </w:rPr>
              <w:t>Totale Punti) (max 40 punti</w:t>
            </w:r>
          </w:p>
        </w:tc>
        <w:tc>
          <w:tcPr>
            <w:tcW w:w="1141" w:type="dxa"/>
          </w:tcPr>
          <w:p w14:paraId="0B879284" w14:textId="77777777" w:rsidR="00D732BD" w:rsidRPr="004A3DE3" w:rsidRDefault="00D732BD" w:rsidP="004A3DE3">
            <w:pPr>
              <w:rPr>
                <w:rFonts w:asciiTheme="majorHAnsi" w:hAnsiTheme="majorHAnsi" w:cstheme="majorHAnsi"/>
              </w:rPr>
            </w:pPr>
          </w:p>
        </w:tc>
      </w:tr>
    </w:tbl>
    <w:p w14:paraId="0B879286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p w14:paraId="0B879287" w14:textId="77777777" w:rsidR="00D732BD" w:rsidRPr="00586CC3" w:rsidRDefault="00D732BD" w:rsidP="00D732BD">
      <w:pPr>
        <w:ind w:left="1416"/>
        <w:rPr>
          <w:rFonts w:asciiTheme="majorHAnsi" w:hAnsiTheme="majorHAnsi" w:cstheme="minorHAnsi"/>
          <w:b/>
          <w:bCs/>
          <w:sz w:val="24"/>
          <w:szCs w:val="24"/>
        </w:rPr>
      </w:pPr>
      <w:r w:rsidRPr="00586CC3">
        <w:rPr>
          <w:rFonts w:asciiTheme="majorHAnsi" w:hAnsiTheme="majorHAnsi" w:cstheme="minorHAnsi"/>
          <w:b/>
          <w:bCs/>
          <w:sz w:val="24"/>
          <w:szCs w:val="24"/>
        </w:rPr>
        <w:tab/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ab/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>
        <w:rPr>
          <w:rFonts w:asciiTheme="majorHAnsi" w:hAnsiTheme="majorHAnsi" w:cstheme="minorHAnsi"/>
          <w:b/>
          <w:bCs/>
          <w:sz w:val="24"/>
          <w:szCs w:val="24"/>
        </w:rPr>
        <w:tab/>
      </w:r>
      <w:r w:rsidRPr="00586CC3">
        <w:rPr>
          <w:rFonts w:asciiTheme="majorHAnsi" w:hAnsiTheme="majorHAnsi" w:cstheme="minorHAnsi"/>
          <w:b/>
          <w:bCs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2"/>
        <w:gridCol w:w="1126"/>
      </w:tblGrid>
      <w:tr w:rsidR="00D732BD" w:rsidRPr="00586CC3" w14:paraId="0B87928A" w14:textId="77777777" w:rsidTr="004A3DE3">
        <w:trPr>
          <w:jc w:val="center"/>
        </w:trPr>
        <w:tc>
          <w:tcPr>
            <w:tcW w:w="7022" w:type="dxa"/>
          </w:tcPr>
          <w:p w14:paraId="0B879288" w14:textId="77777777" w:rsidR="00D732BD" w:rsidRPr="00586CC3" w:rsidRDefault="00D732BD" w:rsidP="004A3DE3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Tabella riassuntiva</w:t>
            </w:r>
          </w:p>
        </w:tc>
        <w:tc>
          <w:tcPr>
            <w:tcW w:w="1126" w:type="dxa"/>
          </w:tcPr>
          <w:p w14:paraId="0B879289" w14:textId="77777777" w:rsidR="00D732BD" w:rsidRPr="00586CC3" w:rsidRDefault="00D732BD" w:rsidP="004A3DE3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D732BD" w:rsidRPr="00586CC3" w14:paraId="0B87928D" w14:textId="77777777" w:rsidTr="004A3DE3">
        <w:trPr>
          <w:jc w:val="center"/>
        </w:trPr>
        <w:tc>
          <w:tcPr>
            <w:tcW w:w="7022" w:type="dxa"/>
          </w:tcPr>
          <w:p w14:paraId="0B87928B" w14:textId="77777777" w:rsidR="00D732BD" w:rsidRPr="00586CC3" w:rsidRDefault="00D732BD" w:rsidP="004A3DE3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LA PERFORMANCE ORGANIZZATIVA (max 10 punti)</w:t>
            </w:r>
          </w:p>
        </w:tc>
        <w:tc>
          <w:tcPr>
            <w:tcW w:w="1126" w:type="dxa"/>
          </w:tcPr>
          <w:p w14:paraId="0B87928C" w14:textId="77777777" w:rsidR="00D732BD" w:rsidRPr="00586CC3" w:rsidRDefault="00D732BD" w:rsidP="004A3DE3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732BD" w:rsidRPr="00586CC3" w14:paraId="0B879290" w14:textId="77777777" w:rsidTr="004A3DE3">
        <w:trPr>
          <w:jc w:val="center"/>
        </w:trPr>
        <w:tc>
          <w:tcPr>
            <w:tcW w:w="7022" w:type="dxa"/>
          </w:tcPr>
          <w:p w14:paraId="0B87928E" w14:textId="77777777" w:rsidR="00D732BD" w:rsidRPr="00586CC3" w:rsidRDefault="00D732BD" w:rsidP="004A3DE3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LA PERFORMANCE INDIVIDUALE (max 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5</w:t>
            </w: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0 punti)</w:t>
            </w:r>
          </w:p>
        </w:tc>
        <w:tc>
          <w:tcPr>
            <w:tcW w:w="1126" w:type="dxa"/>
          </w:tcPr>
          <w:p w14:paraId="0B87928F" w14:textId="77777777" w:rsidR="00D732BD" w:rsidRPr="00586CC3" w:rsidRDefault="00D732BD" w:rsidP="004A3DE3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732BD" w:rsidRPr="00586CC3" w14:paraId="0B879293" w14:textId="77777777" w:rsidTr="004A3DE3">
        <w:trPr>
          <w:jc w:val="center"/>
        </w:trPr>
        <w:tc>
          <w:tcPr>
            <w:tcW w:w="7022" w:type="dxa"/>
          </w:tcPr>
          <w:p w14:paraId="0B879291" w14:textId="77777777" w:rsidR="00D732BD" w:rsidRPr="00586CC3" w:rsidRDefault="00D732BD" w:rsidP="004A3DE3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LE COMPETENZE PROFESSIONALI E MANAGERIALI (max 40 punti)</w:t>
            </w:r>
          </w:p>
        </w:tc>
        <w:tc>
          <w:tcPr>
            <w:tcW w:w="1126" w:type="dxa"/>
          </w:tcPr>
          <w:p w14:paraId="0B879292" w14:textId="77777777" w:rsidR="00D732BD" w:rsidRPr="00586CC3" w:rsidRDefault="00D732BD" w:rsidP="004A3DE3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732BD" w:rsidRPr="00586CC3" w14:paraId="0B879296" w14:textId="77777777" w:rsidTr="004A3DE3">
        <w:trPr>
          <w:jc w:val="center"/>
        </w:trPr>
        <w:tc>
          <w:tcPr>
            <w:tcW w:w="7022" w:type="dxa"/>
          </w:tcPr>
          <w:p w14:paraId="0B879294" w14:textId="77777777" w:rsidR="00D732BD" w:rsidRPr="00586CC3" w:rsidRDefault="00D732BD" w:rsidP="004A3DE3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86C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TOTALE (max 100 punti)</w:t>
            </w:r>
          </w:p>
        </w:tc>
        <w:tc>
          <w:tcPr>
            <w:tcW w:w="1126" w:type="dxa"/>
          </w:tcPr>
          <w:p w14:paraId="0B879295" w14:textId="77777777" w:rsidR="00D732BD" w:rsidRPr="00586CC3" w:rsidRDefault="00D732BD" w:rsidP="004A3DE3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0B879297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p w14:paraId="0B879298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  <w:r w:rsidRPr="00586CC3">
        <w:rPr>
          <w:rFonts w:asciiTheme="majorHAnsi" w:hAnsiTheme="majorHAnsi" w:cstheme="minorHAnsi"/>
          <w:sz w:val="24"/>
          <w:szCs w:val="24"/>
        </w:rPr>
        <w:t>EROGAZIONE DELLA INDENNITA’ DI RISULTATO PER IL SEGRETARIO</w:t>
      </w:r>
    </w:p>
    <w:p w14:paraId="0B879299" w14:textId="77777777" w:rsidR="00D732BD" w:rsidRPr="00586CC3" w:rsidRDefault="00D732BD" w:rsidP="00D732BD">
      <w:pPr>
        <w:pStyle w:val="Corpotesto"/>
        <w:spacing w:before="120" w:line="292" w:lineRule="auto"/>
        <w:ind w:right="264"/>
        <w:jc w:val="both"/>
        <w:rPr>
          <w:rFonts w:asciiTheme="majorHAnsi" w:hAnsiTheme="majorHAnsi" w:cstheme="minorHAnsi"/>
          <w:sz w:val="24"/>
          <w:szCs w:val="24"/>
        </w:rPr>
      </w:pPr>
      <w:r w:rsidRPr="00586CC3">
        <w:rPr>
          <w:rFonts w:asciiTheme="majorHAnsi" w:hAnsiTheme="majorHAnsi" w:cstheme="minorHAnsi"/>
          <w:sz w:val="24"/>
          <w:szCs w:val="24"/>
        </w:rPr>
        <w:t>In applicazione dell’art. 42 CCNL 1998-2001 al Segretario generale verrà attribuito un compenso annuale, denominato retribuzione di risultato, fino a un massimo del 10% della retribuzione nell’anno di riferimento e nell’ambito delle risorse disponibili e nel rispetto della propria capacità di spesa, proporzionale al punteggio ottenuto.</w:t>
      </w:r>
      <w:r w:rsidRPr="004A3DE3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0B87929A" w14:textId="77777777" w:rsidR="00D732BD" w:rsidRPr="00586CC3" w:rsidRDefault="00D732BD" w:rsidP="00D732BD">
      <w:pPr>
        <w:rPr>
          <w:rFonts w:asciiTheme="majorHAnsi" w:hAnsiTheme="majorHAnsi" w:cstheme="minorHAnsi"/>
          <w:sz w:val="24"/>
          <w:szCs w:val="24"/>
        </w:rPr>
      </w:pPr>
    </w:p>
    <w:p w14:paraId="0B87929B" w14:textId="77777777" w:rsidR="00D732BD" w:rsidRPr="003E1CF3" w:rsidRDefault="00D732BD" w:rsidP="00D732BD">
      <w:pPr>
        <w:pStyle w:val="Paragrafoelenco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3E1CF3">
        <w:rPr>
          <w:rFonts w:asciiTheme="majorHAnsi" w:hAnsiTheme="majorHAnsi" w:cstheme="minorHAnsi"/>
          <w:sz w:val="24"/>
          <w:szCs w:val="24"/>
        </w:rPr>
        <w:t>Fino a 50 punti nessun compenso</w:t>
      </w:r>
    </w:p>
    <w:p w14:paraId="0B87929C" w14:textId="77777777" w:rsidR="00D732BD" w:rsidRPr="003E1CF3" w:rsidRDefault="00D732BD" w:rsidP="00D732BD">
      <w:pPr>
        <w:pStyle w:val="Paragrafoelenco"/>
        <w:numPr>
          <w:ilvl w:val="0"/>
          <w:numId w:val="1"/>
        </w:numPr>
        <w:rPr>
          <w:rFonts w:asciiTheme="majorHAnsi" w:hAnsiTheme="majorHAnsi" w:cstheme="minorHAnsi"/>
          <w:sz w:val="24"/>
          <w:szCs w:val="24"/>
        </w:rPr>
      </w:pPr>
      <w:r w:rsidRPr="003E1CF3">
        <w:rPr>
          <w:rFonts w:asciiTheme="majorHAnsi" w:hAnsiTheme="majorHAnsi" w:cstheme="minorHAnsi"/>
          <w:sz w:val="24"/>
          <w:szCs w:val="24"/>
        </w:rPr>
        <w:t>Da 51 punti compenso proporzionale al punteggio ottenuto</w:t>
      </w:r>
    </w:p>
    <w:p w14:paraId="0B87929D" w14:textId="77777777" w:rsidR="00D732BD" w:rsidRDefault="00D732BD" w:rsidP="00D732BD">
      <w:pPr>
        <w:rPr>
          <w:rFonts w:asciiTheme="majorHAnsi" w:hAnsiTheme="majorHAnsi" w:cstheme="minorHAnsi"/>
          <w:color w:val="FF0000"/>
          <w:sz w:val="24"/>
          <w:szCs w:val="24"/>
        </w:rPr>
      </w:pPr>
    </w:p>
    <w:p w14:paraId="0B87929E" w14:textId="77777777" w:rsidR="00262101" w:rsidRDefault="00262101"/>
    <w:sectPr w:rsidR="00262101" w:rsidSect="00D732B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2EE"/>
    <w:multiLevelType w:val="hybridMultilevel"/>
    <w:tmpl w:val="9418D9F0"/>
    <w:lvl w:ilvl="0" w:tplc="3DFEB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BD"/>
    <w:rsid w:val="00040A8C"/>
    <w:rsid w:val="00071862"/>
    <w:rsid w:val="00073AD6"/>
    <w:rsid w:val="00171FBB"/>
    <w:rsid w:val="001821FF"/>
    <w:rsid w:val="0023038A"/>
    <w:rsid w:val="00262101"/>
    <w:rsid w:val="002A21CC"/>
    <w:rsid w:val="002B3A0F"/>
    <w:rsid w:val="00303BE9"/>
    <w:rsid w:val="003A25BD"/>
    <w:rsid w:val="003E1CF3"/>
    <w:rsid w:val="00417FB1"/>
    <w:rsid w:val="00420648"/>
    <w:rsid w:val="00496089"/>
    <w:rsid w:val="004B7808"/>
    <w:rsid w:val="006026D3"/>
    <w:rsid w:val="006B63C7"/>
    <w:rsid w:val="00730507"/>
    <w:rsid w:val="00741CC0"/>
    <w:rsid w:val="008226EA"/>
    <w:rsid w:val="00945297"/>
    <w:rsid w:val="00970566"/>
    <w:rsid w:val="00A8277C"/>
    <w:rsid w:val="00B02D1D"/>
    <w:rsid w:val="00BF50CE"/>
    <w:rsid w:val="00C70AC7"/>
    <w:rsid w:val="00CD515F"/>
    <w:rsid w:val="00D52CA5"/>
    <w:rsid w:val="00D732BD"/>
    <w:rsid w:val="00D95367"/>
    <w:rsid w:val="00E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923A"/>
  <w15:docId w15:val="{0F8CEC84-4CDC-47B6-B588-C0794BF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73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D732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732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732B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CF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unhideWhenUsed/>
    <w:rsid w:val="0004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mattei</dc:creator>
  <cp:keywords/>
  <dc:description/>
  <cp:lastModifiedBy>Teresa Brolli</cp:lastModifiedBy>
  <cp:revision>6</cp:revision>
  <dcterms:created xsi:type="dcterms:W3CDTF">2025-07-24T15:13:00Z</dcterms:created>
  <dcterms:modified xsi:type="dcterms:W3CDTF">2026-03-03T15:41:00Z</dcterms:modified>
</cp:coreProperties>
</file>