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420368756"/>
        <w:docPartObj>
          <w:docPartGallery w:val="Cover Pages"/>
          <w:docPartUnique/>
        </w:docPartObj>
      </w:sdtPr>
      <w:sdtEndPr/>
      <w:sdtContent>
        <w:p w14:paraId="06530220" w14:textId="47EEAC4C" w:rsidR="00A11583" w:rsidRPr="004854A0" w:rsidRDefault="00A11583" w:rsidP="0096008E">
          <w:pPr>
            <w:tabs>
              <w:tab w:val="left" w:pos="6946"/>
            </w:tabs>
            <w:rPr>
              <w:rFonts w:ascii="Arial" w:hAnsi="Arial" w:cs="Arial"/>
            </w:rPr>
          </w:pPr>
        </w:p>
        <w:p w14:paraId="50F4493D" w14:textId="5CBC895D" w:rsidR="00A11583" w:rsidRPr="004854A0" w:rsidRDefault="00A11583">
          <w:pPr>
            <w:rPr>
              <w:rFonts w:ascii="Arial" w:hAnsi="Arial" w:cs="Arial"/>
            </w:rPr>
          </w:pPr>
          <w:r w:rsidRPr="004854A0">
            <w:rPr>
              <w:rFonts w:ascii="Arial" w:hAnsi="Arial" w:cs="Arial"/>
              <w:noProof/>
              <w:lang w:eastAsia="it-IT"/>
            </w:rPr>
            <mc:AlternateContent>
              <mc:Choice Requires="wps">
                <w:drawing>
                  <wp:anchor distT="0" distB="0" distL="182880" distR="182880" simplePos="0" relativeHeight="251660288" behindDoc="0" locked="0" layoutInCell="1" allowOverlap="1" wp14:anchorId="462EB4A7" wp14:editId="08D54782">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EAE1E" w14:textId="08802FB2" w:rsidR="00A11583" w:rsidRDefault="00680F31">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D4B3D">
                                      <w:rPr>
                                        <w:color w:val="4472C4" w:themeColor="accent1"/>
                                        <w:sz w:val="72"/>
                                        <w:szCs w:val="72"/>
                                      </w:rPr>
                                      <w:t>UNIONE/</w:t>
                                    </w:r>
                                    <w:r w:rsidR="00A11583">
                                      <w:rPr>
                                        <w:color w:val="4472C4" w:themeColor="accent1"/>
                                        <w:sz w:val="72"/>
                                        <w:szCs w:val="72"/>
                                      </w:rPr>
                                      <w:t>COMUNE DI __________</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B2A9687" w14:textId="3AF5A0FE" w:rsidR="00A11583" w:rsidRDefault="00A11583">
                                    <w:pPr>
                                      <w:pStyle w:val="Nessunaspaziatura"/>
                                      <w:spacing w:before="40" w:after="40"/>
                                      <w:rPr>
                                        <w:caps/>
                                        <w:color w:val="1F4E79" w:themeColor="accent5" w:themeShade="80"/>
                                        <w:sz w:val="28"/>
                                        <w:szCs w:val="28"/>
                                      </w:rPr>
                                    </w:pPr>
                                    <w:r>
                                      <w:rPr>
                                        <w:caps/>
                                        <w:color w:val="1F4E79" w:themeColor="accent5" w:themeShade="80"/>
                                        <w:sz w:val="28"/>
                                        <w:szCs w:val="28"/>
                                      </w:rPr>
                                      <w:t xml:space="preserve">Sistema di misurazione </w:t>
                                    </w:r>
                                    <w:r w:rsidR="004854A0">
                                      <w:rPr>
                                        <w:caps/>
                                        <w:color w:val="1F4E79" w:themeColor="accent5" w:themeShade="80"/>
                                        <w:sz w:val="28"/>
                                        <w:szCs w:val="28"/>
                                      </w:rPr>
                                      <w:t>e valutazione delle performance</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BDDACE1" w14:textId="26E1E64F" w:rsidR="00A11583" w:rsidRDefault="00A11583">
                                    <w:pPr>
                                      <w:pStyle w:val="Nessunaspaziatura"/>
                                      <w:spacing w:before="80" w:after="40"/>
                                      <w:rPr>
                                        <w:caps/>
                                        <w:color w:val="5B9BD5" w:themeColor="accent5"/>
                                        <w:sz w:val="24"/>
                                        <w:szCs w:val="24"/>
                                      </w:rPr>
                                    </w:pPr>
                                    <w:r>
                                      <w:rPr>
                                        <w:caps/>
                                        <w:color w:val="5B9BD5" w:themeColor="accent5"/>
                                        <w:sz w:val="24"/>
                                        <w:szCs w:val="24"/>
                                      </w:rPr>
                                      <w:t>approvato con ____</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62EB4A7"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1BEAE1E" w14:textId="08802FB2" w:rsidR="00A11583" w:rsidRDefault="00680F31">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D4B3D">
                                <w:rPr>
                                  <w:color w:val="4472C4" w:themeColor="accent1"/>
                                  <w:sz w:val="72"/>
                                  <w:szCs w:val="72"/>
                                </w:rPr>
                                <w:t>UNIONE/</w:t>
                              </w:r>
                              <w:r w:rsidR="00A11583">
                                <w:rPr>
                                  <w:color w:val="4472C4" w:themeColor="accent1"/>
                                  <w:sz w:val="72"/>
                                  <w:szCs w:val="72"/>
                                </w:rPr>
                                <w:t>COMUNE DI __________</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B2A9687" w14:textId="3AF5A0FE" w:rsidR="00A11583" w:rsidRDefault="00A11583">
                              <w:pPr>
                                <w:pStyle w:val="Nessunaspaziatura"/>
                                <w:spacing w:before="40" w:after="40"/>
                                <w:rPr>
                                  <w:caps/>
                                  <w:color w:val="1F4E79" w:themeColor="accent5" w:themeShade="80"/>
                                  <w:sz w:val="28"/>
                                  <w:szCs w:val="28"/>
                                </w:rPr>
                              </w:pPr>
                              <w:r>
                                <w:rPr>
                                  <w:caps/>
                                  <w:color w:val="1F4E79" w:themeColor="accent5" w:themeShade="80"/>
                                  <w:sz w:val="28"/>
                                  <w:szCs w:val="28"/>
                                </w:rPr>
                                <w:t xml:space="preserve">Sistema di misurazione </w:t>
                              </w:r>
                              <w:r w:rsidR="004854A0">
                                <w:rPr>
                                  <w:caps/>
                                  <w:color w:val="1F4E79" w:themeColor="accent5" w:themeShade="80"/>
                                  <w:sz w:val="28"/>
                                  <w:szCs w:val="28"/>
                                </w:rPr>
                                <w:t>e valutazione delle performance</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BDDACE1" w14:textId="26E1E64F" w:rsidR="00A11583" w:rsidRDefault="00A11583">
                              <w:pPr>
                                <w:pStyle w:val="Nessunaspaziatura"/>
                                <w:spacing w:before="80" w:after="40"/>
                                <w:rPr>
                                  <w:caps/>
                                  <w:color w:val="5B9BD5" w:themeColor="accent5"/>
                                  <w:sz w:val="24"/>
                                  <w:szCs w:val="24"/>
                                </w:rPr>
                              </w:pPr>
                              <w:r>
                                <w:rPr>
                                  <w:caps/>
                                  <w:color w:val="5B9BD5" w:themeColor="accent5"/>
                                  <w:sz w:val="24"/>
                                  <w:szCs w:val="24"/>
                                </w:rPr>
                                <w:t>approvato con ____</w:t>
                              </w:r>
                            </w:p>
                          </w:sdtContent>
                        </w:sdt>
                      </w:txbxContent>
                    </v:textbox>
                    <w10:wrap type="square" anchorx="margin" anchory="page"/>
                  </v:shape>
                </w:pict>
              </mc:Fallback>
            </mc:AlternateContent>
          </w:r>
          <w:r w:rsidRPr="004854A0">
            <w:rPr>
              <w:rFonts w:ascii="Arial" w:hAnsi="Arial" w:cs="Arial"/>
              <w:noProof/>
              <w:lang w:eastAsia="it-IT"/>
            </w:rPr>
            <mc:AlternateContent>
              <mc:Choice Requires="wps">
                <w:drawing>
                  <wp:anchor distT="0" distB="0" distL="114300" distR="114300" simplePos="0" relativeHeight="251659264" behindDoc="0" locked="0" layoutInCell="1" allowOverlap="1" wp14:anchorId="7924FBB9" wp14:editId="1AD9DC9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3-01-01T00:00:00Z">
                                    <w:dateFormat w:val="yyyy"/>
                                    <w:lid w:val="it-IT"/>
                                    <w:storeMappedDataAs w:val="dateTime"/>
                                    <w:calendar w:val="gregorian"/>
                                  </w:date>
                                </w:sdtPr>
                                <w:sdtEndPr/>
                                <w:sdtContent>
                                  <w:p w14:paraId="623E2D0C" w14:textId="2EB07931" w:rsidR="00A11583" w:rsidRDefault="00A11583">
                                    <w:pPr>
                                      <w:pStyle w:val="Nessunaspaziatura"/>
                                      <w:jc w:val="right"/>
                                      <w:rPr>
                                        <w:color w:val="FFFFFF" w:themeColor="background1"/>
                                        <w:sz w:val="24"/>
                                        <w:szCs w:val="24"/>
                                      </w:rPr>
                                    </w:pPr>
                                    <w:r>
                                      <w:rPr>
                                        <w:color w:val="FFFFFF" w:themeColor="background1"/>
                                        <w:sz w:val="24"/>
                                        <w:szCs w:val="24"/>
                                      </w:rPr>
                                      <w:t>202</w:t>
                                    </w:r>
                                    <w:r w:rsidR="00E4450E">
                                      <w:rPr>
                                        <w:color w:val="FFFFFF" w:themeColor="background1"/>
                                        <w:sz w:val="24"/>
                                        <w:szCs w:val="24"/>
                                      </w:rPr>
                                      <w:t>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24FBB9"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3-01-01T00:00:00Z">
                              <w:dateFormat w:val="yyyy"/>
                              <w:lid w:val="it-IT"/>
                              <w:storeMappedDataAs w:val="dateTime"/>
                              <w:calendar w:val="gregorian"/>
                            </w:date>
                          </w:sdtPr>
                          <w:sdtEndPr/>
                          <w:sdtContent>
                            <w:p w14:paraId="623E2D0C" w14:textId="2EB07931" w:rsidR="00A11583" w:rsidRDefault="00A11583">
                              <w:pPr>
                                <w:pStyle w:val="Nessunaspaziatura"/>
                                <w:jc w:val="right"/>
                                <w:rPr>
                                  <w:color w:val="FFFFFF" w:themeColor="background1"/>
                                  <w:sz w:val="24"/>
                                  <w:szCs w:val="24"/>
                                </w:rPr>
                              </w:pPr>
                              <w:r>
                                <w:rPr>
                                  <w:color w:val="FFFFFF" w:themeColor="background1"/>
                                  <w:sz w:val="24"/>
                                  <w:szCs w:val="24"/>
                                </w:rPr>
                                <w:t>202</w:t>
                              </w:r>
                              <w:r w:rsidR="00E4450E">
                                <w:rPr>
                                  <w:color w:val="FFFFFF" w:themeColor="background1"/>
                                  <w:sz w:val="24"/>
                                  <w:szCs w:val="24"/>
                                </w:rPr>
                                <w:t>3</w:t>
                              </w:r>
                            </w:p>
                          </w:sdtContent>
                        </w:sdt>
                      </w:txbxContent>
                    </v:textbox>
                    <w10:wrap anchorx="margin" anchory="page"/>
                  </v:rect>
                </w:pict>
              </mc:Fallback>
            </mc:AlternateContent>
          </w:r>
          <w:r w:rsidRPr="004854A0">
            <w:rPr>
              <w:rFonts w:ascii="Arial" w:hAnsi="Arial" w:cs="Arial"/>
            </w:rPr>
            <w:br w:type="page"/>
          </w:r>
        </w:p>
      </w:sdtContent>
    </w:sdt>
    <w:p w14:paraId="05BDE9CA" w14:textId="77777777" w:rsidR="00B82BE7" w:rsidRPr="004854A0" w:rsidRDefault="00B82BE7" w:rsidP="00B82BE7">
      <w:pPr>
        <w:suppressLineNumbers/>
        <w:rPr>
          <w:rFonts w:ascii="Arial" w:hAnsi="Arial" w:cs="Arial"/>
        </w:rPr>
        <w:sectPr w:rsidR="00B82BE7" w:rsidRPr="004854A0" w:rsidSect="00A1158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0"/>
          <w:cols w:space="708"/>
          <w:titlePg/>
          <w:docGrid w:linePitch="360"/>
        </w:sectPr>
      </w:pPr>
    </w:p>
    <w:sdt>
      <w:sdtPr>
        <w:rPr>
          <w:rFonts w:ascii="Arial" w:eastAsiaTheme="minorHAnsi" w:hAnsi="Arial" w:cs="Arial"/>
          <w:color w:val="auto"/>
          <w:sz w:val="22"/>
          <w:szCs w:val="22"/>
          <w:lang w:eastAsia="en-US"/>
        </w:rPr>
        <w:id w:val="8188178"/>
        <w:docPartObj>
          <w:docPartGallery w:val="Table of Contents"/>
          <w:docPartUnique/>
        </w:docPartObj>
      </w:sdtPr>
      <w:sdtEndPr>
        <w:rPr>
          <w:b/>
          <w:bCs/>
        </w:rPr>
      </w:sdtEndPr>
      <w:sdtContent>
        <w:p w14:paraId="52BEB94D" w14:textId="77777777" w:rsidR="00B82BE7" w:rsidRPr="004854A0" w:rsidRDefault="00B82BE7" w:rsidP="00B82BE7">
          <w:pPr>
            <w:pStyle w:val="Titolosommario"/>
            <w:rPr>
              <w:rFonts w:ascii="Arial" w:hAnsi="Arial" w:cs="Arial"/>
            </w:rPr>
          </w:pPr>
          <w:r w:rsidRPr="004854A0">
            <w:rPr>
              <w:rFonts w:ascii="Arial" w:hAnsi="Arial" w:cs="Arial"/>
            </w:rPr>
            <w:t>Sommario</w:t>
          </w:r>
        </w:p>
        <w:p w14:paraId="182C961F" w14:textId="4DA2F422" w:rsidR="004854A0" w:rsidRPr="004854A0" w:rsidRDefault="00B82BE7">
          <w:pPr>
            <w:pStyle w:val="Sommario1"/>
            <w:tabs>
              <w:tab w:val="right" w:leader="dot" w:pos="9628"/>
            </w:tabs>
            <w:rPr>
              <w:rFonts w:eastAsiaTheme="minorEastAsia"/>
              <w:noProof/>
              <w:sz w:val="20"/>
              <w:szCs w:val="20"/>
              <w:lang w:eastAsia="it-IT"/>
            </w:rPr>
          </w:pPr>
          <w:r w:rsidRPr="004854A0">
            <w:rPr>
              <w:rFonts w:ascii="Arial" w:hAnsi="Arial" w:cs="Arial"/>
              <w:sz w:val="20"/>
              <w:szCs w:val="20"/>
            </w:rPr>
            <w:fldChar w:fldCharType="begin"/>
          </w:r>
          <w:r w:rsidRPr="004854A0">
            <w:rPr>
              <w:rFonts w:ascii="Arial" w:hAnsi="Arial" w:cs="Arial"/>
              <w:sz w:val="20"/>
              <w:szCs w:val="20"/>
            </w:rPr>
            <w:instrText xml:space="preserve"> TOC \o "1-3" \h \z \u </w:instrText>
          </w:r>
          <w:r w:rsidRPr="004854A0">
            <w:rPr>
              <w:rFonts w:ascii="Arial" w:hAnsi="Arial" w:cs="Arial"/>
              <w:sz w:val="20"/>
              <w:szCs w:val="20"/>
            </w:rPr>
            <w:fldChar w:fldCharType="separate"/>
          </w:r>
          <w:hyperlink w:anchor="_Toc143795032" w:history="1">
            <w:r w:rsidR="004854A0" w:rsidRPr="004854A0">
              <w:rPr>
                <w:rStyle w:val="Collegamentoipertestuale"/>
                <w:rFonts w:ascii="Arial" w:hAnsi="Arial" w:cs="Arial"/>
                <w:noProof/>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Sistema di Misurazione e Valutazione della Performance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_Toc143795032 \h </w:instrText>
            </w:r>
            <w:r w:rsidR="004854A0" w:rsidRPr="004854A0">
              <w:rPr>
                <w:noProof/>
                <w:webHidden/>
                <w:sz w:val="20"/>
                <w:szCs w:val="20"/>
              </w:rPr>
            </w:r>
            <w:r w:rsidR="004854A0" w:rsidRPr="004854A0">
              <w:rPr>
                <w:noProof/>
                <w:webHidden/>
                <w:sz w:val="20"/>
                <w:szCs w:val="20"/>
              </w:rPr>
              <w:fldChar w:fldCharType="separate"/>
            </w:r>
            <w:r w:rsidR="00680F31">
              <w:rPr>
                <w:noProof/>
                <w:webHidden/>
                <w:sz w:val="20"/>
                <w:szCs w:val="20"/>
              </w:rPr>
              <w:t>2</w:t>
            </w:r>
            <w:r w:rsidR="004854A0" w:rsidRPr="004854A0">
              <w:rPr>
                <w:noProof/>
                <w:webHidden/>
                <w:sz w:val="20"/>
                <w:szCs w:val="20"/>
              </w:rPr>
              <w:fldChar w:fldCharType="end"/>
            </w:r>
          </w:hyperlink>
        </w:p>
        <w:p w14:paraId="0187F204" w14:textId="5B2B91C2" w:rsidR="004854A0" w:rsidRPr="004854A0" w:rsidRDefault="00680F31">
          <w:pPr>
            <w:pStyle w:val="Sommario2"/>
            <w:tabs>
              <w:tab w:val="right" w:leader="dot" w:pos="9628"/>
            </w:tabs>
            <w:rPr>
              <w:rFonts w:eastAsiaTheme="minorEastAsia"/>
              <w:noProof/>
              <w:sz w:val="20"/>
              <w:szCs w:val="20"/>
              <w:lang w:eastAsia="it-IT"/>
            </w:rPr>
          </w:pPr>
          <w:hyperlink w:anchor="_Toc143795033" w:history="1">
            <w:r w:rsidR="004854A0" w:rsidRPr="004854A0">
              <w:rPr>
                <w:rStyle w:val="Collegamentoipertestuale"/>
                <w:rFonts w:ascii="Arial" w:hAnsi="Arial" w:cs="Arial"/>
                <w:b/>
                <w:bCs/>
                <w:noProof/>
                <w:sz w:val="20"/>
                <w:szCs w:val="20"/>
              </w:rPr>
              <w:t>Premessa</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_Toc143795033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2</w:t>
            </w:r>
            <w:r w:rsidR="004854A0" w:rsidRPr="004854A0">
              <w:rPr>
                <w:noProof/>
                <w:webHidden/>
                <w:sz w:val="20"/>
                <w:szCs w:val="20"/>
              </w:rPr>
              <w:fldChar w:fldCharType="end"/>
            </w:r>
          </w:hyperlink>
        </w:p>
        <w:p w14:paraId="575C3342" w14:textId="23A5A72F" w:rsidR="004854A0" w:rsidRPr="004854A0" w:rsidRDefault="00680F31">
          <w:pPr>
            <w:pStyle w:val="Sommario2"/>
            <w:tabs>
              <w:tab w:val="right" w:leader="dot" w:pos="9628"/>
            </w:tabs>
            <w:rPr>
              <w:rFonts w:eastAsiaTheme="minorEastAsia"/>
              <w:noProof/>
              <w:sz w:val="20"/>
              <w:szCs w:val="20"/>
              <w:lang w:eastAsia="it-IT"/>
            </w:rPr>
          </w:pPr>
          <w:hyperlink w:anchor="_Toc143795034" w:history="1">
            <w:r w:rsidR="004854A0" w:rsidRPr="004854A0">
              <w:rPr>
                <w:rStyle w:val="Collegamentoipertestuale"/>
                <w:rFonts w:ascii="Arial" w:hAnsi="Arial" w:cs="Arial"/>
                <w:b/>
                <w:bCs/>
                <w:noProof/>
                <w:sz w:val="20"/>
                <w:szCs w:val="20"/>
              </w:rPr>
              <w:t>1 - Oggetto e definizioni</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_Toc143795034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2</w:t>
            </w:r>
            <w:r w:rsidR="004854A0" w:rsidRPr="004854A0">
              <w:rPr>
                <w:noProof/>
                <w:webHidden/>
                <w:sz w:val="20"/>
                <w:szCs w:val="20"/>
              </w:rPr>
              <w:fldChar w:fldCharType="end"/>
            </w:r>
          </w:hyperlink>
        </w:p>
        <w:p w14:paraId="0727407A" w14:textId="41C618EE" w:rsidR="004854A0" w:rsidRPr="004854A0" w:rsidRDefault="00680F31">
          <w:pPr>
            <w:pStyle w:val="Sommario2"/>
            <w:tabs>
              <w:tab w:val="right" w:leader="dot" w:pos="9628"/>
            </w:tabs>
            <w:rPr>
              <w:rFonts w:eastAsiaTheme="minorEastAsia"/>
              <w:noProof/>
              <w:sz w:val="20"/>
              <w:szCs w:val="20"/>
              <w:lang w:eastAsia="it-IT"/>
            </w:rPr>
          </w:pPr>
          <w:hyperlink w:anchor="_Toc143795035" w:history="1">
            <w:r w:rsidR="004854A0" w:rsidRPr="004854A0">
              <w:rPr>
                <w:rStyle w:val="Collegamentoipertestuale"/>
                <w:rFonts w:ascii="Arial" w:hAnsi="Arial" w:cs="Arial"/>
                <w:b/>
                <w:bCs/>
                <w:noProof/>
                <w:sz w:val="20"/>
                <w:szCs w:val="20"/>
              </w:rPr>
              <w:t>2 - Finalità</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_Toc143795035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3</w:t>
            </w:r>
            <w:r w:rsidR="004854A0" w:rsidRPr="004854A0">
              <w:rPr>
                <w:noProof/>
                <w:webHidden/>
                <w:sz w:val="20"/>
                <w:szCs w:val="20"/>
              </w:rPr>
              <w:fldChar w:fldCharType="end"/>
            </w:r>
          </w:hyperlink>
        </w:p>
        <w:p w14:paraId="07E12A91" w14:textId="7AB0F1BB" w:rsidR="004854A0" w:rsidRPr="004854A0" w:rsidRDefault="00680F31">
          <w:pPr>
            <w:pStyle w:val="Sommario2"/>
            <w:tabs>
              <w:tab w:val="right" w:leader="dot" w:pos="9628"/>
            </w:tabs>
            <w:rPr>
              <w:rFonts w:eastAsiaTheme="minorEastAsia"/>
              <w:noProof/>
              <w:sz w:val="20"/>
              <w:szCs w:val="20"/>
              <w:lang w:eastAsia="it-IT"/>
            </w:rPr>
          </w:pPr>
          <w:hyperlink w:anchor="_Toc143795036" w:history="1">
            <w:r w:rsidR="004854A0" w:rsidRPr="004854A0">
              <w:rPr>
                <w:rStyle w:val="Collegamentoipertestuale"/>
                <w:rFonts w:ascii="Arial" w:hAnsi="Arial" w:cs="Arial"/>
                <w:b/>
                <w:bCs/>
                <w:noProof/>
                <w:sz w:val="20"/>
                <w:szCs w:val="20"/>
              </w:rPr>
              <w:t>3 - Ambito di applicazione ed esclusioni</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_Toc143795036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4</w:t>
            </w:r>
            <w:r w:rsidR="004854A0" w:rsidRPr="004854A0">
              <w:rPr>
                <w:noProof/>
                <w:webHidden/>
                <w:sz w:val="20"/>
                <w:szCs w:val="20"/>
              </w:rPr>
              <w:fldChar w:fldCharType="end"/>
            </w:r>
          </w:hyperlink>
        </w:p>
        <w:p w14:paraId="642AB086" w14:textId="5214215D" w:rsidR="004854A0" w:rsidRPr="004854A0" w:rsidRDefault="00680F31">
          <w:pPr>
            <w:pStyle w:val="Sommario2"/>
            <w:tabs>
              <w:tab w:val="right" w:leader="dot" w:pos="9628"/>
            </w:tabs>
            <w:rPr>
              <w:rFonts w:eastAsiaTheme="minorEastAsia"/>
              <w:noProof/>
              <w:sz w:val="20"/>
              <w:szCs w:val="20"/>
              <w:lang w:eastAsia="it-IT"/>
            </w:rPr>
          </w:pPr>
          <w:hyperlink w:anchor="_Toc143795037" w:history="1">
            <w:r w:rsidR="004854A0" w:rsidRPr="004854A0">
              <w:rPr>
                <w:rStyle w:val="Collegamentoipertestuale"/>
                <w:rFonts w:ascii="Arial" w:hAnsi="Arial" w:cs="Arial"/>
                <w:b/>
                <w:bCs/>
                <w:noProof/>
                <w:sz w:val="20"/>
                <w:szCs w:val="20"/>
              </w:rPr>
              <w:t>4 - Ruoli e responsabilità</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_Toc143795037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4</w:t>
            </w:r>
            <w:r w:rsidR="004854A0" w:rsidRPr="004854A0">
              <w:rPr>
                <w:noProof/>
                <w:webHidden/>
                <w:sz w:val="20"/>
                <w:szCs w:val="20"/>
              </w:rPr>
              <w:fldChar w:fldCharType="end"/>
            </w:r>
          </w:hyperlink>
        </w:p>
        <w:p w14:paraId="54C2F931" w14:textId="5ABE3B59" w:rsidR="004854A0" w:rsidRPr="004854A0" w:rsidRDefault="00680F31">
          <w:pPr>
            <w:pStyle w:val="Sommario2"/>
            <w:tabs>
              <w:tab w:val="right" w:leader="dot" w:pos="9628"/>
            </w:tabs>
            <w:rPr>
              <w:rFonts w:eastAsiaTheme="minorEastAsia"/>
              <w:noProof/>
              <w:sz w:val="20"/>
              <w:szCs w:val="20"/>
              <w:lang w:eastAsia="it-IT"/>
            </w:rPr>
          </w:pPr>
          <w:hyperlink w:anchor="_Toc143795038" w:history="1">
            <w:r w:rsidR="004854A0" w:rsidRPr="004854A0">
              <w:rPr>
                <w:rStyle w:val="Collegamentoipertestuale"/>
                <w:rFonts w:ascii="Arial" w:hAnsi="Arial" w:cs="Arial"/>
                <w:b/>
                <w:bCs/>
                <w:noProof/>
                <w:sz w:val="20"/>
                <w:szCs w:val="20"/>
              </w:rPr>
              <w:t>5. Strutture operative di supporto alle attività dell’Organo di Valutazione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_Toc143795038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5</w:t>
            </w:r>
            <w:r w:rsidR="004854A0" w:rsidRPr="004854A0">
              <w:rPr>
                <w:noProof/>
                <w:webHidden/>
                <w:sz w:val="20"/>
                <w:szCs w:val="20"/>
              </w:rPr>
              <w:fldChar w:fldCharType="end"/>
            </w:r>
          </w:hyperlink>
        </w:p>
        <w:p w14:paraId="56DEB7F2" w14:textId="0E3A5A4C" w:rsidR="004854A0" w:rsidRPr="004854A0" w:rsidRDefault="00680F31">
          <w:pPr>
            <w:pStyle w:val="Sommario2"/>
            <w:tabs>
              <w:tab w:val="right" w:leader="dot" w:pos="9628"/>
            </w:tabs>
            <w:rPr>
              <w:rFonts w:eastAsiaTheme="minorEastAsia"/>
              <w:noProof/>
              <w:sz w:val="20"/>
              <w:szCs w:val="20"/>
              <w:lang w:eastAsia="it-IT"/>
            </w:rPr>
          </w:pPr>
          <w:hyperlink w:anchor="_Toc143795039" w:history="1">
            <w:r w:rsidR="004854A0" w:rsidRPr="004854A0">
              <w:rPr>
                <w:rStyle w:val="Collegamentoipertestuale"/>
                <w:rFonts w:ascii="Arial" w:hAnsi="Arial" w:cs="Arial"/>
                <w:b/>
                <w:bCs/>
                <w:noProof/>
                <w:sz w:val="20"/>
                <w:szCs w:val="20"/>
              </w:rPr>
              <w:t>6 - La programmazione e redazione del Piano delle Performance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_Toc143795039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5</w:t>
            </w:r>
            <w:r w:rsidR="004854A0" w:rsidRPr="004854A0">
              <w:rPr>
                <w:noProof/>
                <w:webHidden/>
                <w:sz w:val="20"/>
                <w:szCs w:val="20"/>
              </w:rPr>
              <w:fldChar w:fldCharType="end"/>
            </w:r>
          </w:hyperlink>
        </w:p>
        <w:p w14:paraId="3943B560" w14:textId="6AF63440" w:rsidR="004854A0" w:rsidRPr="004854A0" w:rsidRDefault="00680F31">
          <w:pPr>
            <w:pStyle w:val="Sommario2"/>
            <w:tabs>
              <w:tab w:val="right" w:leader="dot" w:pos="9628"/>
            </w:tabs>
            <w:rPr>
              <w:rFonts w:eastAsiaTheme="minorEastAsia"/>
              <w:noProof/>
              <w:sz w:val="20"/>
              <w:szCs w:val="20"/>
              <w:lang w:eastAsia="it-IT"/>
            </w:rPr>
          </w:pPr>
          <w:hyperlink w:anchor="_Toc143795040" w:history="1">
            <w:r w:rsidR="004854A0" w:rsidRPr="004854A0">
              <w:rPr>
                <w:rStyle w:val="Collegamentoipertestuale"/>
                <w:rFonts w:ascii="Arial" w:hAnsi="Arial" w:cs="Arial"/>
                <w:b/>
                <w:bCs/>
                <w:noProof/>
                <w:sz w:val="20"/>
                <w:szCs w:val="20"/>
              </w:rPr>
              <w:t>7 - Obiettivi di performance organizzativa e di performance individuale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_Toc143795040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7</w:t>
            </w:r>
            <w:r w:rsidR="004854A0" w:rsidRPr="004854A0">
              <w:rPr>
                <w:noProof/>
                <w:webHidden/>
                <w:sz w:val="20"/>
                <w:szCs w:val="20"/>
              </w:rPr>
              <w:fldChar w:fldCharType="end"/>
            </w:r>
          </w:hyperlink>
        </w:p>
        <w:p w14:paraId="75920461" w14:textId="56257D45" w:rsidR="004854A0" w:rsidRPr="004854A0" w:rsidRDefault="00680F31">
          <w:pPr>
            <w:pStyle w:val="Sommario2"/>
            <w:tabs>
              <w:tab w:val="right" w:leader="dot" w:pos="9628"/>
            </w:tabs>
            <w:rPr>
              <w:rFonts w:eastAsiaTheme="minorEastAsia"/>
              <w:noProof/>
              <w:sz w:val="20"/>
              <w:szCs w:val="20"/>
              <w:lang w:eastAsia="it-IT"/>
            </w:rPr>
          </w:pPr>
          <w:hyperlink w:anchor="_Toc143795041" w:history="1">
            <w:r w:rsidR="004854A0" w:rsidRPr="004854A0">
              <w:rPr>
                <w:rStyle w:val="Collegamentoipertestuale"/>
                <w:rFonts w:ascii="Arial" w:hAnsi="Arial" w:cs="Arial"/>
                <w:b/>
                <w:bCs/>
                <w:noProof/>
                <w:sz w:val="20"/>
                <w:szCs w:val="20"/>
              </w:rPr>
              <w:t>8 - La ponderazione degli obiettivi</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_Toc143795041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7</w:t>
            </w:r>
            <w:r w:rsidR="004854A0" w:rsidRPr="004854A0">
              <w:rPr>
                <w:noProof/>
                <w:webHidden/>
                <w:sz w:val="20"/>
                <w:szCs w:val="20"/>
              </w:rPr>
              <w:fldChar w:fldCharType="end"/>
            </w:r>
          </w:hyperlink>
        </w:p>
        <w:p w14:paraId="7DBEFBA4" w14:textId="77EFDC64" w:rsidR="004854A0" w:rsidRPr="004854A0" w:rsidRDefault="00680F31">
          <w:pPr>
            <w:pStyle w:val="Sommario2"/>
            <w:tabs>
              <w:tab w:val="right" w:leader="dot" w:pos="9628"/>
            </w:tabs>
            <w:rPr>
              <w:rFonts w:eastAsiaTheme="minorEastAsia"/>
              <w:noProof/>
              <w:sz w:val="20"/>
              <w:szCs w:val="20"/>
              <w:lang w:eastAsia="it-IT"/>
            </w:rPr>
          </w:pPr>
          <w:hyperlink w:anchor="_Toc143795042" w:history="1">
            <w:r w:rsidR="004854A0" w:rsidRPr="004854A0">
              <w:rPr>
                <w:rStyle w:val="Collegamentoipertestuale"/>
                <w:rFonts w:ascii="Arial" w:hAnsi="Arial" w:cs="Arial"/>
                <w:b/>
                <w:bCs/>
                <w:noProof/>
                <w:sz w:val="20"/>
                <w:szCs w:val="20"/>
              </w:rPr>
              <w:t>9 - La ponderazione dei comportamenti</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_Toc143795042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9</w:t>
            </w:r>
            <w:r w:rsidR="004854A0" w:rsidRPr="004854A0">
              <w:rPr>
                <w:noProof/>
                <w:webHidden/>
                <w:sz w:val="20"/>
                <w:szCs w:val="20"/>
              </w:rPr>
              <w:fldChar w:fldCharType="end"/>
            </w:r>
          </w:hyperlink>
        </w:p>
        <w:p w14:paraId="22C8ACE7" w14:textId="0136F25D" w:rsidR="004854A0" w:rsidRPr="004854A0" w:rsidRDefault="00680F31">
          <w:pPr>
            <w:pStyle w:val="Sommario2"/>
            <w:tabs>
              <w:tab w:val="right" w:leader="dot" w:pos="9628"/>
            </w:tabs>
            <w:rPr>
              <w:rFonts w:eastAsiaTheme="minorEastAsia"/>
              <w:noProof/>
              <w:sz w:val="20"/>
              <w:szCs w:val="20"/>
              <w:lang w:eastAsia="it-IT"/>
            </w:rPr>
          </w:pPr>
          <w:hyperlink w:anchor="_Toc143795043" w:history="1">
            <w:r w:rsidR="004854A0" w:rsidRPr="004854A0">
              <w:rPr>
                <w:rStyle w:val="Collegamentoipertestuale"/>
                <w:rFonts w:ascii="Arial" w:hAnsi="Arial" w:cs="Arial"/>
                <w:b/>
                <w:bCs/>
                <w:noProof/>
                <w:sz w:val="20"/>
                <w:szCs w:val="20"/>
              </w:rPr>
              <w:t>10 - La validazione degli obiettivi</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_Toc143795043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9</w:t>
            </w:r>
            <w:r w:rsidR="004854A0" w:rsidRPr="004854A0">
              <w:rPr>
                <w:noProof/>
                <w:webHidden/>
                <w:sz w:val="20"/>
                <w:szCs w:val="20"/>
              </w:rPr>
              <w:fldChar w:fldCharType="end"/>
            </w:r>
          </w:hyperlink>
        </w:p>
        <w:p w14:paraId="079DEA2C" w14:textId="79FDBDEF" w:rsidR="004854A0" w:rsidRPr="004854A0" w:rsidRDefault="00680F31">
          <w:pPr>
            <w:pStyle w:val="Sommario2"/>
            <w:tabs>
              <w:tab w:val="right" w:leader="dot" w:pos="9628"/>
            </w:tabs>
            <w:rPr>
              <w:rFonts w:eastAsiaTheme="minorEastAsia"/>
              <w:noProof/>
              <w:sz w:val="20"/>
              <w:szCs w:val="20"/>
              <w:lang w:eastAsia="it-IT"/>
            </w:rPr>
          </w:pPr>
          <w:hyperlink w:anchor="_Toc143795044" w:history="1">
            <w:r w:rsidR="004854A0" w:rsidRPr="004854A0">
              <w:rPr>
                <w:rStyle w:val="Collegamentoipertestuale"/>
                <w:rFonts w:ascii="Arial" w:hAnsi="Arial" w:cs="Arial"/>
                <w:b/>
                <w:bCs/>
                <w:noProof/>
                <w:sz w:val="20"/>
                <w:szCs w:val="20"/>
              </w:rPr>
              <w:t>11 - Misurazione e valutazione del grado di raggiungimento degli obiettivi di performance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_Toc143795044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10</w:t>
            </w:r>
            <w:r w:rsidR="004854A0" w:rsidRPr="004854A0">
              <w:rPr>
                <w:noProof/>
                <w:webHidden/>
                <w:sz w:val="20"/>
                <w:szCs w:val="20"/>
              </w:rPr>
              <w:fldChar w:fldCharType="end"/>
            </w:r>
          </w:hyperlink>
        </w:p>
        <w:p w14:paraId="502D3BB4" w14:textId="58D8F41A" w:rsidR="004854A0" w:rsidRPr="004854A0" w:rsidRDefault="00680F31">
          <w:pPr>
            <w:pStyle w:val="Sommario2"/>
            <w:tabs>
              <w:tab w:val="right" w:leader="dot" w:pos="9628"/>
            </w:tabs>
            <w:rPr>
              <w:rFonts w:eastAsiaTheme="minorEastAsia"/>
              <w:noProof/>
              <w:sz w:val="20"/>
              <w:szCs w:val="20"/>
              <w:lang w:eastAsia="it-IT"/>
            </w:rPr>
          </w:pPr>
          <w:hyperlink w:anchor="_Toc143795045" w:history="1">
            <w:r w:rsidR="004854A0" w:rsidRPr="004854A0">
              <w:rPr>
                <w:rStyle w:val="Collegamentoipertestuale"/>
                <w:rFonts w:ascii="Arial" w:hAnsi="Arial" w:cs="Arial"/>
                <w:b/>
                <w:bCs/>
                <w:noProof/>
                <w:sz w:val="20"/>
                <w:szCs w:val="20"/>
              </w:rPr>
              <w:t>12 - Il monitoraggio delle performance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_Toc143795045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11</w:t>
            </w:r>
            <w:r w:rsidR="004854A0" w:rsidRPr="004854A0">
              <w:rPr>
                <w:noProof/>
                <w:webHidden/>
                <w:sz w:val="20"/>
                <w:szCs w:val="20"/>
              </w:rPr>
              <w:fldChar w:fldCharType="end"/>
            </w:r>
          </w:hyperlink>
        </w:p>
        <w:p w14:paraId="72583830" w14:textId="6A47338E" w:rsidR="004854A0" w:rsidRPr="004854A0" w:rsidRDefault="00680F31">
          <w:pPr>
            <w:pStyle w:val="Sommario1"/>
            <w:tabs>
              <w:tab w:val="right" w:leader="dot" w:pos="9628"/>
            </w:tabs>
            <w:rPr>
              <w:rFonts w:eastAsiaTheme="minorEastAsia"/>
              <w:noProof/>
              <w:sz w:val="20"/>
              <w:szCs w:val="20"/>
              <w:lang w:eastAsia="it-IT"/>
            </w:rPr>
          </w:pPr>
          <w:hyperlink w:anchor="_Toc143795046" w:history="1">
            <w:r w:rsidR="004854A0" w:rsidRPr="004854A0">
              <w:rPr>
                <w:rStyle w:val="Collegamentoipertestuale"/>
                <w:rFonts w:ascii="Arial" w:hAnsi="Arial" w:cs="Arial"/>
                <w:b/>
                <w:bCs/>
                <w:noProof/>
                <w:sz w:val="20"/>
                <w:szCs w:val="20"/>
              </w:rPr>
              <w:t>GESTIONE OPERATIVA DELLA VALUTAZIONE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_Toc143795046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12</w:t>
            </w:r>
            <w:r w:rsidR="004854A0" w:rsidRPr="004854A0">
              <w:rPr>
                <w:noProof/>
                <w:webHidden/>
                <w:sz w:val="20"/>
                <w:szCs w:val="20"/>
              </w:rPr>
              <w:fldChar w:fldCharType="end"/>
            </w:r>
          </w:hyperlink>
        </w:p>
        <w:p w14:paraId="3D707470" w14:textId="1B275F09" w:rsidR="004854A0" w:rsidRPr="004854A0" w:rsidRDefault="00680F31">
          <w:pPr>
            <w:pStyle w:val="Sommario2"/>
            <w:tabs>
              <w:tab w:val="right" w:leader="dot" w:pos="9628"/>
            </w:tabs>
            <w:rPr>
              <w:rFonts w:eastAsiaTheme="minorEastAsia"/>
              <w:noProof/>
              <w:sz w:val="20"/>
              <w:szCs w:val="20"/>
              <w:lang w:eastAsia="it-IT"/>
            </w:rPr>
          </w:pPr>
          <w:hyperlink w:anchor="_Toc143795047" w:history="1">
            <w:r w:rsidR="004854A0" w:rsidRPr="004854A0">
              <w:rPr>
                <w:rStyle w:val="Collegamentoipertestuale"/>
                <w:rFonts w:ascii="Arial" w:hAnsi="Arial" w:cs="Arial"/>
                <w:b/>
                <w:bCs/>
                <w:noProof/>
                <w:sz w:val="20"/>
                <w:szCs w:val="20"/>
              </w:rPr>
              <w:t>13 - Le fasi della valutazione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_Toc143795047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12</w:t>
            </w:r>
            <w:r w:rsidR="004854A0" w:rsidRPr="004854A0">
              <w:rPr>
                <w:noProof/>
                <w:webHidden/>
                <w:sz w:val="20"/>
                <w:szCs w:val="20"/>
              </w:rPr>
              <w:fldChar w:fldCharType="end"/>
            </w:r>
          </w:hyperlink>
        </w:p>
        <w:p w14:paraId="1E2FAEDA" w14:textId="48A2895C" w:rsidR="004854A0" w:rsidRPr="004854A0" w:rsidRDefault="00680F31">
          <w:pPr>
            <w:pStyle w:val="Sommario2"/>
            <w:tabs>
              <w:tab w:val="right" w:leader="dot" w:pos="9628"/>
            </w:tabs>
            <w:rPr>
              <w:rFonts w:eastAsiaTheme="minorEastAsia"/>
              <w:noProof/>
              <w:sz w:val="20"/>
              <w:szCs w:val="20"/>
              <w:lang w:eastAsia="it-IT"/>
            </w:rPr>
          </w:pPr>
          <w:hyperlink w:anchor="_Toc143795048" w:history="1">
            <w:r w:rsidR="004854A0" w:rsidRPr="004854A0">
              <w:rPr>
                <w:rStyle w:val="Collegamentoipertestuale"/>
                <w:rFonts w:ascii="Arial" w:hAnsi="Arial" w:cs="Arial"/>
                <w:b/>
                <w:bCs/>
                <w:noProof/>
                <w:sz w:val="20"/>
                <w:szCs w:val="20"/>
              </w:rPr>
              <w:t>14 - La valutazione dei comportamenti</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_Toc143795048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13</w:t>
            </w:r>
            <w:r w:rsidR="004854A0" w:rsidRPr="004854A0">
              <w:rPr>
                <w:noProof/>
                <w:webHidden/>
                <w:sz w:val="20"/>
                <w:szCs w:val="20"/>
              </w:rPr>
              <w:fldChar w:fldCharType="end"/>
            </w:r>
          </w:hyperlink>
        </w:p>
        <w:p w14:paraId="2653A395" w14:textId="27FA6A05" w:rsidR="004854A0" w:rsidRPr="004854A0" w:rsidRDefault="00680F31">
          <w:pPr>
            <w:pStyle w:val="Sommario2"/>
            <w:tabs>
              <w:tab w:val="right" w:leader="dot" w:pos="9628"/>
            </w:tabs>
            <w:rPr>
              <w:rFonts w:eastAsiaTheme="minorEastAsia"/>
              <w:noProof/>
              <w:sz w:val="20"/>
              <w:szCs w:val="20"/>
              <w:lang w:eastAsia="it-IT"/>
            </w:rPr>
          </w:pPr>
          <w:hyperlink w:anchor="_Toc143795049" w:history="1">
            <w:r w:rsidR="004854A0" w:rsidRPr="004854A0">
              <w:rPr>
                <w:rStyle w:val="Collegamentoipertestuale"/>
                <w:rFonts w:ascii="Arial" w:hAnsi="Arial" w:cs="Arial"/>
                <w:b/>
                <w:bCs/>
                <w:noProof/>
                <w:sz w:val="20"/>
                <w:szCs w:val="20"/>
              </w:rPr>
              <w:t>15 - La valutazione del Segretario Comunale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_Toc143795049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13</w:t>
            </w:r>
            <w:r w:rsidR="004854A0" w:rsidRPr="004854A0">
              <w:rPr>
                <w:noProof/>
                <w:webHidden/>
                <w:sz w:val="20"/>
                <w:szCs w:val="20"/>
              </w:rPr>
              <w:fldChar w:fldCharType="end"/>
            </w:r>
          </w:hyperlink>
        </w:p>
        <w:p w14:paraId="71B7626B" w14:textId="4A3395AA" w:rsidR="004854A0" w:rsidRPr="004854A0" w:rsidRDefault="00680F31">
          <w:pPr>
            <w:pStyle w:val="Sommario2"/>
            <w:tabs>
              <w:tab w:val="right" w:leader="dot" w:pos="9628"/>
            </w:tabs>
            <w:rPr>
              <w:rFonts w:eastAsiaTheme="minorEastAsia"/>
              <w:noProof/>
              <w:sz w:val="20"/>
              <w:szCs w:val="20"/>
              <w:lang w:eastAsia="it-IT"/>
            </w:rPr>
          </w:pPr>
          <w:hyperlink w:anchor="_Toc143795050" w:history="1">
            <w:r w:rsidR="004854A0" w:rsidRPr="004854A0">
              <w:rPr>
                <w:rStyle w:val="Collegamentoipertestuale"/>
                <w:rFonts w:ascii="Arial" w:hAnsi="Arial" w:cs="Arial"/>
                <w:b/>
                <w:bCs/>
                <w:noProof/>
                <w:sz w:val="20"/>
                <w:szCs w:val="20"/>
              </w:rPr>
              <w:t>16 - La valutazione dei Responsabili titolari di incarico di Elevata Qualificazione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_Toc143795050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16</w:t>
            </w:r>
            <w:r w:rsidR="004854A0" w:rsidRPr="004854A0">
              <w:rPr>
                <w:noProof/>
                <w:webHidden/>
                <w:sz w:val="20"/>
                <w:szCs w:val="20"/>
              </w:rPr>
              <w:fldChar w:fldCharType="end"/>
            </w:r>
          </w:hyperlink>
        </w:p>
        <w:p w14:paraId="2347942A" w14:textId="2BEE373A" w:rsidR="004854A0" w:rsidRPr="004854A0" w:rsidRDefault="00680F31">
          <w:pPr>
            <w:pStyle w:val="Sommario2"/>
            <w:tabs>
              <w:tab w:val="right" w:leader="dot" w:pos="9628"/>
            </w:tabs>
            <w:rPr>
              <w:rFonts w:eastAsiaTheme="minorEastAsia"/>
              <w:noProof/>
              <w:sz w:val="20"/>
              <w:szCs w:val="20"/>
              <w:lang w:eastAsia="it-IT"/>
            </w:rPr>
          </w:pPr>
          <w:hyperlink w:anchor="_Toc143795051" w:history="1">
            <w:r w:rsidR="004854A0" w:rsidRPr="004854A0">
              <w:rPr>
                <w:rStyle w:val="Collegamentoipertestuale"/>
                <w:rFonts w:ascii="Arial" w:hAnsi="Arial" w:cs="Arial"/>
                <w:b/>
                <w:bCs/>
                <w:noProof/>
                <w:sz w:val="20"/>
                <w:szCs w:val="20"/>
              </w:rPr>
              <w:t>17 - La valutazione del personale dipendente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_Toc143795051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20</w:t>
            </w:r>
            <w:r w:rsidR="004854A0" w:rsidRPr="004854A0">
              <w:rPr>
                <w:noProof/>
                <w:webHidden/>
                <w:sz w:val="20"/>
                <w:szCs w:val="20"/>
              </w:rPr>
              <w:fldChar w:fldCharType="end"/>
            </w:r>
          </w:hyperlink>
        </w:p>
        <w:p w14:paraId="0C0BDB50" w14:textId="0A202D73" w:rsidR="004854A0" w:rsidRPr="004854A0" w:rsidRDefault="00680F31">
          <w:pPr>
            <w:pStyle w:val="Sommario2"/>
            <w:tabs>
              <w:tab w:val="right" w:leader="dot" w:pos="9628"/>
            </w:tabs>
            <w:rPr>
              <w:rFonts w:eastAsiaTheme="minorEastAsia"/>
              <w:noProof/>
              <w:sz w:val="20"/>
              <w:szCs w:val="20"/>
              <w:lang w:eastAsia="it-IT"/>
            </w:rPr>
          </w:pPr>
          <w:hyperlink w:anchor="_Toc143795052" w:history="1">
            <w:r w:rsidR="004854A0" w:rsidRPr="004854A0">
              <w:rPr>
                <w:rStyle w:val="Collegamentoipertestuale"/>
                <w:rFonts w:ascii="Arial" w:hAnsi="Arial" w:cs="Arial"/>
                <w:b/>
                <w:bCs/>
                <w:noProof/>
                <w:sz w:val="20"/>
                <w:szCs w:val="20"/>
              </w:rPr>
              <w:t>18 - Colloquio Finale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_Toc143795052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23</w:t>
            </w:r>
            <w:r w:rsidR="004854A0" w:rsidRPr="004854A0">
              <w:rPr>
                <w:noProof/>
                <w:webHidden/>
                <w:sz w:val="20"/>
                <w:szCs w:val="20"/>
              </w:rPr>
              <w:fldChar w:fldCharType="end"/>
            </w:r>
          </w:hyperlink>
        </w:p>
        <w:p w14:paraId="3DE94D8D" w14:textId="2E7C70D2" w:rsidR="004854A0" w:rsidRPr="004854A0" w:rsidRDefault="00680F31">
          <w:pPr>
            <w:pStyle w:val="Sommario2"/>
            <w:tabs>
              <w:tab w:val="right" w:leader="dot" w:pos="9628"/>
            </w:tabs>
            <w:rPr>
              <w:rFonts w:eastAsiaTheme="minorEastAsia"/>
              <w:noProof/>
              <w:sz w:val="20"/>
              <w:szCs w:val="20"/>
              <w:lang w:eastAsia="it-IT"/>
            </w:rPr>
          </w:pPr>
          <w:hyperlink w:anchor="_Toc143795053" w:history="1">
            <w:r w:rsidR="004854A0" w:rsidRPr="004854A0">
              <w:rPr>
                <w:rStyle w:val="Collegamentoipertestuale"/>
                <w:rFonts w:ascii="Arial" w:hAnsi="Arial" w:cs="Arial"/>
                <w:b/>
                <w:bCs/>
                <w:noProof/>
                <w:sz w:val="20"/>
                <w:szCs w:val="20"/>
              </w:rPr>
              <w:t>19 - Disciplina di Conciliazione</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_Toc143795053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23</w:t>
            </w:r>
            <w:r w:rsidR="004854A0" w:rsidRPr="004854A0">
              <w:rPr>
                <w:noProof/>
                <w:webHidden/>
                <w:sz w:val="20"/>
                <w:szCs w:val="20"/>
              </w:rPr>
              <w:fldChar w:fldCharType="end"/>
            </w:r>
          </w:hyperlink>
        </w:p>
        <w:p w14:paraId="3A50EA9F" w14:textId="7A881701" w:rsidR="004854A0" w:rsidRPr="004854A0" w:rsidRDefault="00680F31">
          <w:pPr>
            <w:pStyle w:val="Sommario2"/>
            <w:tabs>
              <w:tab w:val="right" w:leader="dot" w:pos="9628"/>
            </w:tabs>
            <w:rPr>
              <w:rFonts w:eastAsiaTheme="minorEastAsia"/>
              <w:noProof/>
              <w:sz w:val="20"/>
              <w:szCs w:val="20"/>
              <w:lang w:eastAsia="it-IT"/>
            </w:rPr>
          </w:pPr>
          <w:hyperlink w:anchor="_Toc143795054" w:history="1">
            <w:r w:rsidR="004854A0" w:rsidRPr="004854A0">
              <w:rPr>
                <w:rStyle w:val="Collegamentoipertestuale"/>
                <w:rFonts w:ascii="Arial" w:hAnsi="Arial" w:cs="Arial"/>
                <w:b/>
                <w:bCs/>
                <w:noProof/>
                <w:sz w:val="20"/>
                <w:szCs w:val="20"/>
              </w:rPr>
              <w:t>20 - Criteri di accesso al premio</w:t>
            </w:r>
            <w:r w:rsidR="004854A0" w:rsidRPr="004854A0">
              <w:rPr>
                <w:noProof/>
                <w:webHidden/>
                <w:sz w:val="20"/>
                <w:szCs w:val="20"/>
              </w:rPr>
              <w:tab/>
            </w:r>
            <w:r w:rsidR="004854A0" w:rsidRPr="004854A0">
              <w:rPr>
                <w:noProof/>
                <w:webHidden/>
                <w:sz w:val="20"/>
                <w:szCs w:val="20"/>
              </w:rPr>
              <w:fldChar w:fldCharType="begin"/>
            </w:r>
            <w:r w:rsidR="004854A0" w:rsidRPr="004854A0">
              <w:rPr>
                <w:noProof/>
                <w:webHidden/>
                <w:sz w:val="20"/>
                <w:szCs w:val="20"/>
              </w:rPr>
              <w:instrText xml:space="preserve"> PAGEREF _Toc143795054 \h </w:instrText>
            </w:r>
            <w:r w:rsidR="004854A0" w:rsidRPr="004854A0">
              <w:rPr>
                <w:noProof/>
                <w:webHidden/>
                <w:sz w:val="20"/>
                <w:szCs w:val="20"/>
              </w:rPr>
            </w:r>
            <w:r w:rsidR="004854A0" w:rsidRPr="004854A0">
              <w:rPr>
                <w:noProof/>
                <w:webHidden/>
                <w:sz w:val="20"/>
                <w:szCs w:val="20"/>
              </w:rPr>
              <w:fldChar w:fldCharType="separate"/>
            </w:r>
            <w:r>
              <w:rPr>
                <w:noProof/>
                <w:webHidden/>
                <w:sz w:val="20"/>
                <w:szCs w:val="20"/>
              </w:rPr>
              <w:t>24</w:t>
            </w:r>
            <w:r w:rsidR="004854A0" w:rsidRPr="004854A0">
              <w:rPr>
                <w:noProof/>
                <w:webHidden/>
                <w:sz w:val="20"/>
                <w:szCs w:val="20"/>
              </w:rPr>
              <w:fldChar w:fldCharType="end"/>
            </w:r>
          </w:hyperlink>
        </w:p>
        <w:p w14:paraId="75E61C7F" w14:textId="77777777" w:rsidR="00B82BE7" w:rsidRPr="004854A0" w:rsidRDefault="00B82BE7" w:rsidP="00B82BE7">
          <w:pPr>
            <w:rPr>
              <w:rFonts w:ascii="Arial" w:hAnsi="Arial" w:cs="Arial"/>
            </w:rPr>
          </w:pPr>
          <w:r w:rsidRPr="004854A0">
            <w:rPr>
              <w:rFonts w:ascii="Arial" w:hAnsi="Arial" w:cs="Arial"/>
              <w:b/>
              <w:bCs/>
              <w:sz w:val="20"/>
              <w:szCs w:val="20"/>
            </w:rPr>
            <w:fldChar w:fldCharType="end"/>
          </w:r>
        </w:p>
      </w:sdtContent>
    </w:sdt>
    <w:p w14:paraId="17E03730" w14:textId="77777777" w:rsidR="00B82BE7" w:rsidRPr="004854A0" w:rsidRDefault="00B82BE7" w:rsidP="00B82BE7">
      <w:pPr>
        <w:pStyle w:val="Titolo2"/>
        <w:spacing w:before="0" w:line="400" w:lineRule="exact"/>
        <w:rPr>
          <w:rFonts w:ascii="Arial" w:hAnsi="Arial" w:cs="Arial"/>
        </w:rPr>
      </w:pPr>
    </w:p>
    <w:p w14:paraId="312637F0" w14:textId="77777777" w:rsidR="00FF5659" w:rsidRPr="004854A0" w:rsidRDefault="00FF5659" w:rsidP="00FF5659">
      <w:pPr>
        <w:rPr>
          <w:rFonts w:ascii="Arial" w:hAnsi="Arial" w:cs="Arial"/>
        </w:rPr>
      </w:pPr>
    </w:p>
    <w:p w14:paraId="0E415EB0" w14:textId="77777777" w:rsidR="00FF5659" w:rsidRPr="004854A0" w:rsidRDefault="00FF5659" w:rsidP="00FF5659">
      <w:pPr>
        <w:rPr>
          <w:rFonts w:ascii="Arial" w:hAnsi="Arial" w:cs="Arial"/>
        </w:rPr>
      </w:pPr>
    </w:p>
    <w:p w14:paraId="689C079C" w14:textId="77777777" w:rsidR="00FF5659" w:rsidRPr="004854A0" w:rsidRDefault="00FF5659" w:rsidP="00FF5659">
      <w:pPr>
        <w:rPr>
          <w:rFonts w:ascii="Arial" w:hAnsi="Arial" w:cs="Arial"/>
        </w:rPr>
      </w:pPr>
    </w:p>
    <w:p w14:paraId="682C63D7" w14:textId="77777777" w:rsidR="00FF5659" w:rsidRPr="004854A0" w:rsidRDefault="00FF5659" w:rsidP="00FF5659">
      <w:pPr>
        <w:rPr>
          <w:rFonts w:ascii="Arial" w:hAnsi="Arial" w:cs="Arial"/>
        </w:rPr>
      </w:pPr>
    </w:p>
    <w:p w14:paraId="45BEB44F" w14:textId="77777777" w:rsidR="00FF5659" w:rsidRPr="004854A0" w:rsidRDefault="00FF5659" w:rsidP="00FF5659">
      <w:pPr>
        <w:rPr>
          <w:rFonts w:ascii="Arial" w:hAnsi="Arial" w:cs="Arial"/>
        </w:rPr>
      </w:pPr>
    </w:p>
    <w:p w14:paraId="1111CEB9" w14:textId="77777777" w:rsidR="00FF5659" w:rsidRPr="004854A0" w:rsidRDefault="00FF5659" w:rsidP="00FF5659">
      <w:pPr>
        <w:rPr>
          <w:rFonts w:ascii="Arial" w:hAnsi="Arial" w:cs="Arial"/>
        </w:rPr>
      </w:pPr>
    </w:p>
    <w:p w14:paraId="68A2A3A6" w14:textId="2E172C32" w:rsidR="00FF5659" w:rsidRPr="004854A0" w:rsidRDefault="00FF5659" w:rsidP="006F27A0">
      <w:pPr>
        <w:pStyle w:val="Titolo1"/>
        <w:spacing w:before="0" w:line="400" w:lineRule="exact"/>
        <w:jc w:val="cente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Toc143795032"/>
      <w:r w:rsidRPr="004854A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Sistema di </w:t>
      </w:r>
      <w:r w:rsidR="006F27A0" w:rsidRPr="004854A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Misurazione e V</w:t>
      </w:r>
      <w:r w:rsidRPr="004854A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alutazione </w:t>
      </w:r>
      <w:r w:rsidR="006F27A0" w:rsidRPr="004854A0">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della Performance</w:t>
      </w:r>
      <w:bookmarkEnd w:id="0"/>
    </w:p>
    <w:p w14:paraId="28CA015A" w14:textId="77777777" w:rsidR="00FF5659" w:rsidRPr="004854A0" w:rsidRDefault="00FF5659" w:rsidP="0098581F">
      <w:pPr>
        <w:pStyle w:val="Titolo2"/>
        <w:spacing w:before="0" w:line="400" w:lineRule="exact"/>
        <w:rPr>
          <w:rFonts w:ascii="Arial" w:hAnsi="Arial" w:cs="Arial"/>
          <w:sz w:val="22"/>
          <w:szCs w:val="22"/>
        </w:rPr>
      </w:pPr>
    </w:p>
    <w:p w14:paraId="483C028F" w14:textId="7E65F737" w:rsidR="003E5927" w:rsidRPr="004854A0" w:rsidRDefault="003E5927" w:rsidP="0098581F">
      <w:pPr>
        <w:pStyle w:val="Titolo2"/>
        <w:spacing w:before="0" w:line="400" w:lineRule="exact"/>
        <w:rPr>
          <w:rFonts w:ascii="Arial" w:hAnsi="Arial" w:cs="Arial"/>
          <w:b/>
          <w:bCs/>
          <w:sz w:val="22"/>
          <w:szCs w:val="22"/>
        </w:rPr>
      </w:pPr>
      <w:bookmarkStart w:id="1" w:name="_Toc143795033"/>
      <w:r w:rsidRPr="004854A0">
        <w:rPr>
          <w:rFonts w:ascii="Arial" w:hAnsi="Arial" w:cs="Arial"/>
          <w:b/>
          <w:bCs/>
          <w:sz w:val="22"/>
          <w:szCs w:val="22"/>
        </w:rPr>
        <w:t>P</w:t>
      </w:r>
      <w:r w:rsidR="00D97682" w:rsidRPr="004854A0">
        <w:rPr>
          <w:rFonts w:ascii="Arial" w:hAnsi="Arial" w:cs="Arial"/>
          <w:b/>
          <w:bCs/>
          <w:sz w:val="22"/>
          <w:szCs w:val="22"/>
        </w:rPr>
        <w:t>remessa</w:t>
      </w:r>
      <w:bookmarkEnd w:id="1"/>
      <w:r w:rsidRPr="004854A0">
        <w:rPr>
          <w:rFonts w:ascii="Arial" w:hAnsi="Arial" w:cs="Arial"/>
          <w:b/>
          <w:bCs/>
          <w:sz w:val="22"/>
          <w:szCs w:val="22"/>
        </w:rPr>
        <w:t xml:space="preserve"> </w:t>
      </w:r>
    </w:p>
    <w:p w14:paraId="326B8975" w14:textId="7180FAFD" w:rsidR="00940606" w:rsidRPr="004854A0" w:rsidRDefault="00940606" w:rsidP="00940606">
      <w:pPr>
        <w:suppressAutoHyphens/>
        <w:spacing w:after="0" w:line="400" w:lineRule="exact"/>
        <w:jc w:val="both"/>
        <w:rPr>
          <w:rFonts w:ascii="Arial" w:eastAsia="SimSun" w:hAnsi="Arial" w:cs="Arial"/>
          <w:lang w:eastAsia="ar-SA"/>
        </w:rPr>
      </w:pPr>
      <w:r w:rsidRPr="004854A0">
        <w:rPr>
          <w:rFonts w:ascii="Arial" w:eastAsia="SimSun" w:hAnsi="Arial" w:cs="Arial"/>
          <w:lang w:eastAsia="ar-SA"/>
        </w:rPr>
        <w:t xml:space="preserve">Il </w:t>
      </w:r>
      <w:r w:rsidR="00862FF2" w:rsidRPr="004854A0">
        <w:rPr>
          <w:rFonts w:ascii="Arial" w:eastAsia="SimSun" w:hAnsi="Arial" w:cs="Arial"/>
          <w:lang w:eastAsia="ar-SA"/>
        </w:rPr>
        <w:t>D</w:t>
      </w:r>
      <w:r w:rsidR="004854A0" w:rsidRPr="004854A0">
        <w:rPr>
          <w:rFonts w:ascii="Arial" w:eastAsia="SimSun" w:hAnsi="Arial" w:cs="Arial"/>
          <w:lang w:eastAsia="ar-SA"/>
        </w:rPr>
        <w:t>.L</w:t>
      </w:r>
      <w:r w:rsidR="00862FF2" w:rsidRPr="004854A0">
        <w:rPr>
          <w:rFonts w:ascii="Arial" w:eastAsia="SimSun" w:hAnsi="Arial" w:cs="Arial"/>
          <w:lang w:eastAsia="ar-SA"/>
        </w:rPr>
        <w:t>gs</w:t>
      </w:r>
      <w:r w:rsidRPr="004854A0">
        <w:rPr>
          <w:rFonts w:ascii="Arial" w:eastAsia="SimSun" w:hAnsi="Arial" w:cs="Arial"/>
          <w:lang w:eastAsia="ar-SA"/>
        </w:rPr>
        <w:t xml:space="preserve"> n. 150 del 27 ottobre 2009, come modificato dal </w:t>
      </w:r>
      <w:r w:rsidR="00862FF2" w:rsidRPr="004854A0">
        <w:rPr>
          <w:rFonts w:ascii="Arial" w:eastAsia="SimSun" w:hAnsi="Arial" w:cs="Arial"/>
          <w:lang w:eastAsia="ar-SA"/>
        </w:rPr>
        <w:t>D</w:t>
      </w:r>
      <w:r w:rsidR="004854A0" w:rsidRPr="004854A0">
        <w:rPr>
          <w:rFonts w:ascii="Arial" w:eastAsia="SimSun" w:hAnsi="Arial" w:cs="Arial"/>
          <w:lang w:eastAsia="ar-SA"/>
        </w:rPr>
        <w:t>.L</w:t>
      </w:r>
      <w:r w:rsidR="00862FF2" w:rsidRPr="004854A0">
        <w:rPr>
          <w:rFonts w:ascii="Arial" w:eastAsia="SimSun" w:hAnsi="Arial" w:cs="Arial"/>
          <w:lang w:eastAsia="ar-SA"/>
        </w:rPr>
        <w:t>gs</w:t>
      </w:r>
      <w:r w:rsidRPr="004854A0">
        <w:rPr>
          <w:rFonts w:ascii="Arial" w:eastAsia="SimSun" w:hAnsi="Arial" w:cs="Arial"/>
          <w:lang w:eastAsia="ar-SA"/>
        </w:rPr>
        <w:t xml:space="preserve">. n. 74 del 25.05.2018, all’art. 7, tratta le modalità di ottimizzazione della produttività del lavoro pubblico attraverso il perseguimento della produttività del lavoro, nonché dell’efficienza e della trasparenza delle pubbliche amministrazioni. Viene previsto che ciascuna amministrazione pubblica </w:t>
      </w:r>
      <w:r w:rsidR="00A759B4" w:rsidRPr="004854A0">
        <w:rPr>
          <w:rFonts w:ascii="Arial" w:eastAsia="SimSun" w:hAnsi="Arial" w:cs="Arial"/>
          <w:lang w:eastAsia="ar-SA"/>
        </w:rPr>
        <w:t>valuti</w:t>
      </w:r>
      <w:r w:rsidRPr="004854A0">
        <w:rPr>
          <w:rFonts w:ascii="Arial" w:eastAsia="SimSun" w:hAnsi="Arial" w:cs="Arial"/>
          <w:lang w:eastAsia="ar-SA"/>
        </w:rPr>
        <w:t xml:space="preserve"> annualmente la Performance Organizzativa ed Individuale e a tal fine adotta, con apposito provvedimento, </w:t>
      </w:r>
      <w:r w:rsidR="00A759B4" w:rsidRPr="004854A0">
        <w:rPr>
          <w:rFonts w:ascii="Arial" w:eastAsia="SimSun" w:hAnsi="Arial" w:cs="Arial"/>
          <w:lang w:eastAsia="ar-SA"/>
        </w:rPr>
        <w:t>un</w:t>
      </w:r>
      <w:r w:rsidRPr="004854A0">
        <w:rPr>
          <w:rFonts w:ascii="Arial" w:eastAsia="SimSun" w:hAnsi="Arial" w:cs="Arial"/>
          <w:lang w:eastAsia="ar-SA"/>
        </w:rPr>
        <w:t xml:space="preserve"> Sistema di misurazione e valutazione della Performance (SMVP).</w:t>
      </w:r>
    </w:p>
    <w:p w14:paraId="6285240B" w14:textId="218547B8" w:rsidR="00940606" w:rsidRPr="004854A0" w:rsidRDefault="00940606" w:rsidP="00940606">
      <w:pPr>
        <w:suppressAutoHyphens/>
        <w:spacing w:after="0" w:line="400" w:lineRule="exact"/>
        <w:jc w:val="both"/>
        <w:rPr>
          <w:rFonts w:ascii="Arial" w:eastAsia="SimSun" w:hAnsi="Arial" w:cs="Arial"/>
          <w:lang w:eastAsia="ar-SA"/>
        </w:rPr>
      </w:pPr>
      <w:r w:rsidRPr="004854A0">
        <w:rPr>
          <w:rFonts w:ascii="Arial" w:eastAsia="SimSun" w:hAnsi="Arial" w:cs="Arial"/>
          <w:lang w:eastAsia="ar-SA"/>
        </w:rPr>
        <w:t>Il presente documento contiene il Sistema di Misurazione e Valutazio</w:t>
      </w:r>
      <w:r w:rsidR="004854A0" w:rsidRPr="004854A0">
        <w:rPr>
          <w:rFonts w:ascii="Arial" w:eastAsia="SimSun" w:hAnsi="Arial" w:cs="Arial"/>
          <w:lang w:eastAsia="ar-SA"/>
        </w:rPr>
        <w:t>ne delle Performance (SMVP) dell’Unione di Comuni ……./</w:t>
      </w:r>
      <w:r w:rsidRPr="004854A0">
        <w:rPr>
          <w:rFonts w:ascii="Arial" w:eastAsia="SimSun" w:hAnsi="Arial" w:cs="Arial"/>
          <w:lang w:eastAsia="ar-SA"/>
        </w:rPr>
        <w:t xml:space="preserve">Comune </w:t>
      </w:r>
      <w:r w:rsidR="004854A0" w:rsidRPr="004854A0">
        <w:rPr>
          <w:rFonts w:ascii="Arial" w:eastAsia="SimSun" w:hAnsi="Arial" w:cs="Arial"/>
          <w:lang w:eastAsia="ar-SA"/>
        </w:rPr>
        <w:t>di …..</w:t>
      </w:r>
      <w:r w:rsidRPr="004854A0">
        <w:rPr>
          <w:rFonts w:ascii="Arial" w:eastAsia="SimSun" w:hAnsi="Arial" w:cs="Arial"/>
          <w:lang w:eastAsia="ar-SA"/>
        </w:rPr>
        <w:t xml:space="preserve"> differenziato </w:t>
      </w:r>
      <w:r w:rsidR="00A759B4" w:rsidRPr="004854A0">
        <w:rPr>
          <w:rFonts w:ascii="Arial" w:eastAsia="SimSun" w:hAnsi="Arial" w:cs="Arial"/>
          <w:lang w:eastAsia="ar-SA"/>
        </w:rPr>
        <w:t>in base al ruolo ricoperto nell’ente dal personale dipendente</w:t>
      </w:r>
      <w:r w:rsidRPr="004854A0">
        <w:rPr>
          <w:rFonts w:ascii="Arial" w:eastAsia="SimSun" w:hAnsi="Arial" w:cs="Arial"/>
          <w:lang w:eastAsia="ar-SA"/>
        </w:rPr>
        <w:t xml:space="preserve"> soggett</w:t>
      </w:r>
      <w:r w:rsidR="00A759B4" w:rsidRPr="004854A0">
        <w:rPr>
          <w:rFonts w:ascii="Arial" w:eastAsia="SimSun" w:hAnsi="Arial" w:cs="Arial"/>
          <w:lang w:eastAsia="ar-SA"/>
        </w:rPr>
        <w:t>o</w:t>
      </w:r>
      <w:r w:rsidRPr="004854A0">
        <w:rPr>
          <w:rFonts w:ascii="Arial" w:eastAsia="SimSun" w:hAnsi="Arial" w:cs="Arial"/>
          <w:lang w:eastAsia="ar-SA"/>
        </w:rPr>
        <w:t xml:space="preserve"> a valutazione (Segretario,</w:t>
      </w:r>
      <w:r w:rsidR="00495A4F" w:rsidRPr="004854A0">
        <w:rPr>
          <w:rFonts w:ascii="Arial" w:eastAsia="SimSun" w:hAnsi="Arial" w:cs="Arial"/>
          <w:lang w:eastAsia="ar-SA"/>
        </w:rPr>
        <w:t xml:space="preserve"> </w:t>
      </w:r>
      <w:r w:rsidR="00784555" w:rsidRPr="004854A0">
        <w:rPr>
          <w:rFonts w:ascii="Arial" w:eastAsia="SimSun" w:hAnsi="Arial" w:cs="Arial"/>
          <w:lang w:eastAsia="ar-SA"/>
        </w:rPr>
        <w:t>F</w:t>
      </w:r>
      <w:r w:rsidR="00495A4F" w:rsidRPr="004854A0">
        <w:rPr>
          <w:rFonts w:ascii="Arial" w:eastAsia="SimSun" w:hAnsi="Arial" w:cs="Arial"/>
          <w:lang w:eastAsia="ar-SA"/>
        </w:rPr>
        <w:t>unzionari</w:t>
      </w:r>
      <w:r w:rsidRPr="004854A0">
        <w:rPr>
          <w:rFonts w:ascii="Arial" w:eastAsia="SimSun" w:hAnsi="Arial" w:cs="Arial"/>
          <w:lang w:eastAsia="ar-SA"/>
        </w:rPr>
        <w:t xml:space="preserve"> </w:t>
      </w:r>
      <w:r w:rsidR="005E0E07" w:rsidRPr="004854A0">
        <w:rPr>
          <w:rFonts w:ascii="Arial" w:eastAsia="SimSun" w:hAnsi="Arial" w:cs="Arial"/>
          <w:lang w:eastAsia="ar-SA"/>
        </w:rPr>
        <w:t>incaric</w:t>
      </w:r>
      <w:r w:rsidR="00495A4F" w:rsidRPr="004854A0">
        <w:rPr>
          <w:rFonts w:ascii="Arial" w:eastAsia="SimSun" w:hAnsi="Arial" w:cs="Arial"/>
          <w:lang w:eastAsia="ar-SA"/>
        </w:rPr>
        <w:t>ati</w:t>
      </w:r>
      <w:r w:rsidR="005E0E07" w:rsidRPr="004854A0">
        <w:rPr>
          <w:rFonts w:ascii="Arial" w:eastAsia="SimSun" w:hAnsi="Arial" w:cs="Arial"/>
          <w:lang w:eastAsia="ar-SA"/>
        </w:rPr>
        <w:t xml:space="preserve"> di Elevata Qualificazione</w:t>
      </w:r>
      <w:r w:rsidR="00495A4F" w:rsidRPr="004854A0">
        <w:rPr>
          <w:rFonts w:ascii="Arial" w:eastAsia="SimSun" w:hAnsi="Arial" w:cs="Arial"/>
          <w:lang w:eastAsia="ar-SA"/>
        </w:rPr>
        <w:t xml:space="preserve"> (di seguito E.Q.)</w:t>
      </w:r>
      <w:r w:rsidRPr="004854A0">
        <w:rPr>
          <w:rFonts w:ascii="Arial" w:eastAsia="SimSun" w:hAnsi="Arial" w:cs="Arial"/>
          <w:lang w:eastAsia="ar-SA"/>
        </w:rPr>
        <w:t xml:space="preserve">, personale dipendente). </w:t>
      </w:r>
    </w:p>
    <w:p w14:paraId="28C4B255" w14:textId="046B049C" w:rsidR="00940606" w:rsidRPr="004854A0" w:rsidRDefault="00400470" w:rsidP="00940606">
      <w:pPr>
        <w:suppressAutoHyphens/>
        <w:spacing w:after="0" w:line="400" w:lineRule="exact"/>
        <w:jc w:val="both"/>
        <w:rPr>
          <w:rFonts w:ascii="Arial" w:eastAsia="SimSun" w:hAnsi="Arial" w:cs="Arial"/>
          <w:lang w:eastAsia="ar-SA"/>
        </w:rPr>
      </w:pPr>
      <w:r w:rsidRPr="004854A0">
        <w:rPr>
          <w:rFonts w:ascii="Arial" w:eastAsia="SimSun" w:hAnsi="Arial" w:cs="Arial"/>
          <w:lang w:eastAsia="ar-SA"/>
        </w:rPr>
        <w:t>Nel</w:t>
      </w:r>
      <w:r w:rsidR="00940606" w:rsidRPr="004854A0">
        <w:rPr>
          <w:rFonts w:ascii="Arial" w:eastAsia="SimSun" w:hAnsi="Arial" w:cs="Arial"/>
          <w:lang w:eastAsia="ar-SA"/>
        </w:rPr>
        <w:t xml:space="preserve">l’introduzione del Sistema intervengono: </w:t>
      </w:r>
    </w:p>
    <w:p w14:paraId="0EB38D46" w14:textId="7992F4A8" w:rsidR="00400470" w:rsidRPr="004854A0" w:rsidRDefault="00940606" w:rsidP="00940606">
      <w:pPr>
        <w:pStyle w:val="Paragrafoelenco"/>
        <w:numPr>
          <w:ilvl w:val="0"/>
          <w:numId w:val="42"/>
        </w:numPr>
        <w:suppressAutoHyphens/>
        <w:spacing w:after="0" w:line="400" w:lineRule="exact"/>
        <w:jc w:val="both"/>
        <w:rPr>
          <w:rFonts w:ascii="Arial" w:eastAsia="SimSun" w:hAnsi="Arial" w:cs="Arial"/>
          <w:lang w:eastAsia="ar-SA"/>
        </w:rPr>
      </w:pPr>
      <w:r w:rsidRPr="004854A0">
        <w:rPr>
          <w:rFonts w:ascii="Arial" w:eastAsia="SimSun" w:hAnsi="Arial" w:cs="Arial"/>
          <w:lang w:eastAsia="ar-SA"/>
        </w:rPr>
        <w:t xml:space="preserve">l’Organo di Valutazione, cui è sottoposto il SMVP da parte dell’ente e che procede alla validazione tramite </w:t>
      </w:r>
      <w:r w:rsidR="00400470" w:rsidRPr="004854A0">
        <w:rPr>
          <w:rFonts w:ascii="Arial" w:eastAsia="SimSun" w:hAnsi="Arial" w:cs="Arial"/>
          <w:lang w:eastAsia="ar-SA"/>
        </w:rPr>
        <w:t xml:space="preserve">apposito </w:t>
      </w:r>
      <w:r w:rsidRPr="004854A0">
        <w:rPr>
          <w:rFonts w:ascii="Arial" w:eastAsia="SimSun" w:hAnsi="Arial" w:cs="Arial"/>
          <w:lang w:eastAsia="ar-SA"/>
        </w:rPr>
        <w:t xml:space="preserve">parere vincolante; </w:t>
      </w:r>
    </w:p>
    <w:p w14:paraId="45EDF766" w14:textId="198B43C5" w:rsidR="00940606" w:rsidRPr="004854A0" w:rsidRDefault="00940606" w:rsidP="00940606">
      <w:pPr>
        <w:pStyle w:val="Paragrafoelenco"/>
        <w:numPr>
          <w:ilvl w:val="0"/>
          <w:numId w:val="42"/>
        </w:numPr>
        <w:suppressAutoHyphens/>
        <w:spacing w:after="0" w:line="400" w:lineRule="exact"/>
        <w:jc w:val="both"/>
        <w:rPr>
          <w:rFonts w:ascii="Arial" w:eastAsia="SimSun" w:hAnsi="Arial" w:cs="Arial"/>
          <w:lang w:eastAsia="ar-SA"/>
        </w:rPr>
      </w:pPr>
      <w:r w:rsidRPr="004854A0">
        <w:rPr>
          <w:rFonts w:ascii="Arial" w:eastAsia="SimSun" w:hAnsi="Arial" w:cs="Arial"/>
          <w:lang w:eastAsia="ar-SA"/>
        </w:rPr>
        <w:t>l'Organo di indirizzo politico-amministrativo, che adotta annualmente (o conferma) il SMVP.</w:t>
      </w:r>
      <w:r w:rsidR="00150EB5" w:rsidRPr="004854A0">
        <w:rPr>
          <w:rFonts w:ascii="Arial" w:eastAsia="SimSun" w:hAnsi="Arial" w:cs="Arial"/>
          <w:lang w:eastAsia="ar-SA"/>
        </w:rPr>
        <w:t xml:space="preserve"> </w:t>
      </w:r>
    </w:p>
    <w:p w14:paraId="7049FAD1" w14:textId="77777777" w:rsidR="003E5927" w:rsidRPr="004854A0" w:rsidRDefault="003E5927" w:rsidP="00940606">
      <w:pPr>
        <w:suppressAutoHyphens/>
        <w:spacing w:after="0" w:line="400" w:lineRule="exact"/>
        <w:jc w:val="both"/>
        <w:rPr>
          <w:rFonts w:ascii="Arial" w:eastAsia="SimSun" w:hAnsi="Arial" w:cs="Arial"/>
          <w:lang w:eastAsia="ar-SA"/>
        </w:rPr>
      </w:pPr>
    </w:p>
    <w:p w14:paraId="7A68C8FB" w14:textId="596C1F95" w:rsidR="003E5927" w:rsidRPr="004854A0" w:rsidRDefault="004854A0" w:rsidP="0098581F">
      <w:pPr>
        <w:pStyle w:val="Titolo2"/>
        <w:spacing w:before="0" w:line="400" w:lineRule="exact"/>
        <w:rPr>
          <w:rFonts w:ascii="Arial" w:hAnsi="Arial" w:cs="Arial"/>
          <w:b/>
          <w:bCs/>
          <w:sz w:val="22"/>
          <w:szCs w:val="22"/>
        </w:rPr>
      </w:pPr>
      <w:bookmarkStart w:id="2" w:name="_Toc143795034"/>
      <w:r w:rsidRPr="004854A0">
        <w:rPr>
          <w:rFonts w:ascii="Arial" w:hAnsi="Arial" w:cs="Arial"/>
          <w:b/>
          <w:bCs/>
          <w:sz w:val="22"/>
          <w:szCs w:val="22"/>
        </w:rPr>
        <w:t>1 -</w:t>
      </w:r>
      <w:r w:rsidR="00D61E0E" w:rsidRPr="004854A0">
        <w:rPr>
          <w:rFonts w:ascii="Arial" w:hAnsi="Arial" w:cs="Arial"/>
          <w:b/>
          <w:bCs/>
          <w:sz w:val="22"/>
          <w:szCs w:val="22"/>
        </w:rPr>
        <w:t xml:space="preserve"> </w:t>
      </w:r>
      <w:r w:rsidRPr="004854A0">
        <w:rPr>
          <w:rFonts w:ascii="Arial" w:hAnsi="Arial" w:cs="Arial"/>
          <w:b/>
          <w:bCs/>
          <w:sz w:val="22"/>
          <w:szCs w:val="22"/>
        </w:rPr>
        <w:t>Oggetto e d</w:t>
      </w:r>
      <w:r w:rsidR="003E5927" w:rsidRPr="004854A0">
        <w:rPr>
          <w:rFonts w:ascii="Arial" w:hAnsi="Arial" w:cs="Arial"/>
          <w:b/>
          <w:bCs/>
          <w:sz w:val="22"/>
          <w:szCs w:val="22"/>
        </w:rPr>
        <w:t>efinizioni</w:t>
      </w:r>
      <w:bookmarkEnd w:id="2"/>
    </w:p>
    <w:p w14:paraId="76ACC7A4" w14:textId="3DC2DB21" w:rsidR="000F447B" w:rsidRPr="004854A0" w:rsidRDefault="000F447B" w:rsidP="00400470">
      <w:pPr>
        <w:suppressAutoHyphens/>
        <w:spacing w:after="0" w:line="400" w:lineRule="exact"/>
        <w:jc w:val="both"/>
        <w:rPr>
          <w:rFonts w:ascii="Arial" w:eastAsia="SimSun" w:hAnsi="Arial" w:cs="Arial"/>
          <w:lang w:eastAsia="ar-SA"/>
        </w:rPr>
      </w:pPr>
      <w:r w:rsidRPr="004854A0">
        <w:rPr>
          <w:rFonts w:ascii="Arial" w:eastAsia="SimSun" w:hAnsi="Arial" w:cs="Arial"/>
          <w:lang w:eastAsia="ar-SA"/>
        </w:rPr>
        <w:t xml:space="preserve">Il Sistema di Misurazione e Valutazione della Performance (SMVP) è il manuale operativo attraverso cui l’ente gestisce il corretto svolgimento delle fasi del ciclo della performance, nel rispetto di quanto previsto dall’art. 4, comma 2, del </w:t>
      </w:r>
      <w:r w:rsidR="00862FF2" w:rsidRPr="004854A0">
        <w:rPr>
          <w:rFonts w:ascii="Arial" w:eastAsia="SimSun" w:hAnsi="Arial" w:cs="Arial"/>
          <w:lang w:eastAsia="ar-SA"/>
        </w:rPr>
        <w:t>Dlgs</w:t>
      </w:r>
      <w:r w:rsidRPr="004854A0">
        <w:rPr>
          <w:rFonts w:ascii="Arial" w:eastAsia="SimSun" w:hAnsi="Arial" w:cs="Arial"/>
          <w:lang w:eastAsia="ar-SA"/>
        </w:rPr>
        <w:t xml:space="preserve"> 150/2009. </w:t>
      </w:r>
    </w:p>
    <w:p w14:paraId="5D73C740" w14:textId="77777777" w:rsidR="000F447B" w:rsidRPr="004854A0" w:rsidRDefault="000F447B" w:rsidP="000F447B">
      <w:pPr>
        <w:suppressAutoHyphens/>
        <w:spacing w:after="0" w:line="400" w:lineRule="exact"/>
        <w:jc w:val="both"/>
        <w:rPr>
          <w:rFonts w:ascii="Arial" w:eastAsia="SimSun" w:hAnsi="Arial" w:cs="Arial"/>
          <w:b/>
          <w:bCs/>
          <w:lang w:eastAsia="ar-SA"/>
        </w:rPr>
      </w:pPr>
      <w:r w:rsidRPr="004854A0">
        <w:rPr>
          <w:rFonts w:ascii="Arial" w:eastAsia="SimSun" w:hAnsi="Arial" w:cs="Arial"/>
          <w:lang w:eastAsia="ar-SA"/>
        </w:rPr>
        <w:t>Le principali fasi sono:</w:t>
      </w:r>
    </w:p>
    <w:p w14:paraId="3DAFD903" w14:textId="0F6F374A" w:rsidR="000F447B" w:rsidRPr="004854A0" w:rsidRDefault="000F447B" w:rsidP="000F447B">
      <w:pPr>
        <w:numPr>
          <w:ilvl w:val="0"/>
          <w:numId w:val="36"/>
        </w:numPr>
        <w:suppressAutoHyphens/>
        <w:spacing w:after="0" w:line="400" w:lineRule="exact"/>
        <w:jc w:val="both"/>
        <w:rPr>
          <w:rFonts w:ascii="Arial" w:eastAsia="SimSun" w:hAnsi="Arial" w:cs="Arial"/>
          <w:lang w:eastAsia="ar-SA"/>
        </w:rPr>
      </w:pPr>
      <w:r w:rsidRPr="004854A0">
        <w:rPr>
          <w:rFonts w:ascii="Arial" w:eastAsia="SimSun" w:hAnsi="Arial" w:cs="Arial"/>
          <w:b/>
          <w:bCs/>
          <w:lang w:eastAsia="ar-SA"/>
        </w:rPr>
        <w:t>Programmazione</w:t>
      </w:r>
      <w:r w:rsidRPr="004854A0">
        <w:rPr>
          <w:rFonts w:ascii="Arial" w:eastAsia="SimSun" w:hAnsi="Arial" w:cs="Arial"/>
          <w:lang w:eastAsia="ar-SA"/>
        </w:rPr>
        <w:t xml:space="preserve">: definizione del Piano Performance </w:t>
      </w:r>
      <w:r w:rsidR="00714C82" w:rsidRPr="004854A0">
        <w:rPr>
          <w:rFonts w:ascii="Arial" w:eastAsia="SimSun" w:hAnsi="Arial" w:cs="Arial"/>
          <w:lang w:eastAsia="ar-SA"/>
        </w:rPr>
        <w:t>e coordinamento con il Piano Integrato di Attività e Organizzazione (PIAO), con i</w:t>
      </w:r>
      <w:r w:rsidRPr="004854A0">
        <w:rPr>
          <w:rFonts w:ascii="Arial" w:eastAsia="SimSun" w:hAnsi="Arial" w:cs="Arial"/>
          <w:lang w:eastAsia="ar-SA"/>
        </w:rPr>
        <w:t xml:space="preserve">l Documento Unico di Programmazione e </w:t>
      </w:r>
      <w:r w:rsidR="00714C82" w:rsidRPr="004854A0">
        <w:rPr>
          <w:rFonts w:ascii="Arial" w:eastAsia="SimSun" w:hAnsi="Arial" w:cs="Arial"/>
          <w:lang w:eastAsia="ar-SA"/>
        </w:rPr>
        <w:t>con il</w:t>
      </w:r>
      <w:r w:rsidRPr="004854A0">
        <w:rPr>
          <w:rFonts w:ascii="Arial" w:eastAsia="SimSun" w:hAnsi="Arial" w:cs="Arial"/>
          <w:lang w:eastAsia="ar-SA"/>
        </w:rPr>
        <w:t xml:space="preserve"> Bilancio di Previsione dell’</w:t>
      </w:r>
      <w:r w:rsidR="0013722D" w:rsidRPr="004854A0">
        <w:rPr>
          <w:rFonts w:ascii="Arial" w:eastAsia="SimSun" w:hAnsi="Arial" w:cs="Arial"/>
          <w:lang w:eastAsia="ar-SA"/>
        </w:rPr>
        <w:t>E</w:t>
      </w:r>
      <w:r w:rsidRPr="004854A0">
        <w:rPr>
          <w:rFonts w:ascii="Arial" w:eastAsia="SimSun" w:hAnsi="Arial" w:cs="Arial"/>
          <w:lang w:eastAsia="ar-SA"/>
        </w:rPr>
        <w:t>nte, con individuazione degli obiettivi di performance e degli indicatori di misurazione;</w:t>
      </w:r>
    </w:p>
    <w:p w14:paraId="1100DFBB" w14:textId="77777777" w:rsidR="000F447B" w:rsidRPr="004854A0" w:rsidRDefault="000F447B" w:rsidP="000F447B">
      <w:pPr>
        <w:numPr>
          <w:ilvl w:val="0"/>
          <w:numId w:val="36"/>
        </w:numPr>
        <w:suppressAutoHyphens/>
        <w:spacing w:after="0" w:line="400" w:lineRule="exact"/>
        <w:jc w:val="both"/>
        <w:rPr>
          <w:rFonts w:ascii="Arial" w:eastAsia="SimSun" w:hAnsi="Arial" w:cs="Arial"/>
          <w:b/>
          <w:bCs/>
          <w:lang w:eastAsia="ar-SA"/>
        </w:rPr>
      </w:pPr>
      <w:r w:rsidRPr="004854A0">
        <w:rPr>
          <w:rFonts w:ascii="Arial" w:eastAsia="SimSun" w:hAnsi="Arial" w:cs="Arial"/>
          <w:b/>
          <w:bCs/>
          <w:lang w:eastAsia="ar-SA"/>
        </w:rPr>
        <w:t>Monitoraggio</w:t>
      </w:r>
      <w:r w:rsidRPr="004854A0">
        <w:rPr>
          <w:rFonts w:ascii="Arial" w:eastAsia="SimSun" w:hAnsi="Arial" w:cs="Arial"/>
          <w:lang w:eastAsia="ar-SA"/>
        </w:rPr>
        <w:t xml:space="preserve"> e controllo sullo stato di attuazione degli obiettivi assegnati;</w:t>
      </w:r>
    </w:p>
    <w:p w14:paraId="6993CE51" w14:textId="77777777" w:rsidR="000F447B" w:rsidRPr="004854A0" w:rsidRDefault="000F447B" w:rsidP="000F447B">
      <w:pPr>
        <w:numPr>
          <w:ilvl w:val="0"/>
          <w:numId w:val="36"/>
        </w:numPr>
        <w:suppressAutoHyphens/>
        <w:spacing w:after="0" w:line="400" w:lineRule="exact"/>
        <w:jc w:val="both"/>
        <w:rPr>
          <w:rFonts w:ascii="Arial" w:eastAsia="SimSun" w:hAnsi="Arial" w:cs="Arial"/>
          <w:b/>
          <w:bCs/>
          <w:lang w:eastAsia="ar-SA"/>
        </w:rPr>
      </w:pPr>
      <w:r w:rsidRPr="004854A0">
        <w:rPr>
          <w:rFonts w:ascii="Arial" w:eastAsia="SimSun" w:hAnsi="Arial" w:cs="Arial"/>
          <w:b/>
          <w:bCs/>
          <w:lang w:eastAsia="ar-SA"/>
        </w:rPr>
        <w:t>Misurazione e valutazione</w:t>
      </w:r>
      <w:r w:rsidRPr="004854A0">
        <w:rPr>
          <w:rFonts w:ascii="Arial" w:eastAsia="SimSun" w:hAnsi="Arial" w:cs="Arial"/>
          <w:lang w:eastAsia="ar-SA"/>
        </w:rPr>
        <w:t xml:space="preserve"> della performance organizzativa e individuale;</w:t>
      </w:r>
    </w:p>
    <w:p w14:paraId="665EDAE8" w14:textId="77777777" w:rsidR="000F447B" w:rsidRPr="004854A0" w:rsidRDefault="000F447B" w:rsidP="000F447B">
      <w:pPr>
        <w:numPr>
          <w:ilvl w:val="0"/>
          <w:numId w:val="36"/>
        </w:numPr>
        <w:suppressAutoHyphens/>
        <w:spacing w:after="0" w:line="400" w:lineRule="exact"/>
        <w:jc w:val="both"/>
        <w:rPr>
          <w:rFonts w:ascii="Arial" w:eastAsia="SimSun" w:hAnsi="Arial" w:cs="Arial"/>
          <w:b/>
          <w:bCs/>
          <w:lang w:eastAsia="ar-SA"/>
        </w:rPr>
      </w:pPr>
      <w:r w:rsidRPr="004854A0">
        <w:rPr>
          <w:rFonts w:ascii="Arial" w:eastAsia="SimSun" w:hAnsi="Arial" w:cs="Arial"/>
          <w:b/>
          <w:bCs/>
          <w:lang w:eastAsia="ar-SA"/>
        </w:rPr>
        <w:t>Rendicontazione</w:t>
      </w:r>
      <w:r w:rsidRPr="004854A0">
        <w:rPr>
          <w:rFonts w:ascii="Arial" w:eastAsia="SimSun" w:hAnsi="Arial" w:cs="Arial"/>
          <w:lang w:eastAsia="ar-SA"/>
        </w:rPr>
        <w:t xml:space="preserve"> dei risultati agli organi di indirizzo politico-amministrativo; </w:t>
      </w:r>
    </w:p>
    <w:p w14:paraId="6000DC2F" w14:textId="77777777" w:rsidR="000F447B" w:rsidRPr="004854A0" w:rsidRDefault="000F447B" w:rsidP="000F447B">
      <w:pPr>
        <w:numPr>
          <w:ilvl w:val="0"/>
          <w:numId w:val="36"/>
        </w:numPr>
        <w:suppressAutoHyphens/>
        <w:spacing w:after="0" w:line="400" w:lineRule="exact"/>
        <w:jc w:val="both"/>
        <w:rPr>
          <w:rFonts w:ascii="Arial" w:eastAsia="SimSun" w:hAnsi="Arial" w:cs="Arial"/>
          <w:lang w:eastAsia="ar-SA"/>
        </w:rPr>
      </w:pPr>
      <w:r w:rsidRPr="004854A0">
        <w:rPr>
          <w:rFonts w:ascii="Arial" w:eastAsia="SimSun" w:hAnsi="Arial" w:cs="Arial"/>
          <w:b/>
          <w:bCs/>
          <w:lang w:eastAsia="ar-SA"/>
        </w:rPr>
        <w:t>Restituzione</w:t>
      </w:r>
      <w:r w:rsidRPr="004854A0">
        <w:rPr>
          <w:rFonts w:ascii="Arial" w:eastAsia="SimSun" w:hAnsi="Arial" w:cs="Arial"/>
          <w:lang w:eastAsia="ar-SA"/>
        </w:rPr>
        <w:t xml:space="preserve"> degli esiti della valutazione della performance ai soggetti coinvolti.</w:t>
      </w:r>
    </w:p>
    <w:p w14:paraId="1C0BD21D" w14:textId="3255C8A8" w:rsidR="000F447B" w:rsidRPr="004854A0" w:rsidRDefault="000F447B" w:rsidP="000F447B">
      <w:pPr>
        <w:suppressAutoHyphens/>
        <w:spacing w:after="0" w:line="400" w:lineRule="exact"/>
        <w:rPr>
          <w:rFonts w:ascii="Arial" w:eastAsia="SimSun" w:hAnsi="Arial" w:cs="Arial"/>
          <w:lang w:eastAsia="ar-SA"/>
        </w:rPr>
      </w:pPr>
      <w:r w:rsidRPr="004854A0">
        <w:rPr>
          <w:rFonts w:ascii="Arial" w:eastAsia="SimSun" w:hAnsi="Arial" w:cs="Arial"/>
          <w:lang w:eastAsia="ar-SA"/>
        </w:rPr>
        <w:t xml:space="preserve">Il </w:t>
      </w:r>
      <w:r w:rsidR="00400470" w:rsidRPr="004854A0">
        <w:rPr>
          <w:rFonts w:ascii="Arial" w:eastAsia="SimSun" w:hAnsi="Arial" w:cs="Arial"/>
          <w:lang w:eastAsia="ar-SA"/>
        </w:rPr>
        <w:t>Sistema di Misurazione e Valutazione della Performance</w:t>
      </w:r>
      <w:r w:rsidRPr="004854A0">
        <w:rPr>
          <w:rFonts w:ascii="Arial" w:eastAsia="SimSun" w:hAnsi="Arial" w:cs="Arial"/>
          <w:lang w:eastAsia="ar-SA"/>
        </w:rPr>
        <w:t xml:space="preserve"> descrive: </w:t>
      </w:r>
    </w:p>
    <w:p w14:paraId="0C88709D" w14:textId="77777777" w:rsidR="000F447B" w:rsidRPr="004854A0" w:rsidRDefault="000F447B" w:rsidP="000F447B">
      <w:pPr>
        <w:numPr>
          <w:ilvl w:val="0"/>
          <w:numId w:val="35"/>
        </w:numPr>
        <w:suppressAutoHyphens/>
        <w:spacing w:after="0" w:line="400" w:lineRule="exact"/>
        <w:jc w:val="both"/>
        <w:rPr>
          <w:rFonts w:ascii="Arial" w:eastAsia="SimSun" w:hAnsi="Arial" w:cs="Arial"/>
          <w:lang w:eastAsia="ar-SA"/>
        </w:rPr>
      </w:pPr>
      <w:r w:rsidRPr="004854A0">
        <w:rPr>
          <w:rFonts w:ascii="Arial" w:eastAsia="SimSun" w:hAnsi="Arial" w:cs="Arial"/>
          <w:lang w:eastAsia="ar-SA"/>
        </w:rPr>
        <w:t xml:space="preserve">le fasi, i tempi, le modalità, i soggetti e le responsabilità del processo di misurazione e valutazione della Performance; </w:t>
      </w:r>
    </w:p>
    <w:p w14:paraId="6954F4D9" w14:textId="77777777" w:rsidR="000F447B" w:rsidRPr="004854A0" w:rsidRDefault="000F447B" w:rsidP="000F447B">
      <w:pPr>
        <w:numPr>
          <w:ilvl w:val="0"/>
          <w:numId w:val="35"/>
        </w:numPr>
        <w:suppressAutoHyphens/>
        <w:spacing w:after="0" w:line="400" w:lineRule="exact"/>
        <w:jc w:val="both"/>
        <w:rPr>
          <w:rFonts w:ascii="Arial" w:eastAsia="SimSun" w:hAnsi="Arial" w:cs="Arial"/>
          <w:lang w:eastAsia="ar-SA"/>
        </w:rPr>
      </w:pPr>
      <w:r w:rsidRPr="004854A0">
        <w:rPr>
          <w:rFonts w:ascii="Arial" w:eastAsia="SimSun" w:hAnsi="Arial" w:cs="Arial"/>
          <w:lang w:eastAsia="ar-SA"/>
        </w:rPr>
        <w:t xml:space="preserve">le procedure di conciliazione relative all’applicazione del SMVP; </w:t>
      </w:r>
    </w:p>
    <w:p w14:paraId="7B422369" w14:textId="77777777" w:rsidR="000F447B" w:rsidRPr="004854A0" w:rsidRDefault="000F447B" w:rsidP="000F447B">
      <w:pPr>
        <w:numPr>
          <w:ilvl w:val="0"/>
          <w:numId w:val="35"/>
        </w:numPr>
        <w:suppressAutoHyphens/>
        <w:spacing w:after="0" w:line="400" w:lineRule="exact"/>
        <w:jc w:val="both"/>
        <w:rPr>
          <w:rFonts w:ascii="Arial" w:eastAsia="SimSun" w:hAnsi="Arial" w:cs="Arial"/>
          <w:lang w:eastAsia="ar-SA"/>
        </w:rPr>
      </w:pPr>
      <w:r w:rsidRPr="004854A0">
        <w:rPr>
          <w:rFonts w:ascii="Arial" w:eastAsia="SimSun" w:hAnsi="Arial" w:cs="Arial"/>
          <w:lang w:eastAsia="ar-SA"/>
        </w:rPr>
        <w:lastRenderedPageBreak/>
        <w:t xml:space="preserve">le modalità di interazione con i sistemi di controllo esistenti; </w:t>
      </w:r>
    </w:p>
    <w:p w14:paraId="335579A4" w14:textId="46CB50DC" w:rsidR="000F447B" w:rsidRPr="004854A0" w:rsidRDefault="000F447B" w:rsidP="000F447B">
      <w:pPr>
        <w:numPr>
          <w:ilvl w:val="0"/>
          <w:numId w:val="35"/>
        </w:numPr>
        <w:suppressAutoHyphens/>
        <w:spacing w:after="0" w:line="400" w:lineRule="exact"/>
        <w:jc w:val="both"/>
        <w:rPr>
          <w:rFonts w:ascii="Arial" w:eastAsia="SimSun" w:hAnsi="Arial" w:cs="Arial"/>
          <w:lang w:eastAsia="ar-SA"/>
        </w:rPr>
      </w:pPr>
      <w:r w:rsidRPr="004854A0">
        <w:rPr>
          <w:rFonts w:ascii="Arial" w:eastAsia="SimSun" w:hAnsi="Arial" w:cs="Arial"/>
          <w:lang w:eastAsia="ar-SA"/>
        </w:rPr>
        <w:t>le modalità</w:t>
      </w:r>
      <w:r w:rsidR="00924FC6" w:rsidRPr="004854A0">
        <w:rPr>
          <w:rFonts w:ascii="Arial" w:eastAsia="SimSun" w:hAnsi="Arial" w:cs="Arial"/>
          <w:lang w:eastAsia="ar-SA"/>
        </w:rPr>
        <w:t xml:space="preserve"> di</w:t>
      </w:r>
      <w:r w:rsidRPr="004854A0">
        <w:rPr>
          <w:rFonts w:ascii="Arial" w:eastAsia="SimSun" w:hAnsi="Arial" w:cs="Arial"/>
          <w:lang w:eastAsia="ar-SA"/>
        </w:rPr>
        <w:t xml:space="preserve"> interazione con i documenti di programmazione finanziaria e di bilancio.</w:t>
      </w:r>
    </w:p>
    <w:p w14:paraId="4088917D" w14:textId="77777777" w:rsidR="00920A37" w:rsidRPr="004854A0" w:rsidRDefault="00920A37" w:rsidP="0098581F">
      <w:pPr>
        <w:spacing w:after="0" w:line="400" w:lineRule="exact"/>
        <w:rPr>
          <w:rFonts w:ascii="Arial" w:hAnsi="Arial" w:cs="Arial"/>
          <w:sz w:val="20"/>
          <w:szCs w:val="20"/>
        </w:rPr>
      </w:pPr>
    </w:p>
    <w:p w14:paraId="14EC4CFE" w14:textId="04068DC7" w:rsidR="00074B2F" w:rsidRPr="004854A0" w:rsidRDefault="00400470" w:rsidP="0098581F">
      <w:pPr>
        <w:spacing w:after="0" w:line="400" w:lineRule="exact"/>
        <w:jc w:val="both"/>
        <w:rPr>
          <w:rFonts w:ascii="Arial" w:hAnsi="Arial" w:cs="Arial"/>
          <w:b/>
          <w:bCs/>
        </w:rPr>
      </w:pPr>
      <w:r w:rsidRPr="004854A0">
        <w:rPr>
          <w:rFonts w:ascii="Arial" w:hAnsi="Arial" w:cs="Arial"/>
          <w:b/>
          <w:bCs/>
        </w:rPr>
        <w:t xml:space="preserve">  </w:t>
      </w:r>
      <w:r w:rsidR="00E04C2D" w:rsidRPr="004854A0">
        <w:rPr>
          <w:rFonts w:ascii="Arial" w:hAnsi="Arial" w:cs="Arial"/>
          <w:b/>
          <w:bCs/>
        </w:rPr>
        <w:t xml:space="preserve">    </w:t>
      </w:r>
      <w:r w:rsidR="00074B2F" w:rsidRPr="004854A0">
        <w:rPr>
          <w:rFonts w:ascii="Arial" w:hAnsi="Arial" w:cs="Arial"/>
          <w:b/>
          <w:bCs/>
        </w:rPr>
        <w:t>Definizioni</w:t>
      </w:r>
    </w:p>
    <w:p w14:paraId="69BDAF74" w14:textId="673BED3B" w:rsidR="003E5927" w:rsidRPr="004854A0" w:rsidRDefault="003E5927" w:rsidP="0098581F">
      <w:pPr>
        <w:spacing w:after="0" w:line="400" w:lineRule="exact"/>
        <w:jc w:val="both"/>
        <w:rPr>
          <w:rFonts w:ascii="Arial" w:hAnsi="Arial" w:cs="Arial"/>
        </w:rPr>
      </w:pPr>
      <w:r w:rsidRPr="004854A0">
        <w:rPr>
          <w:rFonts w:ascii="Arial" w:hAnsi="Arial" w:cs="Arial"/>
        </w:rPr>
        <w:t xml:space="preserve">Per </w:t>
      </w:r>
      <w:r w:rsidR="00E04C2D" w:rsidRPr="004854A0">
        <w:rPr>
          <w:rFonts w:ascii="Arial" w:hAnsi="Arial" w:cs="Arial"/>
          <w:b/>
          <w:bCs/>
        </w:rPr>
        <w:t>M</w:t>
      </w:r>
      <w:r w:rsidRPr="004854A0">
        <w:rPr>
          <w:rFonts w:ascii="Arial" w:hAnsi="Arial" w:cs="Arial"/>
          <w:b/>
          <w:bCs/>
        </w:rPr>
        <w:t xml:space="preserve">isurazione </w:t>
      </w:r>
      <w:r w:rsidRPr="004854A0">
        <w:rPr>
          <w:rFonts w:ascii="Arial" w:hAnsi="Arial" w:cs="Arial"/>
        </w:rPr>
        <w:t>si intende l’attività di quantificazione del livello di raggiungimento dei risultati e degli impatti da questi prodotti su utenti e stakeholde</w:t>
      </w:r>
      <w:r w:rsidR="00382606" w:rsidRPr="004854A0">
        <w:rPr>
          <w:rFonts w:ascii="Arial" w:hAnsi="Arial" w:cs="Arial"/>
        </w:rPr>
        <w:t>rs,</w:t>
      </w:r>
      <w:r w:rsidRPr="004854A0">
        <w:rPr>
          <w:rFonts w:ascii="Arial" w:hAnsi="Arial" w:cs="Arial"/>
        </w:rPr>
        <w:t xml:space="preserve"> attraverso il ricorso ad indicatori. Attraverso la misurazione vengono quantificati i risultati raggiunti dall’amministrazione nel suo complesso, i contributi delle articolazioni organizzative e dei gruppi (Performance Organizzativa), i contributi individuali (Performance Individuale). </w:t>
      </w:r>
    </w:p>
    <w:p w14:paraId="2D00D55A" w14:textId="0F4E13EC" w:rsidR="003E5927" w:rsidRPr="004854A0" w:rsidRDefault="003E5927" w:rsidP="0098581F">
      <w:pPr>
        <w:spacing w:after="0" w:line="400" w:lineRule="exact"/>
        <w:jc w:val="both"/>
        <w:rPr>
          <w:rFonts w:ascii="Arial" w:hAnsi="Arial" w:cs="Arial"/>
        </w:rPr>
      </w:pPr>
      <w:r w:rsidRPr="004854A0">
        <w:rPr>
          <w:rFonts w:ascii="Arial" w:hAnsi="Arial" w:cs="Arial"/>
        </w:rPr>
        <w:t xml:space="preserve">Per </w:t>
      </w:r>
      <w:r w:rsidR="00E04C2D" w:rsidRPr="004854A0">
        <w:rPr>
          <w:rFonts w:ascii="Arial" w:hAnsi="Arial" w:cs="Arial"/>
          <w:b/>
          <w:bCs/>
        </w:rPr>
        <w:t>V</w:t>
      </w:r>
      <w:r w:rsidRPr="004854A0">
        <w:rPr>
          <w:rFonts w:ascii="Arial" w:hAnsi="Arial" w:cs="Arial"/>
          <w:b/>
          <w:bCs/>
        </w:rPr>
        <w:t>alutazione</w:t>
      </w:r>
      <w:r w:rsidRPr="004854A0">
        <w:rPr>
          <w:rFonts w:ascii="Arial" w:hAnsi="Arial" w:cs="Arial"/>
        </w:rPr>
        <w:t xml:space="preserve"> si intende l’attività di analisi e di interpretazione dei valori misurati, che tiene conto dei fattori di contesto che possono aver determinato l’allineamento o lo scostamento rispetto ad un valore </w:t>
      </w:r>
      <w:r w:rsidR="00E04C2D" w:rsidRPr="004854A0">
        <w:rPr>
          <w:rFonts w:ascii="Arial" w:hAnsi="Arial" w:cs="Arial"/>
        </w:rPr>
        <w:t>definito ex ante</w:t>
      </w:r>
      <w:r w:rsidRPr="004854A0">
        <w:rPr>
          <w:rFonts w:ascii="Arial" w:hAnsi="Arial" w:cs="Arial"/>
        </w:rPr>
        <w:t xml:space="preserve">. </w:t>
      </w:r>
    </w:p>
    <w:p w14:paraId="017B63D4" w14:textId="4F53B418" w:rsidR="008E728F" w:rsidRPr="004854A0" w:rsidRDefault="003E5927" w:rsidP="008E728F">
      <w:pPr>
        <w:spacing w:after="0" w:line="400" w:lineRule="exact"/>
        <w:jc w:val="both"/>
        <w:rPr>
          <w:rFonts w:ascii="Arial" w:hAnsi="Arial" w:cs="Arial"/>
        </w:rPr>
      </w:pPr>
      <w:r w:rsidRPr="004854A0">
        <w:rPr>
          <w:rFonts w:ascii="Arial" w:hAnsi="Arial" w:cs="Arial"/>
        </w:rPr>
        <w:t xml:space="preserve">La </w:t>
      </w:r>
      <w:r w:rsidRPr="004854A0">
        <w:rPr>
          <w:rFonts w:ascii="Arial" w:hAnsi="Arial" w:cs="Arial"/>
          <w:b/>
          <w:bCs/>
        </w:rPr>
        <w:t xml:space="preserve">Performance </w:t>
      </w:r>
      <w:r w:rsidR="008E728F" w:rsidRPr="004854A0">
        <w:rPr>
          <w:rFonts w:ascii="Arial" w:hAnsi="Arial" w:cs="Arial"/>
          <w:b/>
          <w:bCs/>
        </w:rPr>
        <w:t xml:space="preserve">Organizzativa </w:t>
      </w:r>
      <w:r w:rsidR="008E728F" w:rsidRPr="004854A0">
        <w:rPr>
          <w:rFonts w:ascii="Arial" w:hAnsi="Arial" w:cs="Arial"/>
        </w:rPr>
        <w:t xml:space="preserve">misura l’insieme dei risultati attesi dell’amministrazione nel suo complesso e ne indica il livello di funzionamento complessivo in termini di efficienza, efficacia e impatto sull'ente e </w:t>
      </w:r>
      <w:r w:rsidR="00E04C2D" w:rsidRPr="004854A0">
        <w:rPr>
          <w:rFonts w:ascii="Arial" w:hAnsi="Arial" w:cs="Arial"/>
        </w:rPr>
        <w:t>sul</w:t>
      </w:r>
      <w:r w:rsidR="008E728F" w:rsidRPr="004854A0">
        <w:rPr>
          <w:rFonts w:ascii="Arial" w:hAnsi="Arial" w:cs="Arial"/>
        </w:rPr>
        <w:t>la co</w:t>
      </w:r>
      <w:r w:rsidR="00E04C2D" w:rsidRPr="004854A0">
        <w:rPr>
          <w:rFonts w:ascii="Arial" w:hAnsi="Arial" w:cs="Arial"/>
        </w:rPr>
        <w:t>llettiv</w:t>
      </w:r>
      <w:r w:rsidR="008E728F" w:rsidRPr="004854A0">
        <w:rPr>
          <w:rFonts w:ascii="Arial" w:hAnsi="Arial" w:cs="Arial"/>
        </w:rPr>
        <w:t xml:space="preserve">ità. </w:t>
      </w:r>
    </w:p>
    <w:p w14:paraId="35EC87A8" w14:textId="24D0A7E2" w:rsidR="003E5927" w:rsidRPr="004854A0" w:rsidRDefault="003E5927" w:rsidP="00084850">
      <w:pPr>
        <w:spacing w:after="0" w:line="400" w:lineRule="exact"/>
        <w:jc w:val="both"/>
        <w:rPr>
          <w:rFonts w:ascii="Arial" w:hAnsi="Arial" w:cs="Arial"/>
        </w:rPr>
      </w:pPr>
      <w:r w:rsidRPr="004854A0">
        <w:rPr>
          <w:rFonts w:ascii="Arial" w:hAnsi="Arial" w:cs="Arial"/>
        </w:rPr>
        <w:t xml:space="preserve">La </w:t>
      </w:r>
      <w:r w:rsidRPr="004854A0">
        <w:rPr>
          <w:rFonts w:ascii="Arial" w:hAnsi="Arial" w:cs="Arial"/>
          <w:b/>
          <w:bCs/>
        </w:rPr>
        <w:t>Performance Individuale</w:t>
      </w:r>
      <w:r w:rsidRPr="004854A0">
        <w:rPr>
          <w:rFonts w:ascii="Arial" w:hAnsi="Arial" w:cs="Arial"/>
        </w:rPr>
        <w:t xml:space="preserve"> misura il contributo fornito da</w:t>
      </w:r>
      <w:r w:rsidR="00E04C2D" w:rsidRPr="004854A0">
        <w:rPr>
          <w:rFonts w:ascii="Arial" w:hAnsi="Arial" w:cs="Arial"/>
        </w:rPr>
        <w:t xml:space="preserve">l singolo </w:t>
      </w:r>
      <w:r w:rsidR="00924FC6" w:rsidRPr="004854A0">
        <w:rPr>
          <w:rFonts w:ascii="Arial" w:hAnsi="Arial" w:cs="Arial"/>
        </w:rPr>
        <w:t>a</w:t>
      </w:r>
      <w:r w:rsidRPr="004854A0">
        <w:rPr>
          <w:rFonts w:ascii="Arial" w:hAnsi="Arial" w:cs="Arial"/>
        </w:rPr>
        <w:t>l raggiungimento degli obiettivi dell'amministrazione</w:t>
      </w:r>
      <w:r w:rsidR="002B48C2" w:rsidRPr="004854A0">
        <w:rPr>
          <w:rFonts w:ascii="Arial" w:hAnsi="Arial" w:cs="Arial"/>
        </w:rPr>
        <w:t>. In particolare, l</w:t>
      </w:r>
      <w:r w:rsidR="000B043D" w:rsidRPr="004854A0">
        <w:rPr>
          <w:rFonts w:ascii="Arial" w:hAnsi="Arial" w:cs="Arial"/>
        </w:rPr>
        <w:t xml:space="preserve">a </w:t>
      </w:r>
      <w:r w:rsidR="002B48C2" w:rsidRPr="004854A0">
        <w:rPr>
          <w:rFonts w:ascii="Arial" w:hAnsi="Arial" w:cs="Arial"/>
        </w:rPr>
        <w:t xml:space="preserve">valutazione della </w:t>
      </w:r>
      <w:r w:rsidR="000B043D" w:rsidRPr="004854A0">
        <w:rPr>
          <w:rFonts w:ascii="Arial" w:hAnsi="Arial" w:cs="Arial"/>
        </w:rPr>
        <w:t xml:space="preserve">performance individuale </w:t>
      </w:r>
      <w:r w:rsidR="002B48C2" w:rsidRPr="004854A0">
        <w:rPr>
          <w:rFonts w:ascii="Arial" w:hAnsi="Arial" w:cs="Arial"/>
        </w:rPr>
        <w:t>tiene conto dei seguenti aspetti:</w:t>
      </w:r>
    </w:p>
    <w:p w14:paraId="56C355D6" w14:textId="39120BB9" w:rsidR="000B043D" w:rsidRPr="004854A0" w:rsidRDefault="000B043D" w:rsidP="00084850">
      <w:pPr>
        <w:pStyle w:val="Paragrafoelenco"/>
        <w:numPr>
          <w:ilvl w:val="0"/>
          <w:numId w:val="4"/>
        </w:numPr>
        <w:spacing w:after="0" w:line="400" w:lineRule="exact"/>
        <w:jc w:val="both"/>
        <w:rPr>
          <w:rFonts w:ascii="Arial" w:hAnsi="Arial" w:cs="Arial"/>
        </w:rPr>
      </w:pPr>
      <w:r w:rsidRPr="004854A0">
        <w:rPr>
          <w:rFonts w:ascii="Arial" w:hAnsi="Arial" w:cs="Arial"/>
        </w:rPr>
        <w:t>contributo reso per il perseguimento della performance organizzativa e istituzionale</w:t>
      </w:r>
      <w:r w:rsidR="00430350" w:rsidRPr="004854A0">
        <w:rPr>
          <w:rFonts w:ascii="Arial" w:hAnsi="Arial" w:cs="Arial"/>
        </w:rPr>
        <w:t>;</w:t>
      </w:r>
    </w:p>
    <w:p w14:paraId="575E2281" w14:textId="2CF02C93" w:rsidR="00871CF0" w:rsidRPr="004854A0" w:rsidRDefault="00871CF0" w:rsidP="00084850">
      <w:pPr>
        <w:pStyle w:val="Paragrafoelenco"/>
        <w:numPr>
          <w:ilvl w:val="0"/>
          <w:numId w:val="4"/>
        </w:numPr>
        <w:spacing w:after="0" w:line="400" w:lineRule="exact"/>
        <w:jc w:val="both"/>
        <w:rPr>
          <w:rFonts w:ascii="Arial" w:hAnsi="Arial" w:cs="Arial"/>
        </w:rPr>
      </w:pPr>
      <w:r w:rsidRPr="004854A0">
        <w:rPr>
          <w:rFonts w:ascii="Arial" w:hAnsi="Arial" w:cs="Arial"/>
        </w:rPr>
        <w:t>grado di raggiungimento degli obiettivi specifici assegnati all’Unità Organizzativa</w:t>
      </w:r>
      <w:r w:rsidR="002B48C2" w:rsidRPr="004854A0">
        <w:rPr>
          <w:rFonts w:ascii="Arial" w:hAnsi="Arial" w:cs="Arial"/>
        </w:rPr>
        <w:t xml:space="preserve"> di riferimento</w:t>
      </w:r>
      <w:r w:rsidR="00430350" w:rsidRPr="004854A0">
        <w:rPr>
          <w:rFonts w:ascii="Arial" w:hAnsi="Arial" w:cs="Arial"/>
        </w:rPr>
        <w:t>;</w:t>
      </w:r>
    </w:p>
    <w:p w14:paraId="464B738C" w14:textId="39A25F45" w:rsidR="00871CF0" w:rsidRPr="004854A0" w:rsidRDefault="00871CF0" w:rsidP="00084850">
      <w:pPr>
        <w:pStyle w:val="Paragrafoelenco"/>
        <w:numPr>
          <w:ilvl w:val="0"/>
          <w:numId w:val="4"/>
        </w:numPr>
        <w:spacing w:after="0" w:line="400" w:lineRule="exact"/>
        <w:jc w:val="both"/>
        <w:rPr>
          <w:rFonts w:ascii="Arial" w:hAnsi="Arial" w:cs="Arial"/>
        </w:rPr>
      </w:pPr>
      <w:r w:rsidRPr="004854A0">
        <w:rPr>
          <w:rFonts w:ascii="Arial" w:hAnsi="Arial" w:cs="Arial"/>
        </w:rPr>
        <w:t xml:space="preserve">qualità dei comportamenti </w:t>
      </w:r>
      <w:r w:rsidR="002B48C2" w:rsidRPr="004854A0">
        <w:rPr>
          <w:rFonts w:ascii="Arial" w:hAnsi="Arial" w:cs="Arial"/>
        </w:rPr>
        <w:t xml:space="preserve">esibiti </w:t>
      </w:r>
      <w:r w:rsidRPr="004854A0">
        <w:rPr>
          <w:rFonts w:ascii="Arial" w:hAnsi="Arial" w:cs="Arial"/>
        </w:rPr>
        <w:t>nell’esercizio delle funzioni</w:t>
      </w:r>
      <w:r w:rsidR="00AE4A4A" w:rsidRPr="004854A0">
        <w:rPr>
          <w:rFonts w:ascii="Arial" w:hAnsi="Arial" w:cs="Arial"/>
        </w:rPr>
        <w:t xml:space="preserve"> </w:t>
      </w:r>
      <w:r w:rsidR="002B48C2" w:rsidRPr="004854A0">
        <w:rPr>
          <w:rFonts w:ascii="Arial" w:hAnsi="Arial" w:cs="Arial"/>
        </w:rPr>
        <w:t xml:space="preserve">assegnate </w:t>
      </w:r>
      <w:r w:rsidR="00AE4A4A" w:rsidRPr="004854A0">
        <w:rPr>
          <w:rFonts w:ascii="Arial" w:hAnsi="Arial" w:cs="Arial"/>
        </w:rPr>
        <w:t>e nell’interpretazione del ruolo.</w:t>
      </w:r>
    </w:p>
    <w:p w14:paraId="498BC8FB" w14:textId="672A74AE" w:rsidR="003E5927" w:rsidRPr="004854A0" w:rsidRDefault="003E5927" w:rsidP="0098581F">
      <w:pPr>
        <w:spacing w:after="0" w:line="400" w:lineRule="exact"/>
        <w:jc w:val="both"/>
        <w:rPr>
          <w:rFonts w:ascii="Arial" w:hAnsi="Arial" w:cs="Arial"/>
        </w:rPr>
      </w:pPr>
      <w:r w:rsidRPr="004854A0">
        <w:rPr>
          <w:rFonts w:ascii="Arial" w:hAnsi="Arial" w:cs="Arial"/>
        </w:rPr>
        <w:t xml:space="preserve">Gli </w:t>
      </w:r>
      <w:r w:rsidR="002B48C2" w:rsidRPr="004854A0">
        <w:rPr>
          <w:rFonts w:ascii="Arial" w:hAnsi="Arial" w:cs="Arial"/>
          <w:b/>
          <w:bCs/>
        </w:rPr>
        <w:t>O</w:t>
      </w:r>
      <w:r w:rsidRPr="004854A0">
        <w:rPr>
          <w:rFonts w:ascii="Arial" w:hAnsi="Arial" w:cs="Arial"/>
          <w:b/>
          <w:bCs/>
        </w:rPr>
        <w:t>utputs</w:t>
      </w:r>
      <w:r w:rsidRPr="004854A0">
        <w:rPr>
          <w:rFonts w:ascii="Arial" w:hAnsi="Arial" w:cs="Arial"/>
        </w:rPr>
        <w:t xml:space="preserve"> sono definiti come i beni e servizi forniti da un’amministrazione ai cittadini</w:t>
      </w:r>
      <w:r w:rsidR="002B48C2" w:rsidRPr="004854A0">
        <w:rPr>
          <w:rFonts w:ascii="Arial" w:hAnsi="Arial" w:cs="Arial"/>
        </w:rPr>
        <w:t>,</w:t>
      </w:r>
      <w:r w:rsidRPr="004854A0">
        <w:rPr>
          <w:rFonts w:ascii="Arial" w:hAnsi="Arial" w:cs="Arial"/>
        </w:rPr>
        <w:t xml:space="preserve"> alle imprese</w:t>
      </w:r>
      <w:r w:rsidR="002B48C2" w:rsidRPr="004854A0">
        <w:rPr>
          <w:rFonts w:ascii="Arial" w:hAnsi="Arial" w:cs="Arial"/>
        </w:rPr>
        <w:t xml:space="preserve"> e a tutti gli altri soggetti</w:t>
      </w:r>
      <w:r w:rsidRPr="004854A0">
        <w:rPr>
          <w:rFonts w:ascii="Arial" w:hAnsi="Arial" w:cs="Arial"/>
        </w:rPr>
        <w:t xml:space="preserve"> operanti nel territorio.</w:t>
      </w:r>
    </w:p>
    <w:p w14:paraId="12AA1E6D" w14:textId="718A46C2" w:rsidR="003E5927" w:rsidRPr="004854A0" w:rsidRDefault="003E5927" w:rsidP="0098581F">
      <w:pPr>
        <w:spacing w:after="0" w:line="400" w:lineRule="exact"/>
        <w:jc w:val="both"/>
        <w:rPr>
          <w:rFonts w:ascii="Arial" w:hAnsi="Arial" w:cs="Arial"/>
        </w:rPr>
      </w:pPr>
      <w:r w:rsidRPr="004854A0">
        <w:rPr>
          <w:rFonts w:ascii="Arial" w:hAnsi="Arial" w:cs="Arial"/>
        </w:rPr>
        <w:t xml:space="preserve">Gli </w:t>
      </w:r>
      <w:r w:rsidR="00FC6520" w:rsidRPr="004854A0">
        <w:rPr>
          <w:rFonts w:ascii="Arial" w:hAnsi="Arial" w:cs="Arial"/>
          <w:b/>
          <w:bCs/>
        </w:rPr>
        <w:t>O</w:t>
      </w:r>
      <w:r w:rsidRPr="004854A0">
        <w:rPr>
          <w:rFonts w:ascii="Arial" w:hAnsi="Arial" w:cs="Arial"/>
          <w:b/>
          <w:bCs/>
        </w:rPr>
        <w:t>utcomes</w:t>
      </w:r>
      <w:r w:rsidRPr="004854A0">
        <w:rPr>
          <w:rFonts w:ascii="Arial" w:hAnsi="Arial" w:cs="Arial"/>
        </w:rPr>
        <w:t xml:space="preserve"> sono definiti come gli impatti o le conseguenze delle politiche pubbliche, dei programmi e delle attività di governo sulla comunità amministrata. Gli </w:t>
      </w:r>
      <w:r w:rsidRPr="004854A0">
        <w:rPr>
          <w:rFonts w:ascii="Arial" w:hAnsi="Arial" w:cs="Arial"/>
          <w:i/>
          <w:iCs/>
        </w:rPr>
        <w:t>outcomes</w:t>
      </w:r>
      <w:r w:rsidRPr="004854A0">
        <w:rPr>
          <w:rFonts w:ascii="Arial" w:hAnsi="Arial" w:cs="Arial"/>
        </w:rPr>
        <w:t xml:space="preserve"> riflettono i risultati intenzionali e non intenzionali dell’azione di governo.</w:t>
      </w:r>
    </w:p>
    <w:p w14:paraId="7342BB08" w14:textId="77777777" w:rsidR="00074B2F" w:rsidRPr="004854A0" w:rsidRDefault="00074B2F" w:rsidP="0098581F">
      <w:pPr>
        <w:spacing w:after="0" w:line="400" w:lineRule="exact"/>
        <w:jc w:val="both"/>
        <w:rPr>
          <w:rFonts w:ascii="Arial" w:hAnsi="Arial" w:cs="Arial"/>
          <w:b/>
          <w:bCs/>
          <w:sz w:val="20"/>
          <w:szCs w:val="20"/>
        </w:rPr>
      </w:pPr>
    </w:p>
    <w:p w14:paraId="235DFBE3" w14:textId="628967E8" w:rsidR="003E5927" w:rsidRPr="004854A0" w:rsidRDefault="004854A0" w:rsidP="0098581F">
      <w:pPr>
        <w:pStyle w:val="Titolo2"/>
        <w:spacing w:before="0" w:line="400" w:lineRule="exact"/>
        <w:rPr>
          <w:rFonts w:ascii="Arial" w:hAnsi="Arial" w:cs="Arial"/>
          <w:b/>
          <w:bCs/>
          <w:sz w:val="22"/>
          <w:szCs w:val="22"/>
        </w:rPr>
      </w:pPr>
      <w:bookmarkStart w:id="3" w:name="_Toc143795035"/>
      <w:r w:rsidRPr="004854A0">
        <w:rPr>
          <w:rFonts w:ascii="Arial" w:hAnsi="Arial" w:cs="Arial"/>
          <w:b/>
          <w:bCs/>
          <w:sz w:val="22"/>
          <w:szCs w:val="22"/>
        </w:rPr>
        <w:t xml:space="preserve">2 - </w:t>
      </w:r>
      <w:r w:rsidR="003E5927" w:rsidRPr="004854A0">
        <w:rPr>
          <w:rFonts w:ascii="Arial" w:hAnsi="Arial" w:cs="Arial"/>
          <w:b/>
          <w:bCs/>
          <w:sz w:val="22"/>
          <w:szCs w:val="22"/>
        </w:rPr>
        <w:t>Finalità</w:t>
      </w:r>
      <w:bookmarkEnd w:id="3"/>
    </w:p>
    <w:p w14:paraId="2A34276B" w14:textId="1CF8A42F" w:rsidR="00745FD3" w:rsidRPr="004854A0" w:rsidRDefault="003E5927" w:rsidP="002B48C2">
      <w:pPr>
        <w:spacing w:after="0" w:line="400" w:lineRule="exact"/>
        <w:jc w:val="both"/>
        <w:rPr>
          <w:rFonts w:ascii="Arial" w:hAnsi="Arial" w:cs="Arial"/>
        </w:rPr>
      </w:pPr>
      <w:r w:rsidRPr="004854A0">
        <w:rPr>
          <w:rFonts w:ascii="Arial" w:hAnsi="Arial" w:cs="Arial"/>
        </w:rPr>
        <w:t>La Misurazione e Valutazione della Performance fornisce ai cittadini delle informazioni sintetiche su risultati conseguiti dall’amministrazione a fronte dell’utilizzo di risorse pubbliche, ed è finalizzata</w:t>
      </w:r>
      <w:r w:rsidR="001C74DD" w:rsidRPr="004854A0">
        <w:rPr>
          <w:rFonts w:ascii="Arial" w:hAnsi="Arial" w:cs="Arial"/>
        </w:rPr>
        <w:t>:</w:t>
      </w:r>
      <w:r w:rsidR="00745FD3" w:rsidRPr="004854A0">
        <w:rPr>
          <w:rFonts w:ascii="Arial" w:hAnsi="Arial" w:cs="Arial"/>
        </w:rPr>
        <w:t xml:space="preserve"> </w:t>
      </w:r>
    </w:p>
    <w:p w14:paraId="5B4C0518" w14:textId="2C280BE5" w:rsidR="003E5927" w:rsidRPr="004854A0" w:rsidRDefault="003E5927" w:rsidP="00084850">
      <w:pPr>
        <w:pStyle w:val="Paragrafoelenco"/>
        <w:numPr>
          <w:ilvl w:val="0"/>
          <w:numId w:val="4"/>
        </w:numPr>
        <w:spacing w:after="0" w:line="400" w:lineRule="exact"/>
        <w:jc w:val="both"/>
        <w:rPr>
          <w:rFonts w:ascii="Arial" w:hAnsi="Arial" w:cs="Arial"/>
        </w:rPr>
      </w:pPr>
      <w:r w:rsidRPr="004854A0">
        <w:rPr>
          <w:rFonts w:ascii="Arial" w:hAnsi="Arial" w:cs="Arial"/>
        </w:rPr>
        <w:t>al miglioramento della qualità dei servizi offerti dall’Ente</w:t>
      </w:r>
      <w:r w:rsidR="00745FD3" w:rsidRPr="004854A0">
        <w:rPr>
          <w:rFonts w:ascii="Arial" w:hAnsi="Arial" w:cs="Arial"/>
        </w:rPr>
        <w:t xml:space="preserve"> e al </w:t>
      </w:r>
      <w:r w:rsidRPr="004854A0">
        <w:rPr>
          <w:rFonts w:ascii="Arial" w:hAnsi="Arial" w:cs="Arial"/>
        </w:rPr>
        <w:t xml:space="preserve">soddisfacimento dell'interesse del destinatario dei servizi e degli interventi; </w:t>
      </w:r>
    </w:p>
    <w:p w14:paraId="2ABC82F4" w14:textId="77777777" w:rsidR="001C74DD" w:rsidRPr="004854A0" w:rsidRDefault="003E5927" w:rsidP="00084850">
      <w:pPr>
        <w:pStyle w:val="Paragrafoelenco"/>
        <w:numPr>
          <w:ilvl w:val="0"/>
          <w:numId w:val="4"/>
        </w:numPr>
        <w:spacing w:after="0" w:line="400" w:lineRule="exact"/>
        <w:jc w:val="both"/>
        <w:rPr>
          <w:rFonts w:ascii="Arial" w:hAnsi="Arial" w:cs="Arial"/>
        </w:rPr>
      </w:pPr>
      <w:r w:rsidRPr="004854A0">
        <w:rPr>
          <w:rFonts w:ascii="Arial" w:hAnsi="Arial" w:cs="Arial"/>
        </w:rPr>
        <w:lastRenderedPageBreak/>
        <w:t>a</w:t>
      </w:r>
      <w:r w:rsidR="00745FD3" w:rsidRPr="004854A0">
        <w:rPr>
          <w:rFonts w:ascii="Arial" w:hAnsi="Arial" w:cs="Arial"/>
        </w:rPr>
        <w:t xml:space="preserve"> una corretta </w:t>
      </w:r>
      <w:r w:rsidRPr="004854A0">
        <w:rPr>
          <w:rFonts w:ascii="Arial" w:hAnsi="Arial" w:cs="Arial"/>
        </w:rPr>
        <w:t>allocazione delle risorse</w:t>
      </w:r>
      <w:r w:rsidR="00745FD3" w:rsidRPr="004854A0">
        <w:rPr>
          <w:rFonts w:ascii="Arial" w:hAnsi="Arial" w:cs="Arial"/>
        </w:rPr>
        <w:t>,</w:t>
      </w:r>
      <w:r w:rsidRPr="004854A0">
        <w:rPr>
          <w:rFonts w:ascii="Arial" w:hAnsi="Arial" w:cs="Arial"/>
        </w:rPr>
        <w:t xml:space="preserve"> premiando</w:t>
      </w:r>
      <w:r w:rsidR="001C74DD" w:rsidRPr="004854A0">
        <w:rPr>
          <w:rFonts w:ascii="Arial" w:hAnsi="Arial" w:cs="Arial"/>
        </w:rPr>
        <w:t xml:space="preserve"> le strutture</w:t>
      </w:r>
      <w:r w:rsidRPr="004854A0">
        <w:rPr>
          <w:rFonts w:ascii="Arial" w:hAnsi="Arial" w:cs="Arial"/>
        </w:rPr>
        <w:t xml:space="preserve"> virtuose e di eccellenza e riducendo gli sprechi e le inefficienze; </w:t>
      </w:r>
    </w:p>
    <w:p w14:paraId="6C84FE4E" w14:textId="61ED9884" w:rsidR="003E5927" w:rsidRPr="004854A0" w:rsidRDefault="003E5927" w:rsidP="00084850">
      <w:pPr>
        <w:pStyle w:val="Paragrafoelenco"/>
        <w:numPr>
          <w:ilvl w:val="0"/>
          <w:numId w:val="4"/>
        </w:numPr>
        <w:spacing w:after="0" w:line="400" w:lineRule="exact"/>
        <w:jc w:val="both"/>
        <w:rPr>
          <w:rFonts w:ascii="Arial" w:hAnsi="Arial" w:cs="Arial"/>
        </w:rPr>
      </w:pPr>
      <w:r w:rsidRPr="004854A0">
        <w:rPr>
          <w:rFonts w:ascii="Arial" w:hAnsi="Arial" w:cs="Arial"/>
        </w:rPr>
        <w:t xml:space="preserve">alla crescita delle competenze professionali del personale, attraverso la valorizzazione del merito e l'erogazione dei premi </w:t>
      </w:r>
      <w:r w:rsidR="00084850" w:rsidRPr="004854A0">
        <w:rPr>
          <w:rFonts w:ascii="Arial" w:hAnsi="Arial" w:cs="Arial"/>
        </w:rPr>
        <w:t>in base a</w:t>
      </w:r>
      <w:r w:rsidRPr="004854A0">
        <w:rPr>
          <w:rFonts w:ascii="Arial" w:hAnsi="Arial" w:cs="Arial"/>
        </w:rPr>
        <w:t>i risultati perseguiti dai singoli e dalle unità organizzative di riferimento.</w:t>
      </w:r>
    </w:p>
    <w:p w14:paraId="451CEE99" w14:textId="4CDBDC8A" w:rsidR="003E5927" w:rsidRPr="004854A0" w:rsidRDefault="0013722D" w:rsidP="0098581F">
      <w:pPr>
        <w:spacing w:after="0" w:line="400" w:lineRule="exact"/>
        <w:jc w:val="both"/>
        <w:rPr>
          <w:rFonts w:ascii="Arial" w:hAnsi="Arial" w:cs="Arial"/>
        </w:rPr>
      </w:pPr>
      <w:r w:rsidRPr="004854A0">
        <w:rPr>
          <w:rFonts w:ascii="Arial" w:hAnsi="Arial" w:cs="Arial"/>
        </w:rPr>
        <w:t>A seguito dell’introduzione, con il D.L. n. 80/2021 (c.d. Decreto Reclutamento)</w:t>
      </w:r>
      <w:r w:rsidR="00887E12" w:rsidRPr="004854A0">
        <w:rPr>
          <w:rFonts w:ascii="Arial" w:hAnsi="Arial" w:cs="Arial"/>
        </w:rPr>
        <w:t>,</w:t>
      </w:r>
      <w:r w:rsidRPr="004854A0">
        <w:rPr>
          <w:rFonts w:ascii="Arial" w:hAnsi="Arial" w:cs="Arial"/>
        </w:rPr>
        <w:t xml:space="preserve"> del Piano Integrato di Attività e Organizzazione (di seguito “PIAO”)</w:t>
      </w:r>
      <w:r w:rsidR="00F92BDB" w:rsidRPr="004854A0">
        <w:rPr>
          <w:rFonts w:ascii="Arial" w:hAnsi="Arial" w:cs="Arial"/>
        </w:rPr>
        <w:t>, documento unico di programmazione finalizzato a riunire e semplificare gli adempimenti a carico degli enti</w:t>
      </w:r>
      <w:r w:rsidR="00C272A9" w:rsidRPr="004854A0">
        <w:rPr>
          <w:rFonts w:ascii="Arial" w:hAnsi="Arial" w:cs="Arial"/>
        </w:rPr>
        <w:t xml:space="preserve"> in </w:t>
      </w:r>
      <w:r w:rsidR="00F92BDB" w:rsidRPr="004854A0">
        <w:rPr>
          <w:rFonts w:ascii="Arial" w:hAnsi="Arial" w:cs="Arial"/>
        </w:rPr>
        <w:t>una logica integrata</w:t>
      </w:r>
      <w:r w:rsidR="00C272A9" w:rsidRPr="004854A0">
        <w:rPr>
          <w:rFonts w:ascii="Arial" w:hAnsi="Arial" w:cs="Arial"/>
        </w:rPr>
        <w:t>, gli obiettivi, le azioni e le attività dell’Ente sono ricondotti alle finalità istituzionali e alla mission pubblica complessiva di soddisfacimento dei bisogni della collettività</w:t>
      </w:r>
      <w:r w:rsidR="00887E12" w:rsidRPr="004854A0">
        <w:rPr>
          <w:rFonts w:ascii="Arial" w:hAnsi="Arial" w:cs="Arial"/>
        </w:rPr>
        <w:t>, assicurando contestualmente la qualità e la trasparenza dell’attività amministrativa, migliorando la qualità dei servizi ai cittadini e alle imprese e procedendo alla costante e progressiva semplificazione e reingegnerizzazione dei processi</w:t>
      </w:r>
      <w:r w:rsidR="00C272A9" w:rsidRPr="004854A0">
        <w:rPr>
          <w:rFonts w:ascii="Arial" w:hAnsi="Arial" w:cs="Arial"/>
        </w:rPr>
        <w:t>.</w:t>
      </w:r>
      <w:r w:rsidR="003A3006" w:rsidRPr="004854A0">
        <w:rPr>
          <w:rFonts w:ascii="Arial" w:hAnsi="Arial" w:cs="Arial"/>
        </w:rPr>
        <w:t xml:space="preserve"> </w:t>
      </w:r>
      <w:r w:rsidR="003E5927" w:rsidRPr="004854A0">
        <w:rPr>
          <w:rFonts w:ascii="Arial" w:hAnsi="Arial" w:cs="Arial"/>
        </w:rPr>
        <w:t xml:space="preserve">I </w:t>
      </w:r>
      <w:r w:rsidR="00F5032C" w:rsidRPr="004854A0">
        <w:rPr>
          <w:rFonts w:ascii="Arial" w:hAnsi="Arial" w:cs="Arial"/>
        </w:rPr>
        <w:t>valori attesi</w:t>
      </w:r>
      <w:r w:rsidR="003E5927" w:rsidRPr="004854A0">
        <w:rPr>
          <w:rFonts w:ascii="Arial" w:hAnsi="Arial" w:cs="Arial"/>
        </w:rPr>
        <w:t xml:space="preserve"> dell’attività di misurazione e valutazione delle Performance </w:t>
      </w:r>
      <w:r w:rsidR="00F5032C" w:rsidRPr="004854A0">
        <w:rPr>
          <w:rFonts w:ascii="Arial" w:hAnsi="Arial" w:cs="Arial"/>
        </w:rPr>
        <w:t>sono</w:t>
      </w:r>
      <w:r w:rsidR="00887E12" w:rsidRPr="004854A0">
        <w:rPr>
          <w:rFonts w:ascii="Arial" w:hAnsi="Arial" w:cs="Arial"/>
        </w:rPr>
        <w:t xml:space="preserve"> pertanto</w:t>
      </w:r>
      <w:r w:rsidR="003A3006" w:rsidRPr="004854A0">
        <w:rPr>
          <w:rFonts w:ascii="Arial" w:hAnsi="Arial" w:cs="Arial"/>
        </w:rPr>
        <w:t xml:space="preserve"> </w:t>
      </w:r>
      <w:r w:rsidR="00F5032C" w:rsidRPr="004854A0">
        <w:rPr>
          <w:rFonts w:ascii="Arial" w:hAnsi="Arial" w:cs="Arial"/>
        </w:rPr>
        <w:t xml:space="preserve">individuati e </w:t>
      </w:r>
      <w:r w:rsidR="003A3006" w:rsidRPr="004854A0">
        <w:rPr>
          <w:rFonts w:ascii="Arial" w:hAnsi="Arial" w:cs="Arial"/>
        </w:rPr>
        <w:t xml:space="preserve">programmati in una logica di coordinamento con </w:t>
      </w:r>
      <w:r w:rsidR="00F5032C" w:rsidRPr="004854A0">
        <w:rPr>
          <w:rFonts w:ascii="Arial" w:hAnsi="Arial" w:cs="Arial"/>
        </w:rPr>
        <w:t xml:space="preserve">i valori attesi </w:t>
      </w:r>
      <w:r w:rsidR="00887E12" w:rsidRPr="004854A0">
        <w:rPr>
          <w:rFonts w:ascii="Arial" w:hAnsi="Arial" w:cs="Arial"/>
        </w:rPr>
        <w:t>determinati negli</w:t>
      </w:r>
      <w:r w:rsidR="003A3006" w:rsidRPr="004854A0">
        <w:rPr>
          <w:rFonts w:ascii="Arial" w:hAnsi="Arial" w:cs="Arial"/>
        </w:rPr>
        <w:t xml:space="preserve"> altri strumenti di programmazione dell’Ente</w:t>
      </w:r>
      <w:r w:rsidR="00F5032C" w:rsidRPr="004854A0">
        <w:rPr>
          <w:rFonts w:ascii="Arial" w:hAnsi="Arial" w:cs="Arial"/>
        </w:rPr>
        <w:t xml:space="preserve"> e</w:t>
      </w:r>
      <w:r w:rsidR="00A965DD" w:rsidRPr="004854A0">
        <w:rPr>
          <w:rFonts w:ascii="Arial" w:hAnsi="Arial" w:cs="Arial"/>
        </w:rPr>
        <w:t xml:space="preserve"> </w:t>
      </w:r>
      <w:r w:rsidR="00F5032C" w:rsidRPr="004854A0">
        <w:rPr>
          <w:rFonts w:ascii="Arial" w:hAnsi="Arial" w:cs="Arial"/>
        </w:rPr>
        <w:t>generano risultati co</w:t>
      </w:r>
      <w:r w:rsidR="00A965DD" w:rsidRPr="004854A0">
        <w:rPr>
          <w:rFonts w:ascii="Arial" w:hAnsi="Arial" w:cs="Arial"/>
        </w:rPr>
        <w:t>muni</w:t>
      </w:r>
      <w:r w:rsidR="00F5032C" w:rsidRPr="004854A0">
        <w:rPr>
          <w:rFonts w:ascii="Arial" w:hAnsi="Arial" w:cs="Arial"/>
        </w:rPr>
        <w:t xml:space="preserve"> ch</w:t>
      </w:r>
      <w:r w:rsidR="003A3006" w:rsidRPr="004854A0">
        <w:rPr>
          <w:rFonts w:ascii="Arial" w:hAnsi="Arial" w:cs="Arial"/>
        </w:rPr>
        <w:t>e dovranno essere resi</w:t>
      </w:r>
      <w:r w:rsidR="003E5927" w:rsidRPr="004854A0">
        <w:rPr>
          <w:rFonts w:ascii="Arial" w:hAnsi="Arial" w:cs="Arial"/>
        </w:rPr>
        <w:t xml:space="preserve"> accessibili </w:t>
      </w:r>
      <w:r w:rsidR="00A965DD" w:rsidRPr="004854A0">
        <w:rPr>
          <w:rFonts w:ascii="Arial" w:hAnsi="Arial" w:cs="Arial"/>
        </w:rPr>
        <w:t xml:space="preserve">così da </w:t>
      </w:r>
      <w:r w:rsidR="003E5927" w:rsidRPr="004854A0">
        <w:rPr>
          <w:rFonts w:ascii="Arial" w:hAnsi="Arial" w:cs="Arial"/>
        </w:rPr>
        <w:t>garantire la massima trasparenza dell’attività svolta dall’organo competente.</w:t>
      </w:r>
    </w:p>
    <w:p w14:paraId="530E8031" w14:textId="77777777" w:rsidR="00074B2F" w:rsidRPr="004854A0" w:rsidRDefault="00074B2F" w:rsidP="0098581F">
      <w:pPr>
        <w:spacing w:after="0" w:line="400" w:lineRule="exact"/>
        <w:jc w:val="both"/>
        <w:rPr>
          <w:rFonts w:ascii="Arial" w:hAnsi="Arial" w:cs="Arial"/>
          <w:sz w:val="20"/>
          <w:szCs w:val="20"/>
        </w:rPr>
      </w:pPr>
    </w:p>
    <w:p w14:paraId="4C4212CA" w14:textId="53EC6E70" w:rsidR="00B04801" w:rsidRPr="004854A0" w:rsidRDefault="004854A0" w:rsidP="00F76DD2">
      <w:pPr>
        <w:pStyle w:val="Titolo2"/>
        <w:spacing w:before="0" w:line="400" w:lineRule="exact"/>
        <w:rPr>
          <w:rFonts w:ascii="Arial" w:hAnsi="Arial" w:cs="Arial"/>
          <w:b/>
          <w:bCs/>
          <w:sz w:val="22"/>
          <w:szCs w:val="22"/>
        </w:rPr>
      </w:pPr>
      <w:bookmarkStart w:id="4" w:name="_Toc143795036"/>
      <w:r w:rsidRPr="004854A0">
        <w:rPr>
          <w:rFonts w:ascii="Arial" w:hAnsi="Arial" w:cs="Arial"/>
          <w:b/>
          <w:bCs/>
          <w:sz w:val="22"/>
          <w:szCs w:val="22"/>
        </w:rPr>
        <w:t xml:space="preserve">3 - </w:t>
      </w:r>
      <w:r w:rsidR="00B04801" w:rsidRPr="004854A0">
        <w:rPr>
          <w:rFonts w:ascii="Arial" w:hAnsi="Arial" w:cs="Arial"/>
          <w:b/>
          <w:bCs/>
          <w:sz w:val="22"/>
          <w:szCs w:val="22"/>
        </w:rPr>
        <w:t>Ambito di applicazione ed esclusioni</w:t>
      </w:r>
      <w:bookmarkEnd w:id="4"/>
    </w:p>
    <w:p w14:paraId="1DD7BB95" w14:textId="458864AB" w:rsidR="00B04801" w:rsidRPr="004854A0" w:rsidRDefault="00B04801" w:rsidP="00B04801">
      <w:pPr>
        <w:spacing w:after="0" w:line="400" w:lineRule="exact"/>
        <w:jc w:val="both"/>
        <w:rPr>
          <w:rFonts w:ascii="Arial" w:hAnsi="Arial" w:cs="Arial"/>
        </w:rPr>
      </w:pPr>
      <w:r w:rsidRPr="004854A0">
        <w:rPr>
          <w:rFonts w:ascii="Arial" w:hAnsi="Arial" w:cs="Arial"/>
        </w:rPr>
        <w:t xml:space="preserve">Le disposizioni contenute nel presente documento disciplinano il Sistema di Misurazione e Valutazione delle Performance </w:t>
      </w:r>
      <w:r w:rsidR="00084850" w:rsidRPr="004854A0">
        <w:rPr>
          <w:rFonts w:ascii="Arial" w:hAnsi="Arial" w:cs="Arial"/>
        </w:rPr>
        <w:t xml:space="preserve">del personale </w:t>
      </w:r>
      <w:r w:rsidRPr="004854A0">
        <w:rPr>
          <w:rFonts w:ascii="Arial" w:hAnsi="Arial" w:cs="Arial"/>
        </w:rPr>
        <w:t>dell’ente il cui rapporto di lavoro è normato dall'articolo 2, comma 2, del decreto legislativo 30 marzo 2001, n. 165 e ss.mm.ii.</w:t>
      </w:r>
    </w:p>
    <w:p w14:paraId="78440D28" w14:textId="44223429" w:rsidR="00B04801" w:rsidRPr="004854A0" w:rsidRDefault="00B04801" w:rsidP="00B04801">
      <w:pPr>
        <w:spacing w:after="0" w:line="400" w:lineRule="exact"/>
        <w:jc w:val="both"/>
        <w:rPr>
          <w:rFonts w:ascii="Arial" w:hAnsi="Arial" w:cs="Arial"/>
        </w:rPr>
      </w:pPr>
      <w:r w:rsidRPr="004854A0">
        <w:rPr>
          <w:rFonts w:ascii="Arial" w:hAnsi="Arial" w:cs="Arial"/>
        </w:rPr>
        <w:t xml:space="preserve">L’avvio di un </w:t>
      </w:r>
      <w:r w:rsidRPr="004854A0">
        <w:rPr>
          <w:rFonts w:ascii="Arial" w:hAnsi="Arial" w:cs="Arial"/>
          <w:u w:val="single"/>
        </w:rPr>
        <w:t>procedimento disciplinare</w:t>
      </w:r>
      <w:r w:rsidRPr="004854A0">
        <w:rPr>
          <w:rFonts w:ascii="Arial" w:hAnsi="Arial" w:cs="Arial"/>
        </w:rPr>
        <w:t xml:space="preserve"> a carico del soggetto valutato determina</w:t>
      </w:r>
      <w:r w:rsidR="00A86F70" w:rsidRPr="004854A0">
        <w:rPr>
          <w:rFonts w:ascii="Arial" w:hAnsi="Arial" w:cs="Arial"/>
        </w:rPr>
        <w:t>,</w:t>
      </w:r>
      <w:r w:rsidR="00890E23" w:rsidRPr="004854A0">
        <w:rPr>
          <w:rFonts w:ascii="Arial" w:hAnsi="Arial" w:cs="Arial"/>
        </w:rPr>
        <w:t xml:space="preserve"> per l’anno di avvio del procedimento</w:t>
      </w:r>
      <w:r w:rsidR="00A86F70" w:rsidRPr="004854A0">
        <w:rPr>
          <w:rFonts w:ascii="Arial" w:hAnsi="Arial" w:cs="Arial"/>
        </w:rPr>
        <w:t>,</w:t>
      </w:r>
      <w:r w:rsidRPr="004854A0">
        <w:rPr>
          <w:rFonts w:ascii="Arial" w:hAnsi="Arial" w:cs="Arial"/>
        </w:rPr>
        <w:t xml:space="preserve"> la sospensione del processo valutativo in corso fino alla conclusione dell’iter.</w:t>
      </w:r>
    </w:p>
    <w:p w14:paraId="65B9A30D" w14:textId="77777777" w:rsidR="00B04801" w:rsidRPr="004854A0" w:rsidRDefault="00B04801" w:rsidP="00B04801">
      <w:pPr>
        <w:spacing w:after="0" w:line="400" w:lineRule="exact"/>
        <w:jc w:val="both"/>
        <w:rPr>
          <w:rFonts w:ascii="Arial" w:hAnsi="Arial" w:cs="Arial"/>
        </w:rPr>
      </w:pPr>
    </w:p>
    <w:p w14:paraId="1DB11CBD" w14:textId="0C0393EA" w:rsidR="00B04801" w:rsidRPr="004854A0" w:rsidRDefault="004854A0" w:rsidP="00F76DD2">
      <w:pPr>
        <w:pStyle w:val="Titolo2"/>
        <w:spacing w:before="0" w:line="400" w:lineRule="exact"/>
        <w:rPr>
          <w:rFonts w:ascii="Arial" w:hAnsi="Arial" w:cs="Arial"/>
          <w:b/>
          <w:bCs/>
          <w:sz w:val="22"/>
          <w:szCs w:val="22"/>
        </w:rPr>
      </w:pPr>
      <w:bookmarkStart w:id="5" w:name="_Toc143795037"/>
      <w:r w:rsidRPr="004854A0">
        <w:rPr>
          <w:rFonts w:ascii="Arial" w:hAnsi="Arial" w:cs="Arial"/>
          <w:b/>
          <w:bCs/>
          <w:sz w:val="22"/>
          <w:szCs w:val="22"/>
        </w:rPr>
        <w:t>4 -</w:t>
      </w:r>
      <w:r w:rsidR="00B04801" w:rsidRPr="004854A0">
        <w:rPr>
          <w:rFonts w:ascii="Arial" w:hAnsi="Arial" w:cs="Arial"/>
          <w:b/>
          <w:bCs/>
          <w:sz w:val="22"/>
          <w:szCs w:val="22"/>
        </w:rPr>
        <w:t xml:space="preserve"> Ruoli e </w:t>
      </w:r>
      <w:r w:rsidRPr="004854A0">
        <w:rPr>
          <w:rFonts w:ascii="Arial" w:hAnsi="Arial" w:cs="Arial"/>
          <w:b/>
          <w:bCs/>
          <w:sz w:val="22"/>
          <w:szCs w:val="22"/>
        </w:rPr>
        <w:t>r</w:t>
      </w:r>
      <w:r w:rsidR="00B04801" w:rsidRPr="004854A0">
        <w:rPr>
          <w:rFonts w:ascii="Arial" w:hAnsi="Arial" w:cs="Arial"/>
          <w:b/>
          <w:bCs/>
          <w:sz w:val="22"/>
          <w:szCs w:val="22"/>
        </w:rPr>
        <w:t>esponsabilità</w:t>
      </w:r>
      <w:bookmarkEnd w:id="5"/>
    </w:p>
    <w:p w14:paraId="2EA85188" w14:textId="548B3599" w:rsidR="00B04801" w:rsidRPr="004854A0" w:rsidRDefault="00B04801" w:rsidP="00B04801">
      <w:pPr>
        <w:spacing w:after="0" w:line="400" w:lineRule="exact"/>
        <w:jc w:val="both"/>
        <w:rPr>
          <w:rFonts w:ascii="Arial" w:hAnsi="Arial" w:cs="Arial"/>
        </w:rPr>
      </w:pPr>
      <w:r w:rsidRPr="004854A0">
        <w:rPr>
          <w:rFonts w:ascii="Arial" w:hAnsi="Arial" w:cs="Arial"/>
        </w:rPr>
        <w:t xml:space="preserve">Nel processo di gestione del ciclo della performance, fermo restando quanto previsto nel regolamento per il funzionamento </w:t>
      </w:r>
      <w:r w:rsidR="00084850" w:rsidRPr="004854A0">
        <w:rPr>
          <w:rFonts w:ascii="Arial" w:hAnsi="Arial" w:cs="Arial"/>
        </w:rPr>
        <w:t xml:space="preserve">degli uffici e </w:t>
      </w:r>
      <w:r w:rsidRPr="004854A0">
        <w:rPr>
          <w:rFonts w:ascii="Arial" w:hAnsi="Arial" w:cs="Arial"/>
        </w:rPr>
        <w:t xml:space="preserve">dei servizi dell’ente, vengono attribuiti </w:t>
      </w:r>
      <w:r w:rsidR="000A018C" w:rsidRPr="004854A0">
        <w:rPr>
          <w:rFonts w:ascii="Arial" w:hAnsi="Arial" w:cs="Arial"/>
        </w:rPr>
        <w:t>de</w:t>
      </w:r>
      <w:r w:rsidRPr="004854A0">
        <w:rPr>
          <w:rFonts w:ascii="Arial" w:hAnsi="Arial" w:cs="Arial"/>
        </w:rPr>
        <w:t>i compiti ai diversi soggetti che contribuiscono alla performance dell’ente.</w:t>
      </w:r>
      <w:r w:rsidR="000A018C" w:rsidRPr="004854A0">
        <w:rPr>
          <w:rFonts w:ascii="Arial" w:hAnsi="Arial" w:cs="Arial"/>
        </w:rPr>
        <w:t xml:space="preserve"> In particolare:</w:t>
      </w:r>
    </w:p>
    <w:p w14:paraId="19299CAD" w14:textId="564C3C55" w:rsidR="000A018C" w:rsidRPr="004854A0" w:rsidRDefault="000A018C" w:rsidP="00B04801">
      <w:pPr>
        <w:pStyle w:val="Paragrafoelenco"/>
        <w:numPr>
          <w:ilvl w:val="0"/>
          <w:numId w:val="4"/>
        </w:numPr>
        <w:spacing w:after="0" w:line="400" w:lineRule="exact"/>
        <w:jc w:val="both"/>
        <w:rPr>
          <w:rFonts w:ascii="Arial" w:hAnsi="Arial" w:cs="Arial"/>
        </w:rPr>
      </w:pPr>
      <w:r w:rsidRPr="004854A0">
        <w:rPr>
          <w:rFonts w:ascii="Arial" w:hAnsi="Arial" w:cs="Arial"/>
        </w:rPr>
        <w:t>a</w:t>
      </w:r>
      <w:r w:rsidR="00B04801" w:rsidRPr="004854A0">
        <w:rPr>
          <w:rFonts w:ascii="Arial" w:hAnsi="Arial" w:cs="Arial"/>
        </w:rPr>
        <w:t>ll’</w:t>
      </w:r>
      <w:r w:rsidRPr="004854A0">
        <w:rPr>
          <w:rFonts w:ascii="Arial" w:hAnsi="Arial" w:cs="Arial"/>
          <w:b/>
          <w:bCs/>
        </w:rPr>
        <w:t>O</w:t>
      </w:r>
      <w:r w:rsidR="00B04801" w:rsidRPr="004854A0">
        <w:rPr>
          <w:rFonts w:ascii="Arial" w:hAnsi="Arial" w:cs="Arial"/>
          <w:b/>
          <w:bCs/>
        </w:rPr>
        <w:t>rgano di indirizzo politico-amministrativo</w:t>
      </w:r>
      <w:r w:rsidR="00B04801" w:rsidRPr="004854A0">
        <w:rPr>
          <w:rFonts w:ascii="Arial" w:hAnsi="Arial" w:cs="Arial"/>
        </w:rPr>
        <w:t xml:space="preserve"> compete l’esercizio della funzione di indirizzo e la definizione degli obiettivi da perseguire e dei programmi da attuare.</w:t>
      </w:r>
    </w:p>
    <w:p w14:paraId="5FAB890D" w14:textId="0B5F7D60" w:rsidR="0064740F" w:rsidRPr="004854A0" w:rsidRDefault="000A018C" w:rsidP="00B04801">
      <w:pPr>
        <w:pStyle w:val="Paragrafoelenco"/>
        <w:numPr>
          <w:ilvl w:val="0"/>
          <w:numId w:val="4"/>
        </w:numPr>
        <w:spacing w:after="0" w:line="400" w:lineRule="exact"/>
        <w:jc w:val="both"/>
        <w:rPr>
          <w:rFonts w:ascii="Arial" w:hAnsi="Arial" w:cs="Arial"/>
        </w:rPr>
      </w:pPr>
      <w:r w:rsidRPr="004854A0">
        <w:rPr>
          <w:rFonts w:ascii="Arial" w:hAnsi="Arial" w:cs="Arial"/>
        </w:rPr>
        <w:t>a</w:t>
      </w:r>
      <w:r w:rsidR="00B04801" w:rsidRPr="004854A0">
        <w:rPr>
          <w:rFonts w:ascii="Arial" w:hAnsi="Arial" w:cs="Arial"/>
        </w:rPr>
        <w:t xml:space="preserve">i </w:t>
      </w:r>
      <w:r w:rsidR="00B04801" w:rsidRPr="004854A0">
        <w:rPr>
          <w:rFonts w:ascii="Arial" w:hAnsi="Arial" w:cs="Arial"/>
          <w:b/>
          <w:bCs/>
        </w:rPr>
        <w:t xml:space="preserve">titolari di </w:t>
      </w:r>
      <w:r w:rsidR="00E23531" w:rsidRPr="004854A0">
        <w:rPr>
          <w:rFonts w:ascii="Arial" w:hAnsi="Arial" w:cs="Arial"/>
          <w:b/>
          <w:bCs/>
        </w:rPr>
        <w:t>incarichi di</w:t>
      </w:r>
      <w:r w:rsidR="00856EF6" w:rsidRPr="004854A0">
        <w:rPr>
          <w:rFonts w:ascii="Arial" w:hAnsi="Arial" w:cs="Arial"/>
          <w:b/>
          <w:bCs/>
        </w:rPr>
        <w:t xml:space="preserve"> E.Q.</w:t>
      </w:r>
      <w:r w:rsidR="00B04801" w:rsidRPr="004854A0">
        <w:rPr>
          <w:rFonts w:ascii="Arial" w:hAnsi="Arial" w:cs="Arial"/>
        </w:rPr>
        <w:t xml:space="preserve"> compete la responsabilità delle risorse finanziarie</w:t>
      </w:r>
      <w:r w:rsidRPr="004854A0">
        <w:rPr>
          <w:rFonts w:ascii="Arial" w:hAnsi="Arial" w:cs="Arial"/>
        </w:rPr>
        <w:t xml:space="preserve"> e</w:t>
      </w:r>
      <w:r w:rsidR="00B04801" w:rsidRPr="004854A0">
        <w:rPr>
          <w:rFonts w:ascii="Arial" w:hAnsi="Arial" w:cs="Arial"/>
        </w:rPr>
        <w:t xml:space="preserve"> delle attività legat</w:t>
      </w:r>
      <w:r w:rsidRPr="004854A0">
        <w:rPr>
          <w:rFonts w:ascii="Arial" w:hAnsi="Arial" w:cs="Arial"/>
        </w:rPr>
        <w:t>e</w:t>
      </w:r>
      <w:r w:rsidR="00B04801" w:rsidRPr="004854A0">
        <w:rPr>
          <w:rFonts w:ascii="Arial" w:hAnsi="Arial" w:cs="Arial"/>
        </w:rPr>
        <w:t xml:space="preserve"> ai servizi assegnati, la partecipazione al processo di programmazione, monitoraggio e valutazione, sia come soggetti valutatori </w:t>
      </w:r>
      <w:r w:rsidR="00CA3D5F" w:rsidRPr="004854A0">
        <w:rPr>
          <w:rFonts w:ascii="Arial" w:hAnsi="Arial" w:cs="Arial"/>
        </w:rPr>
        <w:t>sia</w:t>
      </w:r>
      <w:r w:rsidR="00B04801" w:rsidRPr="004854A0">
        <w:rPr>
          <w:rFonts w:ascii="Arial" w:hAnsi="Arial" w:cs="Arial"/>
        </w:rPr>
        <w:t xml:space="preserve"> come soggetti valutati.</w:t>
      </w:r>
    </w:p>
    <w:p w14:paraId="0361D33F" w14:textId="0311DF2E" w:rsidR="00B04801" w:rsidRPr="004854A0" w:rsidRDefault="00B04801" w:rsidP="009C2E7D">
      <w:pPr>
        <w:pStyle w:val="Paragrafoelenco"/>
        <w:spacing w:after="0" w:line="400" w:lineRule="exact"/>
        <w:jc w:val="both"/>
        <w:rPr>
          <w:rFonts w:ascii="Arial" w:hAnsi="Arial" w:cs="Arial"/>
        </w:rPr>
      </w:pPr>
      <w:r w:rsidRPr="004854A0">
        <w:rPr>
          <w:rFonts w:ascii="Arial" w:hAnsi="Arial" w:cs="Arial"/>
        </w:rPr>
        <w:t>L’</w:t>
      </w:r>
      <w:r w:rsidRPr="004854A0">
        <w:rPr>
          <w:rFonts w:ascii="Arial" w:hAnsi="Arial" w:cs="Arial"/>
          <w:b/>
          <w:bCs/>
        </w:rPr>
        <w:t xml:space="preserve">Organo di Valutazione </w:t>
      </w:r>
      <w:r w:rsidRPr="004854A0">
        <w:rPr>
          <w:rFonts w:ascii="Arial" w:hAnsi="Arial" w:cs="Arial"/>
        </w:rPr>
        <w:t xml:space="preserve">fornisce, lungo tutto il ciclo di gestione delle Performance, un supporto operativo e procedurale finalizzato ad assicurare la corretta gestione del ciclo della </w:t>
      </w:r>
      <w:r w:rsidRPr="004854A0">
        <w:rPr>
          <w:rFonts w:ascii="Arial" w:hAnsi="Arial" w:cs="Arial"/>
        </w:rPr>
        <w:lastRenderedPageBreak/>
        <w:t>performance attraverso l’applicazione del SMVP. Nello specifico</w:t>
      </w:r>
      <w:r w:rsidR="006F27A0" w:rsidRPr="004854A0">
        <w:rPr>
          <w:rFonts w:ascii="Arial" w:hAnsi="Arial" w:cs="Arial"/>
        </w:rPr>
        <w:t>, l’organo di valutazione effettua:</w:t>
      </w:r>
      <w:r w:rsidRPr="004854A0">
        <w:rPr>
          <w:rFonts w:ascii="Arial" w:hAnsi="Arial" w:cs="Arial"/>
        </w:rPr>
        <w:t xml:space="preserve"> </w:t>
      </w:r>
    </w:p>
    <w:p w14:paraId="5AF1D1E1" w14:textId="77777777" w:rsidR="00B04801" w:rsidRPr="004854A0" w:rsidRDefault="00B04801" w:rsidP="0064740F">
      <w:pPr>
        <w:pStyle w:val="Paragrafoelenco1"/>
        <w:numPr>
          <w:ilvl w:val="1"/>
          <w:numId w:val="38"/>
        </w:numPr>
        <w:spacing w:after="0" w:line="400" w:lineRule="exact"/>
        <w:jc w:val="both"/>
        <w:rPr>
          <w:rFonts w:ascii="Arial" w:eastAsiaTheme="minorHAnsi" w:hAnsi="Arial" w:cs="Arial"/>
          <w:lang w:eastAsia="en-US"/>
        </w:rPr>
      </w:pPr>
      <w:r w:rsidRPr="004854A0">
        <w:rPr>
          <w:rFonts w:ascii="Arial" w:eastAsiaTheme="minorHAnsi" w:hAnsi="Arial" w:cs="Arial"/>
          <w:lang w:eastAsia="en-US"/>
        </w:rPr>
        <w:t xml:space="preserve">la formulazione del parere vincolante sul SMVP; </w:t>
      </w:r>
    </w:p>
    <w:p w14:paraId="0A0D9536" w14:textId="3F06FA07" w:rsidR="00B04801" w:rsidRPr="004854A0" w:rsidRDefault="00B04801" w:rsidP="0064740F">
      <w:pPr>
        <w:pStyle w:val="Paragrafoelenco1"/>
        <w:numPr>
          <w:ilvl w:val="1"/>
          <w:numId w:val="38"/>
        </w:numPr>
        <w:spacing w:after="0" w:line="400" w:lineRule="exact"/>
        <w:jc w:val="both"/>
        <w:rPr>
          <w:rFonts w:ascii="Arial" w:eastAsiaTheme="minorHAnsi" w:hAnsi="Arial" w:cs="Arial"/>
          <w:lang w:eastAsia="en-US"/>
        </w:rPr>
      </w:pPr>
      <w:r w:rsidRPr="004854A0">
        <w:rPr>
          <w:rFonts w:ascii="Arial" w:eastAsiaTheme="minorHAnsi" w:hAnsi="Arial" w:cs="Arial"/>
          <w:lang w:eastAsia="en-US"/>
        </w:rPr>
        <w:t xml:space="preserve">la </w:t>
      </w:r>
      <w:r w:rsidR="006F27A0" w:rsidRPr="004854A0">
        <w:rPr>
          <w:rFonts w:ascii="Arial" w:eastAsiaTheme="minorHAnsi" w:hAnsi="Arial" w:cs="Arial"/>
          <w:lang w:eastAsia="en-US"/>
        </w:rPr>
        <w:t>v</w:t>
      </w:r>
      <w:r w:rsidRPr="004854A0">
        <w:rPr>
          <w:rFonts w:ascii="Arial" w:eastAsiaTheme="minorHAnsi" w:hAnsi="Arial" w:cs="Arial"/>
          <w:lang w:eastAsia="en-US"/>
        </w:rPr>
        <w:t xml:space="preserve">alidazione del </w:t>
      </w:r>
      <w:r w:rsidR="006F27A0" w:rsidRPr="004854A0">
        <w:rPr>
          <w:rFonts w:ascii="Arial" w:eastAsiaTheme="minorHAnsi" w:hAnsi="Arial" w:cs="Arial"/>
          <w:lang w:eastAsia="en-US"/>
        </w:rPr>
        <w:t>P</w:t>
      </w:r>
      <w:r w:rsidRPr="004854A0">
        <w:rPr>
          <w:rFonts w:ascii="Arial" w:eastAsiaTheme="minorHAnsi" w:hAnsi="Arial" w:cs="Arial"/>
          <w:lang w:eastAsia="en-US"/>
        </w:rPr>
        <w:t xml:space="preserve">iano degli obiettivi di Performance/Piano Performance; </w:t>
      </w:r>
    </w:p>
    <w:p w14:paraId="4621DE62" w14:textId="42D3D430" w:rsidR="00B04801" w:rsidRPr="004854A0" w:rsidRDefault="00B04801" w:rsidP="0064740F">
      <w:pPr>
        <w:pStyle w:val="Paragrafoelenco1"/>
        <w:numPr>
          <w:ilvl w:val="1"/>
          <w:numId w:val="38"/>
        </w:numPr>
        <w:spacing w:after="0" w:line="400" w:lineRule="exact"/>
        <w:jc w:val="both"/>
        <w:rPr>
          <w:rFonts w:ascii="Arial" w:eastAsiaTheme="minorHAnsi" w:hAnsi="Arial" w:cs="Arial"/>
          <w:lang w:eastAsia="en-US"/>
        </w:rPr>
      </w:pPr>
      <w:r w:rsidRPr="004854A0">
        <w:rPr>
          <w:rFonts w:ascii="Arial" w:eastAsiaTheme="minorHAnsi" w:hAnsi="Arial" w:cs="Arial"/>
          <w:lang w:eastAsia="en-US"/>
        </w:rPr>
        <w:t xml:space="preserve">il monitoraggio della Performance Organizzativa e Individuale, attraverso la verifica dell’andamento della Performance dell’amministrazione rispetto agli obiettivi programmati </w:t>
      </w:r>
      <w:r w:rsidR="006F27A0" w:rsidRPr="004854A0">
        <w:rPr>
          <w:rFonts w:ascii="Arial" w:eastAsiaTheme="minorHAnsi" w:hAnsi="Arial" w:cs="Arial"/>
          <w:lang w:eastAsia="en-US"/>
        </w:rPr>
        <w:t>con</w:t>
      </w:r>
      <w:r w:rsidRPr="004854A0">
        <w:rPr>
          <w:rFonts w:ascii="Arial" w:eastAsiaTheme="minorHAnsi" w:hAnsi="Arial" w:cs="Arial"/>
          <w:lang w:eastAsia="en-US"/>
        </w:rPr>
        <w:t xml:space="preserve"> segnalazione all’organo di indirizzo politico dell’esigenza di interventi </w:t>
      </w:r>
      <w:r w:rsidR="006F27A0" w:rsidRPr="004854A0">
        <w:rPr>
          <w:rFonts w:ascii="Arial" w:eastAsiaTheme="minorHAnsi" w:hAnsi="Arial" w:cs="Arial"/>
          <w:lang w:eastAsia="en-US"/>
        </w:rPr>
        <w:t>di rimodulazione in base a necessità sopraggiunte in corso d’anno;</w:t>
      </w:r>
      <w:r w:rsidRPr="004854A0">
        <w:rPr>
          <w:rFonts w:ascii="Arial" w:eastAsiaTheme="minorHAnsi" w:hAnsi="Arial" w:cs="Arial"/>
          <w:lang w:eastAsia="en-US"/>
        </w:rPr>
        <w:t xml:space="preserve"> </w:t>
      </w:r>
    </w:p>
    <w:p w14:paraId="1C5D1E0F" w14:textId="77777777" w:rsidR="00B04801" w:rsidRPr="004854A0" w:rsidRDefault="00B04801" w:rsidP="0064740F">
      <w:pPr>
        <w:pStyle w:val="Paragrafoelenco1"/>
        <w:numPr>
          <w:ilvl w:val="1"/>
          <w:numId w:val="38"/>
        </w:numPr>
        <w:spacing w:after="0" w:line="400" w:lineRule="exact"/>
        <w:jc w:val="both"/>
        <w:rPr>
          <w:rFonts w:ascii="Arial" w:eastAsiaTheme="minorHAnsi" w:hAnsi="Arial" w:cs="Arial"/>
          <w:lang w:eastAsia="en-US"/>
        </w:rPr>
      </w:pPr>
      <w:r w:rsidRPr="004854A0">
        <w:rPr>
          <w:rFonts w:ascii="Arial" w:eastAsiaTheme="minorHAnsi" w:hAnsi="Arial" w:cs="Arial"/>
          <w:lang w:eastAsia="en-US"/>
        </w:rPr>
        <w:t xml:space="preserve">la validazione della Relazione sulla Performance e la Relazione annuale sul funzionamento del SMVP; </w:t>
      </w:r>
    </w:p>
    <w:p w14:paraId="3B56F1BA" w14:textId="3D8E287D" w:rsidR="00B04801" w:rsidRPr="004854A0" w:rsidRDefault="00B04801" w:rsidP="0064740F">
      <w:pPr>
        <w:pStyle w:val="Paragrafoelenco1"/>
        <w:numPr>
          <w:ilvl w:val="1"/>
          <w:numId w:val="38"/>
        </w:numPr>
        <w:spacing w:after="0" w:line="400" w:lineRule="exact"/>
        <w:jc w:val="both"/>
        <w:rPr>
          <w:rFonts w:ascii="Arial" w:eastAsiaTheme="minorHAnsi" w:hAnsi="Arial" w:cs="Arial"/>
          <w:lang w:eastAsia="en-US"/>
        </w:rPr>
      </w:pPr>
      <w:r w:rsidRPr="004854A0">
        <w:rPr>
          <w:rFonts w:ascii="Arial" w:eastAsiaTheme="minorHAnsi" w:hAnsi="Arial" w:cs="Arial"/>
          <w:lang w:eastAsia="en-US"/>
        </w:rPr>
        <w:t xml:space="preserve">la proposta di valutazione annuale della Performance Organizzativa e Individuale dei Titolari di </w:t>
      </w:r>
      <w:r w:rsidR="008575A3" w:rsidRPr="004854A0">
        <w:rPr>
          <w:rFonts w:ascii="Arial" w:eastAsiaTheme="minorHAnsi" w:hAnsi="Arial" w:cs="Arial"/>
          <w:lang w:eastAsia="en-US"/>
        </w:rPr>
        <w:t>incarichi di E.Q.</w:t>
      </w:r>
      <w:r w:rsidR="006F27A0" w:rsidRPr="004854A0">
        <w:rPr>
          <w:rFonts w:ascii="Arial" w:eastAsiaTheme="minorHAnsi" w:hAnsi="Arial" w:cs="Arial"/>
          <w:lang w:eastAsia="en-US"/>
        </w:rPr>
        <w:t>, che trasmette</w:t>
      </w:r>
      <w:r w:rsidRPr="004854A0">
        <w:rPr>
          <w:rFonts w:ascii="Arial" w:eastAsiaTheme="minorHAnsi" w:hAnsi="Arial" w:cs="Arial"/>
          <w:lang w:eastAsia="en-US"/>
        </w:rPr>
        <w:t xml:space="preserve"> all’</w:t>
      </w:r>
      <w:r w:rsidR="006F27A0" w:rsidRPr="004854A0">
        <w:rPr>
          <w:rFonts w:ascii="Arial" w:eastAsiaTheme="minorHAnsi" w:hAnsi="Arial" w:cs="Arial"/>
          <w:lang w:eastAsia="en-US"/>
        </w:rPr>
        <w:t>O</w:t>
      </w:r>
      <w:r w:rsidRPr="004854A0">
        <w:rPr>
          <w:rFonts w:ascii="Arial" w:eastAsiaTheme="minorHAnsi" w:hAnsi="Arial" w:cs="Arial"/>
          <w:lang w:eastAsia="en-US"/>
        </w:rPr>
        <w:t xml:space="preserve">rgano di indirizzo politico-amministrativo; </w:t>
      </w:r>
    </w:p>
    <w:p w14:paraId="118442F7" w14:textId="775D60BE" w:rsidR="00B04801" w:rsidRPr="004854A0" w:rsidRDefault="00B04801" w:rsidP="0064740F">
      <w:pPr>
        <w:pStyle w:val="Paragrafoelenco1"/>
        <w:numPr>
          <w:ilvl w:val="1"/>
          <w:numId w:val="38"/>
        </w:numPr>
        <w:spacing w:after="0" w:line="400" w:lineRule="exact"/>
        <w:jc w:val="both"/>
        <w:rPr>
          <w:rFonts w:ascii="Arial" w:hAnsi="Arial" w:cs="Arial"/>
        </w:rPr>
      </w:pPr>
      <w:r w:rsidRPr="004854A0">
        <w:rPr>
          <w:rFonts w:ascii="Arial" w:eastAsiaTheme="minorHAnsi" w:hAnsi="Arial" w:cs="Arial"/>
          <w:lang w:eastAsia="en-US"/>
        </w:rPr>
        <w:t>l’attività di promozione</w:t>
      </w:r>
      <w:r w:rsidR="006F27A0" w:rsidRPr="004854A0">
        <w:rPr>
          <w:rFonts w:ascii="Arial" w:eastAsiaTheme="minorHAnsi" w:hAnsi="Arial" w:cs="Arial"/>
          <w:lang w:eastAsia="en-US"/>
        </w:rPr>
        <w:t>, verifica</w:t>
      </w:r>
      <w:r w:rsidRPr="004854A0">
        <w:rPr>
          <w:rFonts w:ascii="Arial" w:eastAsiaTheme="minorHAnsi" w:hAnsi="Arial" w:cs="Arial"/>
          <w:lang w:eastAsia="en-US"/>
        </w:rPr>
        <w:t xml:space="preserve"> e attestazione dell’assolvimento degli obblighi relativa alla trasparenza e all’integrità di cui all’art. 14, comma. 4, lett. g), del </w:t>
      </w:r>
      <w:r w:rsidR="00862FF2" w:rsidRPr="004854A0">
        <w:rPr>
          <w:rFonts w:ascii="Arial" w:eastAsiaTheme="minorHAnsi" w:hAnsi="Arial" w:cs="Arial"/>
          <w:lang w:eastAsia="en-US"/>
        </w:rPr>
        <w:t>Dlgs</w:t>
      </w:r>
      <w:r w:rsidRPr="004854A0">
        <w:rPr>
          <w:rFonts w:ascii="Arial" w:hAnsi="Arial" w:cs="Arial"/>
        </w:rPr>
        <w:t xml:space="preserve"> 150/2009.</w:t>
      </w:r>
    </w:p>
    <w:p w14:paraId="1A09C1C5" w14:textId="77777777" w:rsidR="00B04801" w:rsidRPr="004854A0" w:rsidRDefault="00B04801" w:rsidP="00B04801">
      <w:pPr>
        <w:spacing w:after="0" w:line="400" w:lineRule="exact"/>
        <w:ind w:left="360"/>
        <w:jc w:val="both"/>
        <w:rPr>
          <w:rFonts w:ascii="Arial" w:hAnsi="Arial" w:cs="Arial"/>
        </w:rPr>
      </w:pPr>
    </w:p>
    <w:p w14:paraId="035B5359" w14:textId="31E9A541" w:rsidR="00B04801" w:rsidRPr="004854A0" w:rsidRDefault="00B04801" w:rsidP="00F76DD2">
      <w:pPr>
        <w:pStyle w:val="Titolo2"/>
        <w:spacing w:before="0" w:line="400" w:lineRule="exact"/>
        <w:rPr>
          <w:rFonts w:ascii="Arial" w:hAnsi="Arial" w:cs="Arial"/>
          <w:b/>
          <w:bCs/>
          <w:sz w:val="22"/>
          <w:szCs w:val="22"/>
        </w:rPr>
      </w:pPr>
      <w:bookmarkStart w:id="6" w:name="_Toc143795038"/>
      <w:r w:rsidRPr="004854A0">
        <w:rPr>
          <w:rFonts w:ascii="Arial" w:hAnsi="Arial" w:cs="Arial"/>
          <w:b/>
          <w:bCs/>
          <w:sz w:val="22"/>
          <w:szCs w:val="22"/>
        </w:rPr>
        <w:t xml:space="preserve">5. Strutture operative </w:t>
      </w:r>
      <w:r w:rsidR="004854A0" w:rsidRPr="004854A0">
        <w:rPr>
          <w:rFonts w:ascii="Arial" w:hAnsi="Arial" w:cs="Arial"/>
          <w:b/>
          <w:bCs/>
          <w:sz w:val="22"/>
          <w:szCs w:val="22"/>
        </w:rPr>
        <w:t>di supporto alle attività dell’O</w:t>
      </w:r>
      <w:r w:rsidRPr="004854A0">
        <w:rPr>
          <w:rFonts w:ascii="Arial" w:hAnsi="Arial" w:cs="Arial"/>
          <w:b/>
          <w:bCs/>
          <w:sz w:val="22"/>
          <w:szCs w:val="22"/>
        </w:rPr>
        <w:t>rgano di Valutazione</w:t>
      </w:r>
      <w:bookmarkEnd w:id="6"/>
      <w:r w:rsidRPr="004854A0">
        <w:rPr>
          <w:rFonts w:ascii="Arial" w:hAnsi="Arial" w:cs="Arial"/>
          <w:b/>
          <w:bCs/>
          <w:sz w:val="22"/>
          <w:szCs w:val="22"/>
        </w:rPr>
        <w:t xml:space="preserve"> </w:t>
      </w:r>
    </w:p>
    <w:p w14:paraId="523D1D01" w14:textId="77777777" w:rsidR="00395C51" w:rsidRPr="004854A0" w:rsidRDefault="00B04801" w:rsidP="00B04801">
      <w:pPr>
        <w:spacing w:after="0" w:line="400" w:lineRule="exact"/>
        <w:jc w:val="both"/>
        <w:rPr>
          <w:rFonts w:ascii="Arial" w:hAnsi="Arial" w:cs="Arial"/>
        </w:rPr>
      </w:pPr>
      <w:r w:rsidRPr="004854A0">
        <w:rPr>
          <w:rFonts w:ascii="Arial" w:hAnsi="Arial" w:cs="Arial"/>
        </w:rPr>
        <w:t>L’Organo di Valutazione ha accesso a tutte le informazioni sul funzionamento dell’ente al fine di garantire una visione d’insieme sull’andamento complessivo della performance resa</w:t>
      </w:r>
      <w:r w:rsidR="00395C51" w:rsidRPr="004854A0">
        <w:rPr>
          <w:rFonts w:ascii="Arial" w:hAnsi="Arial" w:cs="Arial"/>
        </w:rPr>
        <w:t xml:space="preserve">; </w:t>
      </w:r>
      <w:r w:rsidRPr="004854A0">
        <w:rPr>
          <w:rFonts w:ascii="Arial" w:hAnsi="Arial" w:cs="Arial"/>
        </w:rPr>
        <w:t xml:space="preserve">a </w:t>
      </w:r>
      <w:r w:rsidR="00395C51" w:rsidRPr="004854A0">
        <w:rPr>
          <w:rFonts w:ascii="Arial" w:hAnsi="Arial" w:cs="Arial"/>
        </w:rPr>
        <w:t xml:space="preserve">tal fine ha </w:t>
      </w:r>
      <w:r w:rsidRPr="004854A0">
        <w:rPr>
          <w:rFonts w:ascii="Arial" w:hAnsi="Arial" w:cs="Arial"/>
        </w:rPr>
        <w:t xml:space="preserve">accesso a tutti i documenti prodotti dall’ente, anche quelli non soggetti alla trasparenza amministrativa. </w:t>
      </w:r>
    </w:p>
    <w:p w14:paraId="61993A52" w14:textId="0D8E91D3" w:rsidR="00B04801" w:rsidRPr="004854A0" w:rsidRDefault="00B04801" w:rsidP="00B04801">
      <w:pPr>
        <w:spacing w:after="0" w:line="400" w:lineRule="exact"/>
        <w:jc w:val="both"/>
        <w:rPr>
          <w:rFonts w:ascii="Arial" w:hAnsi="Arial" w:cs="Arial"/>
        </w:rPr>
      </w:pPr>
      <w:r w:rsidRPr="004854A0">
        <w:rPr>
          <w:rFonts w:ascii="Arial" w:hAnsi="Arial" w:cs="Arial"/>
        </w:rPr>
        <w:t>I componenti dell’Organo di Valutazione sono tenuti al rispetto dei vincoli di riservatezza</w:t>
      </w:r>
      <w:r w:rsidR="00395C51" w:rsidRPr="004854A0">
        <w:rPr>
          <w:rFonts w:ascii="Arial" w:hAnsi="Arial" w:cs="Arial"/>
        </w:rPr>
        <w:t>.</w:t>
      </w:r>
    </w:p>
    <w:p w14:paraId="4E5F5672" w14:textId="770E5882" w:rsidR="00B04801" w:rsidRPr="004854A0" w:rsidRDefault="00B04801" w:rsidP="00B04801">
      <w:pPr>
        <w:spacing w:after="0" w:line="400" w:lineRule="exact"/>
        <w:jc w:val="both"/>
        <w:rPr>
          <w:rFonts w:ascii="Arial" w:hAnsi="Arial" w:cs="Arial"/>
        </w:rPr>
      </w:pPr>
      <w:r w:rsidRPr="004854A0">
        <w:rPr>
          <w:rFonts w:ascii="Arial" w:hAnsi="Arial" w:cs="Arial"/>
        </w:rPr>
        <w:t xml:space="preserve">L’amministrazione, anche attraverso apposite misure organizzative, assicura preliminarmente </w:t>
      </w:r>
      <w:r w:rsidR="00395C51" w:rsidRPr="004854A0">
        <w:rPr>
          <w:rFonts w:ascii="Arial" w:hAnsi="Arial" w:cs="Arial"/>
        </w:rPr>
        <w:t>all’Organo di valutazione la disponibilità del</w:t>
      </w:r>
      <w:r w:rsidRPr="004854A0">
        <w:rPr>
          <w:rFonts w:ascii="Arial" w:hAnsi="Arial" w:cs="Arial"/>
        </w:rPr>
        <w:t>le informazioni necessarie a verificare i risultati organizzativi e individuali.</w:t>
      </w:r>
      <w:r w:rsidR="00D61E0E" w:rsidRPr="004854A0">
        <w:rPr>
          <w:rFonts w:ascii="Arial" w:hAnsi="Arial" w:cs="Arial"/>
        </w:rPr>
        <w:t xml:space="preserve"> </w:t>
      </w:r>
      <w:r w:rsidRPr="004854A0">
        <w:rPr>
          <w:rFonts w:ascii="Arial" w:hAnsi="Arial" w:cs="Arial"/>
        </w:rPr>
        <w:t>A tale scopo, può essere individuata una struttura dedicata, o in assenza, potrebbero essere individuati dei referenti che facilitino la comunicazione ed il coordinamento tra tutte le fasi del processo. In assenza di una struttura organizzata, il Segretario Comunale dell’ente supporterà l’Organo nelle attività di misurazione e valutazione al fine di garantire il pieno accesso alle informazioni.</w:t>
      </w:r>
    </w:p>
    <w:p w14:paraId="3A843A84" w14:textId="77777777" w:rsidR="00B04801" w:rsidRPr="004854A0" w:rsidRDefault="00B04801" w:rsidP="00B04801">
      <w:pPr>
        <w:spacing w:after="0" w:line="400" w:lineRule="exact"/>
        <w:jc w:val="both"/>
        <w:rPr>
          <w:rFonts w:ascii="Arial" w:hAnsi="Arial" w:cs="Arial"/>
        </w:rPr>
      </w:pPr>
    </w:p>
    <w:p w14:paraId="7DC5B164" w14:textId="42129F47" w:rsidR="00B04801" w:rsidRPr="004854A0" w:rsidRDefault="004854A0" w:rsidP="00F76DD2">
      <w:pPr>
        <w:pStyle w:val="Titolo2"/>
        <w:spacing w:before="0" w:line="400" w:lineRule="exact"/>
        <w:rPr>
          <w:rFonts w:ascii="Arial" w:hAnsi="Arial" w:cs="Arial"/>
          <w:b/>
          <w:bCs/>
          <w:sz w:val="22"/>
          <w:szCs w:val="22"/>
        </w:rPr>
      </w:pPr>
      <w:bookmarkStart w:id="7" w:name="_Toc143795039"/>
      <w:r w:rsidRPr="004854A0">
        <w:rPr>
          <w:rFonts w:ascii="Arial" w:hAnsi="Arial" w:cs="Arial"/>
          <w:b/>
          <w:bCs/>
          <w:sz w:val="22"/>
          <w:szCs w:val="22"/>
        </w:rPr>
        <w:t>6 - L</w:t>
      </w:r>
      <w:r w:rsidR="00B04801" w:rsidRPr="004854A0">
        <w:rPr>
          <w:rFonts w:ascii="Arial" w:hAnsi="Arial" w:cs="Arial"/>
          <w:b/>
          <w:bCs/>
          <w:sz w:val="22"/>
          <w:szCs w:val="22"/>
        </w:rPr>
        <w:t xml:space="preserve">a programmazione e redazione del </w:t>
      </w:r>
      <w:r w:rsidR="009060B2" w:rsidRPr="004854A0">
        <w:rPr>
          <w:rFonts w:ascii="Arial" w:hAnsi="Arial" w:cs="Arial"/>
          <w:b/>
          <w:bCs/>
          <w:sz w:val="22"/>
          <w:szCs w:val="22"/>
        </w:rPr>
        <w:t>P</w:t>
      </w:r>
      <w:r w:rsidR="00B04801" w:rsidRPr="004854A0">
        <w:rPr>
          <w:rFonts w:ascii="Arial" w:hAnsi="Arial" w:cs="Arial"/>
          <w:b/>
          <w:bCs/>
          <w:sz w:val="22"/>
          <w:szCs w:val="22"/>
        </w:rPr>
        <w:t xml:space="preserve">iano delle </w:t>
      </w:r>
      <w:r w:rsidR="009060B2" w:rsidRPr="004854A0">
        <w:rPr>
          <w:rFonts w:ascii="Arial" w:hAnsi="Arial" w:cs="Arial"/>
          <w:b/>
          <w:bCs/>
          <w:sz w:val="22"/>
          <w:szCs w:val="22"/>
        </w:rPr>
        <w:t>P</w:t>
      </w:r>
      <w:r w:rsidR="00B04801" w:rsidRPr="004854A0">
        <w:rPr>
          <w:rFonts w:ascii="Arial" w:hAnsi="Arial" w:cs="Arial"/>
          <w:b/>
          <w:bCs/>
          <w:sz w:val="22"/>
          <w:szCs w:val="22"/>
        </w:rPr>
        <w:t>erformance</w:t>
      </w:r>
      <w:bookmarkEnd w:id="7"/>
    </w:p>
    <w:p w14:paraId="2433488F" w14:textId="3AFB9613" w:rsidR="00B04801" w:rsidRPr="004854A0" w:rsidRDefault="00B04801" w:rsidP="00B04801">
      <w:pPr>
        <w:spacing w:after="0" w:line="400" w:lineRule="exact"/>
        <w:jc w:val="both"/>
        <w:rPr>
          <w:rFonts w:ascii="Arial" w:hAnsi="Arial" w:cs="Arial"/>
        </w:rPr>
      </w:pPr>
      <w:r w:rsidRPr="004854A0">
        <w:rPr>
          <w:rFonts w:ascii="Arial" w:hAnsi="Arial" w:cs="Arial"/>
        </w:rPr>
        <w:t>Il ciclo d</w:t>
      </w:r>
      <w:r w:rsidR="00395C51" w:rsidRPr="004854A0">
        <w:rPr>
          <w:rFonts w:ascii="Arial" w:hAnsi="Arial" w:cs="Arial"/>
        </w:rPr>
        <w:t>i</w:t>
      </w:r>
      <w:r w:rsidRPr="004854A0">
        <w:rPr>
          <w:rFonts w:ascii="Arial" w:hAnsi="Arial" w:cs="Arial"/>
        </w:rPr>
        <w:t xml:space="preserve"> misurazione e valutazione dell</w:t>
      </w:r>
      <w:r w:rsidR="00395C51" w:rsidRPr="004854A0">
        <w:rPr>
          <w:rFonts w:ascii="Arial" w:hAnsi="Arial" w:cs="Arial"/>
        </w:rPr>
        <w:t>a</w:t>
      </w:r>
      <w:r w:rsidRPr="004854A0">
        <w:rPr>
          <w:rFonts w:ascii="Arial" w:hAnsi="Arial" w:cs="Arial"/>
        </w:rPr>
        <w:t xml:space="preserve"> Perform</w:t>
      </w:r>
      <w:r w:rsidR="009060B2" w:rsidRPr="004854A0">
        <w:rPr>
          <w:rFonts w:ascii="Arial" w:hAnsi="Arial" w:cs="Arial"/>
        </w:rPr>
        <w:t>a</w:t>
      </w:r>
      <w:r w:rsidRPr="004854A0">
        <w:rPr>
          <w:rFonts w:ascii="Arial" w:hAnsi="Arial" w:cs="Arial"/>
        </w:rPr>
        <w:t>nce prevede la redazione del Piano della Performance, il cui contenuto più rilevante è rappresentato dal Piano degli obiettivi di performance Organizzativa e Individuale</w:t>
      </w:r>
      <w:r w:rsidR="00092C08" w:rsidRPr="004854A0">
        <w:rPr>
          <w:rFonts w:ascii="Arial" w:hAnsi="Arial" w:cs="Arial"/>
        </w:rPr>
        <w:t xml:space="preserve"> e dal</w:t>
      </w:r>
      <w:r w:rsidRPr="004854A0">
        <w:rPr>
          <w:rFonts w:ascii="Arial" w:hAnsi="Arial" w:cs="Arial"/>
        </w:rPr>
        <w:t xml:space="preserve">la definizione dei comportamenti professionali oggetto di </w:t>
      </w:r>
      <w:r w:rsidRPr="004854A0">
        <w:rPr>
          <w:rFonts w:ascii="Arial" w:hAnsi="Arial" w:cs="Arial"/>
        </w:rPr>
        <w:lastRenderedPageBreak/>
        <w:t>valutazione per ciascuna figura apicale dell’ente, anche sulla base degli esiti della misurazione e valutazione dell’anno precedente.</w:t>
      </w:r>
    </w:p>
    <w:p w14:paraId="6FFCC950" w14:textId="77777777" w:rsidR="00701900" w:rsidRPr="004854A0" w:rsidRDefault="00B04801" w:rsidP="00B04801">
      <w:pPr>
        <w:spacing w:after="0" w:line="400" w:lineRule="exact"/>
        <w:jc w:val="both"/>
        <w:rPr>
          <w:rFonts w:ascii="Arial" w:hAnsi="Arial" w:cs="Arial"/>
        </w:rPr>
      </w:pPr>
      <w:r w:rsidRPr="004854A0">
        <w:rPr>
          <w:rFonts w:ascii="Arial" w:hAnsi="Arial" w:cs="Arial"/>
        </w:rPr>
        <w:t>L’Organo esecutivo dell’Ente provvede, secondo le tempistiche previste dalla normativa in vigore e in collaborazione con i</w:t>
      </w:r>
      <w:r w:rsidR="009D3BD7" w:rsidRPr="004854A0">
        <w:rPr>
          <w:rFonts w:ascii="Arial" w:hAnsi="Arial" w:cs="Arial"/>
        </w:rPr>
        <w:t xml:space="preserve"> </w:t>
      </w:r>
      <w:r w:rsidRPr="004854A0">
        <w:rPr>
          <w:rFonts w:ascii="Arial" w:hAnsi="Arial" w:cs="Arial"/>
        </w:rPr>
        <w:t>titolari di</w:t>
      </w:r>
      <w:r w:rsidR="00CE1019" w:rsidRPr="004854A0">
        <w:rPr>
          <w:rFonts w:ascii="Arial" w:hAnsi="Arial" w:cs="Arial"/>
        </w:rPr>
        <w:t xml:space="preserve"> incarichi di E.Q.</w:t>
      </w:r>
      <w:r w:rsidRPr="004854A0">
        <w:rPr>
          <w:rFonts w:ascii="Arial" w:hAnsi="Arial" w:cs="Arial"/>
        </w:rPr>
        <w:t xml:space="preserve">, alla definizione del Piano della Performance/Piano degli obiettivi di Performance e dei comportamenti, all’approvazione e contestuale assegnazione. La formale approvazione del Piano degli obiettivi di performance rappresenta condizione necessaria all’avvio del processo di gestione del ciclo della performance. </w:t>
      </w:r>
    </w:p>
    <w:p w14:paraId="296A6C90" w14:textId="77777777" w:rsidR="00701900" w:rsidRPr="004854A0" w:rsidRDefault="00B04801" w:rsidP="00B04801">
      <w:pPr>
        <w:spacing w:after="0" w:line="400" w:lineRule="exact"/>
        <w:jc w:val="both"/>
        <w:rPr>
          <w:rFonts w:ascii="Arial" w:hAnsi="Arial" w:cs="Arial"/>
        </w:rPr>
      </w:pPr>
      <w:r w:rsidRPr="004854A0">
        <w:rPr>
          <w:rFonts w:ascii="Arial" w:hAnsi="Arial" w:cs="Arial"/>
        </w:rPr>
        <w:t>Non saranno valutate le eventuali modifiche/integrazioni e/o cessazioni di obiettivi intervenute nell’esercizio di riferimento in assenza di formalizzazione.</w:t>
      </w:r>
      <w:r w:rsidR="00F0472F" w:rsidRPr="004854A0">
        <w:rPr>
          <w:rFonts w:ascii="Arial" w:hAnsi="Arial" w:cs="Arial"/>
        </w:rPr>
        <w:t xml:space="preserve"> </w:t>
      </w:r>
    </w:p>
    <w:p w14:paraId="5E7359E8" w14:textId="4FC3E664" w:rsidR="00B04801" w:rsidRPr="004854A0" w:rsidRDefault="00F0472F" w:rsidP="00B04801">
      <w:pPr>
        <w:spacing w:after="0" w:line="400" w:lineRule="exact"/>
        <w:jc w:val="both"/>
        <w:rPr>
          <w:rFonts w:ascii="Arial" w:hAnsi="Arial" w:cs="Arial"/>
        </w:rPr>
      </w:pPr>
      <w:r w:rsidRPr="004854A0">
        <w:rPr>
          <w:rFonts w:ascii="Arial" w:hAnsi="Arial" w:cs="Arial"/>
        </w:rPr>
        <w:t>L’Organo di Valutazione potrà in ogni caso consultarsi con l’Organo di indirizzo politico per verificare eventuali elementi ostativi alla realizzazione degli obiettivi</w:t>
      </w:r>
      <w:r w:rsidR="00975D1D" w:rsidRPr="004854A0">
        <w:rPr>
          <w:rFonts w:ascii="Arial" w:hAnsi="Arial" w:cs="Arial"/>
        </w:rPr>
        <w:t xml:space="preserve"> e darne atto in sede di valutazione. </w:t>
      </w:r>
    </w:p>
    <w:p w14:paraId="0A4D0FD2" w14:textId="77777777" w:rsidR="00B04801" w:rsidRPr="004854A0" w:rsidRDefault="00B04801" w:rsidP="00B04801">
      <w:pPr>
        <w:spacing w:after="0" w:line="400" w:lineRule="exact"/>
        <w:rPr>
          <w:rFonts w:ascii="Arial" w:hAnsi="Arial" w:cs="Arial"/>
        </w:rPr>
      </w:pPr>
      <w:r w:rsidRPr="004854A0">
        <w:rPr>
          <w:rFonts w:ascii="Arial" w:hAnsi="Arial" w:cs="Arial"/>
        </w:rPr>
        <w:t>Gli obiettivi assegnati dovranno avere le seguenti caratteristiche:</w:t>
      </w:r>
    </w:p>
    <w:p w14:paraId="4964AC67" w14:textId="3866CF17" w:rsidR="00B04801" w:rsidRPr="004854A0" w:rsidRDefault="00B04801" w:rsidP="00B04801">
      <w:pPr>
        <w:pStyle w:val="Paragrafoelenco1"/>
        <w:numPr>
          <w:ilvl w:val="0"/>
          <w:numId w:val="39"/>
        </w:numPr>
        <w:spacing w:after="0" w:line="400" w:lineRule="exact"/>
        <w:jc w:val="both"/>
        <w:rPr>
          <w:rFonts w:ascii="Arial" w:hAnsi="Arial" w:cs="Arial"/>
        </w:rPr>
      </w:pPr>
      <w:r w:rsidRPr="004854A0">
        <w:rPr>
          <w:rFonts w:ascii="Arial" w:hAnsi="Arial" w:cs="Arial"/>
        </w:rPr>
        <w:t>devono essere rilevanti e pertinenti rispetto ai bisogni della collettività, alla missione istituzionale, alle priorità politiche ed alle strategie dell’amministrazione;</w:t>
      </w:r>
      <w:r w:rsidR="00D61E0E" w:rsidRPr="004854A0">
        <w:rPr>
          <w:rFonts w:ascii="Arial" w:hAnsi="Arial" w:cs="Arial"/>
        </w:rPr>
        <w:t xml:space="preserve"> </w:t>
      </w:r>
    </w:p>
    <w:p w14:paraId="3636BF57" w14:textId="1BDF93C0" w:rsidR="00B04801" w:rsidRPr="004854A0" w:rsidRDefault="00B04801" w:rsidP="00B04801">
      <w:pPr>
        <w:pStyle w:val="Paragrafoelenco1"/>
        <w:numPr>
          <w:ilvl w:val="0"/>
          <w:numId w:val="39"/>
        </w:numPr>
        <w:spacing w:after="0" w:line="400" w:lineRule="exact"/>
        <w:jc w:val="both"/>
        <w:rPr>
          <w:rFonts w:ascii="Arial" w:hAnsi="Arial" w:cs="Arial"/>
        </w:rPr>
      </w:pPr>
      <w:r w:rsidRPr="004854A0">
        <w:rPr>
          <w:rFonts w:ascii="Arial" w:hAnsi="Arial" w:cs="Arial"/>
        </w:rPr>
        <w:t>devono essere specifici e misurabili in termini concreti e chiari;</w:t>
      </w:r>
      <w:r w:rsidR="00D61E0E" w:rsidRPr="004854A0">
        <w:rPr>
          <w:rFonts w:ascii="Arial" w:hAnsi="Arial" w:cs="Arial"/>
        </w:rPr>
        <w:t xml:space="preserve"> </w:t>
      </w:r>
    </w:p>
    <w:p w14:paraId="6D5730DD" w14:textId="77777777" w:rsidR="00B04801" w:rsidRPr="004854A0" w:rsidRDefault="00B04801" w:rsidP="00B04801">
      <w:pPr>
        <w:pStyle w:val="Paragrafoelenco1"/>
        <w:numPr>
          <w:ilvl w:val="0"/>
          <w:numId w:val="39"/>
        </w:numPr>
        <w:spacing w:after="0" w:line="400" w:lineRule="exact"/>
        <w:jc w:val="both"/>
        <w:rPr>
          <w:rFonts w:ascii="Arial" w:hAnsi="Arial" w:cs="Arial"/>
        </w:rPr>
      </w:pPr>
      <w:r w:rsidRPr="004854A0">
        <w:rPr>
          <w:rFonts w:ascii="Arial" w:hAnsi="Arial" w:cs="Arial"/>
        </w:rPr>
        <w:t>possono essere di miglioramento o di mantenimento rispetto a uno standard di cui si abbia una misurazione attendibile;</w:t>
      </w:r>
    </w:p>
    <w:p w14:paraId="44FA7A55" w14:textId="44301493" w:rsidR="00B04801" w:rsidRPr="004854A0" w:rsidRDefault="00B04801" w:rsidP="00B04801">
      <w:pPr>
        <w:pStyle w:val="Paragrafoelenco1"/>
        <w:numPr>
          <w:ilvl w:val="0"/>
          <w:numId w:val="39"/>
        </w:numPr>
        <w:spacing w:after="0" w:line="400" w:lineRule="exact"/>
        <w:jc w:val="both"/>
        <w:rPr>
          <w:rFonts w:ascii="Arial" w:hAnsi="Arial" w:cs="Arial"/>
        </w:rPr>
      </w:pPr>
      <w:r w:rsidRPr="004854A0">
        <w:rPr>
          <w:rFonts w:ascii="Arial" w:hAnsi="Arial" w:cs="Arial"/>
        </w:rPr>
        <w:t>devono essere riferibili ad un arco temporale determinato, di norma corrispondente ad un anno;</w:t>
      </w:r>
      <w:r w:rsidR="00D61E0E" w:rsidRPr="004854A0">
        <w:rPr>
          <w:rFonts w:ascii="Arial" w:hAnsi="Arial" w:cs="Arial"/>
        </w:rPr>
        <w:t xml:space="preserve"> </w:t>
      </w:r>
    </w:p>
    <w:p w14:paraId="5833E605" w14:textId="38344564" w:rsidR="00B04801" w:rsidRPr="004854A0" w:rsidRDefault="00B04801" w:rsidP="00B04801">
      <w:pPr>
        <w:pStyle w:val="Paragrafoelenco1"/>
        <w:numPr>
          <w:ilvl w:val="0"/>
          <w:numId w:val="39"/>
        </w:numPr>
        <w:spacing w:after="0" w:line="400" w:lineRule="exact"/>
        <w:jc w:val="both"/>
        <w:rPr>
          <w:rFonts w:ascii="Arial" w:hAnsi="Arial" w:cs="Arial"/>
        </w:rPr>
      </w:pPr>
      <w:r w:rsidRPr="004854A0">
        <w:rPr>
          <w:rFonts w:ascii="Arial" w:hAnsi="Arial" w:cs="Arial"/>
        </w:rPr>
        <w:t>devono essere confrontabili</w:t>
      </w:r>
      <w:r w:rsidR="009D3BD7" w:rsidRPr="004854A0">
        <w:rPr>
          <w:rFonts w:ascii="Arial" w:hAnsi="Arial" w:cs="Arial"/>
        </w:rPr>
        <w:t>, ove del caso,</w:t>
      </w:r>
      <w:r w:rsidRPr="004854A0">
        <w:rPr>
          <w:rFonts w:ascii="Arial" w:hAnsi="Arial" w:cs="Arial"/>
        </w:rPr>
        <w:t xml:space="preserve"> con </w:t>
      </w:r>
      <w:r w:rsidR="00701900" w:rsidRPr="004854A0">
        <w:rPr>
          <w:rFonts w:ascii="Arial" w:hAnsi="Arial" w:cs="Arial"/>
        </w:rPr>
        <w:t xml:space="preserve">i </w:t>
      </w:r>
      <w:r w:rsidRPr="004854A0">
        <w:rPr>
          <w:rFonts w:ascii="Arial" w:hAnsi="Arial" w:cs="Arial"/>
        </w:rPr>
        <w:t>risultati ottenuti nelle annualità precedenti;</w:t>
      </w:r>
    </w:p>
    <w:p w14:paraId="5A0C312C" w14:textId="3F249222" w:rsidR="00B04801" w:rsidRPr="004854A0" w:rsidRDefault="00B04801" w:rsidP="00B04801">
      <w:pPr>
        <w:pStyle w:val="Paragrafoelenco1"/>
        <w:numPr>
          <w:ilvl w:val="0"/>
          <w:numId w:val="39"/>
        </w:numPr>
        <w:spacing w:after="0" w:line="400" w:lineRule="exact"/>
        <w:jc w:val="both"/>
        <w:rPr>
          <w:rFonts w:ascii="Arial" w:hAnsi="Arial" w:cs="Arial"/>
        </w:rPr>
      </w:pPr>
      <w:r w:rsidRPr="004854A0">
        <w:rPr>
          <w:rFonts w:ascii="Arial" w:hAnsi="Arial" w:cs="Arial"/>
        </w:rPr>
        <w:t xml:space="preserve">devono essere adeguati rispetto alla qualità </w:t>
      </w:r>
      <w:r w:rsidR="00701900" w:rsidRPr="004854A0">
        <w:rPr>
          <w:rFonts w:ascii="Arial" w:hAnsi="Arial" w:cs="Arial"/>
        </w:rPr>
        <w:t xml:space="preserve">e quantità </w:t>
      </w:r>
      <w:r w:rsidRPr="004854A0">
        <w:rPr>
          <w:rFonts w:ascii="Arial" w:hAnsi="Arial" w:cs="Arial"/>
        </w:rPr>
        <w:t>delle risorse disponibili.</w:t>
      </w:r>
    </w:p>
    <w:p w14:paraId="20C73948" w14:textId="4BD3265E" w:rsidR="00B04801" w:rsidRPr="004854A0" w:rsidRDefault="00B04801" w:rsidP="00B04801">
      <w:pPr>
        <w:spacing w:after="0" w:line="400" w:lineRule="exact"/>
        <w:jc w:val="both"/>
        <w:rPr>
          <w:rFonts w:ascii="Arial" w:hAnsi="Arial" w:cs="Arial"/>
        </w:rPr>
      </w:pPr>
      <w:r w:rsidRPr="004854A0">
        <w:rPr>
          <w:rFonts w:ascii="Arial" w:hAnsi="Arial" w:cs="Arial"/>
        </w:rPr>
        <w:t xml:space="preserve">L’ente può aggiornare, integrare, modificare e/o cessare, anche su richiesta/proposta del Titolare di </w:t>
      </w:r>
      <w:r w:rsidR="001D6AC5" w:rsidRPr="004854A0">
        <w:rPr>
          <w:rFonts w:ascii="Arial" w:hAnsi="Arial" w:cs="Arial"/>
        </w:rPr>
        <w:t>incaric</w:t>
      </w:r>
      <w:r w:rsidR="00701900" w:rsidRPr="004854A0">
        <w:rPr>
          <w:rFonts w:ascii="Arial" w:hAnsi="Arial" w:cs="Arial"/>
        </w:rPr>
        <w:t>o</w:t>
      </w:r>
      <w:r w:rsidR="001D6AC5" w:rsidRPr="004854A0">
        <w:rPr>
          <w:rFonts w:ascii="Arial" w:hAnsi="Arial" w:cs="Arial"/>
        </w:rPr>
        <w:t xml:space="preserve"> di E.Q.</w:t>
      </w:r>
      <w:r w:rsidRPr="004854A0">
        <w:rPr>
          <w:rFonts w:ascii="Arial" w:hAnsi="Arial" w:cs="Arial"/>
        </w:rPr>
        <w:t xml:space="preserve">, gli obiettivi di Performance assegnati nel corso dell’esercizio di riferimento. Le eventuali modifiche e/o cessazioni degli obiettivi già attribuiti, non possono essere attuate nei trenta giorni antecedenti la data di conclusione dell’obiettivo, salvo la cessazione de facto precedente e facilmente dimostrabile o l’insorgere di eventi imprevedibili che pregiudichino la possibilità di riuscita. </w:t>
      </w:r>
    </w:p>
    <w:p w14:paraId="15ED3FE6" w14:textId="77777777" w:rsidR="00B04801" w:rsidRPr="004854A0" w:rsidRDefault="00B04801" w:rsidP="00B04801">
      <w:pPr>
        <w:spacing w:after="0" w:line="400" w:lineRule="exact"/>
        <w:rPr>
          <w:rFonts w:ascii="Arial" w:hAnsi="Arial" w:cs="Arial"/>
        </w:rPr>
      </w:pPr>
      <w:r w:rsidRPr="004854A0">
        <w:rPr>
          <w:rFonts w:ascii="Arial" w:hAnsi="Arial" w:cs="Arial"/>
        </w:rPr>
        <w:t>Al termine del processo di programmazione, l’Organo di Valutazione provvede alla Validazione del Piano degli Obiettivi di performance.</w:t>
      </w:r>
    </w:p>
    <w:p w14:paraId="49B90BA2" w14:textId="6C799D8D" w:rsidR="00B04801" w:rsidRPr="004854A0" w:rsidRDefault="00B04801" w:rsidP="00B04801">
      <w:pPr>
        <w:spacing w:after="0" w:line="400" w:lineRule="exact"/>
        <w:jc w:val="both"/>
        <w:rPr>
          <w:rFonts w:ascii="Arial" w:hAnsi="Arial" w:cs="Arial"/>
        </w:rPr>
      </w:pPr>
      <w:r w:rsidRPr="004854A0">
        <w:rPr>
          <w:rFonts w:ascii="Arial" w:hAnsi="Arial" w:cs="Arial"/>
        </w:rPr>
        <w:t>A seguito della Validazione, i Titolari di</w:t>
      </w:r>
      <w:r w:rsidR="00F1119D" w:rsidRPr="004854A0">
        <w:rPr>
          <w:rFonts w:ascii="Arial" w:hAnsi="Arial" w:cs="Arial"/>
        </w:rPr>
        <w:t xml:space="preserve"> incaric</w:t>
      </w:r>
      <w:r w:rsidR="00701900" w:rsidRPr="004854A0">
        <w:rPr>
          <w:rFonts w:ascii="Arial" w:hAnsi="Arial" w:cs="Arial"/>
        </w:rPr>
        <w:t>o</w:t>
      </w:r>
      <w:r w:rsidR="00F1119D" w:rsidRPr="004854A0">
        <w:rPr>
          <w:rFonts w:ascii="Arial" w:hAnsi="Arial" w:cs="Arial"/>
        </w:rPr>
        <w:t xml:space="preserve"> di E.Q.</w:t>
      </w:r>
      <w:r w:rsidRPr="004854A0">
        <w:rPr>
          <w:rFonts w:ascii="Arial" w:hAnsi="Arial" w:cs="Arial"/>
        </w:rPr>
        <w:t xml:space="preserve"> provvedono entro i successivi 15 gg ad assegnare formalmente ai rispettivi collaboratori, mediante l’ausilio di apposite schede, gli obiettivi o sub obiettivi legati al piano degli obiettivi di performance, con contestuale indicazione dei comportamenti e i risultati attesi quale contributo da conseguire sia per il raggiungimento de</w:t>
      </w:r>
      <w:r w:rsidR="00701900" w:rsidRPr="004854A0">
        <w:rPr>
          <w:rFonts w:ascii="Arial" w:hAnsi="Arial" w:cs="Arial"/>
        </w:rPr>
        <w:t xml:space="preserve">gli </w:t>
      </w:r>
      <w:r w:rsidRPr="004854A0">
        <w:rPr>
          <w:rFonts w:ascii="Arial" w:hAnsi="Arial" w:cs="Arial"/>
        </w:rPr>
        <w:t>obiettiv</w:t>
      </w:r>
      <w:r w:rsidR="00701900" w:rsidRPr="004854A0">
        <w:rPr>
          <w:rFonts w:ascii="Arial" w:hAnsi="Arial" w:cs="Arial"/>
        </w:rPr>
        <w:t>i</w:t>
      </w:r>
      <w:r w:rsidRPr="004854A0">
        <w:rPr>
          <w:rFonts w:ascii="Arial" w:hAnsi="Arial" w:cs="Arial"/>
        </w:rPr>
        <w:t xml:space="preserve"> di Performance Organizzativa </w:t>
      </w:r>
      <w:r w:rsidR="009D3BD7" w:rsidRPr="004854A0">
        <w:rPr>
          <w:rFonts w:ascii="Arial" w:hAnsi="Arial" w:cs="Arial"/>
        </w:rPr>
        <w:t>sia</w:t>
      </w:r>
      <w:r w:rsidRPr="004854A0">
        <w:rPr>
          <w:rFonts w:ascii="Arial" w:hAnsi="Arial" w:cs="Arial"/>
        </w:rPr>
        <w:t xml:space="preserve"> per quelli specifici di Performance Individuale.</w:t>
      </w:r>
    </w:p>
    <w:p w14:paraId="5B001EB7" w14:textId="77777777" w:rsidR="00B04801" w:rsidRPr="004854A0" w:rsidRDefault="00B04801" w:rsidP="00B04801">
      <w:pPr>
        <w:spacing w:after="0" w:line="400" w:lineRule="exact"/>
        <w:jc w:val="both"/>
        <w:rPr>
          <w:rFonts w:ascii="Arial" w:hAnsi="Arial" w:cs="Arial"/>
        </w:rPr>
      </w:pPr>
    </w:p>
    <w:p w14:paraId="2EA73CA8" w14:textId="5E537236" w:rsidR="00B04801" w:rsidRPr="004854A0" w:rsidRDefault="004854A0" w:rsidP="00F76DD2">
      <w:pPr>
        <w:pStyle w:val="Titolo2"/>
        <w:spacing w:before="0" w:line="400" w:lineRule="exact"/>
        <w:rPr>
          <w:rFonts w:ascii="Arial" w:hAnsi="Arial" w:cs="Arial"/>
          <w:b/>
          <w:bCs/>
        </w:rPr>
      </w:pPr>
      <w:bookmarkStart w:id="8" w:name="_Toc143795040"/>
      <w:r w:rsidRPr="004854A0">
        <w:rPr>
          <w:rFonts w:ascii="Arial" w:hAnsi="Arial" w:cs="Arial"/>
          <w:b/>
          <w:bCs/>
          <w:sz w:val="20"/>
          <w:szCs w:val="20"/>
        </w:rPr>
        <w:lastRenderedPageBreak/>
        <w:t>7 -</w:t>
      </w:r>
      <w:r w:rsidR="00B04801" w:rsidRPr="004854A0">
        <w:rPr>
          <w:rFonts w:ascii="Arial" w:hAnsi="Arial" w:cs="Arial"/>
          <w:b/>
          <w:bCs/>
          <w:sz w:val="20"/>
          <w:szCs w:val="20"/>
        </w:rPr>
        <w:t xml:space="preserve"> Obiettivi di </w:t>
      </w:r>
      <w:r w:rsidRPr="004854A0">
        <w:rPr>
          <w:rFonts w:ascii="Arial" w:hAnsi="Arial" w:cs="Arial"/>
          <w:b/>
          <w:bCs/>
          <w:sz w:val="20"/>
          <w:szCs w:val="20"/>
        </w:rPr>
        <w:t>p</w:t>
      </w:r>
      <w:r w:rsidR="00B04801" w:rsidRPr="004854A0">
        <w:rPr>
          <w:rFonts w:ascii="Arial" w:hAnsi="Arial" w:cs="Arial"/>
          <w:b/>
          <w:bCs/>
          <w:sz w:val="20"/>
          <w:szCs w:val="20"/>
        </w:rPr>
        <w:t>erformance organizzativa e di performance individuale</w:t>
      </w:r>
      <w:bookmarkEnd w:id="8"/>
    </w:p>
    <w:p w14:paraId="60CEBB44" w14:textId="3E89D8A9" w:rsidR="00B04801" w:rsidRPr="004854A0" w:rsidRDefault="009D3BD7" w:rsidP="009D3BD7">
      <w:pPr>
        <w:spacing w:after="0" w:line="400" w:lineRule="exact"/>
        <w:rPr>
          <w:rFonts w:ascii="Arial" w:hAnsi="Arial" w:cs="Arial"/>
          <w:u w:val="single"/>
        </w:rPr>
      </w:pPr>
      <w:r w:rsidRPr="004854A0">
        <w:rPr>
          <w:rFonts w:ascii="Arial" w:hAnsi="Arial" w:cs="Arial"/>
          <w:b/>
          <w:bCs/>
        </w:rPr>
        <w:t xml:space="preserve">    </w:t>
      </w:r>
      <w:r w:rsidR="00902A7A" w:rsidRPr="004854A0">
        <w:rPr>
          <w:rFonts w:ascii="Arial" w:hAnsi="Arial" w:cs="Arial"/>
          <w:u w:val="single"/>
        </w:rPr>
        <w:t xml:space="preserve">7.1 – </w:t>
      </w:r>
      <w:r w:rsidR="00B04801" w:rsidRPr="004854A0">
        <w:rPr>
          <w:rFonts w:ascii="Arial" w:hAnsi="Arial" w:cs="Arial"/>
          <w:u w:val="single"/>
        </w:rPr>
        <w:t>Performance</w:t>
      </w:r>
      <w:r w:rsidR="00902A7A" w:rsidRPr="004854A0">
        <w:rPr>
          <w:rFonts w:ascii="Arial" w:hAnsi="Arial" w:cs="Arial"/>
          <w:u w:val="single"/>
        </w:rPr>
        <w:t xml:space="preserve"> </w:t>
      </w:r>
      <w:r w:rsidR="00B04801" w:rsidRPr="004854A0">
        <w:rPr>
          <w:rFonts w:ascii="Arial" w:hAnsi="Arial" w:cs="Arial"/>
          <w:u w:val="single"/>
        </w:rPr>
        <w:t>Organizzativa:</w:t>
      </w:r>
    </w:p>
    <w:p w14:paraId="75F30F6B" w14:textId="2262984B" w:rsidR="00B04801" w:rsidRPr="004854A0" w:rsidRDefault="00B04801" w:rsidP="00B04801">
      <w:pPr>
        <w:spacing w:after="0" w:line="400" w:lineRule="exact"/>
        <w:jc w:val="both"/>
        <w:rPr>
          <w:rFonts w:ascii="Arial" w:hAnsi="Arial" w:cs="Arial"/>
        </w:rPr>
      </w:pPr>
      <w:r w:rsidRPr="004854A0">
        <w:rPr>
          <w:rFonts w:ascii="Arial" w:hAnsi="Arial" w:cs="Arial"/>
        </w:rPr>
        <w:t>Appartengono a questa classe gli obiettivi che riguardano il miglioramento o mantenimento della performance complessiva dell’ente e di tutte le sue articolazioni organizzative. In base al contenuto, in conformità all’art.8</w:t>
      </w:r>
      <w:r w:rsidR="000F7ADF" w:rsidRPr="004854A0">
        <w:rPr>
          <w:rFonts w:ascii="Arial" w:hAnsi="Arial" w:cs="Arial"/>
        </w:rPr>
        <w:t xml:space="preserve"> </w:t>
      </w:r>
      <w:r w:rsidRPr="004854A0">
        <w:rPr>
          <w:rFonts w:ascii="Arial" w:hAnsi="Arial" w:cs="Arial"/>
        </w:rPr>
        <w:t xml:space="preserve">del </w:t>
      </w:r>
      <w:r w:rsidR="00862FF2" w:rsidRPr="004854A0">
        <w:rPr>
          <w:rFonts w:ascii="Arial" w:hAnsi="Arial" w:cs="Arial"/>
        </w:rPr>
        <w:t xml:space="preserve">Dlgs </w:t>
      </w:r>
      <w:r w:rsidRPr="004854A0">
        <w:rPr>
          <w:rFonts w:ascii="Arial" w:hAnsi="Arial" w:cs="Arial"/>
        </w:rPr>
        <w:t xml:space="preserve">150/2009, gli obiettivi di performance organizzativa possono rappresentare le modalità operative dell’azione di un’organizzazione pubblica, mediante: </w:t>
      </w:r>
    </w:p>
    <w:p w14:paraId="08A37569" w14:textId="77777777" w:rsidR="00B04801" w:rsidRPr="004854A0" w:rsidRDefault="00B04801" w:rsidP="00B04801">
      <w:pPr>
        <w:spacing w:after="0" w:line="400" w:lineRule="exact"/>
        <w:jc w:val="both"/>
        <w:rPr>
          <w:rFonts w:ascii="Arial" w:hAnsi="Arial" w:cs="Arial"/>
        </w:rPr>
      </w:pPr>
      <w:r w:rsidRPr="004854A0">
        <w:rPr>
          <w:rFonts w:ascii="Arial" w:hAnsi="Arial" w:cs="Arial"/>
        </w:rPr>
        <w:t>a) l’utilizzo efficace dei fattori produttivi a disposizione con particolare riferimento al contenimento ed alla riduzione dei costi;</w:t>
      </w:r>
    </w:p>
    <w:p w14:paraId="01DBE23D" w14:textId="77777777" w:rsidR="00B04801" w:rsidRPr="004854A0" w:rsidRDefault="00B04801" w:rsidP="00B04801">
      <w:pPr>
        <w:spacing w:after="0" w:line="400" w:lineRule="exact"/>
        <w:jc w:val="both"/>
        <w:rPr>
          <w:rFonts w:ascii="Arial" w:hAnsi="Arial" w:cs="Arial"/>
        </w:rPr>
      </w:pPr>
      <w:r w:rsidRPr="004854A0">
        <w:rPr>
          <w:rFonts w:ascii="Arial" w:hAnsi="Arial" w:cs="Arial"/>
        </w:rPr>
        <w:t>b) l’attuazione dei piani e programmi;</w:t>
      </w:r>
    </w:p>
    <w:p w14:paraId="6B82EE43" w14:textId="77777777" w:rsidR="00B04801" w:rsidRPr="004854A0" w:rsidRDefault="00B04801" w:rsidP="00B04801">
      <w:pPr>
        <w:spacing w:after="0" w:line="400" w:lineRule="exact"/>
        <w:jc w:val="both"/>
        <w:rPr>
          <w:rFonts w:ascii="Arial" w:hAnsi="Arial" w:cs="Arial"/>
        </w:rPr>
      </w:pPr>
      <w:r w:rsidRPr="004854A0">
        <w:rPr>
          <w:rFonts w:ascii="Arial" w:hAnsi="Arial" w:cs="Arial"/>
        </w:rPr>
        <w:t>c) la modernizzazione e il miglioramento qualitativo dell'organizzazione e delle competenze professionali;</w:t>
      </w:r>
    </w:p>
    <w:p w14:paraId="18FB71B6" w14:textId="267D8131" w:rsidR="00B04801" w:rsidRPr="004854A0" w:rsidRDefault="00B04801" w:rsidP="00B04801">
      <w:pPr>
        <w:spacing w:after="0" w:line="400" w:lineRule="exact"/>
        <w:jc w:val="both"/>
        <w:rPr>
          <w:rFonts w:ascii="Arial" w:hAnsi="Arial" w:cs="Arial"/>
        </w:rPr>
      </w:pPr>
      <w:r w:rsidRPr="004854A0">
        <w:rPr>
          <w:rFonts w:ascii="Arial" w:hAnsi="Arial" w:cs="Arial"/>
        </w:rPr>
        <w:t>d) la rilevazione del grado di soddisfazione dei destinatari delle attività e dei servizi.</w:t>
      </w:r>
    </w:p>
    <w:p w14:paraId="37D1EEA5" w14:textId="77777777" w:rsidR="00902A7A" w:rsidRPr="004854A0" w:rsidRDefault="00902A7A" w:rsidP="00B04801">
      <w:pPr>
        <w:spacing w:after="0" w:line="400" w:lineRule="exact"/>
        <w:jc w:val="both"/>
        <w:rPr>
          <w:rFonts w:ascii="Arial" w:hAnsi="Arial" w:cs="Arial"/>
          <w:b/>
          <w:bCs/>
        </w:rPr>
      </w:pPr>
    </w:p>
    <w:p w14:paraId="014616C8" w14:textId="49499247" w:rsidR="00B04801" w:rsidRPr="004854A0" w:rsidRDefault="00902A7A" w:rsidP="00B04801">
      <w:pPr>
        <w:spacing w:after="0" w:line="400" w:lineRule="exact"/>
        <w:rPr>
          <w:rFonts w:ascii="Arial" w:hAnsi="Arial" w:cs="Arial"/>
          <w:u w:val="single"/>
        </w:rPr>
      </w:pPr>
      <w:r w:rsidRPr="004854A0">
        <w:rPr>
          <w:rFonts w:ascii="Arial" w:hAnsi="Arial" w:cs="Arial"/>
          <w:b/>
          <w:bCs/>
        </w:rPr>
        <w:t xml:space="preserve">    </w:t>
      </w:r>
      <w:r w:rsidRPr="004854A0">
        <w:rPr>
          <w:rFonts w:ascii="Arial" w:hAnsi="Arial" w:cs="Arial"/>
          <w:u w:val="single"/>
        </w:rPr>
        <w:t xml:space="preserve">7. 2 – </w:t>
      </w:r>
      <w:r w:rsidR="00B04801" w:rsidRPr="004854A0">
        <w:rPr>
          <w:rFonts w:ascii="Arial" w:hAnsi="Arial" w:cs="Arial"/>
          <w:u w:val="single"/>
        </w:rPr>
        <w:t>Performance</w:t>
      </w:r>
      <w:r w:rsidRPr="004854A0">
        <w:rPr>
          <w:rFonts w:ascii="Arial" w:hAnsi="Arial" w:cs="Arial"/>
          <w:u w:val="single"/>
        </w:rPr>
        <w:t xml:space="preserve"> </w:t>
      </w:r>
      <w:r w:rsidR="00B04801" w:rsidRPr="004854A0">
        <w:rPr>
          <w:rFonts w:ascii="Arial" w:hAnsi="Arial" w:cs="Arial"/>
          <w:u w:val="single"/>
        </w:rPr>
        <w:t>Individuale:</w:t>
      </w:r>
    </w:p>
    <w:p w14:paraId="78E4AAF4" w14:textId="08C83647" w:rsidR="00B04801" w:rsidRPr="004854A0" w:rsidRDefault="00B04801" w:rsidP="00B04801">
      <w:pPr>
        <w:spacing w:after="0" w:line="400" w:lineRule="exact"/>
        <w:jc w:val="both"/>
        <w:rPr>
          <w:rFonts w:ascii="Arial" w:hAnsi="Arial" w:cs="Arial"/>
        </w:rPr>
      </w:pPr>
      <w:r w:rsidRPr="004854A0">
        <w:rPr>
          <w:rFonts w:ascii="Arial" w:hAnsi="Arial" w:cs="Arial"/>
        </w:rPr>
        <w:t xml:space="preserve">Appartengono a questa classe gli obiettivi assegnati a una o più unità organizzative. In conformità all’art. 9 del </w:t>
      </w:r>
      <w:r w:rsidR="00862FF2" w:rsidRPr="004854A0">
        <w:rPr>
          <w:rFonts w:ascii="Arial" w:hAnsi="Arial" w:cs="Arial"/>
        </w:rPr>
        <w:t>Dlgs</w:t>
      </w:r>
      <w:r w:rsidRPr="004854A0">
        <w:rPr>
          <w:rFonts w:ascii="Arial" w:hAnsi="Arial" w:cs="Arial"/>
        </w:rPr>
        <w:t xml:space="preserve"> 150/2009, gli obiettivi di performance individuale riguardano la produzione di un risultato specifico, misurabile e riscontrabile da parte di un’unità organizzativa o </w:t>
      </w:r>
      <w:r w:rsidR="00902A7A" w:rsidRPr="004854A0">
        <w:rPr>
          <w:rFonts w:ascii="Arial" w:hAnsi="Arial" w:cs="Arial"/>
        </w:rPr>
        <w:t xml:space="preserve">da </w:t>
      </w:r>
      <w:r w:rsidRPr="004854A0">
        <w:rPr>
          <w:rFonts w:ascii="Arial" w:hAnsi="Arial" w:cs="Arial"/>
        </w:rPr>
        <w:t>più di una unità organizzativa.</w:t>
      </w:r>
    </w:p>
    <w:p w14:paraId="777F4A99" w14:textId="77777777" w:rsidR="00B04801" w:rsidRPr="004854A0" w:rsidRDefault="00B04801" w:rsidP="00B04801">
      <w:pPr>
        <w:spacing w:after="0" w:line="400" w:lineRule="exact"/>
        <w:rPr>
          <w:rFonts w:ascii="Arial" w:hAnsi="Arial" w:cs="Arial"/>
        </w:rPr>
      </w:pPr>
    </w:p>
    <w:p w14:paraId="695DD3FA" w14:textId="7B25CAFA" w:rsidR="00B04801" w:rsidRPr="004854A0" w:rsidRDefault="004854A0" w:rsidP="00F76DD2">
      <w:pPr>
        <w:pStyle w:val="Titolo2"/>
        <w:spacing w:before="0" w:line="400" w:lineRule="exact"/>
        <w:rPr>
          <w:rFonts w:ascii="Arial" w:hAnsi="Arial" w:cs="Arial"/>
          <w:b/>
          <w:bCs/>
          <w:sz w:val="22"/>
          <w:szCs w:val="22"/>
        </w:rPr>
      </w:pPr>
      <w:bookmarkStart w:id="9" w:name="_Toc143795041"/>
      <w:r w:rsidRPr="004854A0">
        <w:rPr>
          <w:rFonts w:ascii="Arial" w:hAnsi="Arial" w:cs="Arial"/>
          <w:b/>
          <w:bCs/>
          <w:sz w:val="22"/>
          <w:szCs w:val="22"/>
        </w:rPr>
        <w:t>8 - La p</w:t>
      </w:r>
      <w:r w:rsidR="00B04801" w:rsidRPr="004854A0">
        <w:rPr>
          <w:rFonts w:ascii="Arial" w:hAnsi="Arial" w:cs="Arial"/>
          <w:b/>
          <w:bCs/>
          <w:sz w:val="22"/>
          <w:szCs w:val="22"/>
        </w:rPr>
        <w:t xml:space="preserve">onderazione degli </w:t>
      </w:r>
      <w:r w:rsidRPr="004854A0">
        <w:rPr>
          <w:rFonts w:ascii="Arial" w:hAnsi="Arial" w:cs="Arial"/>
          <w:b/>
          <w:bCs/>
          <w:sz w:val="22"/>
          <w:szCs w:val="22"/>
        </w:rPr>
        <w:t>o</w:t>
      </w:r>
      <w:r w:rsidR="00B04801" w:rsidRPr="004854A0">
        <w:rPr>
          <w:rFonts w:ascii="Arial" w:hAnsi="Arial" w:cs="Arial"/>
          <w:b/>
          <w:bCs/>
          <w:sz w:val="22"/>
          <w:szCs w:val="22"/>
        </w:rPr>
        <w:t>biettivi</w:t>
      </w:r>
      <w:bookmarkEnd w:id="9"/>
      <w:r w:rsidR="00D61E0E" w:rsidRPr="004854A0">
        <w:rPr>
          <w:rFonts w:ascii="Arial" w:hAnsi="Arial" w:cs="Arial"/>
          <w:b/>
          <w:bCs/>
          <w:sz w:val="22"/>
          <w:szCs w:val="22"/>
        </w:rPr>
        <w:t xml:space="preserve"> </w:t>
      </w:r>
    </w:p>
    <w:p w14:paraId="4F9A1C86" w14:textId="4B9A7EEE" w:rsidR="00B04801" w:rsidRPr="004854A0" w:rsidRDefault="00FF470E" w:rsidP="00B04801">
      <w:pPr>
        <w:spacing w:after="0" w:line="400" w:lineRule="exact"/>
        <w:jc w:val="both"/>
        <w:rPr>
          <w:rFonts w:ascii="Arial" w:hAnsi="Arial" w:cs="Arial"/>
        </w:rPr>
      </w:pPr>
      <w:r w:rsidRPr="004854A0">
        <w:rPr>
          <w:rFonts w:ascii="Arial" w:hAnsi="Arial" w:cs="Arial"/>
        </w:rPr>
        <w:t>A</w:t>
      </w:r>
      <w:r w:rsidR="00902A7A" w:rsidRPr="004854A0">
        <w:rPr>
          <w:rFonts w:ascii="Arial" w:hAnsi="Arial" w:cs="Arial"/>
        </w:rPr>
        <w:t xml:space="preserve"> </w:t>
      </w:r>
      <w:r w:rsidR="00B04801" w:rsidRPr="004854A0">
        <w:rPr>
          <w:rFonts w:ascii="Arial" w:hAnsi="Arial" w:cs="Arial"/>
        </w:rPr>
        <w:t>ciascuno degli obiettivi definiti in sede di programmazione</w:t>
      </w:r>
      <w:r w:rsidR="00902A7A" w:rsidRPr="004854A0">
        <w:rPr>
          <w:rFonts w:ascii="Arial" w:hAnsi="Arial" w:cs="Arial"/>
        </w:rPr>
        <w:t>, viene attribuito</w:t>
      </w:r>
      <w:r w:rsidR="00B04801" w:rsidRPr="004854A0">
        <w:rPr>
          <w:rFonts w:ascii="Arial" w:hAnsi="Arial" w:cs="Arial"/>
        </w:rPr>
        <w:t xml:space="preserve"> un peso specifico, </w:t>
      </w:r>
      <w:r w:rsidR="00902A7A" w:rsidRPr="004854A0">
        <w:rPr>
          <w:rFonts w:ascii="Arial" w:hAnsi="Arial" w:cs="Arial"/>
        </w:rPr>
        <w:t xml:space="preserve">che verrà </w:t>
      </w:r>
      <w:r w:rsidR="00B04801" w:rsidRPr="004854A0">
        <w:rPr>
          <w:rFonts w:ascii="Arial" w:hAnsi="Arial" w:cs="Arial"/>
        </w:rPr>
        <w:t>utilizzato per il calcolo del risultato sintetico di performance del valutato. Il peso è determinato attraverso una scala di giudizio che mette in relazione il complesso degli obiettivi assegnati e attribuisce il valore in relazione al valore massimo attribuibile alla lista complessa degli obiettivi, sulla base dei seguenti criteri di valutazione:</w:t>
      </w:r>
    </w:p>
    <w:p w14:paraId="66452070" w14:textId="77777777" w:rsidR="00B04801" w:rsidRPr="004854A0" w:rsidRDefault="00B04801" w:rsidP="00B04801">
      <w:pPr>
        <w:pStyle w:val="Paragrafoelenco1"/>
        <w:numPr>
          <w:ilvl w:val="0"/>
          <w:numId w:val="38"/>
        </w:numPr>
        <w:spacing w:after="0" w:line="400" w:lineRule="exact"/>
        <w:rPr>
          <w:rFonts w:ascii="Arial" w:hAnsi="Arial" w:cs="Arial"/>
        </w:rPr>
      </w:pPr>
      <w:r w:rsidRPr="004854A0">
        <w:rPr>
          <w:rFonts w:ascii="Arial" w:hAnsi="Arial" w:cs="Arial"/>
        </w:rPr>
        <w:t>importanza;</w:t>
      </w:r>
    </w:p>
    <w:p w14:paraId="04FA47C7" w14:textId="77777777" w:rsidR="00B04801" w:rsidRPr="004854A0" w:rsidRDefault="00B04801" w:rsidP="00B04801">
      <w:pPr>
        <w:pStyle w:val="Paragrafoelenco1"/>
        <w:numPr>
          <w:ilvl w:val="0"/>
          <w:numId w:val="38"/>
        </w:numPr>
        <w:spacing w:after="0" w:line="400" w:lineRule="exact"/>
        <w:rPr>
          <w:rFonts w:ascii="Arial" w:hAnsi="Arial" w:cs="Arial"/>
        </w:rPr>
      </w:pPr>
      <w:r w:rsidRPr="004854A0">
        <w:rPr>
          <w:rFonts w:ascii="Arial" w:hAnsi="Arial" w:cs="Arial"/>
        </w:rPr>
        <w:t>impatto sulla comunità amministrata;</w:t>
      </w:r>
    </w:p>
    <w:p w14:paraId="10A03DAA" w14:textId="77777777" w:rsidR="00B04801" w:rsidRPr="004854A0" w:rsidRDefault="00B04801" w:rsidP="00B04801">
      <w:pPr>
        <w:pStyle w:val="Paragrafoelenco1"/>
        <w:numPr>
          <w:ilvl w:val="0"/>
          <w:numId w:val="38"/>
        </w:numPr>
        <w:spacing w:after="0" w:line="400" w:lineRule="exact"/>
        <w:rPr>
          <w:rFonts w:ascii="Arial" w:hAnsi="Arial" w:cs="Arial"/>
        </w:rPr>
      </w:pPr>
      <w:r w:rsidRPr="004854A0">
        <w:rPr>
          <w:rFonts w:ascii="Arial" w:hAnsi="Arial" w:cs="Arial"/>
        </w:rPr>
        <w:t>onerosità.</w:t>
      </w:r>
    </w:p>
    <w:p w14:paraId="2CD2D7D3" w14:textId="366F8635" w:rsidR="005D272D" w:rsidRPr="004854A0" w:rsidRDefault="00B04801" w:rsidP="00B04801">
      <w:pPr>
        <w:spacing w:after="0" w:line="400" w:lineRule="exact"/>
        <w:jc w:val="both"/>
        <w:rPr>
          <w:rFonts w:ascii="Arial" w:hAnsi="Arial" w:cs="Arial"/>
        </w:rPr>
      </w:pPr>
      <w:r w:rsidRPr="004854A0">
        <w:rPr>
          <w:rFonts w:ascii="Arial" w:hAnsi="Arial" w:cs="Arial"/>
        </w:rPr>
        <w:t>Per ciascuna delle tre dimensioni di graduazione è possibile attribuire un punteggio da 1 a 10. Il peso assoluto per ciascun obiettivo è dato dalla somma dei valori assegnati alle tre dimensioni. Il peso relativo utile ai fini della valutazione è espresso in relazione al peso massimo per la categoria di obiettivi, con riproporzionamento del peso relativo di ciascun obiettivo</w:t>
      </w:r>
      <w:r w:rsidR="005D272D" w:rsidRPr="004854A0">
        <w:rPr>
          <w:rFonts w:ascii="Arial" w:hAnsi="Arial" w:cs="Arial"/>
        </w:rPr>
        <w:t>.</w:t>
      </w:r>
    </w:p>
    <w:p w14:paraId="7B9A20E8" w14:textId="7146F695" w:rsidR="000A587E" w:rsidRPr="004854A0" w:rsidRDefault="005D272D" w:rsidP="00B04801">
      <w:pPr>
        <w:spacing w:after="0" w:line="400" w:lineRule="exact"/>
        <w:jc w:val="both"/>
        <w:rPr>
          <w:rFonts w:ascii="Arial" w:hAnsi="Arial" w:cs="Arial"/>
        </w:rPr>
      </w:pPr>
      <w:r w:rsidRPr="004854A0">
        <w:rPr>
          <w:rFonts w:ascii="Arial" w:hAnsi="Arial" w:cs="Arial"/>
        </w:rPr>
        <w:t>Ne</w:t>
      </w:r>
      <w:r w:rsidR="00CF586D" w:rsidRPr="004854A0">
        <w:rPr>
          <w:rFonts w:ascii="Arial" w:hAnsi="Arial" w:cs="Arial"/>
        </w:rPr>
        <w:t>l presente SMVP e negli</w:t>
      </w:r>
      <w:r w:rsidR="006E306F" w:rsidRPr="004854A0">
        <w:rPr>
          <w:rFonts w:ascii="Arial" w:hAnsi="Arial" w:cs="Arial"/>
        </w:rPr>
        <w:t xml:space="preserve"> esempi 1 e 2 sotto riportati</w:t>
      </w:r>
      <w:r w:rsidR="00CF586D" w:rsidRPr="004854A0">
        <w:rPr>
          <w:rFonts w:ascii="Arial" w:hAnsi="Arial" w:cs="Arial"/>
        </w:rPr>
        <w:t>,</w:t>
      </w:r>
      <w:r w:rsidRPr="004854A0">
        <w:rPr>
          <w:rFonts w:ascii="Arial" w:hAnsi="Arial" w:cs="Arial"/>
        </w:rPr>
        <w:t xml:space="preserve"> il peso complessivo della </w:t>
      </w:r>
      <w:r w:rsidR="000A587E" w:rsidRPr="004854A0">
        <w:rPr>
          <w:rFonts w:ascii="Arial" w:hAnsi="Arial" w:cs="Arial"/>
        </w:rPr>
        <w:t xml:space="preserve">performance organizzativa è pari a 40, il peso complessivo della performance individuale è pari a 30 ed entrambi i pesi influiscono </w:t>
      </w:r>
      <w:r w:rsidR="00CF586D" w:rsidRPr="004854A0">
        <w:rPr>
          <w:rFonts w:ascii="Arial" w:hAnsi="Arial" w:cs="Arial"/>
        </w:rPr>
        <w:t>sul punteggio finale del</w:t>
      </w:r>
      <w:r w:rsidR="000A587E" w:rsidRPr="004854A0">
        <w:rPr>
          <w:rFonts w:ascii="Arial" w:hAnsi="Arial" w:cs="Arial"/>
        </w:rPr>
        <w:t xml:space="preserve"> valutato rispettivamente per il 40% e per il 30%. Tali </w:t>
      </w:r>
      <w:r w:rsidR="000A587E" w:rsidRPr="004854A0">
        <w:rPr>
          <w:rFonts w:ascii="Arial" w:hAnsi="Arial" w:cs="Arial"/>
        </w:rPr>
        <w:lastRenderedPageBreak/>
        <w:t>percentuali potranno essere oggetto di modifica in sede di definizione del Piano</w:t>
      </w:r>
      <w:r w:rsidR="00EE63FE" w:rsidRPr="004854A0">
        <w:rPr>
          <w:rFonts w:ascii="Arial" w:hAnsi="Arial" w:cs="Arial"/>
        </w:rPr>
        <w:t xml:space="preserve"> garantendo, in ogni caso, la prevalenza del peso degli obiettivi di performance organizzativa rispetto a quelli di performance individuale</w:t>
      </w:r>
      <w:r w:rsidR="000A587E" w:rsidRPr="004854A0">
        <w:rPr>
          <w:rFonts w:ascii="Arial" w:hAnsi="Arial" w:cs="Arial"/>
        </w:rPr>
        <w:t>.</w:t>
      </w:r>
    </w:p>
    <w:p w14:paraId="0B9FBBAF" w14:textId="33FF0D83" w:rsidR="00C921F3" w:rsidRPr="004854A0" w:rsidRDefault="006E306F" w:rsidP="0098581F">
      <w:pPr>
        <w:spacing w:after="0" w:line="400" w:lineRule="exact"/>
        <w:rPr>
          <w:rFonts w:ascii="Arial" w:hAnsi="Arial" w:cs="Arial"/>
          <w:b/>
          <w:bCs/>
          <w:i/>
          <w:iCs/>
          <w:sz w:val="18"/>
          <w:szCs w:val="18"/>
        </w:rPr>
      </w:pPr>
      <w:r w:rsidRPr="004854A0">
        <w:rPr>
          <w:rFonts w:ascii="Arial" w:hAnsi="Arial" w:cs="Arial"/>
          <w:b/>
          <w:bCs/>
          <w:i/>
          <w:iCs/>
          <w:sz w:val="20"/>
          <w:szCs w:val="20"/>
        </w:rPr>
        <w:t xml:space="preserve">  </w:t>
      </w:r>
      <w:r w:rsidR="00C921F3" w:rsidRPr="004854A0">
        <w:rPr>
          <w:rFonts w:ascii="Arial" w:hAnsi="Arial" w:cs="Arial"/>
          <w:b/>
          <w:bCs/>
          <w:i/>
          <w:iCs/>
          <w:sz w:val="18"/>
          <w:szCs w:val="18"/>
        </w:rPr>
        <w:t>E</w:t>
      </w:r>
      <w:r w:rsidRPr="004854A0">
        <w:rPr>
          <w:rFonts w:ascii="Arial" w:hAnsi="Arial" w:cs="Arial"/>
          <w:b/>
          <w:bCs/>
          <w:i/>
          <w:iCs/>
          <w:sz w:val="18"/>
          <w:szCs w:val="18"/>
        </w:rPr>
        <w:t>sempio 1</w:t>
      </w:r>
      <w:r w:rsidR="00644BEF" w:rsidRPr="004854A0">
        <w:rPr>
          <w:rFonts w:ascii="Arial" w:hAnsi="Arial" w:cs="Arial"/>
          <w:b/>
          <w:bCs/>
          <w:i/>
          <w:iCs/>
          <w:sz w:val="18"/>
          <w:szCs w:val="18"/>
        </w:rPr>
        <w:t xml:space="preserve"> – Performance organizzativa </w:t>
      </w:r>
    </w:p>
    <w:tbl>
      <w:tblPr>
        <w:tblW w:w="9634" w:type="dxa"/>
        <w:tblCellMar>
          <w:left w:w="70" w:type="dxa"/>
          <w:right w:w="70" w:type="dxa"/>
        </w:tblCellMar>
        <w:tblLook w:val="04A0" w:firstRow="1" w:lastRow="0" w:firstColumn="1" w:lastColumn="0" w:noHBand="0" w:noVBand="1"/>
      </w:tblPr>
      <w:tblGrid>
        <w:gridCol w:w="1060"/>
        <w:gridCol w:w="3046"/>
        <w:gridCol w:w="952"/>
        <w:gridCol w:w="1316"/>
        <w:gridCol w:w="1418"/>
        <w:gridCol w:w="1842"/>
      </w:tblGrid>
      <w:tr w:rsidR="002429C8" w:rsidRPr="004854A0" w14:paraId="4338092A" w14:textId="77777777" w:rsidTr="008B304C">
        <w:trPr>
          <w:trHeight w:val="20"/>
        </w:trPr>
        <w:tc>
          <w:tcPr>
            <w:tcW w:w="9634" w:type="dxa"/>
            <w:gridSpan w:val="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97F499F" w14:textId="1A3F0F49" w:rsidR="002429C8" w:rsidRPr="004854A0" w:rsidRDefault="000A587E" w:rsidP="00002130">
            <w:pPr>
              <w:spacing w:after="0" w:line="400" w:lineRule="exact"/>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 ASSOLUTO TOTALE OBIETTIVI DI PERFORMANCE ORGANIZZATIVA</w:t>
            </w:r>
          </w:p>
        </w:tc>
      </w:tr>
      <w:tr w:rsidR="002429C8" w:rsidRPr="004854A0" w14:paraId="271B3C41" w14:textId="77777777" w:rsidTr="00002130">
        <w:trPr>
          <w:trHeight w:val="20"/>
        </w:trPr>
        <w:tc>
          <w:tcPr>
            <w:tcW w:w="9634" w:type="dxa"/>
            <w:gridSpan w:val="6"/>
            <w:tcBorders>
              <w:top w:val="single" w:sz="4" w:space="0" w:color="auto"/>
              <w:left w:val="single" w:sz="4" w:space="0" w:color="auto"/>
              <w:bottom w:val="nil"/>
              <w:right w:val="single" w:sz="4" w:space="0" w:color="auto"/>
            </w:tcBorders>
            <w:shd w:val="clear" w:color="000000" w:fill="FFFFFF"/>
            <w:vAlign w:val="center"/>
            <w:hideMark/>
          </w:tcPr>
          <w:p w14:paraId="57C47722" w14:textId="77777777" w:rsidR="002429C8" w:rsidRPr="004854A0" w:rsidRDefault="002429C8" w:rsidP="00002130">
            <w:pPr>
              <w:spacing w:after="0" w:line="400" w:lineRule="exact"/>
              <w:jc w:val="center"/>
              <w:rPr>
                <w:rFonts w:ascii="Arial" w:eastAsia="Times New Roman" w:hAnsi="Arial" w:cs="Arial"/>
                <w:b/>
                <w:bCs/>
                <w:color w:val="000000"/>
                <w:sz w:val="40"/>
                <w:szCs w:val="40"/>
                <w:lang w:eastAsia="it-IT"/>
              </w:rPr>
            </w:pPr>
            <w:r w:rsidRPr="004854A0">
              <w:rPr>
                <w:rFonts w:ascii="Arial" w:eastAsia="Times New Roman" w:hAnsi="Arial" w:cs="Arial"/>
                <w:b/>
                <w:bCs/>
                <w:color w:val="000000"/>
                <w:sz w:val="40"/>
                <w:szCs w:val="40"/>
                <w:lang w:eastAsia="it-IT"/>
              </w:rPr>
              <w:t>40</w:t>
            </w:r>
          </w:p>
        </w:tc>
      </w:tr>
      <w:tr w:rsidR="002429C8" w:rsidRPr="004854A0" w14:paraId="52EBC6F8" w14:textId="77777777" w:rsidTr="00002130">
        <w:trPr>
          <w:trHeight w:val="20"/>
        </w:trPr>
        <w:tc>
          <w:tcPr>
            <w:tcW w:w="1060" w:type="dxa"/>
            <w:tcBorders>
              <w:top w:val="single" w:sz="8" w:space="0" w:color="auto"/>
              <w:left w:val="single" w:sz="8" w:space="0" w:color="auto"/>
              <w:bottom w:val="single" w:sz="8" w:space="0" w:color="auto"/>
              <w:right w:val="single" w:sz="4" w:space="0" w:color="auto"/>
            </w:tcBorders>
            <w:shd w:val="clear" w:color="000000" w:fill="D9E1F2"/>
            <w:vAlign w:val="center"/>
            <w:hideMark/>
          </w:tcPr>
          <w:p w14:paraId="5AE3487A" w14:textId="34452056" w:rsidR="002429C8"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OBIETTIVI</w:t>
            </w:r>
          </w:p>
        </w:tc>
        <w:tc>
          <w:tcPr>
            <w:tcW w:w="3046" w:type="dxa"/>
            <w:tcBorders>
              <w:top w:val="single" w:sz="8" w:space="0" w:color="auto"/>
              <w:left w:val="nil"/>
              <w:bottom w:val="single" w:sz="8" w:space="0" w:color="auto"/>
              <w:right w:val="single" w:sz="4" w:space="0" w:color="auto"/>
            </w:tcBorders>
            <w:shd w:val="clear" w:color="000000" w:fill="D9E1F2"/>
            <w:vAlign w:val="center"/>
            <w:hideMark/>
          </w:tcPr>
          <w:p w14:paraId="5C60595E" w14:textId="38B11C8D" w:rsidR="002429C8"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DIMENSIONI DI PESATURA</w:t>
            </w:r>
          </w:p>
        </w:tc>
        <w:tc>
          <w:tcPr>
            <w:tcW w:w="952" w:type="dxa"/>
            <w:tcBorders>
              <w:top w:val="single" w:sz="8" w:space="0" w:color="auto"/>
              <w:left w:val="nil"/>
              <w:bottom w:val="single" w:sz="8" w:space="0" w:color="auto"/>
              <w:right w:val="single" w:sz="4" w:space="0" w:color="auto"/>
            </w:tcBorders>
            <w:shd w:val="clear" w:color="000000" w:fill="D9E1F2"/>
            <w:vAlign w:val="center"/>
            <w:hideMark/>
          </w:tcPr>
          <w:p w14:paraId="77515E4F" w14:textId="29A98AE4" w:rsidR="002429C8"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 xml:space="preserve">PESO </w:t>
            </w:r>
          </w:p>
        </w:tc>
        <w:tc>
          <w:tcPr>
            <w:tcW w:w="1316" w:type="dxa"/>
            <w:tcBorders>
              <w:top w:val="single" w:sz="8" w:space="0" w:color="auto"/>
              <w:left w:val="nil"/>
              <w:bottom w:val="single" w:sz="8" w:space="0" w:color="auto"/>
              <w:right w:val="single" w:sz="4" w:space="0" w:color="auto"/>
            </w:tcBorders>
            <w:shd w:val="clear" w:color="000000" w:fill="D9E1F2"/>
            <w:vAlign w:val="center"/>
            <w:hideMark/>
          </w:tcPr>
          <w:p w14:paraId="079C03E0" w14:textId="4CAA019A" w:rsidR="002429C8"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 ASSOLUTO</w:t>
            </w:r>
          </w:p>
        </w:tc>
        <w:tc>
          <w:tcPr>
            <w:tcW w:w="1418" w:type="dxa"/>
            <w:tcBorders>
              <w:top w:val="single" w:sz="8" w:space="0" w:color="auto"/>
              <w:left w:val="nil"/>
              <w:bottom w:val="single" w:sz="8" w:space="0" w:color="auto"/>
              <w:right w:val="single" w:sz="4" w:space="0" w:color="auto"/>
            </w:tcBorders>
            <w:shd w:val="clear" w:color="000000" w:fill="D9E1F2"/>
            <w:vAlign w:val="center"/>
            <w:hideMark/>
          </w:tcPr>
          <w:p w14:paraId="074D4F91" w14:textId="4272321A" w:rsidR="002429C8"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 RELATIVO</w:t>
            </w:r>
          </w:p>
        </w:tc>
        <w:tc>
          <w:tcPr>
            <w:tcW w:w="1842" w:type="dxa"/>
            <w:tcBorders>
              <w:top w:val="single" w:sz="8" w:space="0" w:color="auto"/>
              <w:left w:val="nil"/>
              <w:bottom w:val="single" w:sz="8" w:space="0" w:color="auto"/>
              <w:right w:val="single" w:sz="8" w:space="0" w:color="auto"/>
            </w:tcBorders>
            <w:shd w:val="clear" w:color="000000" w:fill="D9E1F2"/>
            <w:vAlign w:val="center"/>
            <w:hideMark/>
          </w:tcPr>
          <w:p w14:paraId="3BF22114" w14:textId="6EF0A982" w:rsidR="002429C8" w:rsidRPr="004854A0" w:rsidRDefault="00002130" w:rsidP="00002130">
            <w:pPr>
              <w:spacing w:after="0" w:line="240" w:lineRule="auto"/>
              <w:jc w:val="center"/>
              <w:rPr>
                <w:rFonts w:ascii="Arial" w:eastAsia="Times New Roman" w:hAnsi="Arial" w:cs="Arial"/>
                <w:b/>
                <w:bCs/>
                <w:color w:val="000000"/>
                <w:sz w:val="17"/>
                <w:szCs w:val="17"/>
                <w:lang w:eastAsia="it-IT"/>
              </w:rPr>
            </w:pPr>
            <w:r w:rsidRPr="004854A0">
              <w:rPr>
                <w:rFonts w:ascii="Arial" w:eastAsia="Times New Roman" w:hAnsi="Arial" w:cs="Arial"/>
                <w:b/>
                <w:bCs/>
                <w:color w:val="000000"/>
                <w:sz w:val="17"/>
                <w:szCs w:val="17"/>
                <w:lang w:eastAsia="it-IT"/>
              </w:rPr>
              <w:t xml:space="preserve">PESO AI FINI DELLA VALUTAZIONE </w:t>
            </w:r>
          </w:p>
        </w:tc>
      </w:tr>
      <w:tr w:rsidR="002429C8" w:rsidRPr="004854A0" w14:paraId="147CA028" w14:textId="77777777" w:rsidTr="00002130">
        <w:trPr>
          <w:trHeight w:val="20"/>
        </w:trPr>
        <w:tc>
          <w:tcPr>
            <w:tcW w:w="1060" w:type="dxa"/>
            <w:vMerge w:val="restart"/>
            <w:tcBorders>
              <w:top w:val="nil"/>
              <w:left w:val="single" w:sz="8" w:space="0" w:color="auto"/>
              <w:bottom w:val="single" w:sz="8" w:space="0" w:color="000000"/>
              <w:right w:val="single" w:sz="4" w:space="0" w:color="auto"/>
            </w:tcBorders>
            <w:shd w:val="clear" w:color="auto" w:fill="auto"/>
            <w:vAlign w:val="center"/>
            <w:hideMark/>
          </w:tcPr>
          <w:p w14:paraId="3A3CF59B"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Obiettivo 1</w:t>
            </w:r>
          </w:p>
        </w:tc>
        <w:tc>
          <w:tcPr>
            <w:tcW w:w="3046" w:type="dxa"/>
            <w:tcBorders>
              <w:top w:val="nil"/>
              <w:left w:val="nil"/>
              <w:bottom w:val="single" w:sz="4" w:space="0" w:color="auto"/>
              <w:right w:val="single" w:sz="4" w:space="0" w:color="auto"/>
            </w:tcBorders>
            <w:shd w:val="clear" w:color="auto" w:fill="auto"/>
            <w:vAlign w:val="center"/>
            <w:hideMark/>
          </w:tcPr>
          <w:p w14:paraId="4FA70929"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importanza</w:t>
            </w:r>
          </w:p>
        </w:tc>
        <w:tc>
          <w:tcPr>
            <w:tcW w:w="952" w:type="dxa"/>
            <w:tcBorders>
              <w:top w:val="nil"/>
              <w:left w:val="nil"/>
              <w:bottom w:val="single" w:sz="4" w:space="0" w:color="auto"/>
              <w:right w:val="single" w:sz="4" w:space="0" w:color="auto"/>
            </w:tcBorders>
            <w:shd w:val="clear" w:color="auto" w:fill="auto"/>
            <w:vAlign w:val="center"/>
            <w:hideMark/>
          </w:tcPr>
          <w:p w14:paraId="5617392B"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53F90734"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25</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139634E7"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33,33%</w:t>
            </w:r>
          </w:p>
        </w:tc>
        <w:tc>
          <w:tcPr>
            <w:tcW w:w="1842" w:type="dxa"/>
            <w:vMerge w:val="restart"/>
            <w:tcBorders>
              <w:top w:val="nil"/>
              <w:left w:val="single" w:sz="4" w:space="0" w:color="auto"/>
              <w:bottom w:val="single" w:sz="8" w:space="0" w:color="000000"/>
              <w:right w:val="single" w:sz="8" w:space="0" w:color="auto"/>
            </w:tcBorders>
            <w:shd w:val="clear" w:color="auto" w:fill="auto"/>
            <w:vAlign w:val="center"/>
            <w:hideMark/>
          </w:tcPr>
          <w:p w14:paraId="047841B0"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13,3</w:t>
            </w:r>
          </w:p>
        </w:tc>
      </w:tr>
      <w:tr w:rsidR="002429C8" w:rsidRPr="004854A0" w14:paraId="1151C7CA"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0C18E03F" w14:textId="77777777" w:rsidR="002429C8" w:rsidRPr="004854A0" w:rsidRDefault="002429C8"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4" w:space="0" w:color="auto"/>
              <w:right w:val="single" w:sz="4" w:space="0" w:color="auto"/>
            </w:tcBorders>
            <w:shd w:val="clear" w:color="auto" w:fill="auto"/>
            <w:vAlign w:val="center"/>
            <w:hideMark/>
          </w:tcPr>
          <w:p w14:paraId="315F8FD4"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impatto sulla comunità</w:t>
            </w:r>
          </w:p>
        </w:tc>
        <w:tc>
          <w:tcPr>
            <w:tcW w:w="952" w:type="dxa"/>
            <w:tcBorders>
              <w:top w:val="nil"/>
              <w:left w:val="nil"/>
              <w:bottom w:val="single" w:sz="4" w:space="0" w:color="auto"/>
              <w:right w:val="single" w:sz="4" w:space="0" w:color="auto"/>
            </w:tcBorders>
            <w:shd w:val="clear" w:color="auto" w:fill="auto"/>
            <w:vAlign w:val="center"/>
            <w:hideMark/>
          </w:tcPr>
          <w:p w14:paraId="3A1D81AC"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tcBorders>
              <w:top w:val="nil"/>
              <w:left w:val="single" w:sz="4" w:space="0" w:color="auto"/>
              <w:bottom w:val="single" w:sz="8" w:space="0" w:color="000000"/>
              <w:right w:val="single" w:sz="4" w:space="0" w:color="auto"/>
            </w:tcBorders>
            <w:vAlign w:val="center"/>
            <w:hideMark/>
          </w:tcPr>
          <w:p w14:paraId="19046C2B"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59B66870"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45D18114"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r>
      <w:tr w:rsidR="002429C8" w:rsidRPr="004854A0" w14:paraId="0FC9DC7A"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096A5CF7" w14:textId="77777777" w:rsidR="002429C8" w:rsidRPr="004854A0" w:rsidRDefault="002429C8"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8" w:space="0" w:color="auto"/>
              <w:right w:val="single" w:sz="4" w:space="0" w:color="auto"/>
            </w:tcBorders>
            <w:shd w:val="clear" w:color="auto" w:fill="auto"/>
            <w:vAlign w:val="center"/>
            <w:hideMark/>
          </w:tcPr>
          <w:p w14:paraId="507D1545"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onerosità</w:t>
            </w:r>
          </w:p>
        </w:tc>
        <w:tc>
          <w:tcPr>
            <w:tcW w:w="952" w:type="dxa"/>
            <w:tcBorders>
              <w:top w:val="nil"/>
              <w:left w:val="nil"/>
              <w:bottom w:val="single" w:sz="8" w:space="0" w:color="auto"/>
              <w:right w:val="single" w:sz="4" w:space="0" w:color="auto"/>
            </w:tcBorders>
            <w:shd w:val="clear" w:color="auto" w:fill="auto"/>
            <w:vAlign w:val="center"/>
            <w:hideMark/>
          </w:tcPr>
          <w:p w14:paraId="69A5D1FA"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5</w:t>
            </w:r>
          </w:p>
        </w:tc>
        <w:tc>
          <w:tcPr>
            <w:tcW w:w="1316" w:type="dxa"/>
            <w:vMerge/>
            <w:tcBorders>
              <w:top w:val="nil"/>
              <w:left w:val="single" w:sz="4" w:space="0" w:color="auto"/>
              <w:bottom w:val="single" w:sz="8" w:space="0" w:color="000000"/>
              <w:right w:val="single" w:sz="4" w:space="0" w:color="auto"/>
            </w:tcBorders>
            <w:vAlign w:val="center"/>
            <w:hideMark/>
          </w:tcPr>
          <w:p w14:paraId="197562D4"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475D0DEC"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57EBE555"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r>
      <w:tr w:rsidR="002429C8" w:rsidRPr="004854A0" w14:paraId="76185324" w14:textId="77777777" w:rsidTr="00002130">
        <w:trPr>
          <w:trHeight w:val="20"/>
        </w:trPr>
        <w:tc>
          <w:tcPr>
            <w:tcW w:w="1060" w:type="dxa"/>
            <w:vMerge w:val="restart"/>
            <w:tcBorders>
              <w:top w:val="nil"/>
              <w:left w:val="single" w:sz="8" w:space="0" w:color="auto"/>
              <w:bottom w:val="single" w:sz="8" w:space="0" w:color="000000"/>
              <w:right w:val="single" w:sz="4" w:space="0" w:color="auto"/>
            </w:tcBorders>
            <w:shd w:val="clear" w:color="auto" w:fill="auto"/>
            <w:vAlign w:val="center"/>
            <w:hideMark/>
          </w:tcPr>
          <w:p w14:paraId="4E1BEBB1"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Obiettivo 2</w:t>
            </w:r>
          </w:p>
        </w:tc>
        <w:tc>
          <w:tcPr>
            <w:tcW w:w="3046" w:type="dxa"/>
            <w:tcBorders>
              <w:top w:val="nil"/>
              <w:left w:val="nil"/>
              <w:bottom w:val="single" w:sz="4" w:space="0" w:color="auto"/>
              <w:right w:val="single" w:sz="4" w:space="0" w:color="auto"/>
            </w:tcBorders>
            <w:shd w:val="clear" w:color="auto" w:fill="auto"/>
            <w:vAlign w:val="center"/>
            <w:hideMark/>
          </w:tcPr>
          <w:p w14:paraId="202DC80F"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importanza</w:t>
            </w:r>
          </w:p>
        </w:tc>
        <w:tc>
          <w:tcPr>
            <w:tcW w:w="952" w:type="dxa"/>
            <w:tcBorders>
              <w:top w:val="nil"/>
              <w:left w:val="nil"/>
              <w:bottom w:val="single" w:sz="4" w:space="0" w:color="auto"/>
              <w:right w:val="single" w:sz="4" w:space="0" w:color="auto"/>
            </w:tcBorders>
            <w:shd w:val="clear" w:color="auto" w:fill="auto"/>
            <w:vAlign w:val="center"/>
            <w:hideMark/>
          </w:tcPr>
          <w:p w14:paraId="1760AA5D"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72746D20"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30</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778B5F6E"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40,00%</w:t>
            </w:r>
          </w:p>
        </w:tc>
        <w:tc>
          <w:tcPr>
            <w:tcW w:w="1842" w:type="dxa"/>
            <w:vMerge w:val="restart"/>
            <w:tcBorders>
              <w:top w:val="nil"/>
              <w:left w:val="single" w:sz="4" w:space="0" w:color="auto"/>
              <w:bottom w:val="single" w:sz="8" w:space="0" w:color="000000"/>
              <w:right w:val="single" w:sz="8" w:space="0" w:color="auto"/>
            </w:tcBorders>
            <w:shd w:val="clear" w:color="auto" w:fill="auto"/>
            <w:vAlign w:val="center"/>
            <w:hideMark/>
          </w:tcPr>
          <w:p w14:paraId="38D8F413"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16,0</w:t>
            </w:r>
          </w:p>
        </w:tc>
      </w:tr>
      <w:tr w:rsidR="002429C8" w:rsidRPr="004854A0" w14:paraId="45D95042"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1E3A8EE8" w14:textId="77777777" w:rsidR="002429C8" w:rsidRPr="004854A0" w:rsidRDefault="002429C8"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4" w:space="0" w:color="auto"/>
              <w:right w:val="single" w:sz="4" w:space="0" w:color="auto"/>
            </w:tcBorders>
            <w:shd w:val="clear" w:color="auto" w:fill="auto"/>
            <w:vAlign w:val="center"/>
            <w:hideMark/>
          </w:tcPr>
          <w:p w14:paraId="47891374"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impatto sulla comunità</w:t>
            </w:r>
          </w:p>
        </w:tc>
        <w:tc>
          <w:tcPr>
            <w:tcW w:w="952" w:type="dxa"/>
            <w:tcBorders>
              <w:top w:val="nil"/>
              <w:left w:val="nil"/>
              <w:bottom w:val="single" w:sz="4" w:space="0" w:color="auto"/>
              <w:right w:val="single" w:sz="4" w:space="0" w:color="auto"/>
            </w:tcBorders>
            <w:shd w:val="clear" w:color="auto" w:fill="auto"/>
            <w:vAlign w:val="center"/>
            <w:hideMark/>
          </w:tcPr>
          <w:p w14:paraId="70BC1351"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tcBorders>
              <w:top w:val="nil"/>
              <w:left w:val="single" w:sz="4" w:space="0" w:color="auto"/>
              <w:bottom w:val="single" w:sz="8" w:space="0" w:color="000000"/>
              <w:right w:val="single" w:sz="4" w:space="0" w:color="auto"/>
            </w:tcBorders>
            <w:vAlign w:val="center"/>
            <w:hideMark/>
          </w:tcPr>
          <w:p w14:paraId="7A3E03E2"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3827DFE0"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6CC46811"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r>
      <w:tr w:rsidR="002429C8" w:rsidRPr="004854A0" w14:paraId="3EF2C177"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3CE8C606" w14:textId="77777777" w:rsidR="002429C8" w:rsidRPr="004854A0" w:rsidRDefault="002429C8"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8" w:space="0" w:color="auto"/>
              <w:right w:val="single" w:sz="4" w:space="0" w:color="auto"/>
            </w:tcBorders>
            <w:shd w:val="clear" w:color="auto" w:fill="auto"/>
            <w:vAlign w:val="center"/>
            <w:hideMark/>
          </w:tcPr>
          <w:p w14:paraId="4901AA0C"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onerosità</w:t>
            </w:r>
          </w:p>
        </w:tc>
        <w:tc>
          <w:tcPr>
            <w:tcW w:w="952" w:type="dxa"/>
            <w:tcBorders>
              <w:top w:val="nil"/>
              <w:left w:val="nil"/>
              <w:bottom w:val="single" w:sz="8" w:space="0" w:color="auto"/>
              <w:right w:val="single" w:sz="4" w:space="0" w:color="auto"/>
            </w:tcBorders>
            <w:shd w:val="clear" w:color="auto" w:fill="auto"/>
            <w:vAlign w:val="center"/>
            <w:hideMark/>
          </w:tcPr>
          <w:p w14:paraId="5FE56E57"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tcBorders>
              <w:top w:val="nil"/>
              <w:left w:val="single" w:sz="4" w:space="0" w:color="auto"/>
              <w:bottom w:val="single" w:sz="8" w:space="0" w:color="000000"/>
              <w:right w:val="single" w:sz="4" w:space="0" w:color="auto"/>
            </w:tcBorders>
            <w:vAlign w:val="center"/>
            <w:hideMark/>
          </w:tcPr>
          <w:p w14:paraId="7FC6F397"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0E7BEEF4"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438ACD4C"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r>
      <w:tr w:rsidR="002429C8" w:rsidRPr="004854A0" w14:paraId="1D2B1BCA" w14:textId="77777777" w:rsidTr="00002130">
        <w:trPr>
          <w:trHeight w:val="20"/>
        </w:trPr>
        <w:tc>
          <w:tcPr>
            <w:tcW w:w="1060" w:type="dxa"/>
            <w:vMerge w:val="restart"/>
            <w:tcBorders>
              <w:top w:val="nil"/>
              <w:left w:val="single" w:sz="8" w:space="0" w:color="auto"/>
              <w:bottom w:val="single" w:sz="8" w:space="0" w:color="000000"/>
              <w:right w:val="single" w:sz="4" w:space="0" w:color="auto"/>
            </w:tcBorders>
            <w:shd w:val="clear" w:color="auto" w:fill="auto"/>
            <w:vAlign w:val="center"/>
            <w:hideMark/>
          </w:tcPr>
          <w:p w14:paraId="01F4B871"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Obiettivo 3</w:t>
            </w:r>
          </w:p>
        </w:tc>
        <w:tc>
          <w:tcPr>
            <w:tcW w:w="3046" w:type="dxa"/>
            <w:tcBorders>
              <w:top w:val="nil"/>
              <w:left w:val="nil"/>
              <w:bottom w:val="single" w:sz="4" w:space="0" w:color="auto"/>
              <w:right w:val="single" w:sz="4" w:space="0" w:color="auto"/>
            </w:tcBorders>
            <w:shd w:val="clear" w:color="auto" w:fill="auto"/>
            <w:vAlign w:val="center"/>
            <w:hideMark/>
          </w:tcPr>
          <w:p w14:paraId="24548219"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importanza</w:t>
            </w:r>
          </w:p>
        </w:tc>
        <w:tc>
          <w:tcPr>
            <w:tcW w:w="952" w:type="dxa"/>
            <w:tcBorders>
              <w:top w:val="nil"/>
              <w:left w:val="nil"/>
              <w:bottom w:val="single" w:sz="4" w:space="0" w:color="auto"/>
              <w:right w:val="single" w:sz="4" w:space="0" w:color="auto"/>
            </w:tcBorders>
            <w:shd w:val="clear" w:color="auto" w:fill="auto"/>
            <w:vAlign w:val="center"/>
            <w:hideMark/>
          </w:tcPr>
          <w:p w14:paraId="590FB1A7"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6</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4A1F49D4"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20</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2D603504"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26,67%</w:t>
            </w:r>
          </w:p>
        </w:tc>
        <w:tc>
          <w:tcPr>
            <w:tcW w:w="1842" w:type="dxa"/>
            <w:vMerge w:val="restart"/>
            <w:tcBorders>
              <w:top w:val="nil"/>
              <w:left w:val="single" w:sz="4" w:space="0" w:color="auto"/>
              <w:bottom w:val="single" w:sz="8" w:space="0" w:color="000000"/>
              <w:right w:val="single" w:sz="8" w:space="0" w:color="auto"/>
            </w:tcBorders>
            <w:shd w:val="clear" w:color="auto" w:fill="auto"/>
            <w:vAlign w:val="center"/>
            <w:hideMark/>
          </w:tcPr>
          <w:p w14:paraId="5EDE9C9D"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10,7</w:t>
            </w:r>
          </w:p>
        </w:tc>
      </w:tr>
      <w:tr w:rsidR="002429C8" w:rsidRPr="004854A0" w14:paraId="30A3A75A"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19D5C550" w14:textId="77777777" w:rsidR="002429C8" w:rsidRPr="004854A0" w:rsidRDefault="002429C8"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4" w:space="0" w:color="auto"/>
              <w:right w:val="single" w:sz="4" w:space="0" w:color="auto"/>
            </w:tcBorders>
            <w:shd w:val="clear" w:color="auto" w:fill="auto"/>
            <w:vAlign w:val="center"/>
            <w:hideMark/>
          </w:tcPr>
          <w:p w14:paraId="38FF58FE"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impatto sulla comunità</w:t>
            </w:r>
          </w:p>
        </w:tc>
        <w:tc>
          <w:tcPr>
            <w:tcW w:w="952" w:type="dxa"/>
            <w:tcBorders>
              <w:top w:val="nil"/>
              <w:left w:val="nil"/>
              <w:bottom w:val="single" w:sz="4" w:space="0" w:color="auto"/>
              <w:right w:val="single" w:sz="4" w:space="0" w:color="auto"/>
            </w:tcBorders>
            <w:shd w:val="clear" w:color="auto" w:fill="auto"/>
            <w:vAlign w:val="center"/>
            <w:hideMark/>
          </w:tcPr>
          <w:p w14:paraId="3705D454"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6</w:t>
            </w:r>
          </w:p>
        </w:tc>
        <w:tc>
          <w:tcPr>
            <w:tcW w:w="1316" w:type="dxa"/>
            <w:vMerge/>
            <w:tcBorders>
              <w:top w:val="nil"/>
              <w:left w:val="single" w:sz="4" w:space="0" w:color="auto"/>
              <w:bottom w:val="single" w:sz="8" w:space="0" w:color="000000"/>
              <w:right w:val="single" w:sz="4" w:space="0" w:color="auto"/>
            </w:tcBorders>
            <w:vAlign w:val="center"/>
            <w:hideMark/>
          </w:tcPr>
          <w:p w14:paraId="75AF5C00"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636962C2"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5CFEA8EE"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r>
      <w:tr w:rsidR="002429C8" w:rsidRPr="004854A0" w14:paraId="15D4060F"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1157E8F6" w14:textId="77777777" w:rsidR="002429C8" w:rsidRPr="004854A0" w:rsidRDefault="002429C8"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8" w:space="0" w:color="auto"/>
              <w:right w:val="single" w:sz="4" w:space="0" w:color="auto"/>
            </w:tcBorders>
            <w:shd w:val="clear" w:color="auto" w:fill="auto"/>
            <w:vAlign w:val="center"/>
            <w:hideMark/>
          </w:tcPr>
          <w:p w14:paraId="7490E0DB"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onerosità</w:t>
            </w:r>
          </w:p>
        </w:tc>
        <w:tc>
          <w:tcPr>
            <w:tcW w:w="952" w:type="dxa"/>
            <w:tcBorders>
              <w:top w:val="nil"/>
              <w:left w:val="nil"/>
              <w:bottom w:val="single" w:sz="8" w:space="0" w:color="auto"/>
              <w:right w:val="single" w:sz="4" w:space="0" w:color="auto"/>
            </w:tcBorders>
            <w:shd w:val="clear" w:color="auto" w:fill="auto"/>
            <w:vAlign w:val="center"/>
            <w:hideMark/>
          </w:tcPr>
          <w:p w14:paraId="750F3A4D"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8</w:t>
            </w:r>
          </w:p>
        </w:tc>
        <w:tc>
          <w:tcPr>
            <w:tcW w:w="1316" w:type="dxa"/>
            <w:vMerge/>
            <w:tcBorders>
              <w:top w:val="nil"/>
              <w:left w:val="single" w:sz="4" w:space="0" w:color="auto"/>
              <w:bottom w:val="single" w:sz="8" w:space="0" w:color="000000"/>
              <w:right w:val="single" w:sz="4" w:space="0" w:color="auto"/>
            </w:tcBorders>
            <w:vAlign w:val="center"/>
            <w:hideMark/>
          </w:tcPr>
          <w:p w14:paraId="643C88D7"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015A9D77"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0C578D4A"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p>
        </w:tc>
      </w:tr>
      <w:tr w:rsidR="002429C8" w:rsidRPr="004854A0" w14:paraId="5E98076A" w14:textId="77777777" w:rsidTr="00002130">
        <w:trPr>
          <w:trHeight w:val="20"/>
        </w:trPr>
        <w:tc>
          <w:tcPr>
            <w:tcW w:w="410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01F938F2"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totali</w:t>
            </w:r>
          </w:p>
        </w:tc>
        <w:tc>
          <w:tcPr>
            <w:tcW w:w="952" w:type="dxa"/>
            <w:tcBorders>
              <w:top w:val="nil"/>
              <w:left w:val="nil"/>
              <w:bottom w:val="single" w:sz="8" w:space="0" w:color="auto"/>
              <w:right w:val="single" w:sz="4" w:space="0" w:color="auto"/>
            </w:tcBorders>
            <w:shd w:val="clear" w:color="auto" w:fill="auto"/>
            <w:vAlign w:val="center"/>
            <w:hideMark/>
          </w:tcPr>
          <w:p w14:paraId="510A3C52" w14:textId="77777777" w:rsidR="002429C8" w:rsidRPr="004854A0" w:rsidRDefault="002429C8"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 </w:t>
            </w:r>
          </w:p>
        </w:tc>
        <w:tc>
          <w:tcPr>
            <w:tcW w:w="1316" w:type="dxa"/>
            <w:tcBorders>
              <w:top w:val="nil"/>
              <w:left w:val="nil"/>
              <w:bottom w:val="single" w:sz="8" w:space="0" w:color="auto"/>
              <w:right w:val="single" w:sz="4" w:space="0" w:color="auto"/>
            </w:tcBorders>
            <w:shd w:val="clear" w:color="auto" w:fill="auto"/>
            <w:vAlign w:val="center"/>
            <w:hideMark/>
          </w:tcPr>
          <w:p w14:paraId="10B8F1EB"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75</w:t>
            </w:r>
          </w:p>
        </w:tc>
        <w:tc>
          <w:tcPr>
            <w:tcW w:w="1418" w:type="dxa"/>
            <w:tcBorders>
              <w:top w:val="nil"/>
              <w:left w:val="nil"/>
              <w:bottom w:val="single" w:sz="8" w:space="0" w:color="auto"/>
              <w:right w:val="single" w:sz="4" w:space="0" w:color="auto"/>
            </w:tcBorders>
            <w:shd w:val="clear" w:color="auto" w:fill="auto"/>
            <w:vAlign w:val="center"/>
            <w:hideMark/>
          </w:tcPr>
          <w:p w14:paraId="2225882F"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100,00%</w:t>
            </w:r>
          </w:p>
        </w:tc>
        <w:tc>
          <w:tcPr>
            <w:tcW w:w="1842" w:type="dxa"/>
            <w:tcBorders>
              <w:top w:val="nil"/>
              <w:left w:val="nil"/>
              <w:bottom w:val="single" w:sz="8" w:space="0" w:color="auto"/>
              <w:right w:val="single" w:sz="8" w:space="0" w:color="auto"/>
            </w:tcBorders>
            <w:shd w:val="clear" w:color="auto" w:fill="auto"/>
            <w:vAlign w:val="center"/>
            <w:hideMark/>
          </w:tcPr>
          <w:p w14:paraId="14E63550" w14:textId="77777777" w:rsidR="002429C8" w:rsidRPr="004854A0" w:rsidRDefault="002429C8"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40</w:t>
            </w:r>
          </w:p>
        </w:tc>
      </w:tr>
      <w:tr w:rsidR="00644BEF" w:rsidRPr="004854A0" w14:paraId="6F5291FE" w14:textId="77777777" w:rsidTr="00002130">
        <w:trPr>
          <w:trHeight w:val="20"/>
        </w:trPr>
        <w:tc>
          <w:tcPr>
            <w:tcW w:w="9634" w:type="dxa"/>
            <w:gridSpan w:val="6"/>
            <w:tcBorders>
              <w:top w:val="nil"/>
              <w:left w:val="nil"/>
            </w:tcBorders>
            <w:shd w:val="clear" w:color="auto" w:fill="auto"/>
            <w:noWrap/>
            <w:vAlign w:val="center"/>
            <w:hideMark/>
          </w:tcPr>
          <w:p w14:paraId="4D434554" w14:textId="77777777" w:rsidR="00644BEF" w:rsidRPr="004854A0" w:rsidRDefault="00644BEF" w:rsidP="00002130">
            <w:pPr>
              <w:spacing w:after="0" w:line="400" w:lineRule="exact"/>
              <w:rPr>
                <w:rFonts w:ascii="Arial" w:eastAsia="Times New Roman" w:hAnsi="Arial" w:cs="Arial"/>
                <w:sz w:val="20"/>
                <w:szCs w:val="20"/>
                <w:lang w:eastAsia="it-IT"/>
              </w:rPr>
            </w:pPr>
          </w:p>
          <w:p w14:paraId="702FA825" w14:textId="43D7972A" w:rsidR="00644BEF" w:rsidRPr="004854A0" w:rsidRDefault="00644BEF" w:rsidP="00002130">
            <w:pPr>
              <w:spacing w:after="0" w:line="400" w:lineRule="exact"/>
              <w:rPr>
                <w:rFonts w:ascii="Arial" w:eastAsia="Times New Roman" w:hAnsi="Arial" w:cs="Arial"/>
                <w:b/>
                <w:bCs/>
                <w:i/>
                <w:iCs/>
                <w:sz w:val="18"/>
                <w:szCs w:val="18"/>
                <w:lang w:eastAsia="it-IT"/>
              </w:rPr>
            </w:pPr>
            <w:r w:rsidRPr="004854A0">
              <w:rPr>
                <w:rFonts w:ascii="Arial" w:eastAsia="Times New Roman" w:hAnsi="Arial" w:cs="Arial"/>
                <w:b/>
                <w:bCs/>
                <w:i/>
                <w:iCs/>
                <w:sz w:val="20"/>
                <w:szCs w:val="20"/>
                <w:lang w:eastAsia="it-IT"/>
              </w:rPr>
              <w:t xml:space="preserve">    </w:t>
            </w:r>
            <w:r w:rsidRPr="004854A0">
              <w:rPr>
                <w:rFonts w:ascii="Arial" w:eastAsia="Times New Roman" w:hAnsi="Arial" w:cs="Arial"/>
                <w:b/>
                <w:bCs/>
                <w:i/>
                <w:iCs/>
                <w:sz w:val="18"/>
                <w:szCs w:val="18"/>
                <w:lang w:eastAsia="it-IT"/>
              </w:rPr>
              <w:t>Esempio 2 – Performance individuale</w:t>
            </w:r>
          </w:p>
        </w:tc>
      </w:tr>
      <w:tr w:rsidR="004B2E2A" w:rsidRPr="004854A0" w14:paraId="46FC639F" w14:textId="77777777" w:rsidTr="008B304C">
        <w:trPr>
          <w:trHeight w:val="20"/>
        </w:trPr>
        <w:tc>
          <w:tcPr>
            <w:tcW w:w="963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67B0F5" w14:textId="2AC79691" w:rsidR="004B2E2A" w:rsidRPr="004854A0" w:rsidRDefault="000A587E" w:rsidP="00002130">
            <w:pPr>
              <w:spacing w:after="0" w:line="400" w:lineRule="exact"/>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 ASSOLUTO TOTALE OBIETTIVI DI PERFORMANCE INDIVIDUALE</w:t>
            </w:r>
          </w:p>
        </w:tc>
      </w:tr>
      <w:tr w:rsidR="004B2E2A" w:rsidRPr="004854A0" w14:paraId="5717DD1C" w14:textId="77777777" w:rsidTr="00002130">
        <w:trPr>
          <w:trHeight w:val="20"/>
        </w:trPr>
        <w:tc>
          <w:tcPr>
            <w:tcW w:w="9634" w:type="dxa"/>
            <w:gridSpan w:val="6"/>
            <w:tcBorders>
              <w:top w:val="single" w:sz="4" w:space="0" w:color="auto"/>
              <w:left w:val="single" w:sz="4" w:space="0" w:color="auto"/>
              <w:bottom w:val="nil"/>
              <w:right w:val="single" w:sz="4" w:space="0" w:color="auto"/>
            </w:tcBorders>
            <w:shd w:val="clear" w:color="auto" w:fill="auto"/>
            <w:vAlign w:val="center"/>
            <w:hideMark/>
          </w:tcPr>
          <w:p w14:paraId="5B86A294" w14:textId="77777777" w:rsidR="004B2E2A" w:rsidRPr="004854A0" w:rsidRDefault="004B2E2A" w:rsidP="00002130">
            <w:pPr>
              <w:spacing w:after="0" w:line="400" w:lineRule="exact"/>
              <w:jc w:val="center"/>
              <w:rPr>
                <w:rFonts w:ascii="Arial" w:eastAsia="Times New Roman" w:hAnsi="Arial" w:cs="Arial"/>
                <w:b/>
                <w:bCs/>
                <w:color w:val="000000"/>
                <w:sz w:val="40"/>
                <w:szCs w:val="40"/>
                <w:lang w:eastAsia="it-IT"/>
              </w:rPr>
            </w:pPr>
            <w:r w:rsidRPr="004854A0">
              <w:rPr>
                <w:rFonts w:ascii="Arial" w:eastAsia="Times New Roman" w:hAnsi="Arial" w:cs="Arial"/>
                <w:b/>
                <w:bCs/>
                <w:color w:val="000000"/>
                <w:sz w:val="40"/>
                <w:szCs w:val="40"/>
                <w:lang w:eastAsia="it-IT"/>
              </w:rPr>
              <w:t>30</w:t>
            </w:r>
          </w:p>
        </w:tc>
      </w:tr>
      <w:tr w:rsidR="004B2E2A" w:rsidRPr="004854A0" w14:paraId="6657FCBC" w14:textId="77777777" w:rsidTr="008B304C">
        <w:trPr>
          <w:trHeight w:val="20"/>
        </w:trPr>
        <w:tc>
          <w:tcPr>
            <w:tcW w:w="1060" w:type="dxa"/>
            <w:tcBorders>
              <w:top w:val="single" w:sz="8" w:space="0" w:color="auto"/>
              <w:left w:val="single" w:sz="8" w:space="0" w:color="auto"/>
              <w:bottom w:val="single" w:sz="8" w:space="0" w:color="auto"/>
              <w:right w:val="single" w:sz="4" w:space="0" w:color="auto"/>
            </w:tcBorders>
            <w:shd w:val="clear" w:color="auto" w:fill="E2EFD9" w:themeFill="accent6" w:themeFillTint="33"/>
            <w:vAlign w:val="center"/>
            <w:hideMark/>
          </w:tcPr>
          <w:p w14:paraId="498A50BD" w14:textId="60AA07F2" w:rsidR="004B2E2A"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OBIETTIVI</w:t>
            </w:r>
          </w:p>
        </w:tc>
        <w:tc>
          <w:tcPr>
            <w:tcW w:w="3046" w:type="dxa"/>
            <w:tcBorders>
              <w:top w:val="single" w:sz="8" w:space="0" w:color="auto"/>
              <w:left w:val="nil"/>
              <w:bottom w:val="single" w:sz="8" w:space="0" w:color="auto"/>
              <w:right w:val="single" w:sz="4" w:space="0" w:color="auto"/>
            </w:tcBorders>
            <w:shd w:val="clear" w:color="auto" w:fill="E2EFD9" w:themeFill="accent6" w:themeFillTint="33"/>
            <w:vAlign w:val="center"/>
            <w:hideMark/>
          </w:tcPr>
          <w:p w14:paraId="5A484D22" w14:textId="7129CA09" w:rsidR="004B2E2A"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DIMENSIONI DI PESATURA</w:t>
            </w:r>
          </w:p>
        </w:tc>
        <w:tc>
          <w:tcPr>
            <w:tcW w:w="952" w:type="dxa"/>
            <w:tcBorders>
              <w:top w:val="single" w:sz="8" w:space="0" w:color="auto"/>
              <w:left w:val="nil"/>
              <w:bottom w:val="single" w:sz="8" w:space="0" w:color="auto"/>
              <w:right w:val="single" w:sz="4" w:space="0" w:color="auto"/>
            </w:tcBorders>
            <w:shd w:val="clear" w:color="auto" w:fill="E2EFD9" w:themeFill="accent6" w:themeFillTint="33"/>
            <w:vAlign w:val="center"/>
            <w:hideMark/>
          </w:tcPr>
          <w:p w14:paraId="22C3EF77" w14:textId="76CE0D1F" w:rsidR="004B2E2A"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 xml:space="preserve">PESO </w:t>
            </w:r>
          </w:p>
        </w:tc>
        <w:tc>
          <w:tcPr>
            <w:tcW w:w="1316" w:type="dxa"/>
            <w:tcBorders>
              <w:top w:val="single" w:sz="8" w:space="0" w:color="auto"/>
              <w:left w:val="nil"/>
              <w:bottom w:val="single" w:sz="8" w:space="0" w:color="auto"/>
              <w:right w:val="single" w:sz="4" w:space="0" w:color="auto"/>
            </w:tcBorders>
            <w:shd w:val="clear" w:color="auto" w:fill="E2EFD9" w:themeFill="accent6" w:themeFillTint="33"/>
            <w:vAlign w:val="center"/>
            <w:hideMark/>
          </w:tcPr>
          <w:p w14:paraId="51C6611A" w14:textId="25FCF44B" w:rsidR="004B2E2A"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 ASSOLUTO</w:t>
            </w:r>
          </w:p>
        </w:tc>
        <w:tc>
          <w:tcPr>
            <w:tcW w:w="1418" w:type="dxa"/>
            <w:tcBorders>
              <w:top w:val="single" w:sz="8" w:space="0" w:color="auto"/>
              <w:left w:val="nil"/>
              <w:bottom w:val="single" w:sz="8" w:space="0" w:color="auto"/>
              <w:right w:val="single" w:sz="4" w:space="0" w:color="auto"/>
            </w:tcBorders>
            <w:shd w:val="clear" w:color="auto" w:fill="E2EFD9" w:themeFill="accent6" w:themeFillTint="33"/>
            <w:vAlign w:val="center"/>
            <w:hideMark/>
          </w:tcPr>
          <w:p w14:paraId="4287F71D" w14:textId="24FA382D" w:rsidR="004B2E2A" w:rsidRPr="004854A0" w:rsidRDefault="00002130" w:rsidP="00002130">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 RELATIVO</w:t>
            </w:r>
          </w:p>
        </w:tc>
        <w:tc>
          <w:tcPr>
            <w:tcW w:w="184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14:paraId="751FF71D" w14:textId="62FB10DA" w:rsidR="004B2E2A" w:rsidRPr="004854A0" w:rsidRDefault="00002130" w:rsidP="00002130">
            <w:pPr>
              <w:spacing w:after="0" w:line="240" w:lineRule="auto"/>
              <w:jc w:val="center"/>
              <w:rPr>
                <w:rFonts w:ascii="Arial" w:eastAsia="Times New Roman" w:hAnsi="Arial" w:cs="Arial"/>
                <w:b/>
                <w:bCs/>
                <w:color w:val="000000"/>
                <w:sz w:val="17"/>
                <w:szCs w:val="17"/>
                <w:lang w:eastAsia="it-IT"/>
              </w:rPr>
            </w:pPr>
            <w:r w:rsidRPr="004854A0">
              <w:rPr>
                <w:rFonts w:ascii="Arial" w:eastAsia="Times New Roman" w:hAnsi="Arial" w:cs="Arial"/>
                <w:b/>
                <w:bCs/>
                <w:color w:val="000000"/>
                <w:sz w:val="17"/>
                <w:szCs w:val="17"/>
                <w:lang w:eastAsia="it-IT"/>
              </w:rPr>
              <w:t>PESO AI FINI DELLA VALUTAZIONE</w:t>
            </w:r>
          </w:p>
        </w:tc>
      </w:tr>
      <w:tr w:rsidR="004B2E2A" w:rsidRPr="004854A0" w14:paraId="0CF4BF85" w14:textId="77777777" w:rsidTr="00002130">
        <w:trPr>
          <w:trHeight w:val="20"/>
        </w:trPr>
        <w:tc>
          <w:tcPr>
            <w:tcW w:w="1060" w:type="dxa"/>
            <w:vMerge w:val="restart"/>
            <w:tcBorders>
              <w:top w:val="nil"/>
              <w:left w:val="single" w:sz="8" w:space="0" w:color="auto"/>
              <w:bottom w:val="single" w:sz="8" w:space="0" w:color="000000"/>
              <w:right w:val="single" w:sz="4" w:space="0" w:color="auto"/>
            </w:tcBorders>
            <w:shd w:val="clear" w:color="auto" w:fill="auto"/>
            <w:vAlign w:val="center"/>
            <w:hideMark/>
          </w:tcPr>
          <w:p w14:paraId="58879309"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Obiettivo 1</w:t>
            </w:r>
          </w:p>
        </w:tc>
        <w:tc>
          <w:tcPr>
            <w:tcW w:w="3046" w:type="dxa"/>
            <w:tcBorders>
              <w:top w:val="nil"/>
              <w:left w:val="nil"/>
              <w:bottom w:val="single" w:sz="4" w:space="0" w:color="auto"/>
              <w:right w:val="single" w:sz="4" w:space="0" w:color="auto"/>
            </w:tcBorders>
            <w:shd w:val="clear" w:color="auto" w:fill="auto"/>
            <w:vAlign w:val="center"/>
            <w:hideMark/>
          </w:tcPr>
          <w:p w14:paraId="642098D5"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importanza</w:t>
            </w:r>
          </w:p>
        </w:tc>
        <w:tc>
          <w:tcPr>
            <w:tcW w:w="952" w:type="dxa"/>
            <w:tcBorders>
              <w:top w:val="nil"/>
              <w:left w:val="nil"/>
              <w:bottom w:val="single" w:sz="4" w:space="0" w:color="auto"/>
              <w:right w:val="single" w:sz="4" w:space="0" w:color="auto"/>
            </w:tcBorders>
            <w:shd w:val="clear" w:color="auto" w:fill="auto"/>
            <w:vAlign w:val="center"/>
            <w:hideMark/>
          </w:tcPr>
          <w:p w14:paraId="5194180B"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396B30B8"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25</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6038CAB3"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33,33%</w:t>
            </w:r>
          </w:p>
        </w:tc>
        <w:tc>
          <w:tcPr>
            <w:tcW w:w="1842" w:type="dxa"/>
            <w:vMerge w:val="restart"/>
            <w:tcBorders>
              <w:top w:val="nil"/>
              <w:left w:val="single" w:sz="4" w:space="0" w:color="auto"/>
              <w:bottom w:val="single" w:sz="8" w:space="0" w:color="000000"/>
              <w:right w:val="single" w:sz="8" w:space="0" w:color="auto"/>
            </w:tcBorders>
            <w:shd w:val="clear" w:color="auto" w:fill="auto"/>
            <w:vAlign w:val="center"/>
            <w:hideMark/>
          </w:tcPr>
          <w:p w14:paraId="7DC51648"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10,0</w:t>
            </w:r>
          </w:p>
        </w:tc>
      </w:tr>
      <w:tr w:rsidR="004B2E2A" w:rsidRPr="004854A0" w14:paraId="3FB6EC0D"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2464126E"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4" w:space="0" w:color="auto"/>
              <w:right w:val="single" w:sz="4" w:space="0" w:color="auto"/>
            </w:tcBorders>
            <w:shd w:val="clear" w:color="auto" w:fill="auto"/>
            <w:vAlign w:val="center"/>
            <w:hideMark/>
          </w:tcPr>
          <w:p w14:paraId="2E23D9E2"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impatto sulla comunità</w:t>
            </w:r>
          </w:p>
        </w:tc>
        <w:tc>
          <w:tcPr>
            <w:tcW w:w="952" w:type="dxa"/>
            <w:tcBorders>
              <w:top w:val="nil"/>
              <w:left w:val="nil"/>
              <w:bottom w:val="single" w:sz="4" w:space="0" w:color="auto"/>
              <w:right w:val="single" w:sz="4" w:space="0" w:color="auto"/>
            </w:tcBorders>
            <w:shd w:val="clear" w:color="auto" w:fill="auto"/>
            <w:vAlign w:val="center"/>
            <w:hideMark/>
          </w:tcPr>
          <w:p w14:paraId="306A775D"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tcBorders>
              <w:top w:val="nil"/>
              <w:left w:val="single" w:sz="4" w:space="0" w:color="auto"/>
              <w:bottom w:val="single" w:sz="8" w:space="0" w:color="000000"/>
              <w:right w:val="single" w:sz="4" w:space="0" w:color="auto"/>
            </w:tcBorders>
            <w:vAlign w:val="center"/>
            <w:hideMark/>
          </w:tcPr>
          <w:p w14:paraId="7F71F077"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51230296"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472709FC"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r>
      <w:tr w:rsidR="004B2E2A" w:rsidRPr="004854A0" w14:paraId="63336F9B"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678A90F4"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8" w:space="0" w:color="auto"/>
              <w:right w:val="single" w:sz="4" w:space="0" w:color="auto"/>
            </w:tcBorders>
            <w:shd w:val="clear" w:color="auto" w:fill="auto"/>
            <w:vAlign w:val="center"/>
            <w:hideMark/>
          </w:tcPr>
          <w:p w14:paraId="49E7BF80"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onerosità</w:t>
            </w:r>
          </w:p>
        </w:tc>
        <w:tc>
          <w:tcPr>
            <w:tcW w:w="952" w:type="dxa"/>
            <w:tcBorders>
              <w:top w:val="nil"/>
              <w:left w:val="nil"/>
              <w:bottom w:val="single" w:sz="8" w:space="0" w:color="auto"/>
              <w:right w:val="single" w:sz="4" w:space="0" w:color="auto"/>
            </w:tcBorders>
            <w:shd w:val="clear" w:color="auto" w:fill="auto"/>
            <w:vAlign w:val="center"/>
            <w:hideMark/>
          </w:tcPr>
          <w:p w14:paraId="5AAA69B0"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5</w:t>
            </w:r>
          </w:p>
        </w:tc>
        <w:tc>
          <w:tcPr>
            <w:tcW w:w="1316" w:type="dxa"/>
            <w:vMerge/>
            <w:tcBorders>
              <w:top w:val="nil"/>
              <w:left w:val="single" w:sz="4" w:space="0" w:color="auto"/>
              <w:bottom w:val="single" w:sz="8" w:space="0" w:color="000000"/>
              <w:right w:val="single" w:sz="4" w:space="0" w:color="auto"/>
            </w:tcBorders>
            <w:vAlign w:val="center"/>
            <w:hideMark/>
          </w:tcPr>
          <w:p w14:paraId="56A57D1F"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25BDF597"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038367D8"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r>
      <w:tr w:rsidR="004B2E2A" w:rsidRPr="004854A0" w14:paraId="1B7A1BCD" w14:textId="77777777" w:rsidTr="00002130">
        <w:trPr>
          <w:trHeight w:val="20"/>
        </w:trPr>
        <w:tc>
          <w:tcPr>
            <w:tcW w:w="1060" w:type="dxa"/>
            <w:vMerge w:val="restart"/>
            <w:tcBorders>
              <w:top w:val="nil"/>
              <w:left w:val="single" w:sz="8" w:space="0" w:color="auto"/>
              <w:bottom w:val="single" w:sz="8" w:space="0" w:color="000000"/>
              <w:right w:val="single" w:sz="4" w:space="0" w:color="auto"/>
            </w:tcBorders>
            <w:shd w:val="clear" w:color="auto" w:fill="auto"/>
            <w:vAlign w:val="center"/>
            <w:hideMark/>
          </w:tcPr>
          <w:p w14:paraId="474D789B"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Obiettivo 2</w:t>
            </w:r>
          </w:p>
        </w:tc>
        <w:tc>
          <w:tcPr>
            <w:tcW w:w="3046" w:type="dxa"/>
            <w:tcBorders>
              <w:top w:val="nil"/>
              <w:left w:val="nil"/>
              <w:bottom w:val="single" w:sz="4" w:space="0" w:color="auto"/>
              <w:right w:val="single" w:sz="4" w:space="0" w:color="auto"/>
            </w:tcBorders>
            <w:shd w:val="clear" w:color="auto" w:fill="auto"/>
            <w:vAlign w:val="center"/>
            <w:hideMark/>
          </w:tcPr>
          <w:p w14:paraId="0218B059"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importanza</w:t>
            </w:r>
          </w:p>
        </w:tc>
        <w:tc>
          <w:tcPr>
            <w:tcW w:w="952" w:type="dxa"/>
            <w:tcBorders>
              <w:top w:val="nil"/>
              <w:left w:val="nil"/>
              <w:bottom w:val="single" w:sz="4" w:space="0" w:color="auto"/>
              <w:right w:val="single" w:sz="4" w:space="0" w:color="auto"/>
            </w:tcBorders>
            <w:shd w:val="clear" w:color="auto" w:fill="auto"/>
            <w:vAlign w:val="center"/>
            <w:hideMark/>
          </w:tcPr>
          <w:p w14:paraId="0831F83D"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000CEE98"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30</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0B29EAB2"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40,00%</w:t>
            </w:r>
          </w:p>
        </w:tc>
        <w:tc>
          <w:tcPr>
            <w:tcW w:w="1842" w:type="dxa"/>
            <w:vMerge w:val="restart"/>
            <w:tcBorders>
              <w:top w:val="nil"/>
              <w:left w:val="single" w:sz="4" w:space="0" w:color="auto"/>
              <w:bottom w:val="single" w:sz="8" w:space="0" w:color="000000"/>
              <w:right w:val="single" w:sz="8" w:space="0" w:color="auto"/>
            </w:tcBorders>
            <w:shd w:val="clear" w:color="auto" w:fill="auto"/>
            <w:vAlign w:val="center"/>
            <w:hideMark/>
          </w:tcPr>
          <w:p w14:paraId="621D5CB3"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12,0</w:t>
            </w:r>
          </w:p>
        </w:tc>
      </w:tr>
      <w:tr w:rsidR="004B2E2A" w:rsidRPr="004854A0" w14:paraId="1C8DCF4B"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3689454A"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4" w:space="0" w:color="auto"/>
              <w:right w:val="single" w:sz="4" w:space="0" w:color="auto"/>
            </w:tcBorders>
            <w:shd w:val="clear" w:color="auto" w:fill="auto"/>
            <w:vAlign w:val="center"/>
            <w:hideMark/>
          </w:tcPr>
          <w:p w14:paraId="4B33FC1A"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impatto sulla comunità</w:t>
            </w:r>
          </w:p>
        </w:tc>
        <w:tc>
          <w:tcPr>
            <w:tcW w:w="952" w:type="dxa"/>
            <w:tcBorders>
              <w:top w:val="nil"/>
              <w:left w:val="nil"/>
              <w:bottom w:val="single" w:sz="4" w:space="0" w:color="auto"/>
              <w:right w:val="single" w:sz="4" w:space="0" w:color="auto"/>
            </w:tcBorders>
            <w:shd w:val="clear" w:color="auto" w:fill="auto"/>
            <w:vAlign w:val="center"/>
            <w:hideMark/>
          </w:tcPr>
          <w:p w14:paraId="245B5195"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tcBorders>
              <w:top w:val="nil"/>
              <w:left w:val="single" w:sz="4" w:space="0" w:color="auto"/>
              <w:bottom w:val="single" w:sz="8" w:space="0" w:color="000000"/>
              <w:right w:val="single" w:sz="4" w:space="0" w:color="auto"/>
            </w:tcBorders>
            <w:vAlign w:val="center"/>
            <w:hideMark/>
          </w:tcPr>
          <w:p w14:paraId="5E557654"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0FA94D02"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6CFC0D0E"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r>
      <w:tr w:rsidR="004B2E2A" w:rsidRPr="004854A0" w14:paraId="3518FEB5"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075637CE"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8" w:space="0" w:color="auto"/>
              <w:right w:val="single" w:sz="4" w:space="0" w:color="auto"/>
            </w:tcBorders>
            <w:shd w:val="clear" w:color="auto" w:fill="auto"/>
            <w:vAlign w:val="center"/>
            <w:hideMark/>
          </w:tcPr>
          <w:p w14:paraId="11A79F39"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onerosità</w:t>
            </w:r>
          </w:p>
        </w:tc>
        <w:tc>
          <w:tcPr>
            <w:tcW w:w="952" w:type="dxa"/>
            <w:tcBorders>
              <w:top w:val="nil"/>
              <w:left w:val="nil"/>
              <w:bottom w:val="single" w:sz="8" w:space="0" w:color="auto"/>
              <w:right w:val="single" w:sz="4" w:space="0" w:color="auto"/>
            </w:tcBorders>
            <w:shd w:val="clear" w:color="auto" w:fill="auto"/>
            <w:vAlign w:val="center"/>
            <w:hideMark/>
          </w:tcPr>
          <w:p w14:paraId="669408D3"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w:t>
            </w:r>
          </w:p>
        </w:tc>
        <w:tc>
          <w:tcPr>
            <w:tcW w:w="1316" w:type="dxa"/>
            <w:vMerge/>
            <w:tcBorders>
              <w:top w:val="nil"/>
              <w:left w:val="single" w:sz="4" w:space="0" w:color="auto"/>
              <w:bottom w:val="single" w:sz="8" w:space="0" w:color="000000"/>
              <w:right w:val="single" w:sz="4" w:space="0" w:color="auto"/>
            </w:tcBorders>
            <w:vAlign w:val="center"/>
            <w:hideMark/>
          </w:tcPr>
          <w:p w14:paraId="58236C8E"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62085E9F"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7622EE33"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r>
      <w:tr w:rsidR="004B2E2A" w:rsidRPr="004854A0" w14:paraId="16ED32AA" w14:textId="77777777" w:rsidTr="00002130">
        <w:trPr>
          <w:trHeight w:val="20"/>
        </w:trPr>
        <w:tc>
          <w:tcPr>
            <w:tcW w:w="1060" w:type="dxa"/>
            <w:vMerge w:val="restart"/>
            <w:tcBorders>
              <w:top w:val="nil"/>
              <w:left w:val="single" w:sz="8" w:space="0" w:color="auto"/>
              <w:bottom w:val="single" w:sz="8" w:space="0" w:color="000000"/>
              <w:right w:val="single" w:sz="4" w:space="0" w:color="auto"/>
            </w:tcBorders>
            <w:shd w:val="clear" w:color="auto" w:fill="auto"/>
            <w:vAlign w:val="center"/>
            <w:hideMark/>
          </w:tcPr>
          <w:p w14:paraId="1AF03A0D"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Obiettivo 3</w:t>
            </w:r>
          </w:p>
        </w:tc>
        <w:tc>
          <w:tcPr>
            <w:tcW w:w="3046" w:type="dxa"/>
            <w:tcBorders>
              <w:top w:val="nil"/>
              <w:left w:val="nil"/>
              <w:bottom w:val="single" w:sz="4" w:space="0" w:color="auto"/>
              <w:right w:val="single" w:sz="4" w:space="0" w:color="auto"/>
            </w:tcBorders>
            <w:shd w:val="clear" w:color="auto" w:fill="auto"/>
            <w:vAlign w:val="center"/>
            <w:hideMark/>
          </w:tcPr>
          <w:p w14:paraId="0CEFC577"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importanza</w:t>
            </w:r>
          </w:p>
        </w:tc>
        <w:tc>
          <w:tcPr>
            <w:tcW w:w="952" w:type="dxa"/>
            <w:tcBorders>
              <w:top w:val="nil"/>
              <w:left w:val="nil"/>
              <w:bottom w:val="single" w:sz="4" w:space="0" w:color="auto"/>
              <w:right w:val="single" w:sz="4" w:space="0" w:color="auto"/>
            </w:tcBorders>
            <w:shd w:val="clear" w:color="auto" w:fill="auto"/>
            <w:vAlign w:val="center"/>
            <w:hideMark/>
          </w:tcPr>
          <w:p w14:paraId="6577174E"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6</w:t>
            </w:r>
          </w:p>
        </w:tc>
        <w:tc>
          <w:tcPr>
            <w:tcW w:w="1316" w:type="dxa"/>
            <w:vMerge w:val="restart"/>
            <w:tcBorders>
              <w:top w:val="nil"/>
              <w:left w:val="single" w:sz="4" w:space="0" w:color="auto"/>
              <w:bottom w:val="single" w:sz="8" w:space="0" w:color="000000"/>
              <w:right w:val="single" w:sz="4" w:space="0" w:color="auto"/>
            </w:tcBorders>
            <w:shd w:val="clear" w:color="auto" w:fill="auto"/>
            <w:vAlign w:val="center"/>
            <w:hideMark/>
          </w:tcPr>
          <w:p w14:paraId="24C60A91"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20</w:t>
            </w:r>
          </w:p>
        </w:tc>
        <w:tc>
          <w:tcPr>
            <w:tcW w:w="1418" w:type="dxa"/>
            <w:vMerge w:val="restart"/>
            <w:tcBorders>
              <w:top w:val="nil"/>
              <w:left w:val="single" w:sz="4" w:space="0" w:color="auto"/>
              <w:bottom w:val="single" w:sz="8" w:space="0" w:color="000000"/>
              <w:right w:val="single" w:sz="4" w:space="0" w:color="auto"/>
            </w:tcBorders>
            <w:shd w:val="clear" w:color="auto" w:fill="auto"/>
            <w:vAlign w:val="center"/>
            <w:hideMark/>
          </w:tcPr>
          <w:p w14:paraId="5C90207C"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26,67%</w:t>
            </w:r>
          </w:p>
        </w:tc>
        <w:tc>
          <w:tcPr>
            <w:tcW w:w="1842" w:type="dxa"/>
            <w:vMerge w:val="restart"/>
            <w:tcBorders>
              <w:top w:val="nil"/>
              <w:left w:val="single" w:sz="4" w:space="0" w:color="auto"/>
              <w:bottom w:val="single" w:sz="8" w:space="0" w:color="000000"/>
              <w:right w:val="single" w:sz="8" w:space="0" w:color="auto"/>
            </w:tcBorders>
            <w:shd w:val="clear" w:color="auto" w:fill="auto"/>
            <w:vAlign w:val="center"/>
            <w:hideMark/>
          </w:tcPr>
          <w:p w14:paraId="203B1DA6"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8,0</w:t>
            </w:r>
          </w:p>
        </w:tc>
      </w:tr>
      <w:tr w:rsidR="004B2E2A" w:rsidRPr="004854A0" w14:paraId="71267F5B"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24BD5091"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4" w:space="0" w:color="auto"/>
              <w:right w:val="single" w:sz="4" w:space="0" w:color="auto"/>
            </w:tcBorders>
            <w:shd w:val="clear" w:color="auto" w:fill="auto"/>
            <w:vAlign w:val="center"/>
            <w:hideMark/>
          </w:tcPr>
          <w:p w14:paraId="0DC895FB"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Garamond" w:hAnsi="Arial" w:cs="Arial"/>
                <w:color w:val="000000"/>
                <w:sz w:val="20"/>
                <w:szCs w:val="20"/>
                <w:lang w:eastAsia="it-IT"/>
              </w:rPr>
              <w:t>impatto sulla comunità</w:t>
            </w:r>
          </w:p>
        </w:tc>
        <w:tc>
          <w:tcPr>
            <w:tcW w:w="952" w:type="dxa"/>
            <w:tcBorders>
              <w:top w:val="nil"/>
              <w:left w:val="nil"/>
              <w:bottom w:val="single" w:sz="4" w:space="0" w:color="auto"/>
              <w:right w:val="single" w:sz="4" w:space="0" w:color="auto"/>
            </w:tcBorders>
            <w:shd w:val="clear" w:color="auto" w:fill="auto"/>
            <w:vAlign w:val="center"/>
            <w:hideMark/>
          </w:tcPr>
          <w:p w14:paraId="632E86B6"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6</w:t>
            </w:r>
          </w:p>
        </w:tc>
        <w:tc>
          <w:tcPr>
            <w:tcW w:w="1316" w:type="dxa"/>
            <w:vMerge/>
            <w:tcBorders>
              <w:top w:val="nil"/>
              <w:left w:val="single" w:sz="4" w:space="0" w:color="auto"/>
              <w:bottom w:val="single" w:sz="8" w:space="0" w:color="000000"/>
              <w:right w:val="single" w:sz="4" w:space="0" w:color="auto"/>
            </w:tcBorders>
            <w:vAlign w:val="center"/>
            <w:hideMark/>
          </w:tcPr>
          <w:p w14:paraId="0AF2EDBB"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2496CAD8"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47F084E1"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r>
      <w:tr w:rsidR="004B2E2A" w:rsidRPr="004854A0" w14:paraId="7C43D833" w14:textId="77777777" w:rsidTr="00002130">
        <w:trPr>
          <w:trHeight w:val="20"/>
        </w:trPr>
        <w:tc>
          <w:tcPr>
            <w:tcW w:w="1060" w:type="dxa"/>
            <w:vMerge/>
            <w:tcBorders>
              <w:top w:val="nil"/>
              <w:left w:val="single" w:sz="8" w:space="0" w:color="auto"/>
              <w:bottom w:val="single" w:sz="8" w:space="0" w:color="000000"/>
              <w:right w:val="single" w:sz="4" w:space="0" w:color="auto"/>
            </w:tcBorders>
            <w:vAlign w:val="center"/>
            <w:hideMark/>
          </w:tcPr>
          <w:p w14:paraId="6CF0BB2B"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3046" w:type="dxa"/>
            <w:tcBorders>
              <w:top w:val="nil"/>
              <w:left w:val="nil"/>
              <w:bottom w:val="single" w:sz="8" w:space="0" w:color="auto"/>
              <w:right w:val="single" w:sz="4" w:space="0" w:color="auto"/>
            </w:tcBorders>
            <w:shd w:val="clear" w:color="auto" w:fill="auto"/>
            <w:vAlign w:val="center"/>
            <w:hideMark/>
          </w:tcPr>
          <w:p w14:paraId="6A495D39"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onerosità</w:t>
            </w:r>
          </w:p>
        </w:tc>
        <w:tc>
          <w:tcPr>
            <w:tcW w:w="952" w:type="dxa"/>
            <w:tcBorders>
              <w:top w:val="nil"/>
              <w:left w:val="nil"/>
              <w:bottom w:val="single" w:sz="8" w:space="0" w:color="auto"/>
              <w:right w:val="single" w:sz="4" w:space="0" w:color="auto"/>
            </w:tcBorders>
            <w:shd w:val="clear" w:color="auto" w:fill="auto"/>
            <w:vAlign w:val="center"/>
            <w:hideMark/>
          </w:tcPr>
          <w:p w14:paraId="1B8A569C"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8</w:t>
            </w:r>
          </w:p>
        </w:tc>
        <w:tc>
          <w:tcPr>
            <w:tcW w:w="1316" w:type="dxa"/>
            <w:vMerge/>
            <w:tcBorders>
              <w:top w:val="nil"/>
              <w:left w:val="single" w:sz="4" w:space="0" w:color="auto"/>
              <w:bottom w:val="single" w:sz="8" w:space="0" w:color="000000"/>
              <w:right w:val="single" w:sz="4" w:space="0" w:color="auto"/>
            </w:tcBorders>
            <w:vAlign w:val="center"/>
            <w:hideMark/>
          </w:tcPr>
          <w:p w14:paraId="25295EAA" w14:textId="77777777" w:rsidR="004B2E2A" w:rsidRPr="004854A0" w:rsidRDefault="004B2E2A" w:rsidP="00002130">
            <w:pPr>
              <w:spacing w:after="0" w:line="400" w:lineRule="exact"/>
              <w:rPr>
                <w:rFonts w:ascii="Arial" w:eastAsia="Times New Roman" w:hAnsi="Arial" w:cs="Arial"/>
                <w:color w:val="000000"/>
                <w:sz w:val="20"/>
                <w:szCs w:val="20"/>
                <w:lang w:eastAsia="it-IT"/>
              </w:rPr>
            </w:pPr>
          </w:p>
        </w:tc>
        <w:tc>
          <w:tcPr>
            <w:tcW w:w="1418" w:type="dxa"/>
            <w:vMerge/>
            <w:tcBorders>
              <w:top w:val="nil"/>
              <w:left w:val="single" w:sz="4" w:space="0" w:color="auto"/>
              <w:bottom w:val="single" w:sz="8" w:space="0" w:color="000000"/>
              <w:right w:val="single" w:sz="4" w:space="0" w:color="auto"/>
            </w:tcBorders>
            <w:vAlign w:val="center"/>
            <w:hideMark/>
          </w:tcPr>
          <w:p w14:paraId="3F2157E1"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c>
          <w:tcPr>
            <w:tcW w:w="1842" w:type="dxa"/>
            <w:vMerge/>
            <w:tcBorders>
              <w:top w:val="nil"/>
              <w:left w:val="single" w:sz="4" w:space="0" w:color="auto"/>
              <w:bottom w:val="single" w:sz="8" w:space="0" w:color="000000"/>
              <w:right w:val="single" w:sz="8" w:space="0" w:color="auto"/>
            </w:tcBorders>
            <w:vAlign w:val="center"/>
            <w:hideMark/>
          </w:tcPr>
          <w:p w14:paraId="7D352E72"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p>
        </w:tc>
      </w:tr>
      <w:tr w:rsidR="004B2E2A" w:rsidRPr="004854A0" w14:paraId="299D7EE7" w14:textId="77777777" w:rsidTr="00002130">
        <w:trPr>
          <w:trHeight w:val="20"/>
        </w:trPr>
        <w:tc>
          <w:tcPr>
            <w:tcW w:w="410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1CA286B"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totali</w:t>
            </w:r>
          </w:p>
        </w:tc>
        <w:tc>
          <w:tcPr>
            <w:tcW w:w="952" w:type="dxa"/>
            <w:tcBorders>
              <w:top w:val="nil"/>
              <w:left w:val="nil"/>
              <w:bottom w:val="single" w:sz="8" w:space="0" w:color="auto"/>
              <w:right w:val="single" w:sz="4" w:space="0" w:color="auto"/>
            </w:tcBorders>
            <w:shd w:val="clear" w:color="auto" w:fill="auto"/>
            <w:vAlign w:val="center"/>
            <w:hideMark/>
          </w:tcPr>
          <w:p w14:paraId="537D6F81" w14:textId="77777777" w:rsidR="004B2E2A" w:rsidRPr="004854A0" w:rsidRDefault="004B2E2A" w:rsidP="00002130">
            <w:pPr>
              <w:spacing w:after="0" w:line="400" w:lineRule="exac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 </w:t>
            </w:r>
          </w:p>
        </w:tc>
        <w:tc>
          <w:tcPr>
            <w:tcW w:w="1316" w:type="dxa"/>
            <w:tcBorders>
              <w:top w:val="nil"/>
              <w:left w:val="nil"/>
              <w:bottom w:val="single" w:sz="8" w:space="0" w:color="auto"/>
              <w:right w:val="single" w:sz="4" w:space="0" w:color="auto"/>
            </w:tcBorders>
            <w:shd w:val="clear" w:color="auto" w:fill="auto"/>
            <w:vAlign w:val="center"/>
            <w:hideMark/>
          </w:tcPr>
          <w:p w14:paraId="0E2B9184" w14:textId="77777777" w:rsidR="004B2E2A" w:rsidRPr="004854A0" w:rsidRDefault="004B2E2A" w:rsidP="00002130">
            <w:pPr>
              <w:spacing w:after="0" w:line="400" w:lineRule="exact"/>
              <w:jc w:val="right"/>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75</w:t>
            </w:r>
          </w:p>
        </w:tc>
        <w:tc>
          <w:tcPr>
            <w:tcW w:w="1418" w:type="dxa"/>
            <w:tcBorders>
              <w:top w:val="nil"/>
              <w:left w:val="nil"/>
              <w:bottom w:val="single" w:sz="8" w:space="0" w:color="auto"/>
              <w:right w:val="single" w:sz="4" w:space="0" w:color="auto"/>
            </w:tcBorders>
            <w:shd w:val="clear" w:color="auto" w:fill="auto"/>
            <w:vAlign w:val="center"/>
            <w:hideMark/>
          </w:tcPr>
          <w:p w14:paraId="387A2CC7"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100,00%</w:t>
            </w:r>
          </w:p>
        </w:tc>
        <w:tc>
          <w:tcPr>
            <w:tcW w:w="1842" w:type="dxa"/>
            <w:tcBorders>
              <w:top w:val="nil"/>
              <w:left w:val="nil"/>
              <w:bottom w:val="single" w:sz="8" w:space="0" w:color="auto"/>
              <w:right w:val="single" w:sz="8" w:space="0" w:color="auto"/>
            </w:tcBorders>
            <w:shd w:val="clear" w:color="auto" w:fill="auto"/>
            <w:vAlign w:val="center"/>
            <w:hideMark/>
          </w:tcPr>
          <w:p w14:paraId="42148E22" w14:textId="77777777" w:rsidR="004B2E2A" w:rsidRPr="004854A0" w:rsidRDefault="004B2E2A" w:rsidP="00002130">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color w:val="000000"/>
                <w:sz w:val="20"/>
                <w:szCs w:val="20"/>
                <w:lang w:eastAsia="it-IT"/>
              </w:rPr>
              <w:t>30</w:t>
            </w:r>
          </w:p>
        </w:tc>
      </w:tr>
    </w:tbl>
    <w:p w14:paraId="3320EF4C" w14:textId="03265733" w:rsidR="006E306F" w:rsidRPr="004854A0" w:rsidRDefault="006E306F" w:rsidP="006E306F">
      <w:pPr>
        <w:spacing w:after="0" w:line="400" w:lineRule="exact"/>
        <w:jc w:val="both"/>
        <w:rPr>
          <w:rFonts w:ascii="Arial" w:hAnsi="Arial" w:cs="Arial"/>
        </w:rPr>
      </w:pPr>
      <w:r w:rsidRPr="004854A0">
        <w:rPr>
          <w:rFonts w:ascii="Arial" w:hAnsi="Arial" w:cs="Arial"/>
        </w:rPr>
        <w:lastRenderedPageBreak/>
        <w:t xml:space="preserve">I </w:t>
      </w:r>
      <w:r w:rsidR="00335EF1" w:rsidRPr="004854A0">
        <w:rPr>
          <w:rFonts w:ascii="Arial" w:hAnsi="Arial" w:cs="Arial"/>
        </w:rPr>
        <w:t>t</w:t>
      </w:r>
      <w:r w:rsidRPr="004854A0">
        <w:rPr>
          <w:rFonts w:ascii="Arial" w:hAnsi="Arial" w:cs="Arial"/>
        </w:rPr>
        <w:t xml:space="preserve">itolari di </w:t>
      </w:r>
      <w:r w:rsidR="002357BF" w:rsidRPr="004854A0">
        <w:rPr>
          <w:rFonts w:ascii="Arial" w:hAnsi="Arial" w:cs="Arial"/>
        </w:rPr>
        <w:t>incarichi di</w:t>
      </w:r>
      <w:r w:rsidR="00856EF6" w:rsidRPr="004854A0">
        <w:rPr>
          <w:rFonts w:ascii="Arial" w:hAnsi="Arial" w:cs="Arial"/>
        </w:rPr>
        <w:t xml:space="preserve"> E.Q.</w:t>
      </w:r>
      <w:r w:rsidRPr="004854A0">
        <w:rPr>
          <w:rFonts w:ascii="Arial" w:hAnsi="Arial" w:cs="Arial"/>
        </w:rPr>
        <w:t xml:space="preserve"> provvedono</w:t>
      </w:r>
      <w:r w:rsidR="005D272D" w:rsidRPr="004854A0">
        <w:rPr>
          <w:rFonts w:ascii="Arial" w:hAnsi="Arial" w:cs="Arial"/>
        </w:rPr>
        <w:t>, in sede di definizione del Piano,</w:t>
      </w:r>
      <w:r w:rsidRPr="004854A0">
        <w:rPr>
          <w:rFonts w:ascii="Arial" w:hAnsi="Arial" w:cs="Arial"/>
        </w:rPr>
        <w:t xml:space="preserve"> a predisporre una proposta di ponderazione degli obiettivi di performance organizzativa e individuale assegnati. La proposta potrà essere confermata e/o rimodulata dall’Organo politico-amministrativo dell’Ente. </w:t>
      </w:r>
    </w:p>
    <w:p w14:paraId="1188FC85" w14:textId="22355DEF" w:rsidR="006E306F" w:rsidRPr="004854A0" w:rsidRDefault="006E306F" w:rsidP="006E306F">
      <w:pPr>
        <w:spacing w:after="0" w:line="400" w:lineRule="exact"/>
        <w:jc w:val="both"/>
        <w:rPr>
          <w:rFonts w:ascii="Arial" w:hAnsi="Arial" w:cs="Arial"/>
        </w:rPr>
      </w:pPr>
      <w:r w:rsidRPr="004854A0">
        <w:rPr>
          <w:rFonts w:ascii="Arial" w:hAnsi="Arial" w:cs="Arial"/>
        </w:rPr>
        <w:t xml:space="preserve">I titolari di </w:t>
      </w:r>
      <w:r w:rsidR="002357BF" w:rsidRPr="004854A0">
        <w:rPr>
          <w:rFonts w:ascii="Arial" w:hAnsi="Arial" w:cs="Arial"/>
        </w:rPr>
        <w:t>incarichi di</w:t>
      </w:r>
      <w:r w:rsidR="00856EF6" w:rsidRPr="004854A0">
        <w:rPr>
          <w:rFonts w:ascii="Arial" w:hAnsi="Arial" w:cs="Arial"/>
        </w:rPr>
        <w:t xml:space="preserve"> E.Q.</w:t>
      </w:r>
      <w:r w:rsidRPr="004854A0">
        <w:rPr>
          <w:rFonts w:ascii="Arial" w:hAnsi="Arial" w:cs="Arial"/>
        </w:rPr>
        <w:t xml:space="preserve"> provvedono inoltre alla ponderazione degli obiettivi assegnati ai dipendenti incardinati nell’</w:t>
      </w:r>
      <w:r w:rsidR="0052410F" w:rsidRPr="004854A0">
        <w:rPr>
          <w:rFonts w:ascii="Arial" w:hAnsi="Arial" w:cs="Arial"/>
        </w:rPr>
        <w:t>unità</w:t>
      </w:r>
      <w:r w:rsidRPr="004854A0">
        <w:rPr>
          <w:rFonts w:ascii="Arial" w:hAnsi="Arial" w:cs="Arial"/>
        </w:rPr>
        <w:t xml:space="preserve"> organizzativa di competenza.</w:t>
      </w:r>
    </w:p>
    <w:p w14:paraId="39B35961" w14:textId="77777777" w:rsidR="004E291F" w:rsidRPr="004854A0" w:rsidRDefault="004E291F" w:rsidP="0098581F">
      <w:pPr>
        <w:spacing w:after="0" w:line="400" w:lineRule="exact"/>
        <w:rPr>
          <w:rFonts w:ascii="Arial" w:hAnsi="Arial" w:cs="Arial"/>
          <w:sz w:val="20"/>
          <w:szCs w:val="20"/>
        </w:rPr>
      </w:pPr>
    </w:p>
    <w:p w14:paraId="0798320B" w14:textId="3BE19C3B" w:rsidR="003E5927" w:rsidRPr="004854A0" w:rsidRDefault="004854A0" w:rsidP="0098581F">
      <w:pPr>
        <w:pStyle w:val="Titolo2"/>
        <w:spacing w:before="0" w:line="400" w:lineRule="exact"/>
        <w:rPr>
          <w:rFonts w:ascii="Arial" w:hAnsi="Arial" w:cs="Arial"/>
          <w:b/>
          <w:bCs/>
          <w:sz w:val="22"/>
          <w:szCs w:val="22"/>
        </w:rPr>
      </w:pPr>
      <w:bookmarkStart w:id="10" w:name="_Toc143795042"/>
      <w:r w:rsidRPr="004854A0">
        <w:rPr>
          <w:rFonts w:ascii="Arial" w:hAnsi="Arial" w:cs="Arial"/>
          <w:b/>
          <w:bCs/>
          <w:sz w:val="22"/>
          <w:szCs w:val="22"/>
        </w:rPr>
        <w:t>9 -</w:t>
      </w:r>
      <w:r w:rsidR="00822D80" w:rsidRPr="004854A0">
        <w:rPr>
          <w:rFonts w:ascii="Arial" w:hAnsi="Arial" w:cs="Arial"/>
          <w:b/>
          <w:bCs/>
          <w:sz w:val="22"/>
          <w:szCs w:val="22"/>
        </w:rPr>
        <w:t xml:space="preserve"> </w:t>
      </w:r>
      <w:r w:rsidRPr="004854A0">
        <w:rPr>
          <w:rFonts w:ascii="Arial" w:hAnsi="Arial" w:cs="Arial"/>
          <w:b/>
          <w:bCs/>
          <w:sz w:val="22"/>
          <w:szCs w:val="22"/>
        </w:rPr>
        <w:t>La p</w:t>
      </w:r>
      <w:r w:rsidR="003E5927" w:rsidRPr="004854A0">
        <w:rPr>
          <w:rFonts w:ascii="Arial" w:hAnsi="Arial" w:cs="Arial"/>
          <w:b/>
          <w:bCs/>
          <w:sz w:val="22"/>
          <w:szCs w:val="22"/>
        </w:rPr>
        <w:t>onderazione de</w:t>
      </w:r>
      <w:r w:rsidR="00822D80" w:rsidRPr="004854A0">
        <w:rPr>
          <w:rFonts w:ascii="Arial" w:hAnsi="Arial" w:cs="Arial"/>
          <w:b/>
          <w:bCs/>
          <w:sz w:val="22"/>
          <w:szCs w:val="22"/>
        </w:rPr>
        <w:t>i</w:t>
      </w:r>
      <w:r w:rsidRPr="004854A0">
        <w:rPr>
          <w:rFonts w:ascii="Arial" w:hAnsi="Arial" w:cs="Arial"/>
          <w:b/>
          <w:bCs/>
          <w:sz w:val="22"/>
          <w:szCs w:val="22"/>
        </w:rPr>
        <w:t xml:space="preserve"> c</w:t>
      </w:r>
      <w:r w:rsidR="003E5927" w:rsidRPr="004854A0">
        <w:rPr>
          <w:rFonts w:ascii="Arial" w:hAnsi="Arial" w:cs="Arial"/>
          <w:b/>
          <w:bCs/>
          <w:sz w:val="22"/>
          <w:szCs w:val="22"/>
        </w:rPr>
        <w:t>omportamenti</w:t>
      </w:r>
      <w:bookmarkEnd w:id="10"/>
      <w:r w:rsidR="003E5927" w:rsidRPr="004854A0">
        <w:rPr>
          <w:rFonts w:ascii="Arial" w:hAnsi="Arial" w:cs="Arial"/>
          <w:b/>
          <w:bCs/>
          <w:sz w:val="22"/>
          <w:szCs w:val="22"/>
        </w:rPr>
        <w:t xml:space="preserve"> </w:t>
      </w:r>
    </w:p>
    <w:p w14:paraId="16090821" w14:textId="77777777" w:rsidR="00CF586D" w:rsidRPr="004854A0" w:rsidRDefault="00CF586D" w:rsidP="00F643EA">
      <w:pPr>
        <w:spacing w:after="0" w:line="400" w:lineRule="exact"/>
        <w:jc w:val="both"/>
        <w:rPr>
          <w:rFonts w:ascii="Arial" w:hAnsi="Arial" w:cs="Arial"/>
        </w:rPr>
      </w:pPr>
      <w:r w:rsidRPr="004854A0">
        <w:rPr>
          <w:rFonts w:ascii="Arial" w:hAnsi="Arial" w:cs="Arial"/>
        </w:rPr>
        <w:t>Nel presente SMVP e nell’esempio sotto riportato, i</w:t>
      </w:r>
      <w:r w:rsidR="003E5927" w:rsidRPr="004854A0">
        <w:rPr>
          <w:rFonts w:ascii="Arial" w:hAnsi="Arial" w:cs="Arial"/>
        </w:rPr>
        <w:t>l peso dei comportamenti professional</w:t>
      </w:r>
      <w:r w:rsidR="00822D80" w:rsidRPr="004854A0">
        <w:rPr>
          <w:rFonts w:ascii="Arial" w:hAnsi="Arial" w:cs="Arial"/>
        </w:rPr>
        <w:t xml:space="preserve">i </w:t>
      </w:r>
      <w:r w:rsidR="00D216B1" w:rsidRPr="004854A0">
        <w:rPr>
          <w:rFonts w:ascii="Arial" w:hAnsi="Arial" w:cs="Arial"/>
        </w:rPr>
        <w:t xml:space="preserve">è complessivamente pari a 30 </w:t>
      </w:r>
      <w:r w:rsidRPr="004854A0">
        <w:rPr>
          <w:rFonts w:ascii="Arial" w:hAnsi="Arial" w:cs="Arial"/>
        </w:rPr>
        <w:t xml:space="preserve">e contribuisce per il 30% alla definizione del punteggio finale del valutato. </w:t>
      </w:r>
    </w:p>
    <w:p w14:paraId="67B4CE3C" w14:textId="1C037810" w:rsidR="00D216B1" w:rsidRPr="004854A0" w:rsidRDefault="00CF586D" w:rsidP="00F643EA">
      <w:pPr>
        <w:spacing w:after="0" w:line="400" w:lineRule="exact"/>
        <w:jc w:val="both"/>
        <w:rPr>
          <w:rFonts w:ascii="Arial" w:hAnsi="Arial" w:cs="Arial"/>
        </w:rPr>
      </w:pPr>
      <w:r w:rsidRPr="004854A0">
        <w:rPr>
          <w:rFonts w:ascii="Arial" w:hAnsi="Arial" w:cs="Arial"/>
        </w:rPr>
        <w:t>E</w:t>
      </w:r>
      <w:r w:rsidR="004745ED" w:rsidRPr="004854A0">
        <w:rPr>
          <w:rFonts w:ascii="Arial" w:hAnsi="Arial" w:cs="Arial"/>
        </w:rPr>
        <w:t xml:space="preserve">’ </w:t>
      </w:r>
      <w:r w:rsidR="00D216B1" w:rsidRPr="004854A0">
        <w:rPr>
          <w:rFonts w:ascii="Arial" w:hAnsi="Arial" w:cs="Arial"/>
        </w:rPr>
        <w:t>articolato come segue</w:t>
      </w:r>
      <w:r w:rsidR="005D272D" w:rsidRPr="004854A0">
        <w:rPr>
          <w:rFonts w:ascii="Arial" w:hAnsi="Arial" w:cs="Arial"/>
        </w:rPr>
        <w:t>:</w:t>
      </w:r>
    </w:p>
    <w:p w14:paraId="6ED941AA" w14:textId="0A49704F" w:rsidR="00D216B1" w:rsidRPr="004854A0" w:rsidRDefault="00D216B1" w:rsidP="00F643EA">
      <w:pPr>
        <w:pStyle w:val="Paragrafoelenco"/>
        <w:numPr>
          <w:ilvl w:val="0"/>
          <w:numId w:val="10"/>
        </w:numPr>
        <w:spacing w:after="0" w:line="400" w:lineRule="exact"/>
        <w:jc w:val="both"/>
        <w:rPr>
          <w:rFonts w:ascii="Arial" w:hAnsi="Arial" w:cs="Arial"/>
        </w:rPr>
      </w:pPr>
      <w:r w:rsidRPr="004854A0">
        <w:rPr>
          <w:rFonts w:ascii="Arial" w:hAnsi="Arial" w:cs="Arial"/>
        </w:rPr>
        <w:t>3 per ciascuno dei 5 comportamenti valutati per il Segretario Comunale;</w:t>
      </w:r>
    </w:p>
    <w:p w14:paraId="1CE68802" w14:textId="78CEC323" w:rsidR="00D216B1" w:rsidRPr="004854A0" w:rsidRDefault="00D216B1" w:rsidP="00F643EA">
      <w:pPr>
        <w:pStyle w:val="Paragrafoelenco"/>
        <w:numPr>
          <w:ilvl w:val="0"/>
          <w:numId w:val="10"/>
        </w:numPr>
        <w:spacing w:after="0" w:line="400" w:lineRule="exact"/>
        <w:jc w:val="both"/>
        <w:rPr>
          <w:rFonts w:ascii="Arial" w:hAnsi="Arial" w:cs="Arial"/>
        </w:rPr>
      </w:pPr>
      <w:r w:rsidRPr="004854A0">
        <w:rPr>
          <w:rFonts w:ascii="Arial" w:hAnsi="Arial" w:cs="Arial"/>
        </w:rPr>
        <w:t xml:space="preserve">3 per ciascuno dei 10 comportamenti valutati per i </w:t>
      </w:r>
      <w:r w:rsidR="00510FB0" w:rsidRPr="004854A0">
        <w:rPr>
          <w:rFonts w:ascii="Arial" w:hAnsi="Arial" w:cs="Arial"/>
        </w:rPr>
        <w:t>Responsabili, titolari</w:t>
      </w:r>
      <w:r w:rsidR="00D61E0E" w:rsidRPr="004854A0">
        <w:rPr>
          <w:rFonts w:ascii="Arial" w:hAnsi="Arial" w:cs="Arial"/>
        </w:rPr>
        <w:t xml:space="preserve"> </w:t>
      </w:r>
      <w:r w:rsidR="00510FB0" w:rsidRPr="004854A0">
        <w:rPr>
          <w:rFonts w:ascii="Arial" w:hAnsi="Arial" w:cs="Arial"/>
        </w:rPr>
        <w:t xml:space="preserve">di </w:t>
      </w:r>
      <w:r w:rsidR="0052410F" w:rsidRPr="004854A0">
        <w:rPr>
          <w:rFonts w:ascii="Arial" w:hAnsi="Arial" w:cs="Arial"/>
        </w:rPr>
        <w:t>incarico di E.Q.;</w:t>
      </w:r>
      <w:r w:rsidR="001C6CF5" w:rsidRPr="004854A0">
        <w:rPr>
          <w:rFonts w:ascii="Arial" w:hAnsi="Arial" w:cs="Arial"/>
        </w:rPr>
        <w:t xml:space="preserve"> </w:t>
      </w:r>
    </w:p>
    <w:p w14:paraId="0B4AC50B" w14:textId="77777777" w:rsidR="00D216B1" w:rsidRPr="004854A0" w:rsidRDefault="00D216B1" w:rsidP="00F643EA">
      <w:pPr>
        <w:pStyle w:val="Paragrafoelenco"/>
        <w:numPr>
          <w:ilvl w:val="0"/>
          <w:numId w:val="10"/>
        </w:numPr>
        <w:spacing w:after="0" w:line="400" w:lineRule="exact"/>
        <w:jc w:val="both"/>
        <w:rPr>
          <w:rFonts w:ascii="Arial" w:hAnsi="Arial" w:cs="Arial"/>
        </w:rPr>
      </w:pPr>
      <w:r w:rsidRPr="004854A0">
        <w:rPr>
          <w:rFonts w:ascii="Arial" w:hAnsi="Arial" w:cs="Arial"/>
        </w:rPr>
        <w:t>6 per ciascuno dei 5 comportamenti valutati per il personale dipendente;</w:t>
      </w:r>
    </w:p>
    <w:p w14:paraId="74C492C1" w14:textId="02E2466D" w:rsidR="003E5927" w:rsidRPr="004854A0" w:rsidRDefault="004E291F" w:rsidP="00F643EA">
      <w:pPr>
        <w:spacing w:after="0" w:line="400" w:lineRule="exact"/>
        <w:jc w:val="both"/>
        <w:rPr>
          <w:rFonts w:ascii="Arial" w:hAnsi="Arial" w:cs="Arial"/>
        </w:rPr>
      </w:pPr>
      <w:r w:rsidRPr="004854A0">
        <w:rPr>
          <w:rFonts w:ascii="Arial" w:hAnsi="Arial" w:cs="Arial"/>
        </w:rPr>
        <w:t>I</w:t>
      </w:r>
      <w:r w:rsidR="003E5927" w:rsidRPr="004854A0">
        <w:rPr>
          <w:rFonts w:ascii="Arial" w:hAnsi="Arial" w:cs="Arial"/>
        </w:rPr>
        <w:t>n alternativa</w:t>
      </w:r>
      <w:r w:rsidR="00D216B1" w:rsidRPr="004854A0">
        <w:rPr>
          <w:rFonts w:ascii="Arial" w:hAnsi="Arial" w:cs="Arial"/>
        </w:rPr>
        <w:t>,</w:t>
      </w:r>
      <w:r w:rsidR="003E5927" w:rsidRPr="004854A0">
        <w:rPr>
          <w:rFonts w:ascii="Arial" w:hAnsi="Arial" w:cs="Arial"/>
        </w:rPr>
        <w:t xml:space="preserve"> previo consenso, è definito</w:t>
      </w:r>
      <w:r w:rsidR="00D216B1" w:rsidRPr="004854A0">
        <w:rPr>
          <w:rFonts w:ascii="Arial" w:hAnsi="Arial" w:cs="Arial"/>
        </w:rPr>
        <w:t xml:space="preserve"> insieme all’approvazione de</w:t>
      </w:r>
      <w:r w:rsidR="00714A26" w:rsidRPr="004854A0">
        <w:rPr>
          <w:rFonts w:ascii="Arial" w:hAnsi="Arial" w:cs="Arial"/>
        </w:rPr>
        <w:t>g</w:t>
      </w:r>
      <w:r w:rsidR="00D216B1" w:rsidRPr="004854A0">
        <w:rPr>
          <w:rFonts w:ascii="Arial" w:hAnsi="Arial" w:cs="Arial"/>
        </w:rPr>
        <w:t>li obiettivi di performance</w:t>
      </w:r>
      <w:r w:rsidR="00714A26" w:rsidRPr="004854A0">
        <w:rPr>
          <w:rFonts w:ascii="Arial" w:hAnsi="Arial" w:cs="Arial"/>
        </w:rPr>
        <w:t xml:space="preserve"> </w:t>
      </w:r>
      <w:r w:rsidR="00D216B1" w:rsidRPr="004854A0">
        <w:rPr>
          <w:rFonts w:ascii="Arial" w:hAnsi="Arial" w:cs="Arial"/>
        </w:rPr>
        <w:t xml:space="preserve">dalla Giunta Comunale, con il supporto </w:t>
      </w:r>
      <w:r w:rsidR="003E5927" w:rsidRPr="004854A0">
        <w:rPr>
          <w:rFonts w:ascii="Arial" w:hAnsi="Arial" w:cs="Arial"/>
        </w:rPr>
        <w:t>d</w:t>
      </w:r>
      <w:r w:rsidR="00D216B1" w:rsidRPr="004854A0">
        <w:rPr>
          <w:rFonts w:ascii="Arial" w:hAnsi="Arial" w:cs="Arial"/>
        </w:rPr>
        <w:t>e</w:t>
      </w:r>
      <w:r w:rsidR="003E5927" w:rsidRPr="004854A0">
        <w:rPr>
          <w:rFonts w:ascii="Arial" w:hAnsi="Arial" w:cs="Arial"/>
        </w:rPr>
        <w:t xml:space="preserve">ll’Organo di </w:t>
      </w:r>
      <w:r w:rsidR="00714A26" w:rsidRPr="004854A0">
        <w:rPr>
          <w:rFonts w:ascii="Arial" w:hAnsi="Arial" w:cs="Arial"/>
        </w:rPr>
        <w:t>V</w:t>
      </w:r>
      <w:r w:rsidR="003E5927" w:rsidRPr="004854A0">
        <w:rPr>
          <w:rFonts w:ascii="Arial" w:hAnsi="Arial" w:cs="Arial"/>
        </w:rPr>
        <w:t xml:space="preserve">alutazione </w:t>
      </w:r>
      <w:r w:rsidR="00D216B1" w:rsidRPr="004854A0">
        <w:rPr>
          <w:rFonts w:ascii="Arial" w:hAnsi="Arial" w:cs="Arial"/>
        </w:rPr>
        <w:t>e la</w:t>
      </w:r>
      <w:r w:rsidR="003E5927" w:rsidRPr="004854A0">
        <w:rPr>
          <w:rFonts w:ascii="Arial" w:hAnsi="Arial" w:cs="Arial"/>
        </w:rPr>
        <w:t xml:space="preserve"> collaborazione </w:t>
      </w:r>
      <w:r w:rsidR="000538EB" w:rsidRPr="004854A0">
        <w:rPr>
          <w:rFonts w:ascii="Arial" w:hAnsi="Arial" w:cs="Arial"/>
        </w:rPr>
        <w:t>de</w:t>
      </w:r>
      <w:r w:rsidR="003E5927" w:rsidRPr="004854A0">
        <w:rPr>
          <w:rFonts w:ascii="Arial" w:hAnsi="Arial" w:cs="Arial"/>
        </w:rPr>
        <w:t xml:space="preserve">l Segretario </w:t>
      </w:r>
      <w:r w:rsidR="00D42820" w:rsidRPr="004854A0">
        <w:rPr>
          <w:rFonts w:ascii="Arial" w:hAnsi="Arial" w:cs="Arial"/>
        </w:rPr>
        <w:t>Comunale</w:t>
      </w:r>
      <w:r w:rsidR="003E5927" w:rsidRPr="004854A0">
        <w:rPr>
          <w:rFonts w:ascii="Arial" w:hAnsi="Arial" w:cs="Arial"/>
        </w:rPr>
        <w:t xml:space="preserve">. </w:t>
      </w:r>
    </w:p>
    <w:p w14:paraId="481C53F5" w14:textId="7C413309" w:rsidR="00822D80" w:rsidRPr="004854A0" w:rsidRDefault="00714A26" w:rsidP="00F643EA">
      <w:pPr>
        <w:spacing w:after="0" w:line="400" w:lineRule="exact"/>
        <w:jc w:val="both"/>
        <w:rPr>
          <w:rFonts w:ascii="Arial" w:hAnsi="Arial" w:cs="Arial"/>
        </w:rPr>
      </w:pPr>
      <w:r w:rsidRPr="004854A0">
        <w:rPr>
          <w:rFonts w:ascii="Arial" w:hAnsi="Arial" w:cs="Arial"/>
        </w:rPr>
        <w:t>Pertanto, l</w:t>
      </w:r>
      <w:r w:rsidR="00264A34" w:rsidRPr="004854A0">
        <w:rPr>
          <w:rFonts w:ascii="Arial" w:hAnsi="Arial" w:cs="Arial"/>
        </w:rPr>
        <w:t xml:space="preserve">a </w:t>
      </w:r>
      <w:r w:rsidR="00264A34" w:rsidRPr="004854A0">
        <w:rPr>
          <w:rFonts w:ascii="Arial" w:hAnsi="Arial" w:cs="Arial"/>
          <w:b/>
          <w:bCs/>
        </w:rPr>
        <w:t>sommatoria</w:t>
      </w:r>
      <w:r w:rsidR="00264A34" w:rsidRPr="004854A0">
        <w:rPr>
          <w:rFonts w:ascii="Arial" w:hAnsi="Arial" w:cs="Arial"/>
        </w:rPr>
        <w:t xml:space="preserve"> </w:t>
      </w:r>
      <w:r w:rsidR="00264A34" w:rsidRPr="004854A0">
        <w:rPr>
          <w:rFonts w:ascii="Arial" w:hAnsi="Arial" w:cs="Arial"/>
          <w:b/>
          <w:bCs/>
        </w:rPr>
        <w:t>dei pesi</w:t>
      </w:r>
      <w:r w:rsidR="00264A34" w:rsidRPr="004854A0">
        <w:rPr>
          <w:rFonts w:ascii="Arial" w:hAnsi="Arial" w:cs="Arial"/>
        </w:rPr>
        <w:t xml:space="preserve"> </w:t>
      </w:r>
      <w:r w:rsidRPr="004854A0">
        <w:rPr>
          <w:rFonts w:ascii="Arial" w:hAnsi="Arial" w:cs="Arial"/>
        </w:rPr>
        <w:t xml:space="preserve">definiti per gli obiettivi di performance organizzativa e individuale e per i comportamenti professionali è pari a </w:t>
      </w:r>
      <w:r w:rsidRPr="004854A0">
        <w:rPr>
          <w:rFonts w:ascii="Arial" w:hAnsi="Arial" w:cs="Arial"/>
          <w:b/>
          <w:bCs/>
        </w:rPr>
        <w:t>100</w:t>
      </w:r>
      <w:r w:rsidR="00965CE3" w:rsidRPr="004854A0">
        <w:rPr>
          <w:rFonts w:ascii="Arial" w:hAnsi="Arial" w:cs="Arial"/>
        </w:rPr>
        <w:t xml:space="preserve"> di cui:</w:t>
      </w:r>
    </w:p>
    <w:p w14:paraId="4F656528" w14:textId="6209CDB2" w:rsidR="00822D80" w:rsidRPr="004854A0" w:rsidRDefault="00965CE3" w:rsidP="0098581F">
      <w:pPr>
        <w:pStyle w:val="Paragrafoelenco"/>
        <w:numPr>
          <w:ilvl w:val="0"/>
          <w:numId w:val="10"/>
        </w:numPr>
        <w:spacing w:after="0" w:line="400" w:lineRule="exact"/>
        <w:rPr>
          <w:rFonts w:ascii="Arial" w:hAnsi="Arial" w:cs="Arial"/>
        </w:rPr>
      </w:pPr>
      <w:r w:rsidRPr="004854A0">
        <w:rPr>
          <w:rFonts w:ascii="Arial" w:hAnsi="Arial" w:cs="Arial"/>
        </w:rPr>
        <w:t>il</w:t>
      </w:r>
      <w:r w:rsidR="00264A34" w:rsidRPr="004854A0">
        <w:rPr>
          <w:rFonts w:ascii="Arial" w:hAnsi="Arial" w:cs="Arial"/>
        </w:rPr>
        <w:t xml:space="preserve"> </w:t>
      </w:r>
      <w:r w:rsidR="00264A34" w:rsidRPr="004854A0">
        <w:rPr>
          <w:rFonts w:ascii="Arial" w:hAnsi="Arial" w:cs="Arial"/>
          <w:b/>
          <w:bCs/>
        </w:rPr>
        <w:t>40%</w:t>
      </w:r>
      <w:r w:rsidR="00264A34" w:rsidRPr="004854A0">
        <w:rPr>
          <w:rFonts w:ascii="Arial" w:hAnsi="Arial" w:cs="Arial"/>
        </w:rPr>
        <w:t xml:space="preserve"> </w:t>
      </w:r>
      <w:r w:rsidRPr="004854A0">
        <w:rPr>
          <w:rFonts w:ascii="Arial" w:hAnsi="Arial" w:cs="Arial"/>
        </w:rPr>
        <w:t>determinato dal peso assegnato agli obiettivi di Performance Organizzativa;</w:t>
      </w:r>
    </w:p>
    <w:p w14:paraId="4AE30B2A" w14:textId="03DF24E3" w:rsidR="00822D80" w:rsidRPr="004854A0" w:rsidRDefault="00264A34" w:rsidP="0098581F">
      <w:pPr>
        <w:pStyle w:val="Paragrafoelenco"/>
        <w:numPr>
          <w:ilvl w:val="0"/>
          <w:numId w:val="10"/>
        </w:numPr>
        <w:spacing w:after="0" w:line="400" w:lineRule="exact"/>
        <w:rPr>
          <w:rFonts w:ascii="Arial" w:hAnsi="Arial" w:cs="Arial"/>
        </w:rPr>
      </w:pPr>
      <w:r w:rsidRPr="004854A0">
        <w:rPr>
          <w:rFonts w:ascii="Arial" w:hAnsi="Arial" w:cs="Arial"/>
        </w:rPr>
        <w:t xml:space="preserve">il </w:t>
      </w:r>
      <w:r w:rsidR="00965CE3" w:rsidRPr="004854A0">
        <w:rPr>
          <w:rFonts w:ascii="Arial" w:hAnsi="Arial" w:cs="Arial"/>
          <w:b/>
          <w:bCs/>
        </w:rPr>
        <w:t>30%</w:t>
      </w:r>
      <w:r w:rsidR="00965CE3" w:rsidRPr="004854A0">
        <w:rPr>
          <w:rFonts w:ascii="Arial" w:hAnsi="Arial" w:cs="Arial"/>
        </w:rPr>
        <w:t xml:space="preserve"> determinato dal peso assegnato agli obiettivi </w:t>
      </w:r>
      <w:r w:rsidRPr="004854A0">
        <w:rPr>
          <w:rFonts w:ascii="Arial" w:hAnsi="Arial" w:cs="Arial"/>
        </w:rPr>
        <w:t>di Performance Individuale</w:t>
      </w:r>
      <w:r w:rsidR="00965CE3" w:rsidRPr="004854A0">
        <w:rPr>
          <w:rFonts w:ascii="Arial" w:hAnsi="Arial" w:cs="Arial"/>
        </w:rPr>
        <w:t>;</w:t>
      </w:r>
    </w:p>
    <w:p w14:paraId="50AF15A0" w14:textId="253141B7" w:rsidR="00264A34" w:rsidRPr="004854A0" w:rsidRDefault="00965CE3" w:rsidP="0098581F">
      <w:pPr>
        <w:pStyle w:val="Paragrafoelenco"/>
        <w:numPr>
          <w:ilvl w:val="0"/>
          <w:numId w:val="10"/>
        </w:numPr>
        <w:spacing w:after="0" w:line="400" w:lineRule="exact"/>
        <w:rPr>
          <w:rFonts w:ascii="Arial" w:hAnsi="Arial" w:cs="Arial"/>
        </w:rPr>
      </w:pPr>
      <w:r w:rsidRPr="004854A0">
        <w:rPr>
          <w:rFonts w:ascii="Arial" w:hAnsi="Arial" w:cs="Arial"/>
        </w:rPr>
        <w:t xml:space="preserve">il </w:t>
      </w:r>
      <w:r w:rsidRPr="004854A0">
        <w:rPr>
          <w:rFonts w:ascii="Arial" w:hAnsi="Arial" w:cs="Arial"/>
          <w:b/>
          <w:bCs/>
        </w:rPr>
        <w:t>30%</w:t>
      </w:r>
      <w:r w:rsidRPr="004854A0">
        <w:rPr>
          <w:rFonts w:ascii="Arial" w:hAnsi="Arial" w:cs="Arial"/>
        </w:rPr>
        <w:t xml:space="preserve"> determinato dal peso assegnato a</w:t>
      </w:r>
      <w:r w:rsidR="00CC1DE2" w:rsidRPr="004854A0">
        <w:rPr>
          <w:rFonts w:ascii="Arial" w:hAnsi="Arial" w:cs="Arial"/>
        </w:rPr>
        <w:t>i</w:t>
      </w:r>
      <w:r w:rsidR="00264A34" w:rsidRPr="004854A0">
        <w:rPr>
          <w:rFonts w:ascii="Arial" w:hAnsi="Arial" w:cs="Arial"/>
        </w:rPr>
        <w:t xml:space="preserve"> comportamenti professionali</w:t>
      </w:r>
      <w:r w:rsidRPr="004854A0">
        <w:rPr>
          <w:rFonts w:ascii="Arial" w:hAnsi="Arial" w:cs="Arial"/>
        </w:rPr>
        <w:t>.</w:t>
      </w:r>
    </w:p>
    <w:p w14:paraId="047C4F9C" w14:textId="77777777" w:rsidR="006C4CDA" w:rsidRPr="004854A0" w:rsidRDefault="006C4CDA" w:rsidP="006C4CDA">
      <w:pPr>
        <w:spacing w:after="0" w:line="400" w:lineRule="exact"/>
        <w:rPr>
          <w:rFonts w:ascii="Arial" w:hAnsi="Arial" w:cs="Arial"/>
        </w:rPr>
      </w:pPr>
    </w:p>
    <w:p w14:paraId="77F7D84F" w14:textId="78AB8902" w:rsidR="003E5927" w:rsidRPr="004854A0" w:rsidRDefault="003E5927" w:rsidP="0098581F">
      <w:pPr>
        <w:pStyle w:val="Titolo2"/>
        <w:spacing w:before="0" w:line="400" w:lineRule="exact"/>
        <w:rPr>
          <w:rFonts w:ascii="Arial" w:hAnsi="Arial" w:cs="Arial"/>
          <w:b/>
          <w:bCs/>
          <w:sz w:val="22"/>
          <w:szCs w:val="22"/>
        </w:rPr>
      </w:pPr>
      <w:bookmarkStart w:id="11" w:name="_Toc143795043"/>
      <w:r w:rsidRPr="004854A0">
        <w:rPr>
          <w:rFonts w:ascii="Arial" w:hAnsi="Arial" w:cs="Arial"/>
          <w:b/>
          <w:bCs/>
          <w:sz w:val="22"/>
          <w:szCs w:val="22"/>
        </w:rPr>
        <w:t>1</w:t>
      </w:r>
      <w:r w:rsidR="00F40CB2" w:rsidRPr="004854A0">
        <w:rPr>
          <w:rFonts w:ascii="Arial" w:hAnsi="Arial" w:cs="Arial"/>
          <w:b/>
          <w:bCs/>
          <w:sz w:val="22"/>
          <w:szCs w:val="22"/>
        </w:rPr>
        <w:t>0</w:t>
      </w:r>
      <w:r w:rsidR="004854A0" w:rsidRPr="004854A0">
        <w:rPr>
          <w:rFonts w:ascii="Arial" w:hAnsi="Arial" w:cs="Arial"/>
          <w:b/>
          <w:bCs/>
          <w:sz w:val="22"/>
          <w:szCs w:val="22"/>
        </w:rPr>
        <w:t xml:space="preserve"> -</w:t>
      </w:r>
      <w:r w:rsidR="009530FD" w:rsidRPr="004854A0">
        <w:rPr>
          <w:rFonts w:ascii="Arial" w:hAnsi="Arial" w:cs="Arial"/>
          <w:b/>
          <w:bCs/>
          <w:sz w:val="22"/>
          <w:szCs w:val="22"/>
        </w:rPr>
        <w:t xml:space="preserve"> </w:t>
      </w:r>
      <w:r w:rsidR="004854A0" w:rsidRPr="004854A0">
        <w:rPr>
          <w:rFonts w:ascii="Arial" w:hAnsi="Arial" w:cs="Arial"/>
          <w:b/>
          <w:bCs/>
          <w:sz w:val="22"/>
          <w:szCs w:val="22"/>
        </w:rPr>
        <w:t>La v</w:t>
      </w:r>
      <w:r w:rsidRPr="004854A0">
        <w:rPr>
          <w:rFonts w:ascii="Arial" w:hAnsi="Arial" w:cs="Arial"/>
          <w:b/>
          <w:bCs/>
          <w:sz w:val="22"/>
          <w:szCs w:val="22"/>
        </w:rPr>
        <w:t xml:space="preserve">alidazione </w:t>
      </w:r>
      <w:r w:rsidR="00F62F46" w:rsidRPr="004854A0">
        <w:rPr>
          <w:rFonts w:ascii="Arial" w:hAnsi="Arial" w:cs="Arial"/>
          <w:b/>
          <w:bCs/>
          <w:sz w:val="22"/>
          <w:szCs w:val="22"/>
        </w:rPr>
        <w:t>degli obiettivi</w:t>
      </w:r>
      <w:bookmarkEnd w:id="11"/>
    </w:p>
    <w:p w14:paraId="76630D2A" w14:textId="2DDDBF46" w:rsidR="003E5927" w:rsidRPr="004854A0" w:rsidRDefault="00F40CB2" w:rsidP="00930518">
      <w:pPr>
        <w:spacing w:after="0" w:line="400" w:lineRule="exact"/>
        <w:jc w:val="both"/>
        <w:rPr>
          <w:rFonts w:ascii="Arial" w:hAnsi="Arial" w:cs="Arial"/>
        </w:rPr>
      </w:pPr>
      <w:r w:rsidRPr="004854A0">
        <w:rPr>
          <w:rFonts w:ascii="Arial" w:hAnsi="Arial" w:cs="Arial"/>
        </w:rPr>
        <w:t>L</w:t>
      </w:r>
      <w:r w:rsidR="003E5927" w:rsidRPr="004854A0">
        <w:rPr>
          <w:rFonts w:ascii="Arial" w:hAnsi="Arial" w:cs="Arial"/>
        </w:rPr>
        <w:t>’Organo di Valutazione, acquisito il Piano degli Obiettivi/Piano Performance</w:t>
      </w:r>
      <w:r w:rsidRPr="004854A0">
        <w:rPr>
          <w:rFonts w:ascii="Arial" w:hAnsi="Arial" w:cs="Arial"/>
        </w:rPr>
        <w:t>,</w:t>
      </w:r>
      <w:r w:rsidR="003E5927" w:rsidRPr="004854A0">
        <w:rPr>
          <w:rFonts w:ascii="Arial" w:hAnsi="Arial" w:cs="Arial"/>
        </w:rPr>
        <w:t xml:space="preserve"> provvede alla Validazione dello stesso. L’organo di valutazione provvede alla validazione del Piano con apposito verbale, rilevando l’omogeneità fra la proposta presentata e quanto previsto dal richiamato art. 5 del </w:t>
      </w:r>
      <w:r w:rsidR="00862FF2" w:rsidRPr="004854A0">
        <w:rPr>
          <w:rFonts w:ascii="Arial" w:hAnsi="Arial" w:cs="Arial"/>
        </w:rPr>
        <w:t>Dlgs</w:t>
      </w:r>
      <w:r w:rsidR="003E5927" w:rsidRPr="004854A0">
        <w:rPr>
          <w:rFonts w:ascii="Arial" w:hAnsi="Arial" w:cs="Arial"/>
        </w:rPr>
        <w:t xml:space="preserve"> 150/09 s.m.i. In caso di motivato parere contrario, l’Organo di Valutazione rinvia il </w:t>
      </w:r>
      <w:r w:rsidR="00BF4B13" w:rsidRPr="004854A0">
        <w:rPr>
          <w:rFonts w:ascii="Arial" w:hAnsi="Arial" w:cs="Arial"/>
        </w:rPr>
        <w:t>P</w:t>
      </w:r>
      <w:r w:rsidR="003E5927" w:rsidRPr="004854A0">
        <w:rPr>
          <w:rFonts w:ascii="Arial" w:hAnsi="Arial" w:cs="Arial"/>
        </w:rPr>
        <w:t xml:space="preserve">iano ai soggetti interessati con le indicazioni operative da eseguire e </w:t>
      </w:r>
      <w:r w:rsidR="00BF4B13" w:rsidRPr="004854A0">
        <w:rPr>
          <w:rFonts w:ascii="Arial" w:hAnsi="Arial" w:cs="Arial"/>
        </w:rPr>
        <w:t xml:space="preserve">le </w:t>
      </w:r>
      <w:r w:rsidR="003E5927" w:rsidRPr="004854A0">
        <w:rPr>
          <w:rFonts w:ascii="Arial" w:hAnsi="Arial" w:cs="Arial"/>
        </w:rPr>
        <w:t xml:space="preserve">tempistiche da rispettare al fine di procedere, ricorrendone i presupposti, alla validazione di cui trattasi. </w:t>
      </w:r>
    </w:p>
    <w:p w14:paraId="50FCED88" w14:textId="2EFF99E7" w:rsidR="003E5927" w:rsidRPr="004854A0" w:rsidRDefault="003E5927" w:rsidP="00930518">
      <w:pPr>
        <w:spacing w:after="0" w:line="400" w:lineRule="exact"/>
        <w:jc w:val="both"/>
        <w:rPr>
          <w:rFonts w:ascii="Arial" w:hAnsi="Arial" w:cs="Arial"/>
        </w:rPr>
      </w:pPr>
      <w:r w:rsidRPr="004854A0">
        <w:rPr>
          <w:rFonts w:ascii="Arial" w:hAnsi="Arial" w:cs="Arial"/>
        </w:rPr>
        <w:t>Eventuali modifiche apportate al Piano degli Obiettivi</w:t>
      </w:r>
      <w:r w:rsidR="00DC1A68" w:rsidRPr="004854A0">
        <w:rPr>
          <w:rFonts w:ascii="Arial" w:hAnsi="Arial" w:cs="Arial"/>
        </w:rPr>
        <w:t xml:space="preserve">/Piano </w:t>
      </w:r>
      <w:r w:rsidR="00BF4B13" w:rsidRPr="004854A0">
        <w:rPr>
          <w:rFonts w:ascii="Arial" w:hAnsi="Arial" w:cs="Arial"/>
        </w:rPr>
        <w:t>P</w:t>
      </w:r>
      <w:r w:rsidR="00DC1A68" w:rsidRPr="004854A0">
        <w:rPr>
          <w:rFonts w:ascii="Arial" w:hAnsi="Arial" w:cs="Arial"/>
        </w:rPr>
        <w:t>erformance</w:t>
      </w:r>
      <w:r w:rsidRPr="004854A0">
        <w:rPr>
          <w:rFonts w:ascii="Arial" w:hAnsi="Arial" w:cs="Arial"/>
        </w:rPr>
        <w:t xml:space="preserve"> </w:t>
      </w:r>
      <w:r w:rsidR="00D358BB" w:rsidRPr="004854A0">
        <w:rPr>
          <w:rFonts w:ascii="Arial" w:hAnsi="Arial" w:cs="Arial"/>
        </w:rPr>
        <w:t>sono soggette a validazione da parte dell’Organo</w:t>
      </w:r>
      <w:r w:rsidR="00F66A8F" w:rsidRPr="004854A0">
        <w:rPr>
          <w:rFonts w:ascii="Arial" w:hAnsi="Arial" w:cs="Arial"/>
        </w:rPr>
        <w:t xml:space="preserve"> </w:t>
      </w:r>
      <w:r w:rsidR="00D358BB" w:rsidRPr="004854A0">
        <w:rPr>
          <w:rFonts w:ascii="Arial" w:hAnsi="Arial" w:cs="Arial"/>
        </w:rPr>
        <w:t>di Valutazione</w:t>
      </w:r>
      <w:r w:rsidR="0052410F" w:rsidRPr="004854A0">
        <w:rPr>
          <w:rFonts w:ascii="Arial" w:hAnsi="Arial" w:cs="Arial"/>
        </w:rPr>
        <w:t>.</w:t>
      </w:r>
    </w:p>
    <w:p w14:paraId="02D05EE6" w14:textId="77777777" w:rsidR="003E5927" w:rsidRPr="004854A0" w:rsidRDefault="003E5927" w:rsidP="0098581F">
      <w:pPr>
        <w:spacing w:after="0" w:line="400" w:lineRule="exact"/>
        <w:rPr>
          <w:rFonts w:ascii="Arial" w:hAnsi="Arial" w:cs="Arial"/>
        </w:rPr>
      </w:pPr>
    </w:p>
    <w:p w14:paraId="2FB37911" w14:textId="73A2309C" w:rsidR="003E5927" w:rsidRPr="004854A0" w:rsidRDefault="00CA416F" w:rsidP="0098581F">
      <w:pPr>
        <w:pStyle w:val="Titolo2"/>
        <w:spacing w:before="0" w:line="400" w:lineRule="exact"/>
        <w:rPr>
          <w:rFonts w:ascii="Arial" w:hAnsi="Arial" w:cs="Arial"/>
          <w:b/>
          <w:bCs/>
          <w:sz w:val="22"/>
          <w:szCs w:val="22"/>
        </w:rPr>
      </w:pPr>
      <w:bookmarkStart w:id="12" w:name="_Toc143795044"/>
      <w:r w:rsidRPr="004854A0">
        <w:rPr>
          <w:rFonts w:ascii="Arial" w:hAnsi="Arial" w:cs="Arial"/>
          <w:b/>
          <w:bCs/>
          <w:sz w:val="22"/>
          <w:szCs w:val="22"/>
        </w:rPr>
        <w:lastRenderedPageBreak/>
        <w:t>11</w:t>
      </w:r>
      <w:r w:rsidR="004854A0" w:rsidRPr="004854A0">
        <w:rPr>
          <w:rFonts w:ascii="Arial" w:hAnsi="Arial" w:cs="Arial"/>
          <w:b/>
          <w:bCs/>
          <w:sz w:val="22"/>
          <w:szCs w:val="22"/>
        </w:rPr>
        <w:t xml:space="preserve"> - Misurazione e v</w:t>
      </w:r>
      <w:r w:rsidR="003E5927" w:rsidRPr="004854A0">
        <w:rPr>
          <w:rFonts w:ascii="Arial" w:hAnsi="Arial" w:cs="Arial"/>
          <w:b/>
          <w:bCs/>
          <w:sz w:val="22"/>
          <w:szCs w:val="22"/>
        </w:rPr>
        <w:t xml:space="preserve">alutazione </w:t>
      </w:r>
      <w:r w:rsidR="00B54E66" w:rsidRPr="004854A0">
        <w:rPr>
          <w:rFonts w:ascii="Arial" w:hAnsi="Arial" w:cs="Arial"/>
          <w:b/>
          <w:bCs/>
          <w:sz w:val="22"/>
          <w:szCs w:val="22"/>
        </w:rPr>
        <w:t>del grado di raggiungimento degli obiettivi di performance</w:t>
      </w:r>
      <w:bookmarkEnd w:id="12"/>
    </w:p>
    <w:p w14:paraId="6887E7CD" w14:textId="77777777" w:rsidR="001D4488" w:rsidRPr="004854A0" w:rsidRDefault="003E5927" w:rsidP="001D4488">
      <w:pPr>
        <w:spacing w:after="0" w:line="400" w:lineRule="exact"/>
        <w:jc w:val="both"/>
        <w:rPr>
          <w:rFonts w:ascii="Arial" w:hAnsi="Arial" w:cs="Arial"/>
        </w:rPr>
      </w:pPr>
      <w:r w:rsidRPr="004854A0">
        <w:rPr>
          <w:rFonts w:ascii="Arial" w:hAnsi="Arial" w:cs="Arial"/>
        </w:rPr>
        <w:t xml:space="preserve">La </w:t>
      </w:r>
      <w:r w:rsidRPr="004854A0">
        <w:rPr>
          <w:rFonts w:ascii="Arial" w:hAnsi="Arial" w:cs="Arial"/>
          <w:u w:val="single"/>
        </w:rPr>
        <w:t>misurazione della Performance Organizzativa</w:t>
      </w:r>
      <w:r w:rsidRPr="004854A0">
        <w:rPr>
          <w:rFonts w:ascii="Arial" w:hAnsi="Arial" w:cs="Arial"/>
        </w:rPr>
        <w:t xml:space="preserve"> rileva il grado di conseguimento di un dato risultato atteso che riguarda l’amministrazione nel suo complesso</w:t>
      </w:r>
      <w:r w:rsidR="00F404E0" w:rsidRPr="004854A0">
        <w:rPr>
          <w:rFonts w:ascii="Arial" w:hAnsi="Arial" w:cs="Arial"/>
        </w:rPr>
        <w:t xml:space="preserve"> e viene effettuata sulla base dell’analisi dello scostamento tra dato atteso e dato effettivamente realizzato. </w:t>
      </w:r>
      <w:r w:rsidR="001D4488" w:rsidRPr="004854A0">
        <w:rPr>
          <w:rFonts w:ascii="Arial" w:hAnsi="Arial" w:cs="Arial"/>
        </w:rPr>
        <w:t>La misurazione della Performance Organizzativa si conclude con la produzione di un dato sintetico rappresentato dal valore assoluto e dal valore percentuale.</w:t>
      </w:r>
    </w:p>
    <w:p w14:paraId="3F24B6FA" w14:textId="77777777" w:rsidR="00D9141E" w:rsidRPr="004854A0" w:rsidRDefault="00D9141E" w:rsidP="00D9141E">
      <w:pPr>
        <w:spacing w:after="0" w:line="400" w:lineRule="exact"/>
        <w:jc w:val="both"/>
        <w:rPr>
          <w:rFonts w:ascii="Arial" w:hAnsi="Arial" w:cs="Arial"/>
        </w:rPr>
      </w:pPr>
      <w:r w:rsidRPr="004854A0">
        <w:rPr>
          <w:rFonts w:ascii="Arial" w:hAnsi="Arial" w:cs="Arial"/>
        </w:rPr>
        <w:t xml:space="preserve">La </w:t>
      </w:r>
      <w:r w:rsidRPr="004854A0">
        <w:rPr>
          <w:rFonts w:ascii="Arial" w:hAnsi="Arial" w:cs="Arial"/>
          <w:u w:val="single"/>
        </w:rPr>
        <w:t>misurazione della Performance Individuale</w:t>
      </w:r>
      <w:r w:rsidRPr="004854A0">
        <w:rPr>
          <w:rFonts w:ascii="Arial" w:hAnsi="Arial" w:cs="Arial"/>
        </w:rPr>
        <w:t xml:space="preserve"> rileva l’insieme dei risultati raggiunti in termini di obiettivi/sub-obiettivi individuali raggiunti e dei comportamenti esibiti dal valutato. In altre parole, misura: </w:t>
      </w:r>
    </w:p>
    <w:p w14:paraId="7E8C678A" w14:textId="77777777" w:rsidR="00D9141E" w:rsidRPr="004854A0" w:rsidRDefault="00D9141E" w:rsidP="00D9141E">
      <w:pPr>
        <w:pStyle w:val="Paragrafoelenco"/>
        <w:numPr>
          <w:ilvl w:val="0"/>
          <w:numId w:val="44"/>
        </w:numPr>
        <w:spacing w:after="0" w:line="400" w:lineRule="exact"/>
        <w:jc w:val="both"/>
        <w:rPr>
          <w:rFonts w:ascii="Arial" w:hAnsi="Arial" w:cs="Arial"/>
        </w:rPr>
      </w:pPr>
      <w:r w:rsidRPr="004854A0">
        <w:rPr>
          <w:rFonts w:ascii="Arial" w:hAnsi="Arial" w:cs="Arial"/>
        </w:rPr>
        <w:t>il grado di conseguimento di eventuali specifici obiettivi di competenza;</w:t>
      </w:r>
    </w:p>
    <w:p w14:paraId="6B6D075A" w14:textId="77777777" w:rsidR="00D9141E" w:rsidRPr="004854A0" w:rsidRDefault="00D9141E" w:rsidP="00D9141E">
      <w:pPr>
        <w:pStyle w:val="Paragrafoelenco"/>
        <w:numPr>
          <w:ilvl w:val="0"/>
          <w:numId w:val="44"/>
        </w:numPr>
        <w:spacing w:after="0" w:line="400" w:lineRule="exact"/>
        <w:jc w:val="both"/>
        <w:rPr>
          <w:rFonts w:ascii="Arial" w:hAnsi="Arial" w:cs="Arial"/>
        </w:rPr>
      </w:pPr>
      <w:r w:rsidRPr="004854A0">
        <w:rPr>
          <w:rFonts w:ascii="Arial" w:hAnsi="Arial" w:cs="Arial"/>
        </w:rPr>
        <w:t>i comportamenti tenuti nell’esercizio delle proprie funzioni e nel perseguimento degli obiettivi assegnati.</w:t>
      </w:r>
    </w:p>
    <w:p w14:paraId="7444D768" w14:textId="128B586B" w:rsidR="003E5927" w:rsidRPr="004854A0" w:rsidRDefault="00F404E0" w:rsidP="001D4488">
      <w:pPr>
        <w:spacing w:after="120" w:line="400" w:lineRule="exact"/>
        <w:jc w:val="both"/>
        <w:rPr>
          <w:rFonts w:ascii="Arial" w:hAnsi="Arial" w:cs="Arial"/>
        </w:rPr>
      </w:pPr>
      <w:r w:rsidRPr="004854A0">
        <w:rPr>
          <w:rFonts w:ascii="Arial" w:hAnsi="Arial" w:cs="Arial"/>
        </w:rPr>
        <w:t>L’Organo di Valutazione, sulla base dell</w:t>
      </w:r>
      <w:r w:rsidR="001D4488" w:rsidRPr="004854A0">
        <w:rPr>
          <w:rFonts w:ascii="Arial" w:hAnsi="Arial" w:cs="Arial"/>
        </w:rPr>
        <w:t>a</w:t>
      </w:r>
      <w:r w:rsidRPr="004854A0">
        <w:rPr>
          <w:rFonts w:ascii="Arial" w:hAnsi="Arial" w:cs="Arial"/>
        </w:rPr>
        <w:t xml:space="preserve"> misurazion</w:t>
      </w:r>
      <w:r w:rsidR="001D4488" w:rsidRPr="004854A0">
        <w:rPr>
          <w:rFonts w:ascii="Arial" w:hAnsi="Arial" w:cs="Arial"/>
        </w:rPr>
        <w:t>e</w:t>
      </w:r>
      <w:r w:rsidRPr="004854A0">
        <w:rPr>
          <w:rFonts w:ascii="Arial" w:hAnsi="Arial" w:cs="Arial"/>
        </w:rPr>
        <w:t xml:space="preserve"> effettuat</w:t>
      </w:r>
      <w:r w:rsidR="001D4488" w:rsidRPr="004854A0">
        <w:rPr>
          <w:rFonts w:ascii="Arial" w:hAnsi="Arial" w:cs="Arial"/>
        </w:rPr>
        <w:t>a</w:t>
      </w:r>
      <w:r w:rsidRPr="004854A0">
        <w:rPr>
          <w:rFonts w:ascii="Arial" w:hAnsi="Arial" w:cs="Arial"/>
        </w:rPr>
        <w:t xml:space="preserve"> e sentiti i </w:t>
      </w:r>
      <w:r w:rsidR="00BF4B13" w:rsidRPr="004854A0">
        <w:rPr>
          <w:rFonts w:ascii="Arial" w:hAnsi="Arial" w:cs="Arial"/>
        </w:rPr>
        <w:t>R</w:t>
      </w:r>
      <w:r w:rsidRPr="004854A0">
        <w:rPr>
          <w:rFonts w:ascii="Arial" w:hAnsi="Arial" w:cs="Arial"/>
        </w:rPr>
        <w:t xml:space="preserve">esponsabili dell’attuazione degli obiettivi in merito ai motivi di eventuali scostamenti, fornisce una valutazione </w:t>
      </w:r>
      <w:r w:rsidRPr="004854A0">
        <w:rPr>
          <w:rFonts w:ascii="Arial" w:hAnsi="Arial" w:cs="Arial"/>
          <w:u w:val="single"/>
        </w:rPr>
        <w:t>di tipo qualitativo</w:t>
      </w:r>
      <w:r w:rsidRPr="004854A0">
        <w:rPr>
          <w:rFonts w:ascii="Arial" w:hAnsi="Arial" w:cs="Arial"/>
        </w:rPr>
        <w:t xml:space="preserve"> in relazione al conseguimento degli obiettivi</w:t>
      </w:r>
      <w:r w:rsidR="000A50CF" w:rsidRPr="004854A0">
        <w:rPr>
          <w:rFonts w:ascii="Arial" w:hAnsi="Arial" w:cs="Arial"/>
        </w:rPr>
        <w:t>, secondo una scala di valutazione a sette campi, come sotto</w:t>
      </w:r>
      <w:r w:rsidR="00BF4B13" w:rsidRPr="004854A0">
        <w:rPr>
          <w:rFonts w:ascii="Arial" w:hAnsi="Arial" w:cs="Arial"/>
        </w:rPr>
        <w:t xml:space="preserve"> </w:t>
      </w:r>
      <w:r w:rsidR="000A50CF" w:rsidRPr="004854A0">
        <w:rPr>
          <w:rFonts w:ascii="Arial" w:hAnsi="Arial" w:cs="Arial"/>
        </w:rPr>
        <w:t>rappresentati:</w:t>
      </w:r>
    </w:p>
    <w:tbl>
      <w:tblPr>
        <w:tblW w:w="5000" w:type="pct"/>
        <w:tblCellMar>
          <w:left w:w="70" w:type="dxa"/>
          <w:right w:w="70" w:type="dxa"/>
        </w:tblCellMar>
        <w:tblLook w:val="04A0" w:firstRow="1" w:lastRow="0" w:firstColumn="1" w:lastColumn="0" w:noHBand="0" w:noVBand="1"/>
      </w:tblPr>
      <w:tblGrid>
        <w:gridCol w:w="1255"/>
        <w:gridCol w:w="1255"/>
        <w:gridCol w:w="1279"/>
        <w:gridCol w:w="1240"/>
        <w:gridCol w:w="1367"/>
        <w:gridCol w:w="1616"/>
        <w:gridCol w:w="1616"/>
      </w:tblGrid>
      <w:tr w:rsidR="00D24925" w:rsidRPr="004854A0" w14:paraId="5D8F38C1" w14:textId="77777777" w:rsidTr="008B304C">
        <w:trPr>
          <w:trHeight w:val="20"/>
        </w:trPr>
        <w:tc>
          <w:tcPr>
            <w:tcW w:w="652"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EA032D2" w14:textId="31E94BB2" w:rsidR="008C085D" w:rsidRPr="004854A0" w:rsidRDefault="00D24925" w:rsidP="007F67D1">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L’o</w:t>
            </w:r>
            <w:r w:rsidR="007F67D1" w:rsidRPr="004854A0">
              <w:rPr>
                <w:rFonts w:ascii="Arial" w:eastAsia="Times New Roman" w:hAnsi="Arial" w:cs="Arial"/>
                <w:b/>
                <w:bCs/>
                <w:color w:val="000000"/>
                <w:sz w:val="18"/>
                <w:szCs w:val="18"/>
                <w:lang w:eastAsia="it-IT"/>
              </w:rPr>
              <w:t xml:space="preserve">biettivo non </w:t>
            </w:r>
            <w:r w:rsidRPr="004854A0">
              <w:rPr>
                <w:rFonts w:ascii="Arial" w:eastAsia="Times New Roman" w:hAnsi="Arial" w:cs="Arial"/>
                <w:b/>
                <w:bCs/>
                <w:color w:val="000000"/>
                <w:sz w:val="18"/>
                <w:szCs w:val="18"/>
                <w:lang w:eastAsia="it-IT"/>
              </w:rPr>
              <w:t xml:space="preserve">è stato </w:t>
            </w:r>
            <w:r w:rsidR="007F67D1" w:rsidRPr="004854A0">
              <w:rPr>
                <w:rFonts w:ascii="Arial" w:eastAsia="Times New Roman" w:hAnsi="Arial" w:cs="Arial"/>
                <w:b/>
                <w:bCs/>
                <w:color w:val="000000"/>
                <w:sz w:val="18"/>
                <w:szCs w:val="18"/>
                <w:lang w:eastAsia="it-IT"/>
              </w:rPr>
              <w:t>avviato</w:t>
            </w:r>
          </w:p>
        </w:tc>
        <w:tc>
          <w:tcPr>
            <w:tcW w:w="652"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2CA6D4B" w14:textId="5FDC8D66" w:rsidR="008C085D" w:rsidRPr="004854A0" w:rsidRDefault="00D24925" w:rsidP="007F67D1">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L’o</w:t>
            </w:r>
            <w:r w:rsidR="007F67D1" w:rsidRPr="004854A0">
              <w:rPr>
                <w:rFonts w:ascii="Arial" w:eastAsia="Times New Roman" w:hAnsi="Arial" w:cs="Arial"/>
                <w:b/>
                <w:bCs/>
                <w:color w:val="000000"/>
                <w:sz w:val="18"/>
                <w:szCs w:val="18"/>
                <w:lang w:eastAsia="it-IT"/>
              </w:rPr>
              <w:t xml:space="preserve">biettivo </w:t>
            </w:r>
            <w:r w:rsidRPr="004854A0">
              <w:rPr>
                <w:rFonts w:ascii="Arial" w:eastAsia="Times New Roman" w:hAnsi="Arial" w:cs="Arial"/>
                <w:b/>
                <w:bCs/>
                <w:color w:val="000000"/>
                <w:sz w:val="18"/>
                <w:szCs w:val="18"/>
                <w:lang w:eastAsia="it-IT"/>
              </w:rPr>
              <w:t>è stato</w:t>
            </w:r>
            <w:r w:rsidR="007F67D1" w:rsidRPr="004854A0">
              <w:rPr>
                <w:rFonts w:ascii="Arial" w:eastAsia="Times New Roman" w:hAnsi="Arial" w:cs="Arial"/>
                <w:b/>
                <w:bCs/>
                <w:color w:val="000000"/>
                <w:sz w:val="18"/>
                <w:szCs w:val="18"/>
                <w:lang w:eastAsia="it-IT"/>
              </w:rPr>
              <w:t xml:space="preserve"> avviato</w:t>
            </w:r>
          </w:p>
        </w:tc>
        <w:tc>
          <w:tcPr>
            <w:tcW w:w="664"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ACFA944" w14:textId="1B1E1E0F" w:rsidR="008C085D" w:rsidRPr="004854A0" w:rsidRDefault="00D24925" w:rsidP="007F67D1">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L’o</w:t>
            </w:r>
            <w:r w:rsidR="007F67D1" w:rsidRPr="004854A0">
              <w:rPr>
                <w:rFonts w:ascii="Arial" w:eastAsia="Times New Roman" w:hAnsi="Arial" w:cs="Arial"/>
                <w:b/>
                <w:bCs/>
                <w:color w:val="000000"/>
                <w:sz w:val="18"/>
                <w:szCs w:val="18"/>
                <w:lang w:eastAsia="it-IT"/>
              </w:rPr>
              <w:t xml:space="preserve">biettivo </w:t>
            </w:r>
            <w:r w:rsidRPr="004854A0">
              <w:rPr>
                <w:rFonts w:ascii="Arial" w:eastAsia="Times New Roman" w:hAnsi="Arial" w:cs="Arial"/>
                <w:b/>
                <w:bCs/>
                <w:color w:val="000000"/>
                <w:sz w:val="18"/>
                <w:szCs w:val="18"/>
                <w:lang w:eastAsia="it-IT"/>
              </w:rPr>
              <w:t xml:space="preserve">risulta </w:t>
            </w:r>
            <w:r w:rsidR="007F67D1" w:rsidRPr="004854A0">
              <w:rPr>
                <w:rFonts w:ascii="Arial" w:eastAsia="Times New Roman" w:hAnsi="Arial" w:cs="Arial"/>
                <w:b/>
                <w:bCs/>
                <w:color w:val="000000"/>
                <w:sz w:val="18"/>
                <w:szCs w:val="18"/>
                <w:lang w:eastAsia="it-IT"/>
              </w:rPr>
              <w:t>interamente avviato</w:t>
            </w:r>
          </w:p>
        </w:tc>
        <w:tc>
          <w:tcPr>
            <w:tcW w:w="644"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B9D796F" w14:textId="51572351" w:rsidR="008C085D" w:rsidRPr="004854A0" w:rsidRDefault="00D24925" w:rsidP="007F67D1">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L’o</w:t>
            </w:r>
            <w:r w:rsidR="007F67D1" w:rsidRPr="004854A0">
              <w:rPr>
                <w:rFonts w:ascii="Arial" w:eastAsia="Times New Roman" w:hAnsi="Arial" w:cs="Arial"/>
                <w:b/>
                <w:bCs/>
                <w:color w:val="000000"/>
                <w:sz w:val="18"/>
                <w:szCs w:val="18"/>
                <w:lang w:eastAsia="it-IT"/>
              </w:rPr>
              <w:t xml:space="preserve">biettivo </w:t>
            </w:r>
            <w:r w:rsidRPr="004854A0">
              <w:rPr>
                <w:rFonts w:ascii="Arial" w:eastAsia="Times New Roman" w:hAnsi="Arial" w:cs="Arial"/>
                <w:b/>
                <w:bCs/>
                <w:color w:val="000000"/>
                <w:sz w:val="18"/>
                <w:szCs w:val="18"/>
                <w:lang w:eastAsia="it-IT"/>
              </w:rPr>
              <w:t xml:space="preserve">è </w:t>
            </w:r>
            <w:r w:rsidR="007F67D1" w:rsidRPr="004854A0">
              <w:rPr>
                <w:rFonts w:ascii="Arial" w:eastAsia="Times New Roman" w:hAnsi="Arial" w:cs="Arial"/>
                <w:b/>
                <w:bCs/>
                <w:color w:val="000000"/>
                <w:sz w:val="18"/>
                <w:szCs w:val="18"/>
                <w:lang w:eastAsia="it-IT"/>
              </w:rPr>
              <w:t>in itinere</w:t>
            </w:r>
          </w:p>
        </w:tc>
        <w:tc>
          <w:tcPr>
            <w:tcW w:w="710"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486818" w14:textId="67265F9D" w:rsidR="008C085D" w:rsidRPr="004854A0" w:rsidRDefault="00D24925" w:rsidP="007F67D1">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L’o</w:t>
            </w:r>
            <w:r w:rsidR="007F67D1" w:rsidRPr="004854A0">
              <w:rPr>
                <w:rFonts w:ascii="Arial" w:eastAsia="Times New Roman" w:hAnsi="Arial" w:cs="Arial"/>
                <w:b/>
                <w:bCs/>
                <w:color w:val="000000"/>
                <w:sz w:val="18"/>
                <w:szCs w:val="18"/>
                <w:lang w:eastAsia="it-IT"/>
              </w:rPr>
              <w:t xml:space="preserve">biettivo </w:t>
            </w:r>
            <w:r w:rsidRPr="004854A0">
              <w:rPr>
                <w:rFonts w:ascii="Arial" w:eastAsia="Times New Roman" w:hAnsi="Arial" w:cs="Arial"/>
                <w:b/>
                <w:bCs/>
                <w:color w:val="000000"/>
                <w:sz w:val="18"/>
                <w:szCs w:val="18"/>
                <w:lang w:eastAsia="it-IT"/>
              </w:rPr>
              <w:t xml:space="preserve">è stato </w:t>
            </w:r>
            <w:r w:rsidR="007F67D1" w:rsidRPr="004854A0">
              <w:rPr>
                <w:rFonts w:ascii="Arial" w:eastAsia="Times New Roman" w:hAnsi="Arial" w:cs="Arial"/>
                <w:b/>
                <w:bCs/>
                <w:color w:val="000000"/>
                <w:sz w:val="18"/>
                <w:szCs w:val="18"/>
                <w:lang w:eastAsia="it-IT"/>
              </w:rPr>
              <w:t xml:space="preserve">realizzato </w:t>
            </w:r>
            <w:r w:rsidRPr="004854A0">
              <w:rPr>
                <w:rFonts w:ascii="Arial" w:eastAsia="Times New Roman" w:hAnsi="Arial" w:cs="Arial"/>
                <w:b/>
                <w:bCs/>
                <w:color w:val="000000"/>
                <w:sz w:val="18"/>
                <w:szCs w:val="18"/>
                <w:lang w:eastAsia="it-IT"/>
              </w:rPr>
              <w:t xml:space="preserve">solo </w:t>
            </w:r>
            <w:r w:rsidR="007F67D1" w:rsidRPr="004854A0">
              <w:rPr>
                <w:rFonts w:ascii="Arial" w:eastAsia="Times New Roman" w:hAnsi="Arial" w:cs="Arial"/>
                <w:b/>
                <w:bCs/>
                <w:color w:val="000000"/>
                <w:sz w:val="18"/>
                <w:szCs w:val="18"/>
                <w:lang w:eastAsia="it-IT"/>
              </w:rPr>
              <w:t>parzialmente</w:t>
            </w:r>
          </w:p>
        </w:tc>
        <w:tc>
          <w:tcPr>
            <w:tcW w:w="839"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BCE5994" w14:textId="6A57C434" w:rsidR="008C085D" w:rsidRPr="004854A0" w:rsidRDefault="00D24925" w:rsidP="007F67D1">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L’o</w:t>
            </w:r>
            <w:r w:rsidR="007F67D1" w:rsidRPr="004854A0">
              <w:rPr>
                <w:rFonts w:ascii="Arial" w:eastAsia="Times New Roman" w:hAnsi="Arial" w:cs="Arial"/>
                <w:b/>
                <w:bCs/>
                <w:color w:val="000000"/>
                <w:sz w:val="18"/>
                <w:szCs w:val="18"/>
                <w:lang w:eastAsia="it-IT"/>
              </w:rPr>
              <w:t xml:space="preserve">biettivo </w:t>
            </w:r>
            <w:r w:rsidRPr="004854A0">
              <w:rPr>
                <w:rFonts w:ascii="Arial" w:eastAsia="Times New Roman" w:hAnsi="Arial" w:cs="Arial"/>
                <w:b/>
                <w:bCs/>
                <w:color w:val="000000"/>
                <w:sz w:val="18"/>
                <w:szCs w:val="18"/>
                <w:lang w:eastAsia="it-IT"/>
              </w:rPr>
              <w:t xml:space="preserve">è stato </w:t>
            </w:r>
            <w:r w:rsidR="007F67D1" w:rsidRPr="004854A0">
              <w:rPr>
                <w:rFonts w:ascii="Arial" w:eastAsia="Times New Roman" w:hAnsi="Arial" w:cs="Arial"/>
                <w:b/>
                <w:bCs/>
                <w:color w:val="000000"/>
                <w:sz w:val="18"/>
                <w:szCs w:val="18"/>
                <w:lang w:eastAsia="it-IT"/>
              </w:rPr>
              <w:t xml:space="preserve">realizzato </w:t>
            </w:r>
            <w:r w:rsidRPr="004854A0">
              <w:rPr>
                <w:rFonts w:ascii="Arial" w:eastAsia="Times New Roman" w:hAnsi="Arial" w:cs="Arial"/>
                <w:b/>
                <w:bCs/>
                <w:color w:val="000000"/>
                <w:sz w:val="18"/>
                <w:szCs w:val="18"/>
                <w:lang w:eastAsia="it-IT"/>
              </w:rPr>
              <w:t xml:space="preserve">in maniera </w:t>
            </w:r>
            <w:r w:rsidR="007F67D1" w:rsidRPr="004854A0">
              <w:rPr>
                <w:rFonts w:ascii="Arial" w:eastAsia="Times New Roman" w:hAnsi="Arial" w:cs="Arial"/>
                <w:b/>
                <w:bCs/>
                <w:color w:val="000000"/>
                <w:sz w:val="18"/>
                <w:szCs w:val="18"/>
                <w:lang w:eastAsia="it-IT"/>
              </w:rPr>
              <w:t>sufficiente</w:t>
            </w:r>
          </w:p>
        </w:tc>
        <w:tc>
          <w:tcPr>
            <w:tcW w:w="839"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64F5C27" w14:textId="023A6AE2" w:rsidR="008C085D" w:rsidRPr="004854A0" w:rsidRDefault="00D24925" w:rsidP="007F67D1">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L’o</w:t>
            </w:r>
            <w:r w:rsidR="007F67D1" w:rsidRPr="004854A0">
              <w:rPr>
                <w:rFonts w:ascii="Arial" w:eastAsia="Times New Roman" w:hAnsi="Arial" w:cs="Arial"/>
                <w:b/>
                <w:bCs/>
                <w:color w:val="000000"/>
                <w:sz w:val="18"/>
                <w:szCs w:val="18"/>
                <w:lang w:eastAsia="it-IT"/>
              </w:rPr>
              <w:t xml:space="preserve">biettivo </w:t>
            </w:r>
            <w:r w:rsidRPr="004854A0">
              <w:rPr>
                <w:rFonts w:ascii="Arial" w:eastAsia="Times New Roman" w:hAnsi="Arial" w:cs="Arial"/>
                <w:b/>
                <w:bCs/>
                <w:color w:val="000000"/>
                <w:sz w:val="18"/>
                <w:szCs w:val="18"/>
                <w:lang w:eastAsia="it-IT"/>
              </w:rPr>
              <w:t xml:space="preserve">è stato </w:t>
            </w:r>
            <w:r w:rsidR="007F67D1" w:rsidRPr="004854A0">
              <w:rPr>
                <w:rFonts w:ascii="Arial" w:eastAsia="Times New Roman" w:hAnsi="Arial" w:cs="Arial"/>
                <w:b/>
                <w:bCs/>
                <w:color w:val="000000"/>
                <w:sz w:val="18"/>
                <w:szCs w:val="18"/>
                <w:lang w:eastAsia="it-IT"/>
              </w:rPr>
              <w:t>realizzato completamente</w:t>
            </w:r>
          </w:p>
        </w:tc>
      </w:tr>
      <w:tr w:rsidR="004A5959" w:rsidRPr="004854A0" w14:paraId="54777F9F" w14:textId="77777777" w:rsidTr="0052410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68404C" w14:textId="56663822" w:rsidR="004A5959" w:rsidRPr="004854A0" w:rsidRDefault="004A5959" w:rsidP="0052410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Punteggi corrispondenti</w:t>
            </w:r>
          </w:p>
        </w:tc>
      </w:tr>
      <w:tr w:rsidR="00D24925" w:rsidRPr="004854A0" w14:paraId="6D65E93F" w14:textId="77777777" w:rsidTr="00757642">
        <w:trPr>
          <w:trHeight w:val="20"/>
        </w:trPr>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4EB9DB71" w14:textId="79B21543" w:rsidR="008C085D" w:rsidRPr="004854A0" w:rsidRDefault="008C085D"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0</w:t>
            </w:r>
          </w:p>
        </w:tc>
        <w:tc>
          <w:tcPr>
            <w:tcW w:w="652" w:type="pct"/>
            <w:tcBorders>
              <w:top w:val="single" w:sz="4" w:space="0" w:color="auto"/>
              <w:left w:val="nil"/>
              <w:bottom w:val="single" w:sz="4" w:space="0" w:color="auto"/>
              <w:right w:val="single" w:sz="4" w:space="0" w:color="auto"/>
            </w:tcBorders>
            <w:shd w:val="clear" w:color="auto" w:fill="auto"/>
            <w:vAlign w:val="center"/>
          </w:tcPr>
          <w:p w14:paraId="4B245D96" w14:textId="0E195337" w:rsidR="008C085D" w:rsidRPr="004854A0" w:rsidRDefault="008C085D"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20</w:t>
            </w:r>
          </w:p>
        </w:tc>
        <w:tc>
          <w:tcPr>
            <w:tcW w:w="664" w:type="pct"/>
            <w:tcBorders>
              <w:top w:val="single" w:sz="4" w:space="0" w:color="auto"/>
              <w:left w:val="nil"/>
              <w:bottom w:val="single" w:sz="4" w:space="0" w:color="auto"/>
              <w:right w:val="single" w:sz="4" w:space="0" w:color="auto"/>
            </w:tcBorders>
            <w:shd w:val="clear" w:color="auto" w:fill="auto"/>
            <w:vAlign w:val="center"/>
          </w:tcPr>
          <w:p w14:paraId="4D270DAC" w14:textId="3D58C14F" w:rsidR="008C085D" w:rsidRPr="004854A0" w:rsidRDefault="008C085D"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40</w:t>
            </w:r>
          </w:p>
        </w:tc>
        <w:tc>
          <w:tcPr>
            <w:tcW w:w="644" w:type="pct"/>
            <w:tcBorders>
              <w:top w:val="single" w:sz="4" w:space="0" w:color="auto"/>
              <w:left w:val="nil"/>
              <w:bottom w:val="single" w:sz="4" w:space="0" w:color="auto"/>
              <w:right w:val="single" w:sz="4" w:space="0" w:color="auto"/>
            </w:tcBorders>
            <w:shd w:val="clear" w:color="auto" w:fill="auto"/>
            <w:vAlign w:val="center"/>
          </w:tcPr>
          <w:p w14:paraId="6E445294" w14:textId="23104179" w:rsidR="008C085D" w:rsidRPr="004854A0" w:rsidRDefault="008C085D"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60</w:t>
            </w:r>
          </w:p>
        </w:tc>
        <w:tc>
          <w:tcPr>
            <w:tcW w:w="710" w:type="pct"/>
            <w:tcBorders>
              <w:top w:val="single" w:sz="4" w:space="0" w:color="auto"/>
              <w:left w:val="nil"/>
              <w:bottom w:val="single" w:sz="4" w:space="0" w:color="auto"/>
              <w:right w:val="single" w:sz="4" w:space="0" w:color="auto"/>
            </w:tcBorders>
            <w:shd w:val="clear" w:color="auto" w:fill="auto"/>
            <w:vAlign w:val="center"/>
          </w:tcPr>
          <w:p w14:paraId="4E20E277" w14:textId="07DF6118" w:rsidR="008C085D" w:rsidRPr="004854A0" w:rsidRDefault="008B304C"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80</w:t>
            </w:r>
          </w:p>
        </w:tc>
        <w:tc>
          <w:tcPr>
            <w:tcW w:w="839" w:type="pct"/>
            <w:tcBorders>
              <w:top w:val="single" w:sz="4" w:space="0" w:color="auto"/>
              <w:left w:val="nil"/>
              <w:bottom w:val="single" w:sz="4" w:space="0" w:color="auto"/>
              <w:right w:val="single" w:sz="4" w:space="0" w:color="auto"/>
            </w:tcBorders>
            <w:shd w:val="clear" w:color="auto" w:fill="auto"/>
            <w:vAlign w:val="center"/>
          </w:tcPr>
          <w:p w14:paraId="5E9CBBE1" w14:textId="5678C1C8" w:rsidR="008C085D" w:rsidRPr="004854A0" w:rsidRDefault="008B304C"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90</w:t>
            </w:r>
          </w:p>
        </w:tc>
        <w:tc>
          <w:tcPr>
            <w:tcW w:w="839" w:type="pct"/>
            <w:tcBorders>
              <w:top w:val="single" w:sz="4" w:space="0" w:color="auto"/>
              <w:left w:val="nil"/>
              <w:bottom w:val="single" w:sz="4" w:space="0" w:color="auto"/>
              <w:right w:val="single" w:sz="4" w:space="0" w:color="auto"/>
            </w:tcBorders>
            <w:shd w:val="clear" w:color="auto" w:fill="auto"/>
            <w:vAlign w:val="center"/>
          </w:tcPr>
          <w:p w14:paraId="3DE09FF9" w14:textId="32AB3F54" w:rsidR="008C085D" w:rsidRPr="004854A0" w:rsidRDefault="008C085D"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100</w:t>
            </w:r>
          </w:p>
        </w:tc>
      </w:tr>
    </w:tbl>
    <w:p w14:paraId="4A9E9002" w14:textId="199C4628" w:rsidR="00055C3A" w:rsidRPr="004854A0" w:rsidRDefault="00055C3A" w:rsidP="007F67D1">
      <w:pPr>
        <w:spacing w:after="0" w:line="400" w:lineRule="exact"/>
        <w:jc w:val="both"/>
        <w:rPr>
          <w:rFonts w:ascii="Arial" w:hAnsi="Arial" w:cs="Arial"/>
        </w:rPr>
      </w:pPr>
      <w:r w:rsidRPr="004854A0">
        <w:rPr>
          <w:rFonts w:ascii="Arial" w:hAnsi="Arial" w:cs="Arial"/>
        </w:rPr>
        <w:t>I Responsabili</w:t>
      </w:r>
      <w:r w:rsidR="00673A04" w:rsidRPr="004854A0">
        <w:rPr>
          <w:rFonts w:ascii="Arial" w:hAnsi="Arial" w:cs="Arial"/>
        </w:rPr>
        <w:t>,</w:t>
      </w:r>
      <w:r w:rsidR="00510FB0" w:rsidRPr="004854A0">
        <w:rPr>
          <w:rFonts w:ascii="Arial" w:hAnsi="Arial" w:cs="Arial"/>
        </w:rPr>
        <w:t xml:space="preserve"> titolari</w:t>
      </w:r>
      <w:r w:rsidRPr="004854A0">
        <w:rPr>
          <w:rFonts w:ascii="Arial" w:hAnsi="Arial" w:cs="Arial"/>
        </w:rPr>
        <w:t xml:space="preserve"> di </w:t>
      </w:r>
      <w:r w:rsidR="006A05F6" w:rsidRPr="004854A0">
        <w:rPr>
          <w:rFonts w:ascii="Arial" w:hAnsi="Arial" w:cs="Arial"/>
        </w:rPr>
        <w:t xml:space="preserve">incarichi di </w:t>
      </w:r>
      <w:r w:rsidR="00856EF6" w:rsidRPr="004854A0">
        <w:rPr>
          <w:rFonts w:ascii="Arial" w:hAnsi="Arial" w:cs="Arial"/>
        </w:rPr>
        <w:t>E.Q.</w:t>
      </w:r>
      <w:r w:rsidR="00673A04" w:rsidRPr="004854A0">
        <w:rPr>
          <w:rFonts w:ascii="Arial" w:hAnsi="Arial" w:cs="Arial"/>
        </w:rPr>
        <w:t>,</w:t>
      </w:r>
      <w:r w:rsidRPr="004854A0">
        <w:rPr>
          <w:rFonts w:ascii="Arial" w:hAnsi="Arial" w:cs="Arial"/>
        </w:rPr>
        <w:t xml:space="preserve"> producono la valutazione de</w:t>
      </w:r>
      <w:r w:rsidR="00D01B49" w:rsidRPr="004854A0">
        <w:rPr>
          <w:rFonts w:ascii="Arial" w:hAnsi="Arial" w:cs="Arial"/>
        </w:rPr>
        <w:t xml:space="preserve">l personale </w:t>
      </w:r>
      <w:r w:rsidR="007F67D1" w:rsidRPr="004854A0">
        <w:rPr>
          <w:rFonts w:ascii="Arial" w:hAnsi="Arial" w:cs="Arial"/>
        </w:rPr>
        <w:t xml:space="preserve">incardinato nell’unità organizzativa di appartenenza mediante </w:t>
      </w:r>
      <w:r w:rsidR="00D01B49" w:rsidRPr="004854A0">
        <w:rPr>
          <w:rFonts w:ascii="Arial" w:hAnsi="Arial" w:cs="Arial"/>
        </w:rPr>
        <w:t>la stessa procedura sopra descritta.</w:t>
      </w:r>
    </w:p>
    <w:p w14:paraId="39723813" w14:textId="2CA601B0" w:rsidR="0072307D" w:rsidRPr="004854A0" w:rsidRDefault="0072307D" w:rsidP="001D4488">
      <w:pPr>
        <w:spacing w:after="120" w:line="400" w:lineRule="exact"/>
        <w:jc w:val="both"/>
        <w:rPr>
          <w:rFonts w:ascii="Arial" w:hAnsi="Arial" w:cs="Arial"/>
        </w:rPr>
      </w:pPr>
      <w:r w:rsidRPr="004854A0">
        <w:rPr>
          <w:rFonts w:ascii="Arial" w:hAnsi="Arial" w:cs="Arial"/>
        </w:rPr>
        <w:t>Per</w:t>
      </w:r>
      <w:r w:rsidR="00D01B49" w:rsidRPr="004854A0">
        <w:rPr>
          <w:rFonts w:ascii="Arial" w:hAnsi="Arial" w:cs="Arial"/>
        </w:rPr>
        <w:t xml:space="preserve"> quanto riguarda</w:t>
      </w:r>
      <w:r w:rsidRPr="004854A0">
        <w:rPr>
          <w:rFonts w:ascii="Arial" w:hAnsi="Arial" w:cs="Arial"/>
        </w:rPr>
        <w:t xml:space="preserve"> la </w:t>
      </w:r>
      <w:r w:rsidRPr="004854A0">
        <w:rPr>
          <w:rFonts w:ascii="Arial" w:hAnsi="Arial" w:cs="Arial"/>
          <w:u w:val="single"/>
        </w:rPr>
        <w:t>valutazione dei comportamenti professionali</w:t>
      </w:r>
      <w:r w:rsidRPr="004854A0">
        <w:rPr>
          <w:rFonts w:ascii="Arial" w:hAnsi="Arial" w:cs="Arial"/>
        </w:rPr>
        <w:t>, l’Organo di Valutazione</w:t>
      </w:r>
      <w:r w:rsidR="00977F60" w:rsidRPr="004854A0">
        <w:rPr>
          <w:rFonts w:ascii="Arial" w:hAnsi="Arial" w:cs="Arial"/>
        </w:rPr>
        <w:t xml:space="preserve">, sentiti gli stakeholders (Sindaco, Giunta, Segretario </w:t>
      </w:r>
      <w:r w:rsidR="005A6FB3" w:rsidRPr="004854A0">
        <w:rPr>
          <w:rFonts w:ascii="Arial" w:hAnsi="Arial" w:cs="Arial"/>
        </w:rPr>
        <w:t>c</w:t>
      </w:r>
      <w:r w:rsidR="00977F60" w:rsidRPr="004854A0">
        <w:rPr>
          <w:rFonts w:ascii="Arial" w:hAnsi="Arial" w:cs="Arial"/>
        </w:rPr>
        <w:t xml:space="preserve">omunale, </w:t>
      </w:r>
      <w:r w:rsidR="005A6FB3" w:rsidRPr="004854A0">
        <w:rPr>
          <w:rFonts w:ascii="Arial" w:hAnsi="Arial" w:cs="Arial"/>
        </w:rPr>
        <w:t>u</w:t>
      </w:r>
      <w:r w:rsidR="00977F60" w:rsidRPr="004854A0">
        <w:rPr>
          <w:rFonts w:ascii="Arial" w:hAnsi="Arial" w:cs="Arial"/>
        </w:rPr>
        <w:t>tenti individuali e/o collettivi)</w:t>
      </w:r>
      <w:r w:rsidR="005A6FB3" w:rsidRPr="004854A0">
        <w:rPr>
          <w:rFonts w:ascii="Arial" w:hAnsi="Arial" w:cs="Arial"/>
        </w:rPr>
        <w:t>,</w:t>
      </w:r>
      <w:r w:rsidRPr="004854A0">
        <w:rPr>
          <w:rFonts w:ascii="Arial" w:hAnsi="Arial" w:cs="Arial"/>
        </w:rPr>
        <w:t xml:space="preserve"> </w:t>
      </w:r>
      <w:r w:rsidR="003335AA" w:rsidRPr="004854A0">
        <w:rPr>
          <w:rFonts w:ascii="Arial" w:hAnsi="Arial" w:cs="Arial"/>
        </w:rPr>
        <w:t xml:space="preserve">fornisce </w:t>
      </w:r>
      <w:r w:rsidRPr="004854A0">
        <w:rPr>
          <w:rFonts w:ascii="Arial" w:hAnsi="Arial" w:cs="Arial"/>
        </w:rPr>
        <w:t>una valutazione</w:t>
      </w:r>
      <w:r w:rsidR="00F96066" w:rsidRPr="004854A0">
        <w:rPr>
          <w:rFonts w:ascii="Arial" w:hAnsi="Arial" w:cs="Arial"/>
        </w:rPr>
        <w:t xml:space="preserve"> </w:t>
      </w:r>
      <w:r w:rsidRPr="004854A0">
        <w:rPr>
          <w:rFonts w:ascii="Arial" w:hAnsi="Arial" w:cs="Arial"/>
        </w:rPr>
        <w:t>di tipo qualitativo</w:t>
      </w:r>
      <w:r w:rsidR="003335AA" w:rsidRPr="004854A0">
        <w:rPr>
          <w:rFonts w:ascii="Arial" w:hAnsi="Arial" w:cs="Arial"/>
        </w:rPr>
        <w:t xml:space="preserve"> </w:t>
      </w:r>
      <w:r w:rsidRPr="004854A0">
        <w:rPr>
          <w:rFonts w:ascii="Arial" w:hAnsi="Arial" w:cs="Arial"/>
        </w:rPr>
        <w:t xml:space="preserve">secondo una scala di valutazione a </w:t>
      </w:r>
      <w:r w:rsidR="003335AA" w:rsidRPr="004854A0">
        <w:rPr>
          <w:rFonts w:ascii="Arial" w:hAnsi="Arial" w:cs="Arial"/>
        </w:rPr>
        <w:t>cinque</w:t>
      </w:r>
      <w:r w:rsidRPr="004854A0">
        <w:rPr>
          <w:rFonts w:ascii="Arial" w:hAnsi="Arial" w:cs="Arial"/>
        </w:rPr>
        <w:t xml:space="preserve"> campi, come sotto</w:t>
      </w:r>
      <w:r w:rsidR="006C4CDA" w:rsidRPr="004854A0">
        <w:rPr>
          <w:rFonts w:ascii="Arial" w:hAnsi="Arial" w:cs="Arial"/>
        </w:rPr>
        <w:t xml:space="preserve"> </w:t>
      </w:r>
      <w:r w:rsidRPr="004854A0">
        <w:rPr>
          <w:rFonts w:ascii="Arial" w:hAnsi="Arial" w:cs="Arial"/>
        </w:rPr>
        <w:t>rappresentati</w:t>
      </w:r>
      <w:r w:rsidR="003335AA" w:rsidRPr="004854A0">
        <w:rPr>
          <w:rFonts w:ascii="Arial" w:hAnsi="Arial" w:cs="Arial"/>
        </w:rPr>
        <w:t>:</w:t>
      </w:r>
    </w:p>
    <w:tbl>
      <w:tblPr>
        <w:tblW w:w="5000" w:type="pct"/>
        <w:tblCellMar>
          <w:left w:w="70" w:type="dxa"/>
          <w:right w:w="70" w:type="dxa"/>
        </w:tblCellMar>
        <w:tblLook w:val="04A0" w:firstRow="1" w:lastRow="0" w:firstColumn="1" w:lastColumn="0" w:noHBand="0" w:noVBand="1"/>
      </w:tblPr>
      <w:tblGrid>
        <w:gridCol w:w="1925"/>
        <w:gridCol w:w="1925"/>
        <w:gridCol w:w="1926"/>
        <w:gridCol w:w="1926"/>
        <w:gridCol w:w="1926"/>
      </w:tblGrid>
      <w:tr w:rsidR="00E148F0" w:rsidRPr="004854A0" w14:paraId="31A09614" w14:textId="77777777" w:rsidTr="008B304C">
        <w:trPr>
          <w:trHeight w:val="20"/>
        </w:trPr>
        <w:tc>
          <w:tcPr>
            <w:tcW w:w="1000"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073E4D6" w14:textId="5F1C502D" w:rsidR="00E148F0" w:rsidRPr="004854A0" w:rsidRDefault="00DC5CEC" w:rsidP="001D4488">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Il comportamento è insoddisfacente</w:t>
            </w:r>
          </w:p>
        </w:tc>
        <w:tc>
          <w:tcPr>
            <w:tcW w:w="1000"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91ED503" w14:textId="7FB1990F" w:rsidR="00E148F0" w:rsidRPr="004854A0" w:rsidRDefault="00DC5CEC" w:rsidP="001D4488">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Il comportamento presenta modalità di interazione non adeguate</w:t>
            </w:r>
          </w:p>
        </w:tc>
        <w:tc>
          <w:tcPr>
            <w:tcW w:w="1000"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EDEA3E4" w14:textId="2B37DC0B" w:rsidR="00E148F0" w:rsidRPr="004854A0" w:rsidRDefault="00DC5CEC" w:rsidP="001D4488">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Il comportamento è adeguato ma presenta margini di miglioramento</w:t>
            </w:r>
          </w:p>
        </w:tc>
        <w:tc>
          <w:tcPr>
            <w:tcW w:w="1000"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E422676" w14:textId="5C3CBDFD" w:rsidR="00E148F0" w:rsidRPr="004854A0" w:rsidRDefault="00DC5CEC" w:rsidP="001D4488">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Il comportamento è in linea con le aspettative di ruolo</w:t>
            </w:r>
          </w:p>
        </w:tc>
        <w:tc>
          <w:tcPr>
            <w:tcW w:w="1000" w:type="pct"/>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ACA6565" w14:textId="3C682AE1" w:rsidR="00E148F0" w:rsidRPr="004854A0" w:rsidRDefault="00DC5CEC" w:rsidP="001D4488">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Il comportamento supera le aspettative e determina un valore aggiunto per l’ente</w:t>
            </w:r>
            <w:r w:rsidR="001D4488" w:rsidRPr="004854A0">
              <w:rPr>
                <w:rFonts w:ascii="Arial" w:eastAsia="Times New Roman" w:hAnsi="Arial" w:cs="Arial"/>
                <w:b/>
                <w:bCs/>
                <w:color w:val="000000"/>
                <w:sz w:val="18"/>
                <w:szCs w:val="18"/>
                <w:lang w:eastAsia="it-IT"/>
              </w:rPr>
              <w:t xml:space="preserve"> </w:t>
            </w:r>
          </w:p>
        </w:tc>
      </w:tr>
      <w:tr w:rsidR="00E148F0" w:rsidRPr="004854A0" w14:paraId="316AB985" w14:textId="77777777" w:rsidTr="007576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F2AD4" w14:textId="6F9219DB" w:rsidR="00E148F0" w:rsidRPr="004854A0" w:rsidRDefault="00E148F0" w:rsidP="0098581F">
            <w:pPr>
              <w:spacing w:after="0" w:line="400" w:lineRule="exact"/>
              <w:jc w:val="center"/>
              <w:rPr>
                <w:rFonts w:ascii="Arial" w:eastAsia="Times New Roman" w:hAnsi="Arial" w:cs="Arial"/>
                <w:color w:val="000000"/>
                <w:sz w:val="20"/>
                <w:szCs w:val="20"/>
                <w:lang w:eastAsia="it-IT"/>
              </w:rPr>
            </w:pPr>
            <w:r w:rsidRPr="004854A0">
              <w:rPr>
                <w:rFonts w:ascii="Arial" w:eastAsia="Times New Roman" w:hAnsi="Arial" w:cs="Arial"/>
                <w:b/>
                <w:bCs/>
                <w:color w:val="000000"/>
                <w:sz w:val="20"/>
                <w:szCs w:val="20"/>
                <w:lang w:eastAsia="it-IT"/>
              </w:rPr>
              <w:t>Punteggi corrispondenti</w:t>
            </w:r>
          </w:p>
        </w:tc>
      </w:tr>
      <w:tr w:rsidR="00E148F0" w:rsidRPr="004854A0" w14:paraId="56957D10" w14:textId="77777777" w:rsidTr="00757642">
        <w:trPr>
          <w:trHeight w:val="2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44696" w14:textId="61FD3B3F" w:rsidR="00E148F0" w:rsidRPr="004854A0" w:rsidRDefault="00E148F0"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20</w:t>
            </w:r>
          </w:p>
        </w:tc>
        <w:tc>
          <w:tcPr>
            <w:tcW w:w="1000" w:type="pct"/>
            <w:tcBorders>
              <w:top w:val="single" w:sz="4" w:space="0" w:color="auto"/>
              <w:left w:val="nil"/>
              <w:bottom w:val="single" w:sz="4" w:space="0" w:color="auto"/>
              <w:right w:val="single" w:sz="4" w:space="0" w:color="auto"/>
            </w:tcBorders>
            <w:shd w:val="clear" w:color="auto" w:fill="FFFFFF" w:themeFill="background1"/>
            <w:vAlign w:val="center"/>
          </w:tcPr>
          <w:p w14:paraId="77C4A3AF" w14:textId="227CAAE8" w:rsidR="00E148F0" w:rsidRPr="004854A0" w:rsidRDefault="008B304C"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50</w:t>
            </w:r>
          </w:p>
        </w:tc>
        <w:tc>
          <w:tcPr>
            <w:tcW w:w="1000" w:type="pct"/>
            <w:tcBorders>
              <w:top w:val="single" w:sz="4" w:space="0" w:color="auto"/>
              <w:left w:val="nil"/>
              <w:bottom w:val="single" w:sz="4" w:space="0" w:color="auto"/>
              <w:right w:val="single" w:sz="4" w:space="0" w:color="auto"/>
            </w:tcBorders>
            <w:shd w:val="clear" w:color="auto" w:fill="FFFFFF" w:themeFill="background1"/>
            <w:vAlign w:val="center"/>
          </w:tcPr>
          <w:p w14:paraId="4DC85D72" w14:textId="7F2FC2B3" w:rsidR="00E148F0" w:rsidRPr="004854A0" w:rsidRDefault="008B304C"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7</w:t>
            </w:r>
            <w:r w:rsidR="00E148F0" w:rsidRPr="004854A0">
              <w:rPr>
                <w:rFonts w:ascii="Arial" w:eastAsia="Times New Roman" w:hAnsi="Arial" w:cs="Arial"/>
                <w:b/>
                <w:bCs/>
                <w:color w:val="000000"/>
                <w:sz w:val="20"/>
                <w:szCs w:val="20"/>
                <w:lang w:eastAsia="it-IT"/>
              </w:rPr>
              <w:t>0</w:t>
            </w:r>
          </w:p>
        </w:tc>
        <w:tc>
          <w:tcPr>
            <w:tcW w:w="1000" w:type="pct"/>
            <w:tcBorders>
              <w:top w:val="single" w:sz="4" w:space="0" w:color="auto"/>
              <w:left w:val="nil"/>
              <w:bottom w:val="single" w:sz="4" w:space="0" w:color="auto"/>
              <w:right w:val="single" w:sz="4" w:space="0" w:color="auto"/>
            </w:tcBorders>
            <w:shd w:val="clear" w:color="auto" w:fill="FFFFFF" w:themeFill="background1"/>
            <w:vAlign w:val="center"/>
          </w:tcPr>
          <w:p w14:paraId="1AB5B569" w14:textId="3D3CD1E7" w:rsidR="00E148F0" w:rsidRPr="004854A0" w:rsidRDefault="00A104E7"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8</w:t>
            </w:r>
            <w:r w:rsidR="008B304C" w:rsidRPr="004854A0">
              <w:rPr>
                <w:rFonts w:ascii="Arial" w:eastAsia="Times New Roman" w:hAnsi="Arial" w:cs="Arial"/>
                <w:b/>
                <w:bCs/>
                <w:color w:val="000000"/>
                <w:sz w:val="20"/>
                <w:szCs w:val="20"/>
                <w:lang w:eastAsia="it-IT"/>
              </w:rPr>
              <w:t>5</w:t>
            </w:r>
          </w:p>
        </w:tc>
        <w:tc>
          <w:tcPr>
            <w:tcW w:w="1000" w:type="pct"/>
            <w:tcBorders>
              <w:top w:val="single" w:sz="4" w:space="0" w:color="auto"/>
              <w:left w:val="nil"/>
              <w:bottom w:val="single" w:sz="4" w:space="0" w:color="auto"/>
              <w:right w:val="single" w:sz="4" w:space="0" w:color="auto"/>
            </w:tcBorders>
            <w:shd w:val="clear" w:color="auto" w:fill="FFFFFF" w:themeFill="background1"/>
            <w:vAlign w:val="center"/>
          </w:tcPr>
          <w:p w14:paraId="47FD2C33" w14:textId="3985C5A3" w:rsidR="00E148F0" w:rsidRPr="004854A0" w:rsidRDefault="00A104E7" w:rsidP="0098581F">
            <w:pPr>
              <w:spacing w:after="0" w:line="400" w:lineRule="exact"/>
              <w:jc w:val="center"/>
              <w:rPr>
                <w:rFonts w:ascii="Arial" w:eastAsia="Times New Roman" w:hAnsi="Arial" w:cs="Arial"/>
                <w:b/>
                <w:bCs/>
                <w:color w:val="000000"/>
                <w:sz w:val="20"/>
                <w:szCs w:val="20"/>
                <w:lang w:eastAsia="it-IT"/>
              </w:rPr>
            </w:pPr>
            <w:r w:rsidRPr="004854A0">
              <w:rPr>
                <w:rFonts w:ascii="Arial" w:eastAsia="Times New Roman" w:hAnsi="Arial" w:cs="Arial"/>
                <w:b/>
                <w:bCs/>
                <w:color w:val="000000"/>
                <w:sz w:val="20"/>
                <w:szCs w:val="20"/>
                <w:lang w:eastAsia="it-IT"/>
              </w:rPr>
              <w:t>100</w:t>
            </w:r>
          </w:p>
        </w:tc>
      </w:tr>
    </w:tbl>
    <w:p w14:paraId="7259EB4B" w14:textId="6B135244" w:rsidR="00D01B49" w:rsidRPr="004854A0" w:rsidRDefault="00D01B49" w:rsidP="00D01B49">
      <w:pPr>
        <w:spacing w:after="0" w:line="400" w:lineRule="exact"/>
        <w:jc w:val="both"/>
        <w:rPr>
          <w:rFonts w:ascii="Arial" w:hAnsi="Arial" w:cs="Arial"/>
        </w:rPr>
      </w:pPr>
      <w:r w:rsidRPr="004854A0">
        <w:rPr>
          <w:rFonts w:ascii="Arial" w:hAnsi="Arial" w:cs="Arial"/>
        </w:rPr>
        <w:t xml:space="preserve">I </w:t>
      </w:r>
      <w:r w:rsidR="00510FB0" w:rsidRPr="004854A0">
        <w:rPr>
          <w:rFonts w:ascii="Arial" w:hAnsi="Arial" w:cs="Arial"/>
        </w:rPr>
        <w:t xml:space="preserve">Responsabili, titolari di </w:t>
      </w:r>
      <w:r w:rsidR="008D7A29" w:rsidRPr="004854A0">
        <w:rPr>
          <w:rFonts w:ascii="Arial" w:hAnsi="Arial" w:cs="Arial"/>
        </w:rPr>
        <w:t xml:space="preserve">incarichi di </w:t>
      </w:r>
      <w:r w:rsidR="00856EF6" w:rsidRPr="004854A0">
        <w:rPr>
          <w:rFonts w:ascii="Arial" w:hAnsi="Arial" w:cs="Arial"/>
        </w:rPr>
        <w:t>E.Q.</w:t>
      </w:r>
      <w:r w:rsidR="00673A04" w:rsidRPr="004854A0">
        <w:rPr>
          <w:rFonts w:ascii="Arial" w:hAnsi="Arial" w:cs="Arial"/>
        </w:rPr>
        <w:t xml:space="preserve">, </w:t>
      </w:r>
      <w:r w:rsidRPr="004854A0">
        <w:rPr>
          <w:rFonts w:ascii="Arial" w:hAnsi="Arial" w:cs="Arial"/>
        </w:rPr>
        <w:t xml:space="preserve">producono la valutazione </w:t>
      </w:r>
      <w:r w:rsidR="001D4488" w:rsidRPr="004854A0">
        <w:rPr>
          <w:rFonts w:ascii="Arial" w:hAnsi="Arial" w:cs="Arial"/>
        </w:rPr>
        <w:t xml:space="preserve">dei comportamenti professionali </w:t>
      </w:r>
      <w:r w:rsidRPr="004854A0">
        <w:rPr>
          <w:rFonts w:ascii="Arial" w:hAnsi="Arial" w:cs="Arial"/>
        </w:rPr>
        <w:t xml:space="preserve">del personale coordinato </w:t>
      </w:r>
      <w:r w:rsidR="001D4488" w:rsidRPr="004854A0">
        <w:rPr>
          <w:rFonts w:ascii="Arial" w:hAnsi="Arial" w:cs="Arial"/>
        </w:rPr>
        <w:t>mediante</w:t>
      </w:r>
      <w:r w:rsidRPr="004854A0">
        <w:rPr>
          <w:rFonts w:ascii="Arial" w:hAnsi="Arial" w:cs="Arial"/>
        </w:rPr>
        <w:t xml:space="preserve"> la stessa procedura sopra descritta.</w:t>
      </w:r>
    </w:p>
    <w:p w14:paraId="0780C6DE" w14:textId="350DE191" w:rsidR="00D01B49" w:rsidRPr="004854A0" w:rsidRDefault="00D01B49" w:rsidP="0098581F">
      <w:pPr>
        <w:spacing w:after="0" w:line="400" w:lineRule="exact"/>
        <w:rPr>
          <w:rFonts w:ascii="Arial" w:hAnsi="Arial" w:cs="Arial"/>
        </w:rPr>
      </w:pPr>
    </w:p>
    <w:p w14:paraId="4216C195" w14:textId="33D367FC" w:rsidR="003E5927" w:rsidRPr="004854A0" w:rsidRDefault="003E5927" w:rsidP="0098581F">
      <w:pPr>
        <w:pStyle w:val="Titolo2"/>
        <w:spacing w:before="0" w:line="400" w:lineRule="exact"/>
        <w:rPr>
          <w:rFonts w:ascii="Arial" w:hAnsi="Arial" w:cs="Arial"/>
          <w:b/>
          <w:bCs/>
          <w:sz w:val="22"/>
          <w:szCs w:val="22"/>
        </w:rPr>
      </w:pPr>
      <w:bookmarkStart w:id="13" w:name="_Toc143795045"/>
      <w:r w:rsidRPr="004854A0">
        <w:rPr>
          <w:rFonts w:ascii="Arial" w:hAnsi="Arial" w:cs="Arial"/>
          <w:b/>
          <w:bCs/>
          <w:sz w:val="22"/>
          <w:szCs w:val="22"/>
        </w:rPr>
        <w:lastRenderedPageBreak/>
        <w:t>1</w:t>
      </w:r>
      <w:r w:rsidR="00CA416F" w:rsidRPr="004854A0">
        <w:rPr>
          <w:rFonts w:ascii="Arial" w:hAnsi="Arial" w:cs="Arial"/>
          <w:b/>
          <w:bCs/>
          <w:sz w:val="22"/>
          <w:szCs w:val="22"/>
        </w:rPr>
        <w:t>2</w:t>
      </w:r>
      <w:r w:rsidR="004854A0" w:rsidRPr="004854A0">
        <w:rPr>
          <w:rFonts w:ascii="Arial" w:hAnsi="Arial" w:cs="Arial"/>
          <w:b/>
          <w:bCs/>
          <w:sz w:val="22"/>
          <w:szCs w:val="22"/>
        </w:rPr>
        <w:t xml:space="preserve"> - Il monitoraggio delle p</w:t>
      </w:r>
      <w:r w:rsidRPr="004854A0">
        <w:rPr>
          <w:rFonts w:ascii="Arial" w:hAnsi="Arial" w:cs="Arial"/>
          <w:b/>
          <w:bCs/>
          <w:sz w:val="22"/>
          <w:szCs w:val="22"/>
        </w:rPr>
        <w:t>erformance</w:t>
      </w:r>
      <w:bookmarkEnd w:id="13"/>
    </w:p>
    <w:p w14:paraId="7E0D4BCA" w14:textId="52B2BF4F" w:rsidR="003E5927" w:rsidRPr="004854A0" w:rsidRDefault="003E5927" w:rsidP="0098581F">
      <w:pPr>
        <w:spacing w:after="0" w:line="400" w:lineRule="exact"/>
        <w:jc w:val="both"/>
        <w:rPr>
          <w:rFonts w:ascii="Arial" w:hAnsi="Arial" w:cs="Arial"/>
        </w:rPr>
      </w:pPr>
      <w:r w:rsidRPr="004854A0">
        <w:rPr>
          <w:rFonts w:ascii="Arial" w:hAnsi="Arial" w:cs="Arial"/>
        </w:rPr>
        <w:t xml:space="preserve">L’Organo di Valutazione, secondo quanto previsto dall’art. 6 del </w:t>
      </w:r>
      <w:r w:rsidR="00862FF2" w:rsidRPr="004854A0">
        <w:rPr>
          <w:rFonts w:ascii="Arial" w:hAnsi="Arial" w:cs="Arial"/>
        </w:rPr>
        <w:t>Dlgs</w:t>
      </w:r>
      <w:r w:rsidRPr="004854A0">
        <w:rPr>
          <w:rFonts w:ascii="Arial" w:hAnsi="Arial" w:cs="Arial"/>
        </w:rPr>
        <w:t xml:space="preserve">. 150/09 ss.mm.ii, provvede tramite un colloquio con i Titolari di </w:t>
      </w:r>
      <w:r w:rsidR="00BD6D2B"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e</w:t>
      </w:r>
      <w:r w:rsidR="00821F61" w:rsidRPr="004854A0">
        <w:rPr>
          <w:rFonts w:ascii="Arial" w:hAnsi="Arial" w:cs="Arial"/>
        </w:rPr>
        <w:t>,</w:t>
      </w:r>
      <w:r w:rsidRPr="004854A0">
        <w:rPr>
          <w:rFonts w:ascii="Arial" w:hAnsi="Arial" w:cs="Arial"/>
        </w:rPr>
        <w:t xml:space="preserve"> ove p</w:t>
      </w:r>
      <w:r w:rsidR="00821F61" w:rsidRPr="004854A0">
        <w:rPr>
          <w:rFonts w:ascii="Arial" w:hAnsi="Arial" w:cs="Arial"/>
        </w:rPr>
        <w:t>resenti,</w:t>
      </w:r>
      <w:r w:rsidRPr="004854A0">
        <w:rPr>
          <w:rFonts w:ascii="Arial" w:hAnsi="Arial" w:cs="Arial"/>
        </w:rPr>
        <w:t xml:space="preserve"> attraverso sistemi di controllo strategico e di gestione, al monitoraggio delle Performance. Tale verifica intermedia consente l’analisi del grado di conseguimento degli obiettivi programmati durante il periodo di riferimento, segnalando</w:t>
      </w:r>
      <w:r w:rsidR="00CA5EF3" w:rsidRPr="004854A0">
        <w:rPr>
          <w:rFonts w:ascii="Arial" w:hAnsi="Arial" w:cs="Arial"/>
        </w:rPr>
        <w:t>,</w:t>
      </w:r>
      <w:r w:rsidRPr="004854A0">
        <w:rPr>
          <w:rFonts w:ascii="Arial" w:hAnsi="Arial" w:cs="Arial"/>
        </w:rPr>
        <w:t xml:space="preserve"> anche su proposta dei </w:t>
      </w:r>
      <w:r w:rsidR="00DA4641" w:rsidRPr="004854A0">
        <w:rPr>
          <w:rFonts w:ascii="Arial" w:hAnsi="Arial" w:cs="Arial"/>
        </w:rPr>
        <w:t>Responsabili</w:t>
      </w:r>
      <w:r w:rsidRPr="004854A0">
        <w:rPr>
          <w:rFonts w:ascii="Arial" w:hAnsi="Arial" w:cs="Arial"/>
        </w:rPr>
        <w:t xml:space="preserve"> di </w:t>
      </w:r>
      <w:r w:rsidR="00BD6D2B"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la necessità o l'opportunità di </w:t>
      </w:r>
      <w:r w:rsidR="00821F61" w:rsidRPr="004854A0">
        <w:rPr>
          <w:rFonts w:ascii="Arial" w:hAnsi="Arial" w:cs="Arial"/>
        </w:rPr>
        <w:t xml:space="preserve">disporre </w:t>
      </w:r>
      <w:r w:rsidRPr="004854A0">
        <w:rPr>
          <w:rFonts w:ascii="Arial" w:hAnsi="Arial" w:cs="Arial"/>
        </w:rPr>
        <w:t xml:space="preserve">interventi correttivi da parte dell'organo </w:t>
      </w:r>
      <w:r w:rsidR="00CA416F" w:rsidRPr="004854A0">
        <w:rPr>
          <w:rFonts w:ascii="Arial" w:hAnsi="Arial" w:cs="Arial"/>
        </w:rPr>
        <w:t>esecutivo</w:t>
      </w:r>
      <w:r w:rsidR="00CA5EF3" w:rsidRPr="004854A0">
        <w:rPr>
          <w:rFonts w:ascii="Arial" w:hAnsi="Arial" w:cs="Arial"/>
        </w:rPr>
        <w:t>.</w:t>
      </w:r>
    </w:p>
    <w:p w14:paraId="5F217C57" w14:textId="051E3517" w:rsidR="003E5927" w:rsidRPr="004854A0" w:rsidRDefault="003E5927" w:rsidP="0098581F">
      <w:pPr>
        <w:spacing w:after="0" w:line="400" w:lineRule="exact"/>
        <w:jc w:val="both"/>
        <w:rPr>
          <w:rFonts w:ascii="Arial" w:hAnsi="Arial" w:cs="Arial"/>
        </w:rPr>
      </w:pPr>
      <w:r w:rsidRPr="004854A0">
        <w:rPr>
          <w:rFonts w:ascii="Arial" w:hAnsi="Arial" w:cs="Arial"/>
        </w:rPr>
        <w:t xml:space="preserve">I </w:t>
      </w:r>
      <w:r w:rsidR="00DA4641" w:rsidRPr="004854A0">
        <w:rPr>
          <w:rFonts w:ascii="Arial" w:hAnsi="Arial" w:cs="Arial"/>
        </w:rPr>
        <w:t>Responsabil</w:t>
      </w:r>
      <w:r w:rsidR="00E53E3B" w:rsidRPr="004854A0">
        <w:rPr>
          <w:rFonts w:ascii="Arial" w:hAnsi="Arial" w:cs="Arial"/>
        </w:rPr>
        <w:t>i</w:t>
      </w:r>
      <w:r w:rsidRPr="004854A0">
        <w:rPr>
          <w:rFonts w:ascii="Arial" w:hAnsi="Arial" w:cs="Arial"/>
        </w:rPr>
        <w:t xml:space="preserve"> di </w:t>
      </w:r>
      <w:r w:rsidR="00BD6D2B"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w:t>
      </w:r>
      <w:r w:rsidR="00E53E3B" w:rsidRPr="004854A0">
        <w:rPr>
          <w:rFonts w:ascii="Arial" w:hAnsi="Arial" w:cs="Arial"/>
        </w:rPr>
        <w:t xml:space="preserve">sono </w:t>
      </w:r>
      <w:r w:rsidRPr="004854A0">
        <w:rPr>
          <w:rFonts w:ascii="Arial" w:hAnsi="Arial" w:cs="Arial"/>
        </w:rPr>
        <w:t>tenut</w:t>
      </w:r>
      <w:r w:rsidR="00E53E3B" w:rsidRPr="004854A0">
        <w:rPr>
          <w:rFonts w:ascii="Arial" w:hAnsi="Arial" w:cs="Arial"/>
        </w:rPr>
        <w:t>i</w:t>
      </w:r>
      <w:r w:rsidRPr="004854A0">
        <w:rPr>
          <w:rFonts w:ascii="Arial" w:hAnsi="Arial" w:cs="Arial"/>
        </w:rPr>
        <w:t xml:space="preserve"> a segnalare l’esistenza di cause oggettive</w:t>
      </w:r>
      <w:r w:rsidR="00CA5EF3" w:rsidRPr="004854A0">
        <w:rPr>
          <w:rFonts w:ascii="Arial" w:hAnsi="Arial" w:cs="Arial"/>
        </w:rPr>
        <w:t>,</w:t>
      </w:r>
      <w:r w:rsidRPr="004854A0">
        <w:rPr>
          <w:rFonts w:ascii="Arial" w:hAnsi="Arial" w:cs="Arial"/>
        </w:rPr>
        <w:t xml:space="preserve"> ostative al conseguimento degli obiettivi affidati</w:t>
      </w:r>
      <w:r w:rsidR="00821F61" w:rsidRPr="004854A0">
        <w:rPr>
          <w:rFonts w:ascii="Arial" w:hAnsi="Arial" w:cs="Arial"/>
        </w:rPr>
        <w:t>,</w:t>
      </w:r>
      <w:r w:rsidRPr="004854A0">
        <w:rPr>
          <w:rFonts w:ascii="Arial" w:hAnsi="Arial" w:cs="Arial"/>
        </w:rPr>
        <w:t xml:space="preserve"> che potranno così dar luogo</w:t>
      </w:r>
      <w:r w:rsidR="00821F61" w:rsidRPr="004854A0">
        <w:rPr>
          <w:rFonts w:ascii="Arial" w:hAnsi="Arial" w:cs="Arial"/>
        </w:rPr>
        <w:t xml:space="preserve"> </w:t>
      </w:r>
      <w:r w:rsidRPr="004854A0">
        <w:rPr>
          <w:rFonts w:ascii="Arial" w:hAnsi="Arial" w:cs="Arial"/>
        </w:rPr>
        <w:t>ad un aggiornamento del piano degli obiettivi/Piano delle performance e dei relativi target.</w:t>
      </w:r>
    </w:p>
    <w:p w14:paraId="3DB3C48C" w14:textId="705E00DC" w:rsidR="003E5927" w:rsidRPr="004854A0" w:rsidRDefault="00E53E3B" w:rsidP="0098581F">
      <w:pPr>
        <w:spacing w:after="0" w:line="400" w:lineRule="exact"/>
        <w:jc w:val="both"/>
        <w:rPr>
          <w:rFonts w:ascii="Arial" w:hAnsi="Arial" w:cs="Arial"/>
        </w:rPr>
      </w:pPr>
      <w:r w:rsidRPr="004854A0">
        <w:rPr>
          <w:rFonts w:ascii="Arial" w:hAnsi="Arial" w:cs="Arial"/>
        </w:rPr>
        <w:t>Fermo</w:t>
      </w:r>
      <w:r w:rsidR="003E5927" w:rsidRPr="004854A0">
        <w:rPr>
          <w:rFonts w:ascii="Arial" w:hAnsi="Arial" w:cs="Arial"/>
        </w:rPr>
        <w:t xml:space="preserve"> restando il rispetto delle fasi e tempistiche della programmazione, </w:t>
      </w:r>
      <w:r w:rsidRPr="004854A0">
        <w:rPr>
          <w:rFonts w:ascii="Arial" w:hAnsi="Arial" w:cs="Arial"/>
        </w:rPr>
        <w:t xml:space="preserve">l’Organo di Valutazione può </w:t>
      </w:r>
      <w:r w:rsidR="003E5927" w:rsidRPr="004854A0">
        <w:rPr>
          <w:rFonts w:ascii="Arial" w:hAnsi="Arial" w:cs="Arial"/>
        </w:rPr>
        <w:t>effettua</w:t>
      </w:r>
      <w:r w:rsidRPr="004854A0">
        <w:rPr>
          <w:rFonts w:ascii="Arial" w:hAnsi="Arial" w:cs="Arial"/>
        </w:rPr>
        <w:t>re una o più</w:t>
      </w:r>
      <w:r w:rsidR="003E5927" w:rsidRPr="004854A0">
        <w:rPr>
          <w:rFonts w:ascii="Arial" w:hAnsi="Arial" w:cs="Arial"/>
        </w:rPr>
        <w:t xml:space="preserve"> session</w:t>
      </w:r>
      <w:r w:rsidRPr="004854A0">
        <w:rPr>
          <w:rFonts w:ascii="Arial" w:hAnsi="Arial" w:cs="Arial"/>
        </w:rPr>
        <w:t>i</w:t>
      </w:r>
      <w:r w:rsidR="003E5927" w:rsidRPr="004854A0">
        <w:rPr>
          <w:rFonts w:ascii="Arial" w:hAnsi="Arial" w:cs="Arial"/>
        </w:rPr>
        <w:t xml:space="preserve"> di monitoraggio </w:t>
      </w:r>
      <w:r w:rsidRPr="004854A0">
        <w:rPr>
          <w:rFonts w:ascii="Arial" w:hAnsi="Arial" w:cs="Arial"/>
        </w:rPr>
        <w:t>sul grado</w:t>
      </w:r>
      <w:r w:rsidR="003E5927" w:rsidRPr="004854A0">
        <w:rPr>
          <w:rFonts w:ascii="Arial" w:hAnsi="Arial" w:cs="Arial"/>
        </w:rPr>
        <w:t xml:space="preserve"> di attuazione degli obiettivi di Performance</w:t>
      </w:r>
      <w:r w:rsidRPr="004854A0">
        <w:rPr>
          <w:rFonts w:ascii="Arial" w:hAnsi="Arial" w:cs="Arial"/>
        </w:rPr>
        <w:t xml:space="preserve"> approvati, </w:t>
      </w:r>
      <w:r w:rsidR="003E5927" w:rsidRPr="004854A0">
        <w:rPr>
          <w:rFonts w:ascii="Arial" w:hAnsi="Arial" w:cs="Arial"/>
        </w:rPr>
        <w:t>provvede</w:t>
      </w:r>
      <w:r w:rsidRPr="004854A0">
        <w:rPr>
          <w:rFonts w:ascii="Arial" w:hAnsi="Arial" w:cs="Arial"/>
        </w:rPr>
        <w:t>ndo</w:t>
      </w:r>
      <w:r w:rsidR="003E5927" w:rsidRPr="004854A0">
        <w:rPr>
          <w:rFonts w:ascii="Arial" w:hAnsi="Arial" w:cs="Arial"/>
        </w:rPr>
        <w:t xml:space="preserve"> a dare atto dell’esito del monitoraggio mediante apposito verbale </w:t>
      </w:r>
      <w:r w:rsidRPr="004854A0">
        <w:rPr>
          <w:rFonts w:ascii="Arial" w:hAnsi="Arial" w:cs="Arial"/>
        </w:rPr>
        <w:t>da trasmettere</w:t>
      </w:r>
      <w:r w:rsidR="003E5927" w:rsidRPr="004854A0">
        <w:rPr>
          <w:rFonts w:ascii="Arial" w:hAnsi="Arial" w:cs="Arial"/>
        </w:rPr>
        <w:t xml:space="preserve"> all’Organo Esecutivo</w:t>
      </w:r>
      <w:r w:rsidRPr="004854A0">
        <w:rPr>
          <w:rFonts w:ascii="Arial" w:hAnsi="Arial" w:cs="Arial"/>
        </w:rPr>
        <w:t xml:space="preserve"> ai fini del</w:t>
      </w:r>
      <w:r w:rsidR="00807E7B" w:rsidRPr="004854A0">
        <w:rPr>
          <w:rFonts w:ascii="Arial" w:hAnsi="Arial" w:cs="Arial"/>
        </w:rPr>
        <w:t xml:space="preserve">la eventuale tempestiva rimodulazione del Piano </w:t>
      </w:r>
      <w:r w:rsidR="00083366" w:rsidRPr="004854A0">
        <w:rPr>
          <w:rFonts w:ascii="Arial" w:hAnsi="Arial" w:cs="Arial"/>
        </w:rPr>
        <w:t>con apposito atto giuntale</w:t>
      </w:r>
      <w:r w:rsidR="003E5927" w:rsidRPr="004854A0">
        <w:rPr>
          <w:rFonts w:ascii="Arial" w:hAnsi="Arial" w:cs="Arial"/>
        </w:rPr>
        <w:t xml:space="preserve">. </w:t>
      </w:r>
    </w:p>
    <w:p w14:paraId="4B6882D6" w14:textId="77777777" w:rsidR="00DC6395" w:rsidRPr="004854A0" w:rsidRDefault="00DC6395" w:rsidP="0098581F">
      <w:pPr>
        <w:spacing w:after="0" w:line="400" w:lineRule="exact"/>
        <w:jc w:val="both"/>
        <w:rPr>
          <w:rFonts w:ascii="Arial" w:hAnsi="Arial" w:cs="Arial"/>
        </w:rPr>
      </w:pPr>
    </w:p>
    <w:p w14:paraId="7321C0FF" w14:textId="77777777" w:rsidR="008B304C" w:rsidRPr="004854A0" w:rsidRDefault="008B304C">
      <w:pPr>
        <w:rPr>
          <w:rFonts w:ascii="Arial" w:eastAsiaTheme="majorEastAsia" w:hAnsi="Arial" w:cs="Arial"/>
          <w:b/>
          <w:bCs/>
          <w:color w:val="2F5496" w:themeColor="accent1" w:themeShade="BF"/>
          <w:sz w:val="20"/>
          <w:szCs w:val="20"/>
        </w:rPr>
      </w:pPr>
      <w:r w:rsidRPr="004854A0">
        <w:rPr>
          <w:rFonts w:ascii="Arial" w:hAnsi="Arial" w:cs="Arial"/>
          <w:b/>
          <w:bCs/>
          <w:sz w:val="20"/>
          <w:szCs w:val="20"/>
        </w:rPr>
        <w:br w:type="page"/>
      </w:r>
    </w:p>
    <w:p w14:paraId="2D6335B9" w14:textId="614D722B" w:rsidR="00784DF4" w:rsidRPr="004854A0" w:rsidRDefault="00CA3D98" w:rsidP="00083366">
      <w:pPr>
        <w:pStyle w:val="Titolo1"/>
        <w:spacing w:before="0" w:line="400" w:lineRule="exact"/>
        <w:jc w:val="center"/>
        <w:rPr>
          <w:rFonts w:ascii="Arial" w:hAnsi="Arial" w:cs="Arial"/>
          <w:b/>
          <w:bCs/>
          <w:sz w:val="22"/>
          <w:szCs w:val="22"/>
        </w:rPr>
      </w:pPr>
      <w:bookmarkStart w:id="14" w:name="_Toc143795046"/>
      <w:r w:rsidRPr="004854A0">
        <w:rPr>
          <w:rFonts w:ascii="Arial" w:hAnsi="Arial" w:cs="Arial"/>
          <w:b/>
          <w:bCs/>
          <w:sz w:val="22"/>
          <w:szCs w:val="22"/>
        </w:rPr>
        <w:lastRenderedPageBreak/>
        <w:t>GESTIONE OPERATIVA DELLA VALUTAZIONE</w:t>
      </w:r>
      <w:bookmarkEnd w:id="14"/>
    </w:p>
    <w:p w14:paraId="73BECE94" w14:textId="1FF35919" w:rsidR="00083366" w:rsidRPr="004854A0" w:rsidRDefault="00155838" w:rsidP="0098581F">
      <w:pPr>
        <w:spacing w:after="0" w:line="400" w:lineRule="exact"/>
        <w:jc w:val="both"/>
        <w:rPr>
          <w:rFonts w:ascii="Arial" w:hAnsi="Arial" w:cs="Arial"/>
        </w:rPr>
      </w:pPr>
      <w:r w:rsidRPr="004854A0">
        <w:rPr>
          <w:rFonts w:ascii="Arial" w:hAnsi="Arial" w:cs="Arial"/>
        </w:rPr>
        <w:t>La presente sezione è dedicata alla disciplina dell</w:t>
      </w:r>
      <w:r w:rsidR="00CA3D98" w:rsidRPr="004854A0">
        <w:rPr>
          <w:rFonts w:ascii="Arial" w:hAnsi="Arial" w:cs="Arial"/>
        </w:rPr>
        <w:t>e procedure di</w:t>
      </w:r>
      <w:r w:rsidRPr="004854A0">
        <w:rPr>
          <w:rFonts w:ascii="Arial" w:hAnsi="Arial" w:cs="Arial"/>
        </w:rPr>
        <w:t xml:space="preserve"> valutazione dei diversi soggetti all’interno dell’ente e nello specifico il Segretario Comunale, i </w:t>
      </w:r>
      <w:r w:rsidR="00510FB0" w:rsidRPr="004854A0">
        <w:rPr>
          <w:rFonts w:ascii="Arial" w:hAnsi="Arial" w:cs="Arial"/>
        </w:rPr>
        <w:t>Responsabili titolari</w:t>
      </w:r>
      <w:r w:rsidR="00D61E0E" w:rsidRPr="004854A0">
        <w:rPr>
          <w:rFonts w:ascii="Arial" w:hAnsi="Arial" w:cs="Arial"/>
        </w:rPr>
        <w:t xml:space="preserve"> </w:t>
      </w:r>
      <w:r w:rsidR="00510FB0" w:rsidRPr="004854A0">
        <w:rPr>
          <w:rFonts w:ascii="Arial" w:hAnsi="Arial" w:cs="Arial"/>
        </w:rPr>
        <w:t xml:space="preserve">di </w:t>
      </w:r>
      <w:r w:rsidR="009A0DC7" w:rsidRPr="004854A0">
        <w:rPr>
          <w:rFonts w:ascii="Arial" w:hAnsi="Arial" w:cs="Arial"/>
        </w:rPr>
        <w:t>incarichi di E</w:t>
      </w:r>
      <w:r w:rsidR="00CE5F2D" w:rsidRPr="004854A0">
        <w:rPr>
          <w:rFonts w:ascii="Arial" w:hAnsi="Arial" w:cs="Arial"/>
        </w:rPr>
        <w:t>.</w:t>
      </w:r>
      <w:r w:rsidR="009A0DC7" w:rsidRPr="004854A0">
        <w:rPr>
          <w:rFonts w:ascii="Arial" w:hAnsi="Arial" w:cs="Arial"/>
        </w:rPr>
        <w:t>Q</w:t>
      </w:r>
      <w:r w:rsidR="00CE5F2D" w:rsidRPr="004854A0">
        <w:rPr>
          <w:rFonts w:ascii="Arial" w:hAnsi="Arial" w:cs="Arial"/>
        </w:rPr>
        <w:t>.</w:t>
      </w:r>
      <w:r w:rsidR="009A0DC7" w:rsidRPr="004854A0">
        <w:rPr>
          <w:rFonts w:ascii="Arial" w:hAnsi="Arial" w:cs="Arial"/>
        </w:rPr>
        <w:t xml:space="preserve"> </w:t>
      </w:r>
      <w:r w:rsidRPr="004854A0">
        <w:rPr>
          <w:rFonts w:ascii="Arial" w:hAnsi="Arial" w:cs="Arial"/>
        </w:rPr>
        <w:t xml:space="preserve">e i dipendenti della struttura. </w:t>
      </w:r>
    </w:p>
    <w:p w14:paraId="0800F4CF" w14:textId="183D247D" w:rsidR="003A6EA3" w:rsidRPr="004854A0" w:rsidRDefault="00083366" w:rsidP="0098581F">
      <w:pPr>
        <w:spacing w:after="0" w:line="400" w:lineRule="exact"/>
        <w:jc w:val="both"/>
        <w:rPr>
          <w:rFonts w:ascii="Arial" w:hAnsi="Arial" w:cs="Arial"/>
        </w:rPr>
      </w:pPr>
      <w:r w:rsidRPr="004854A0">
        <w:rPr>
          <w:rFonts w:ascii="Arial" w:hAnsi="Arial" w:cs="Arial"/>
        </w:rPr>
        <w:t>Quanto</w:t>
      </w:r>
      <w:r w:rsidR="00155838" w:rsidRPr="004854A0">
        <w:rPr>
          <w:rFonts w:ascii="Arial" w:hAnsi="Arial" w:cs="Arial"/>
        </w:rPr>
        <w:t xml:space="preserve"> </w:t>
      </w:r>
      <w:r w:rsidR="00586C2B" w:rsidRPr="004854A0">
        <w:rPr>
          <w:rFonts w:ascii="Arial" w:hAnsi="Arial" w:cs="Arial"/>
        </w:rPr>
        <w:t xml:space="preserve">disciplinato nei paragrafi precedenti </w:t>
      </w:r>
      <w:r w:rsidRPr="004854A0">
        <w:rPr>
          <w:rFonts w:ascii="Arial" w:hAnsi="Arial" w:cs="Arial"/>
        </w:rPr>
        <w:t xml:space="preserve">è pertanto valido </w:t>
      </w:r>
      <w:r w:rsidR="00586C2B" w:rsidRPr="004854A0">
        <w:rPr>
          <w:rFonts w:ascii="Arial" w:hAnsi="Arial" w:cs="Arial"/>
        </w:rPr>
        <w:t xml:space="preserve">per tutte le tipologie di soggetti valutati. </w:t>
      </w:r>
    </w:p>
    <w:p w14:paraId="2C12E2AB" w14:textId="77777777" w:rsidR="00CA3D98" w:rsidRPr="004854A0" w:rsidRDefault="00CA3D98" w:rsidP="0098581F">
      <w:pPr>
        <w:spacing w:after="0" w:line="400" w:lineRule="exact"/>
        <w:jc w:val="both"/>
        <w:rPr>
          <w:rFonts w:ascii="Arial" w:hAnsi="Arial" w:cs="Arial"/>
        </w:rPr>
      </w:pPr>
    </w:p>
    <w:p w14:paraId="50C1D790" w14:textId="06F6C164" w:rsidR="00CA3D98" w:rsidRPr="004854A0" w:rsidRDefault="00CA3D98" w:rsidP="0098581F">
      <w:pPr>
        <w:pStyle w:val="Titolo2"/>
        <w:spacing w:before="0" w:line="400" w:lineRule="exact"/>
        <w:rPr>
          <w:rFonts w:ascii="Arial" w:hAnsi="Arial" w:cs="Arial"/>
          <w:b/>
          <w:bCs/>
          <w:sz w:val="22"/>
          <w:szCs w:val="22"/>
        </w:rPr>
      </w:pPr>
      <w:bookmarkStart w:id="15" w:name="_Toc143795047"/>
      <w:r w:rsidRPr="004854A0">
        <w:rPr>
          <w:rFonts w:ascii="Arial" w:hAnsi="Arial" w:cs="Arial"/>
          <w:b/>
          <w:bCs/>
          <w:sz w:val="22"/>
          <w:szCs w:val="22"/>
        </w:rPr>
        <w:t>13 -</w:t>
      </w:r>
      <w:r w:rsidR="004854A0" w:rsidRPr="004854A0">
        <w:rPr>
          <w:rFonts w:ascii="Arial" w:hAnsi="Arial" w:cs="Arial"/>
          <w:b/>
          <w:bCs/>
          <w:sz w:val="22"/>
          <w:szCs w:val="22"/>
        </w:rPr>
        <w:t xml:space="preserve"> Le fasi della v</w:t>
      </w:r>
      <w:r w:rsidRPr="004854A0">
        <w:rPr>
          <w:rFonts w:ascii="Arial" w:hAnsi="Arial" w:cs="Arial"/>
          <w:b/>
          <w:bCs/>
          <w:sz w:val="22"/>
          <w:szCs w:val="22"/>
        </w:rPr>
        <w:t>alutazione</w:t>
      </w:r>
      <w:bookmarkEnd w:id="15"/>
      <w:r w:rsidRPr="004854A0">
        <w:rPr>
          <w:rFonts w:ascii="Arial" w:hAnsi="Arial" w:cs="Arial"/>
          <w:b/>
          <w:bCs/>
          <w:sz w:val="22"/>
          <w:szCs w:val="22"/>
        </w:rPr>
        <w:t xml:space="preserve"> </w:t>
      </w:r>
    </w:p>
    <w:p w14:paraId="3777907F" w14:textId="03ED8A37" w:rsidR="00CA3D98" w:rsidRPr="004854A0" w:rsidRDefault="00CA3D98" w:rsidP="0098581F">
      <w:pPr>
        <w:spacing w:after="0" w:line="400" w:lineRule="exact"/>
        <w:rPr>
          <w:rFonts w:ascii="Arial" w:hAnsi="Arial" w:cs="Arial"/>
        </w:rPr>
      </w:pPr>
      <w:r w:rsidRPr="004854A0">
        <w:rPr>
          <w:rFonts w:ascii="Arial" w:hAnsi="Arial" w:cs="Arial"/>
        </w:rPr>
        <w:t>La valutazione si articola nelle seguenti fasi:</w:t>
      </w:r>
    </w:p>
    <w:p w14:paraId="00EF222C" w14:textId="3EB3AB51" w:rsidR="00CA3D98" w:rsidRPr="004854A0" w:rsidRDefault="00CA3D98" w:rsidP="00DC6395">
      <w:pPr>
        <w:pStyle w:val="Paragrafoelenco"/>
        <w:numPr>
          <w:ilvl w:val="0"/>
          <w:numId w:val="26"/>
        </w:numPr>
        <w:spacing w:after="0" w:line="400" w:lineRule="exact"/>
        <w:jc w:val="both"/>
        <w:rPr>
          <w:rFonts w:ascii="Arial" w:hAnsi="Arial" w:cs="Arial"/>
        </w:rPr>
      </w:pPr>
      <w:r w:rsidRPr="004854A0">
        <w:rPr>
          <w:rFonts w:ascii="Arial" w:hAnsi="Arial" w:cs="Arial"/>
        </w:rPr>
        <w:t>valutazione del contributo dato da ciascun</w:t>
      </w:r>
      <w:r w:rsidR="00BE678D" w:rsidRPr="004854A0">
        <w:rPr>
          <w:rFonts w:ascii="Arial" w:hAnsi="Arial" w:cs="Arial"/>
        </w:rPr>
        <w:t xml:space="preserve"> Settore</w:t>
      </w:r>
      <w:r w:rsidRPr="004854A0">
        <w:rPr>
          <w:rFonts w:ascii="Arial" w:hAnsi="Arial" w:cs="Arial"/>
        </w:rPr>
        <w:t xml:space="preserve"> al raggiungimento della Performance Organizzativa;</w:t>
      </w:r>
    </w:p>
    <w:p w14:paraId="70FE90C7" w14:textId="77777777" w:rsidR="00CA3D98" w:rsidRPr="004854A0" w:rsidRDefault="00CA3D98" w:rsidP="0098581F">
      <w:pPr>
        <w:pStyle w:val="Paragrafoelenco"/>
        <w:numPr>
          <w:ilvl w:val="0"/>
          <w:numId w:val="26"/>
        </w:numPr>
        <w:spacing w:after="0" w:line="400" w:lineRule="exact"/>
        <w:rPr>
          <w:rFonts w:ascii="Arial" w:hAnsi="Arial" w:cs="Arial"/>
        </w:rPr>
      </w:pPr>
      <w:r w:rsidRPr="004854A0">
        <w:rPr>
          <w:rFonts w:ascii="Arial" w:hAnsi="Arial" w:cs="Arial"/>
        </w:rPr>
        <w:t xml:space="preserve">valutazione degli obiettivi specifici di Performance Individuale; </w:t>
      </w:r>
    </w:p>
    <w:p w14:paraId="7105153B" w14:textId="77777777" w:rsidR="00CA3D98" w:rsidRPr="004854A0" w:rsidRDefault="00CA3D98" w:rsidP="0098581F">
      <w:pPr>
        <w:pStyle w:val="Paragrafoelenco"/>
        <w:numPr>
          <w:ilvl w:val="0"/>
          <w:numId w:val="26"/>
        </w:numPr>
        <w:spacing w:after="0" w:line="400" w:lineRule="exact"/>
        <w:rPr>
          <w:rFonts w:ascii="Arial" w:hAnsi="Arial" w:cs="Arial"/>
        </w:rPr>
      </w:pPr>
      <w:r w:rsidRPr="004854A0">
        <w:rPr>
          <w:rFonts w:ascii="Arial" w:hAnsi="Arial" w:cs="Arial"/>
        </w:rPr>
        <w:t xml:space="preserve">valutazione dei Comportamenti; </w:t>
      </w:r>
    </w:p>
    <w:p w14:paraId="6B0C763C" w14:textId="36249B37" w:rsidR="00CA3D98" w:rsidRPr="004854A0" w:rsidRDefault="00CA3D98" w:rsidP="0098581F">
      <w:pPr>
        <w:pStyle w:val="Paragrafoelenco"/>
        <w:numPr>
          <w:ilvl w:val="0"/>
          <w:numId w:val="26"/>
        </w:numPr>
        <w:spacing w:after="0" w:line="400" w:lineRule="exact"/>
        <w:rPr>
          <w:rFonts w:ascii="Arial" w:hAnsi="Arial" w:cs="Arial"/>
        </w:rPr>
      </w:pPr>
      <w:r w:rsidRPr="004854A0">
        <w:rPr>
          <w:rFonts w:ascii="Arial" w:hAnsi="Arial" w:cs="Arial"/>
        </w:rPr>
        <w:t>presa visione della proposta di valutazione da parte dei valutati</w:t>
      </w:r>
      <w:r w:rsidR="001E60C7" w:rsidRPr="004854A0">
        <w:rPr>
          <w:rFonts w:ascii="Arial" w:hAnsi="Arial" w:cs="Arial"/>
        </w:rPr>
        <w:t xml:space="preserve"> anche mediante appositi colloqui di feedback</w:t>
      </w:r>
      <w:r w:rsidRPr="004854A0">
        <w:rPr>
          <w:rFonts w:ascii="Arial" w:hAnsi="Arial" w:cs="Arial"/>
        </w:rPr>
        <w:t xml:space="preserve">; </w:t>
      </w:r>
    </w:p>
    <w:p w14:paraId="5820DB19" w14:textId="261968D0" w:rsidR="00CA3D98" w:rsidRPr="004854A0" w:rsidRDefault="00CC564F" w:rsidP="0098581F">
      <w:pPr>
        <w:pStyle w:val="Paragrafoelenco"/>
        <w:numPr>
          <w:ilvl w:val="0"/>
          <w:numId w:val="26"/>
        </w:numPr>
        <w:spacing w:after="0" w:line="400" w:lineRule="exact"/>
        <w:rPr>
          <w:rFonts w:ascii="Arial" w:hAnsi="Arial" w:cs="Arial"/>
        </w:rPr>
      </w:pPr>
      <w:r w:rsidRPr="004854A0">
        <w:rPr>
          <w:rFonts w:ascii="Arial" w:hAnsi="Arial" w:cs="Arial"/>
        </w:rPr>
        <w:t>p</w:t>
      </w:r>
      <w:r w:rsidR="00CA3D98" w:rsidRPr="004854A0">
        <w:rPr>
          <w:rFonts w:ascii="Arial" w:hAnsi="Arial" w:cs="Arial"/>
        </w:rPr>
        <w:t>roposta di Valutazione all’Organo Esecutivo.</w:t>
      </w:r>
    </w:p>
    <w:p w14:paraId="42C3320F" w14:textId="6311FBA1" w:rsidR="00CA3D98" w:rsidRPr="004854A0" w:rsidRDefault="00CA3D98" w:rsidP="0098581F">
      <w:pPr>
        <w:spacing w:after="0" w:line="400" w:lineRule="exact"/>
        <w:jc w:val="both"/>
        <w:rPr>
          <w:rFonts w:ascii="Arial" w:hAnsi="Arial" w:cs="Arial"/>
        </w:rPr>
      </w:pPr>
      <w:r w:rsidRPr="004854A0">
        <w:rPr>
          <w:rFonts w:ascii="Arial" w:hAnsi="Arial" w:cs="Arial"/>
        </w:rPr>
        <w:t xml:space="preserve">I </w:t>
      </w:r>
      <w:r w:rsidR="00510FB0" w:rsidRPr="004854A0">
        <w:rPr>
          <w:rFonts w:ascii="Arial" w:hAnsi="Arial" w:cs="Arial"/>
        </w:rPr>
        <w:t>Responsabili</w:t>
      </w:r>
      <w:r w:rsidR="00850B1C" w:rsidRPr="004854A0">
        <w:rPr>
          <w:rFonts w:ascii="Arial" w:hAnsi="Arial" w:cs="Arial"/>
        </w:rPr>
        <w:t xml:space="preserve"> titolari di </w:t>
      </w:r>
      <w:r w:rsidR="00196425" w:rsidRPr="004854A0">
        <w:rPr>
          <w:rFonts w:ascii="Arial" w:hAnsi="Arial" w:cs="Arial"/>
        </w:rPr>
        <w:t xml:space="preserve">incarichi di </w:t>
      </w:r>
      <w:r w:rsidR="00856EF6" w:rsidRPr="004854A0">
        <w:rPr>
          <w:rFonts w:ascii="Arial" w:hAnsi="Arial" w:cs="Arial"/>
        </w:rPr>
        <w:t>E.Q.</w:t>
      </w:r>
      <w:r w:rsidR="00850B1C" w:rsidRPr="004854A0">
        <w:rPr>
          <w:rFonts w:ascii="Arial" w:hAnsi="Arial" w:cs="Arial"/>
        </w:rPr>
        <w:t xml:space="preserve">, </w:t>
      </w:r>
      <w:r w:rsidRPr="004854A0">
        <w:rPr>
          <w:rFonts w:ascii="Arial" w:hAnsi="Arial" w:cs="Arial"/>
        </w:rPr>
        <w:t xml:space="preserve">secondo le tempistiche </w:t>
      </w:r>
      <w:r w:rsidR="00CE5F2D" w:rsidRPr="004854A0">
        <w:rPr>
          <w:rFonts w:ascii="Arial" w:hAnsi="Arial" w:cs="Arial"/>
        </w:rPr>
        <w:t xml:space="preserve">concordate con </w:t>
      </w:r>
      <w:r w:rsidRPr="004854A0">
        <w:rPr>
          <w:rFonts w:ascii="Arial" w:hAnsi="Arial" w:cs="Arial"/>
        </w:rPr>
        <w:t xml:space="preserve">l’Organo di Valutazione, provvedono a documentare i risultati raggiunti mediante un report che confluisce nella Relazione Finale sulla Performance. </w:t>
      </w:r>
    </w:p>
    <w:p w14:paraId="55642F35" w14:textId="58899E15" w:rsidR="00CA3D98" w:rsidRPr="004854A0" w:rsidRDefault="00CA3D98" w:rsidP="0098581F">
      <w:pPr>
        <w:spacing w:after="0" w:line="400" w:lineRule="exact"/>
        <w:jc w:val="both"/>
        <w:rPr>
          <w:rFonts w:ascii="Arial" w:hAnsi="Arial" w:cs="Arial"/>
        </w:rPr>
      </w:pPr>
      <w:r w:rsidRPr="004854A0">
        <w:rPr>
          <w:rFonts w:ascii="Arial" w:hAnsi="Arial" w:cs="Arial"/>
        </w:rPr>
        <w:t xml:space="preserve">La valutazione della Performance viene effettuata sulla base del contributo </w:t>
      </w:r>
      <w:r w:rsidR="00850B1C" w:rsidRPr="004854A0">
        <w:rPr>
          <w:rFonts w:ascii="Arial" w:hAnsi="Arial" w:cs="Arial"/>
        </w:rPr>
        <w:t>fornito dal dipendente</w:t>
      </w:r>
      <w:r w:rsidRPr="004854A0">
        <w:rPr>
          <w:rFonts w:ascii="Arial" w:hAnsi="Arial" w:cs="Arial"/>
        </w:rPr>
        <w:t xml:space="preserve"> alla Performance Organizzativa e al raggiungimento degli obiettivi specifici di Performance Individuale compresi i comportamenti professionali/</w:t>
      </w:r>
      <w:r w:rsidR="00CE5F2D" w:rsidRPr="004854A0">
        <w:rPr>
          <w:rFonts w:ascii="Arial" w:hAnsi="Arial" w:cs="Arial"/>
        </w:rPr>
        <w:t xml:space="preserve">competenze </w:t>
      </w:r>
      <w:r w:rsidRPr="004854A0">
        <w:rPr>
          <w:rFonts w:ascii="Arial" w:hAnsi="Arial" w:cs="Arial"/>
        </w:rPr>
        <w:t>manageriali</w:t>
      </w:r>
      <w:r w:rsidR="00850B1C" w:rsidRPr="004854A0">
        <w:rPr>
          <w:rFonts w:ascii="Arial" w:hAnsi="Arial" w:cs="Arial"/>
        </w:rPr>
        <w:t xml:space="preserve">. Vengono altresì analizzate e contestualizzate </w:t>
      </w:r>
      <w:r w:rsidRPr="004854A0">
        <w:rPr>
          <w:rFonts w:ascii="Arial" w:hAnsi="Arial" w:cs="Arial"/>
        </w:rPr>
        <w:t xml:space="preserve">le cause dello scostamento tra i risultati effettivamente raggiunti e quelli programmati. </w:t>
      </w:r>
    </w:p>
    <w:p w14:paraId="7F73E236" w14:textId="77777777" w:rsidR="00CA3D98" w:rsidRPr="004854A0" w:rsidRDefault="00CA3D98" w:rsidP="0098581F">
      <w:pPr>
        <w:spacing w:after="0" w:line="400" w:lineRule="exact"/>
        <w:jc w:val="both"/>
        <w:rPr>
          <w:rFonts w:ascii="Arial" w:hAnsi="Arial" w:cs="Arial"/>
        </w:rPr>
      </w:pPr>
      <w:r w:rsidRPr="004854A0">
        <w:rPr>
          <w:rFonts w:ascii="Arial" w:hAnsi="Arial" w:cs="Arial"/>
        </w:rPr>
        <w:t xml:space="preserve">La valutazione prevede la formulazione di un giudizio di tipo qualitativo cui corrisponderà l’assegnazione di un punteggio sintetico (sulla base di metriche sopra descritte) e verrà utilizzato per diverse finalità: </w:t>
      </w:r>
    </w:p>
    <w:p w14:paraId="1BBA2948" w14:textId="77777777" w:rsidR="00CA3D98" w:rsidRPr="004854A0" w:rsidRDefault="00CA3D98" w:rsidP="0098581F">
      <w:pPr>
        <w:pStyle w:val="Paragrafoelenco"/>
        <w:numPr>
          <w:ilvl w:val="0"/>
          <w:numId w:val="27"/>
        </w:numPr>
        <w:spacing w:after="0" w:line="400" w:lineRule="exact"/>
        <w:rPr>
          <w:rFonts w:ascii="Arial" w:hAnsi="Arial" w:cs="Arial"/>
        </w:rPr>
      </w:pPr>
      <w:r w:rsidRPr="004854A0">
        <w:rPr>
          <w:rFonts w:ascii="Arial" w:hAnsi="Arial" w:cs="Arial"/>
        </w:rPr>
        <w:t xml:space="preserve">la valorizzazione delle risorse umane attraverso gli strumenti di riconoscimento del merito e i metodi di incentivazione della produttività sulla base dei sistemi premianti vigenti presso l’ente; </w:t>
      </w:r>
    </w:p>
    <w:p w14:paraId="4FCE65C7" w14:textId="77777777" w:rsidR="00CA3D98" w:rsidRPr="004854A0" w:rsidRDefault="00CA3D98" w:rsidP="0098581F">
      <w:pPr>
        <w:pStyle w:val="Paragrafoelenco"/>
        <w:numPr>
          <w:ilvl w:val="0"/>
          <w:numId w:val="27"/>
        </w:numPr>
        <w:spacing w:after="0" w:line="400" w:lineRule="exact"/>
        <w:rPr>
          <w:rFonts w:ascii="Arial" w:hAnsi="Arial" w:cs="Arial"/>
        </w:rPr>
      </w:pPr>
      <w:r w:rsidRPr="004854A0">
        <w:rPr>
          <w:rFonts w:ascii="Arial" w:hAnsi="Arial" w:cs="Arial"/>
        </w:rPr>
        <w:t xml:space="preserve">il miglioramento organizzativo; </w:t>
      </w:r>
    </w:p>
    <w:p w14:paraId="432671BF" w14:textId="77777777" w:rsidR="00CE5F2D" w:rsidRPr="004854A0" w:rsidRDefault="00CA3D98" w:rsidP="0098581F">
      <w:pPr>
        <w:pStyle w:val="Paragrafoelenco"/>
        <w:numPr>
          <w:ilvl w:val="0"/>
          <w:numId w:val="27"/>
        </w:numPr>
        <w:spacing w:after="0" w:line="400" w:lineRule="exact"/>
        <w:rPr>
          <w:rFonts w:ascii="Arial" w:hAnsi="Arial" w:cs="Arial"/>
        </w:rPr>
      </w:pPr>
      <w:r w:rsidRPr="004854A0">
        <w:rPr>
          <w:rFonts w:ascii="Arial" w:hAnsi="Arial" w:cs="Arial"/>
        </w:rPr>
        <w:t>la ridefinizione delle strategie dell’amministrazione</w:t>
      </w:r>
      <w:r w:rsidR="00CE5F2D" w:rsidRPr="004854A0">
        <w:rPr>
          <w:rFonts w:ascii="Arial" w:hAnsi="Arial" w:cs="Arial"/>
        </w:rPr>
        <w:t>;</w:t>
      </w:r>
    </w:p>
    <w:p w14:paraId="3C236D18" w14:textId="35636506" w:rsidR="00CA3D98" w:rsidRPr="004854A0" w:rsidRDefault="00C52F5B" w:rsidP="0098581F">
      <w:pPr>
        <w:pStyle w:val="Paragrafoelenco"/>
        <w:numPr>
          <w:ilvl w:val="0"/>
          <w:numId w:val="27"/>
        </w:numPr>
        <w:spacing w:after="0" w:line="400" w:lineRule="exact"/>
        <w:rPr>
          <w:rFonts w:ascii="Arial" w:hAnsi="Arial" w:cs="Arial"/>
        </w:rPr>
      </w:pPr>
      <w:r w:rsidRPr="004854A0">
        <w:rPr>
          <w:rFonts w:ascii="Arial" w:hAnsi="Arial" w:cs="Arial"/>
        </w:rPr>
        <w:t>i differenziali stipendiali</w:t>
      </w:r>
      <w:r w:rsidR="001E60C7" w:rsidRPr="004854A0">
        <w:rPr>
          <w:rFonts w:ascii="Arial" w:hAnsi="Arial" w:cs="Arial"/>
        </w:rPr>
        <w:t>.</w:t>
      </w:r>
    </w:p>
    <w:p w14:paraId="61E53445" w14:textId="5E966CED" w:rsidR="00CD00C9" w:rsidRPr="004854A0" w:rsidRDefault="00CD00C9" w:rsidP="0098581F">
      <w:pPr>
        <w:spacing w:after="0" w:line="400" w:lineRule="exact"/>
        <w:jc w:val="both"/>
        <w:rPr>
          <w:rFonts w:ascii="Arial" w:hAnsi="Arial" w:cs="Arial"/>
        </w:rPr>
      </w:pPr>
      <w:r w:rsidRPr="004854A0">
        <w:rPr>
          <w:rFonts w:ascii="Arial" w:hAnsi="Arial" w:cs="Arial"/>
        </w:rPr>
        <w:t xml:space="preserve">I </w:t>
      </w:r>
      <w:r w:rsidR="00510FB0" w:rsidRPr="004854A0">
        <w:rPr>
          <w:rFonts w:ascii="Arial" w:hAnsi="Arial" w:cs="Arial"/>
        </w:rPr>
        <w:t>Responsabili titolari</w:t>
      </w:r>
      <w:r w:rsidR="00D61E0E" w:rsidRPr="004854A0">
        <w:rPr>
          <w:rFonts w:ascii="Arial" w:hAnsi="Arial" w:cs="Arial"/>
        </w:rPr>
        <w:t xml:space="preserve"> </w:t>
      </w:r>
      <w:r w:rsidR="00510FB0" w:rsidRPr="004854A0">
        <w:rPr>
          <w:rFonts w:ascii="Arial" w:hAnsi="Arial" w:cs="Arial"/>
        </w:rPr>
        <w:t xml:space="preserve">di </w:t>
      </w:r>
      <w:r w:rsidR="00196425"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sono tenuti a predisporre la valutazione del personale dipendente loro assegnato, secondo le modalità previste nel successivo paragrafo 17, sulla base degli esiti relativi alla misurazione sul grado di raggiungimento degli obiettivi.</w:t>
      </w:r>
    </w:p>
    <w:p w14:paraId="1DDD6462" w14:textId="77777777" w:rsidR="001E60C7" w:rsidRPr="004854A0" w:rsidRDefault="001E60C7" w:rsidP="0098581F">
      <w:pPr>
        <w:spacing w:after="0" w:line="400" w:lineRule="exact"/>
        <w:jc w:val="both"/>
        <w:rPr>
          <w:rFonts w:ascii="Arial" w:hAnsi="Arial" w:cs="Arial"/>
        </w:rPr>
      </w:pPr>
    </w:p>
    <w:p w14:paraId="104EE149" w14:textId="4245AB2C" w:rsidR="00CA3D98" w:rsidRPr="004854A0" w:rsidRDefault="00CA3D98" w:rsidP="0098581F">
      <w:pPr>
        <w:pStyle w:val="Titolo2"/>
        <w:spacing w:before="0" w:line="400" w:lineRule="exact"/>
        <w:rPr>
          <w:rFonts w:ascii="Arial" w:hAnsi="Arial" w:cs="Arial"/>
          <w:b/>
          <w:bCs/>
          <w:sz w:val="22"/>
          <w:szCs w:val="22"/>
        </w:rPr>
      </w:pPr>
      <w:bookmarkStart w:id="16" w:name="_Toc143795048"/>
      <w:r w:rsidRPr="004854A0">
        <w:rPr>
          <w:rFonts w:ascii="Arial" w:hAnsi="Arial" w:cs="Arial"/>
          <w:b/>
          <w:bCs/>
          <w:sz w:val="22"/>
          <w:szCs w:val="22"/>
        </w:rPr>
        <w:t>14</w:t>
      </w:r>
      <w:r w:rsidR="004854A0" w:rsidRPr="004854A0">
        <w:rPr>
          <w:rFonts w:ascii="Arial" w:hAnsi="Arial" w:cs="Arial"/>
          <w:b/>
          <w:bCs/>
          <w:sz w:val="22"/>
          <w:szCs w:val="22"/>
        </w:rPr>
        <w:t xml:space="preserve"> </w:t>
      </w:r>
      <w:r w:rsidRPr="004854A0">
        <w:rPr>
          <w:rFonts w:ascii="Arial" w:hAnsi="Arial" w:cs="Arial"/>
          <w:b/>
          <w:bCs/>
          <w:sz w:val="22"/>
          <w:szCs w:val="22"/>
        </w:rPr>
        <w:t>- La valutazione dei comportamenti</w:t>
      </w:r>
      <w:bookmarkEnd w:id="16"/>
      <w:r w:rsidRPr="004854A0">
        <w:rPr>
          <w:rFonts w:ascii="Arial" w:hAnsi="Arial" w:cs="Arial"/>
          <w:b/>
          <w:bCs/>
          <w:sz w:val="22"/>
          <w:szCs w:val="22"/>
        </w:rPr>
        <w:t xml:space="preserve"> </w:t>
      </w:r>
    </w:p>
    <w:p w14:paraId="3D255874" w14:textId="2CC64AFF" w:rsidR="00CA3D98" w:rsidRPr="004854A0" w:rsidRDefault="00CA3D98" w:rsidP="0098581F">
      <w:pPr>
        <w:spacing w:after="0" w:line="400" w:lineRule="exact"/>
        <w:jc w:val="both"/>
        <w:rPr>
          <w:rFonts w:ascii="Arial" w:hAnsi="Arial" w:cs="Arial"/>
        </w:rPr>
      </w:pPr>
      <w:r w:rsidRPr="004854A0">
        <w:rPr>
          <w:rFonts w:ascii="Arial" w:hAnsi="Arial" w:cs="Arial"/>
        </w:rPr>
        <w:t xml:space="preserve">Per la definizione del livello di adeguatezza o meno del comportamento esibito dal Titolare di </w:t>
      </w:r>
      <w:r w:rsidR="00CA7143" w:rsidRPr="004854A0">
        <w:rPr>
          <w:rFonts w:ascii="Arial" w:hAnsi="Arial" w:cs="Arial"/>
        </w:rPr>
        <w:t>incaric</w:t>
      </w:r>
      <w:r w:rsidR="00382606" w:rsidRPr="004854A0">
        <w:rPr>
          <w:rFonts w:ascii="Arial" w:hAnsi="Arial" w:cs="Arial"/>
        </w:rPr>
        <w:t>o</w:t>
      </w:r>
      <w:r w:rsidR="00CA7143" w:rsidRPr="004854A0">
        <w:rPr>
          <w:rFonts w:ascii="Arial" w:hAnsi="Arial" w:cs="Arial"/>
        </w:rPr>
        <w:t xml:space="preserve"> di </w:t>
      </w:r>
      <w:r w:rsidR="00856EF6" w:rsidRPr="004854A0">
        <w:rPr>
          <w:rFonts w:ascii="Arial" w:hAnsi="Arial" w:cs="Arial"/>
        </w:rPr>
        <w:t>E.Q.</w:t>
      </w:r>
      <w:r w:rsidRPr="004854A0">
        <w:rPr>
          <w:rFonts w:ascii="Arial" w:hAnsi="Arial" w:cs="Arial"/>
        </w:rPr>
        <w:t xml:space="preserve"> in rapporto a quello atteso, </w:t>
      </w:r>
      <w:r w:rsidR="00807E7B" w:rsidRPr="004854A0">
        <w:rPr>
          <w:rFonts w:ascii="Arial" w:hAnsi="Arial" w:cs="Arial"/>
        </w:rPr>
        <w:t>il presente SMVP si serve di</w:t>
      </w:r>
      <w:r w:rsidRPr="004854A0">
        <w:rPr>
          <w:rFonts w:ascii="Arial" w:hAnsi="Arial" w:cs="Arial"/>
        </w:rPr>
        <w:t xml:space="preserve"> </w:t>
      </w:r>
      <w:r w:rsidR="00807E7B" w:rsidRPr="004854A0">
        <w:rPr>
          <w:rFonts w:ascii="Arial" w:hAnsi="Arial" w:cs="Arial"/>
        </w:rPr>
        <w:t>“</w:t>
      </w:r>
      <w:r w:rsidRPr="004854A0">
        <w:rPr>
          <w:rFonts w:ascii="Arial" w:hAnsi="Arial" w:cs="Arial"/>
        </w:rPr>
        <w:t>scale di giudizio</w:t>
      </w:r>
      <w:r w:rsidR="00807E7B" w:rsidRPr="004854A0">
        <w:rPr>
          <w:rFonts w:ascii="Arial" w:hAnsi="Arial" w:cs="Arial"/>
        </w:rPr>
        <w:t>”</w:t>
      </w:r>
      <w:r w:rsidRPr="004854A0">
        <w:rPr>
          <w:rFonts w:ascii="Arial" w:hAnsi="Arial" w:cs="Arial"/>
        </w:rPr>
        <w:t xml:space="preserve"> che descrivono il comportamento</w:t>
      </w:r>
      <w:r w:rsidR="00382606" w:rsidRPr="004854A0">
        <w:rPr>
          <w:rFonts w:ascii="Arial" w:hAnsi="Arial" w:cs="Arial"/>
        </w:rPr>
        <w:t>,</w:t>
      </w:r>
      <w:r w:rsidRPr="004854A0">
        <w:rPr>
          <w:rFonts w:ascii="Arial" w:hAnsi="Arial" w:cs="Arial"/>
        </w:rPr>
        <w:t xml:space="preserve"> sulla base delle quali, in relazione a quanto previsto nel paragrafo </w:t>
      </w:r>
      <w:r w:rsidR="009F18BF" w:rsidRPr="004854A0">
        <w:rPr>
          <w:rFonts w:ascii="Arial" w:hAnsi="Arial" w:cs="Arial"/>
        </w:rPr>
        <w:t>11</w:t>
      </w:r>
      <w:r w:rsidRPr="004854A0">
        <w:rPr>
          <w:rFonts w:ascii="Arial" w:hAnsi="Arial" w:cs="Arial"/>
        </w:rPr>
        <w:t xml:space="preserve">, </w:t>
      </w:r>
      <w:r w:rsidR="00CB5E63" w:rsidRPr="004854A0">
        <w:rPr>
          <w:rFonts w:ascii="Arial" w:hAnsi="Arial" w:cs="Arial"/>
        </w:rPr>
        <w:t>è possibile</w:t>
      </w:r>
      <w:r w:rsidRPr="004854A0">
        <w:rPr>
          <w:rFonts w:ascii="Arial" w:hAnsi="Arial" w:cs="Arial"/>
        </w:rPr>
        <w:t xml:space="preserve"> “quantificare” in quale misura il Titolare di </w:t>
      </w:r>
      <w:r w:rsidR="006F056E" w:rsidRPr="004854A0">
        <w:rPr>
          <w:rFonts w:ascii="Arial" w:hAnsi="Arial" w:cs="Arial"/>
        </w:rPr>
        <w:t>incaric</w:t>
      </w:r>
      <w:r w:rsidR="00382606" w:rsidRPr="004854A0">
        <w:rPr>
          <w:rFonts w:ascii="Arial" w:hAnsi="Arial" w:cs="Arial"/>
        </w:rPr>
        <w:t>o</w:t>
      </w:r>
      <w:r w:rsidR="006F056E" w:rsidRPr="004854A0">
        <w:rPr>
          <w:rFonts w:ascii="Arial" w:hAnsi="Arial" w:cs="Arial"/>
        </w:rPr>
        <w:t xml:space="preserve"> di </w:t>
      </w:r>
      <w:r w:rsidR="00856EF6" w:rsidRPr="004854A0">
        <w:rPr>
          <w:rFonts w:ascii="Arial" w:hAnsi="Arial" w:cs="Arial"/>
        </w:rPr>
        <w:t>E.Q.</w:t>
      </w:r>
      <w:r w:rsidRPr="004854A0">
        <w:rPr>
          <w:rFonts w:ascii="Arial" w:hAnsi="Arial" w:cs="Arial"/>
        </w:rPr>
        <w:t xml:space="preserve"> ha manifestato e dimostrato</w:t>
      </w:r>
      <w:r w:rsidR="00382606" w:rsidRPr="004854A0">
        <w:rPr>
          <w:rFonts w:ascii="Arial" w:hAnsi="Arial" w:cs="Arial"/>
        </w:rPr>
        <w:t xml:space="preserve"> di possedere </w:t>
      </w:r>
      <w:r w:rsidRPr="004854A0">
        <w:rPr>
          <w:rFonts w:ascii="Arial" w:hAnsi="Arial" w:cs="Arial"/>
        </w:rPr>
        <w:t>nello svolgimento dei suoi compiti lavorativi</w:t>
      </w:r>
      <w:r w:rsidR="00382606" w:rsidRPr="004854A0">
        <w:rPr>
          <w:rFonts w:ascii="Arial" w:hAnsi="Arial" w:cs="Arial"/>
        </w:rPr>
        <w:t>.</w:t>
      </w:r>
    </w:p>
    <w:p w14:paraId="5CBF370D" w14:textId="395BB103" w:rsidR="00CA3D98" w:rsidRPr="004854A0" w:rsidRDefault="00CA3D98" w:rsidP="0098581F">
      <w:pPr>
        <w:spacing w:after="0" w:line="400" w:lineRule="exact"/>
        <w:jc w:val="both"/>
        <w:rPr>
          <w:rFonts w:ascii="Arial" w:hAnsi="Arial" w:cs="Arial"/>
        </w:rPr>
      </w:pPr>
      <w:r w:rsidRPr="004854A0">
        <w:rPr>
          <w:rFonts w:ascii="Arial" w:hAnsi="Arial" w:cs="Arial"/>
        </w:rPr>
        <w:t xml:space="preserve">La valutazione dei comportamenti </w:t>
      </w:r>
      <w:r w:rsidR="00CB5E63" w:rsidRPr="004854A0">
        <w:rPr>
          <w:rFonts w:ascii="Arial" w:hAnsi="Arial" w:cs="Arial"/>
        </w:rPr>
        <w:t xml:space="preserve">potrà essere effettuata dall’Organo di valutazione </w:t>
      </w:r>
      <w:r w:rsidR="00C71405" w:rsidRPr="004854A0">
        <w:rPr>
          <w:rFonts w:ascii="Arial" w:hAnsi="Arial" w:cs="Arial"/>
        </w:rPr>
        <w:t>previa acquisizione, in totale autonomia, di informazioni d</w:t>
      </w:r>
      <w:r w:rsidRPr="004854A0">
        <w:rPr>
          <w:rFonts w:ascii="Arial" w:hAnsi="Arial" w:cs="Arial"/>
        </w:rPr>
        <w:t>agli stakeholders (Sindaco, Giunta, Segretario Comunale, collaboratori, utenti singoli e collettivi)</w:t>
      </w:r>
      <w:r w:rsidR="00C81A39" w:rsidRPr="004854A0">
        <w:rPr>
          <w:rFonts w:ascii="Arial" w:hAnsi="Arial" w:cs="Arial"/>
        </w:rPr>
        <w:t>,</w:t>
      </w:r>
      <w:r w:rsidRPr="004854A0">
        <w:rPr>
          <w:rFonts w:ascii="Arial" w:hAnsi="Arial" w:cs="Arial"/>
        </w:rPr>
        <w:t xml:space="preserve"> </w:t>
      </w:r>
      <w:r w:rsidR="00C71405" w:rsidRPr="004854A0">
        <w:rPr>
          <w:rFonts w:ascii="Arial" w:hAnsi="Arial" w:cs="Arial"/>
        </w:rPr>
        <w:t>anche mediante la somministrazione di apposito</w:t>
      </w:r>
      <w:r w:rsidRPr="004854A0">
        <w:rPr>
          <w:rFonts w:ascii="Arial" w:hAnsi="Arial" w:cs="Arial"/>
        </w:rPr>
        <w:t xml:space="preserve"> questionario. La decisione in merito al coinvolgimento o meno dei Titolari di </w:t>
      </w:r>
      <w:r w:rsidR="006F056E"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nella valutazione dei </w:t>
      </w:r>
      <w:r w:rsidR="00C71405" w:rsidRPr="004854A0">
        <w:rPr>
          <w:rFonts w:ascii="Arial" w:hAnsi="Arial" w:cs="Arial"/>
        </w:rPr>
        <w:t xml:space="preserve">propri </w:t>
      </w:r>
      <w:r w:rsidRPr="004854A0">
        <w:rPr>
          <w:rFonts w:ascii="Arial" w:hAnsi="Arial" w:cs="Arial"/>
        </w:rPr>
        <w:t>comportamenti</w:t>
      </w:r>
      <w:r w:rsidR="00C71405" w:rsidRPr="004854A0">
        <w:rPr>
          <w:rFonts w:ascii="Arial" w:hAnsi="Arial" w:cs="Arial"/>
        </w:rPr>
        <w:t xml:space="preserve"> e, dunque, nella percezione di se stessi nel ruolo che ricoprono,</w:t>
      </w:r>
      <w:r w:rsidRPr="004854A0">
        <w:rPr>
          <w:rFonts w:ascii="Arial" w:hAnsi="Arial" w:cs="Arial"/>
        </w:rPr>
        <w:t xml:space="preserve"> è rimessa alla libera e autonoma determinazione dell’Organo di Valutazione. L’Organo di Valutazione può in alternativa provvedere a un’intervista agli stakeholders sulla base del</w:t>
      </w:r>
      <w:r w:rsidR="00382606" w:rsidRPr="004854A0">
        <w:rPr>
          <w:rFonts w:ascii="Arial" w:hAnsi="Arial" w:cs="Arial"/>
        </w:rPr>
        <w:t>la</w:t>
      </w:r>
      <w:r w:rsidRPr="004854A0">
        <w:rPr>
          <w:rFonts w:ascii="Arial" w:hAnsi="Arial" w:cs="Arial"/>
        </w:rPr>
        <w:t xml:space="preserve"> quale, in autonomia e in accordo con quanto riportato, provvedere alla valutazione.</w:t>
      </w:r>
    </w:p>
    <w:p w14:paraId="2EAFD08E" w14:textId="55CA23B8" w:rsidR="00CA3D98" w:rsidRPr="004854A0" w:rsidRDefault="00CA3D98" w:rsidP="0098581F">
      <w:pPr>
        <w:spacing w:after="0" w:line="400" w:lineRule="exact"/>
        <w:jc w:val="both"/>
        <w:rPr>
          <w:rFonts w:ascii="Arial" w:hAnsi="Arial" w:cs="Arial"/>
        </w:rPr>
      </w:pPr>
      <w:r w:rsidRPr="004854A0">
        <w:rPr>
          <w:rFonts w:ascii="Arial" w:hAnsi="Arial" w:cs="Arial"/>
        </w:rPr>
        <w:t xml:space="preserve">I Responsabili di </w:t>
      </w:r>
      <w:r w:rsidR="009C1D9E"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e i dipendenti hanno la facoltà di relazionare, oltre che sul grado di raggiungimento degli obiettivi, sui comportamenti tenuti nell’esercizio delle proprie funzioni. Tale report sarà considerato dal valutatore in occasione della valutazione della performance.</w:t>
      </w:r>
    </w:p>
    <w:p w14:paraId="2AD4372E" w14:textId="77777777" w:rsidR="00E0345F" w:rsidRPr="004854A0" w:rsidRDefault="00E0345F" w:rsidP="0098581F">
      <w:pPr>
        <w:spacing w:after="0" w:line="400" w:lineRule="exact"/>
        <w:jc w:val="both"/>
        <w:rPr>
          <w:rFonts w:ascii="Arial" w:hAnsi="Arial" w:cs="Arial"/>
        </w:rPr>
      </w:pPr>
    </w:p>
    <w:p w14:paraId="14F38913" w14:textId="2DC64340" w:rsidR="00CA416F" w:rsidRPr="004854A0" w:rsidRDefault="00CA416F" w:rsidP="0098581F">
      <w:pPr>
        <w:pStyle w:val="Titolo2"/>
        <w:spacing w:before="0" w:line="400" w:lineRule="exact"/>
        <w:rPr>
          <w:rFonts w:ascii="Arial" w:hAnsi="Arial" w:cs="Arial"/>
          <w:b/>
          <w:bCs/>
          <w:sz w:val="22"/>
          <w:szCs w:val="22"/>
        </w:rPr>
      </w:pPr>
      <w:bookmarkStart w:id="17" w:name="_Toc143795049"/>
      <w:r w:rsidRPr="004854A0">
        <w:rPr>
          <w:rFonts w:ascii="Arial" w:hAnsi="Arial" w:cs="Arial"/>
          <w:b/>
          <w:bCs/>
          <w:sz w:val="22"/>
          <w:szCs w:val="22"/>
        </w:rPr>
        <w:t>1</w:t>
      </w:r>
      <w:r w:rsidR="00CA3D98" w:rsidRPr="004854A0">
        <w:rPr>
          <w:rFonts w:ascii="Arial" w:hAnsi="Arial" w:cs="Arial"/>
          <w:b/>
          <w:bCs/>
          <w:sz w:val="22"/>
          <w:szCs w:val="22"/>
        </w:rPr>
        <w:t>5</w:t>
      </w:r>
      <w:r w:rsidR="004854A0" w:rsidRPr="004854A0">
        <w:rPr>
          <w:rFonts w:ascii="Arial" w:hAnsi="Arial" w:cs="Arial"/>
          <w:b/>
          <w:bCs/>
          <w:sz w:val="22"/>
          <w:szCs w:val="22"/>
        </w:rPr>
        <w:t xml:space="preserve"> -</w:t>
      </w:r>
      <w:r w:rsidRPr="004854A0">
        <w:rPr>
          <w:rFonts w:ascii="Arial" w:hAnsi="Arial" w:cs="Arial"/>
          <w:b/>
          <w:bCs/>
          <w:sz w:val="22"/>
          <w:szCs w:val="22"/>
        </w:rPr>
        <w:t xml:space="preserve"> </w:t>
      </w:r>
      <w:r w:rsidR="00DD6DEA" w:rsidRPr="004854A0">
        <w:rPr>
          <w:rFonts w:ascii="Arial" w:hAnsi="Arial" w:cs="Arial"/>
          <w:b/>
          <w:bCs/>
          <w:sz w:val="22"/>
          <w:szCs w:val="22"/>
        </w:rPr>
        <w:t>L</w:t>
      </w:r>
      <w:r w:rsidRPr="004854A0">
        <w:rPr>
          <w:rFonts w:ascii="Arial" w:hAnsi="Arial" w:cs="Arial"/>
          <w:b/>
          <w:bCs/>
          <w:sz w:val="22"/>
          <w:szCs w:val="22"/>
        </w:rPr>
        <w:t>a valutazione del Segretario Comunale</w:t>
      </w:r>
      <w:bookmarkEnd w:id="17"/>
    </w:p>
    <w:p w14:paraId="33458222" w14:textId="77777777" w:rsidR="00382606" w:rsidRPr="004854A0" w:rsidRDefault="00DD6DEA" w:rsidP="0098581F">
      <w:pPr>
        <w:spacing w:after="0" w:line="400" w:lineRule="exact"/>
        <w:jc w:val="both"/>
        <w:rPr>
          <w:rFonts w:ascii="Arial" w:hAnsi="Arial" w:cs="Arial"/>
          <w:b/>
        </w:rPr>
      </w:pPr>
      <w:r w:rsidRPr="004854A0">
        <w:rPr>
          <w:rFonts w:ascii="Arial" w:hAnsi="Arial" w:cs="Arial"/>
          <w:b/>
        </w:rPr>
        <w:t xml:space="preserve">    </w:t>
      </w:r>
    </w:p>
    <w:p w14:paraId="71F5F0C3" w14:textId="0DA2A2A0" w:rsidR="003A6EA3" w:rsidRPr="004854A0" w:rsidRDefault="00DD6DEA" w:rsidP="0098581F">
      <w:pPr>
        <w:spacing w:after="0" w:line="400" w:lineRule="exact"/>
        <w:jc w:val="both"/>
        <w:rPr>
          <w:rFonts w:ascii="Arial" w:hAnsi="Arial" w:cs="Arial"/>
          <w:b/>
        </w:rPr>
      </w:pPr>
      <w:r w:rsidRPr="004854A0">
        <w:rPr>
          <w:rFonts w:ascii="Arial" w:hAnsi="Arial" w:cs="Arial"/>
          <w:b/>
        </w:rPr>
        <w:t xml:space="preserve"> </w:t>
      </w:r>
      <w:r w:rsidR="003A6EA3" w:rsidRPr="004854A0">
        <w:rPr>
          <w:rFonts w:ascii="Arial" w:hAnsi="Arial" w:cs="Arial"/>
          <w:b/>
        </w:rPr>
        <w:t xml:space="preserve">Finalità </w:t>
      </w:r>
    </w:p>
    <w:p w14:paraId="03226586" w14:textId="77777777" w:rsidR="003A6EA3" w:rsidRPr="004854A0" w:rsidRDefault="003A6EA3" w:rsidP="0098581F">
      <w:pPr>
        <w:spacing w:after="0" w:line="400" w:lineRule="exact"/>
        <w:jc w:val="both"/>
        <w:rPr>
          <w:rFonts w:ascii="Arial" w:hAnsi="Arial" w:cs="Arial"/>
        </w:rPr>
      </w:pPr>
      <w:r w:rsidRPr="004854A0">
        <w:rPr>
          <w:rFonts w:ascii="Arial" w:hAnsi="Arial" w:cs="Arial"/>
        </w:rPr>
        <w:t xml:space="preserve">Il presente sistema disciplina il processo di valutazione della performance del Segretario comunale con il proposito di perseguire le seguenti finalità: </w:t>
      </w:r>
    </w:p>
    <w:p w14:paraId="599D82BF" w14:textId="77777777" w:rsidR="003A6EA3" w:rsidRPr="004854A0" w:rsidRDefault="003A6EA3" w:rsidP="0098581F">
      <w:pPr>
        <w:pStyle w:val="Paragrafoelenco"/>
        <w:numPr>
          <w:ilvl w:val="0"/>
          <w:numId w:val="15"/>
        </w:numPr>
        <w:spacing w:after="0" w:line="400" w:lineRule="exact"/>
        <w:jc w:val="both"/>
        <w:rPr>
          <w:rFonts w:ascii="Arial" w:hAnsi="Arial" w:cs="Arial"/>
        </w:rPr>
      </w:pPr>
      <w:r w:rsidRPr="004854A0">
        <w:rPr>
          <w:rFonts w:ascii="Arial" w:hAnsi="Arial" w:cs="Arial"/>
        </w:rPr>
        <w:t>condividere la Mission dell’Amministrazione Comunale</w:t>
      </w:r>
    </w:p>
    <w:p w14:paraId="0AADB4A8" w14:textId="77777777" w:rsidR="003A6EA3" w:rsidRPr="004854A0" w:rsidRDefault="003A6EA3" w:rsidP="0098581F">
      <w:pPr>
        <w:pStyle w:val="Paragrafoelenco"/>
        <w:numPr>
          <w:ilvl w:val="0"/>
          <w:numId w:val="15"/>
        </w:numPr>
        <w:spacing w:after="0" w:line="400" w:lineRule="exact"/>
        <w:jc w:val="both"/>
        <w:rPr>
          <w:rFonts w:ascii="Arial" w:hAnsi="Arial" w:cs="Arial"/>
        </w:rPr>
      </w:pPr>
      <w:r w:rsidRPr="004854A0">
        <w:rPr>
          <w:rFonts w:ascii="Arial" w:hAnsi="Arial" w:cs="Arial"/>
        </w:rPr>
        <w:t>tradurre le strategie politiche in obiettivi operativi specifici e misurabili</w:t>
      </w:r>
    </w:p>
    <w:p w14:paraId="44F83E4A" w14:textId="77777777" w:rsidR="003A6EA3" w:rsidRPr="004854A0" w:rsidRDefault="003A6EA3" w:rsidP="0098581F">
      <w:pPr>
        <w:pStyle w:val="Paragrafoelenco"/>
        <w:numPr>
          <w:ilvl w:val="0"/>
          <w:numId w:val="15"/>
        </w:numPr>
        <w:spacing w:after="0" w:line="400" w:lineRule="exact"/>
        <w:jc w:val="both"/>
        <w:rPr>
          <w:rFonts w:ascii="Arial" w:hAnsi="Arial" w:cs="Arial"/>
        </w:rPr>
      </w:pPr>
      <w:r w:rsidRPr="004854A0">
        <w:rPr>
          <w:rFonts w:ascii="Arial" w:hAnsi="Arial" w:cs="Arial"/>
        </w:rPr>
        <w:t>promuovere processi di miglioramento delle prestazioni in termini di qualità</w:t>
      </w:r>
    </w:p>
    <w:p w14:paraId="027A6BA3" w14:textId="77777777" w:rsidR="003A6EA3" w:rsidRPr="004854A0" w:rsidRDefault="003A6EA3" w:rsidP="0098581F">
      <w:pPr>
        <w:pStyle w:val="Paragrafoelenco"/>
        <w:numPr>
          <w:ilvl w:val="0"/>
          <w:numId w:val="15"/>
        </w:numPr>
        <w:spacing w:after="0" w:line="400" w:lineRule="exact"/>
        <w:jc w:val="both"/>
        <w:rPr>
          <w:rFonts w:ascii="Arial" w:hAnsi="Arial" w:cs="Arial"/>
        </w:rPr>
      </w:pPr>
      <w:r w:rsidRPr="004854A0">
        <w:rPr>
          <w:rFonts w:ascii="Arial" w:hAnsi="Arial" w:cs="Arial"/>
        </w:rPr>
        <w:t>verificare il conseguimento dei risultati attesi</w:t>
      </w:r>
    </w:p>
    <w:p w14:paraId="2D7FFC05" w14:textId="4E6DA3E3" w:rsidR="003A6EA3" w:rsidRPr="004854A0" w:rsidRDefault="00673D6E" w:rsidP="0098581F">
      <w:pPr>
        <w:pStyle w:val="Paragrafoelenco"/>
        <w:numPr>
          <w:ilvl w:val="0"/>
          <w:numId w:val="15"/>
        </w:numPr>
        <w:spacing w:after="0" w:line="400" w:lineRule="exact"/>
        <w:jc w:val="both"/>
        <w:rPr>
          <w:rFonts w:ascii="Arial" w:hAnsi="Arial" w:cs="Arial"/>
        </w:rPr>
      </w:pPr>
      <w:r w:rsidRPr="004854A0">
        <w:rPr>
          <w:rFonts w:ascii="Arial" w:hAnsi="Arial" w:cs="Arial"/>
        </w:rPr>
        <w:t xml:space="preserve">sovraintendere e </w:t>
      </w:r>
      <w:r w:rsidR="003A6EA3" w:rsidRPr="004854A0">
        <w:rPr>
          <w:rFonts w:ascii="Arial" w:hAnsi="Arial" w:cs="Arial"/>
        </w:rPr>
        <w:t xml:space="preserve">coordinare i processi decisionali </w:t>
      </w:r>
    </w:p>
    <w:p w14:paraId="21F42150" w14:textId="77777777" w:rsidR="003A6EA3" w:rsidRPr="004854A0" w:rsidRDefault="003A6EA3" w:rsidP="0098581F">
      <w:pPr>
        <w:pStyle w:val="Paragrafoelenco"/>
        <w:numPr>
          <w:ilvl w:val="0"/>
          <w:numId w:val="15"/>
        </w:numPr>
        <w:spacing w:after="0" w:line="400" w:lineRule="exact"/>
        <w:jc w:val="both"/>
        <w:rPr>
          <w:rFonts w:ascii="Arial" w:hAnsi="Arial" w:cs="Arial"/>
        </w:rPr>
      </w:pPr>
      <w:r w:rsidRPr="004854A0">
        <w:rPr>
          <w:rFonts w:ascii="Arial" w:hAnsi="Arial" w:cs="Arial"/>
        </w:rPr>
        <w:t>favorire la comunicazione interna</w:t>
      </w:r>
    </w:p>
    <w:p w14:paraId="2DAECE35" w14:textId="77777777" w:rsidR="003A6EA3" w:rsidRPr="004854A0" w:rsidRDefault="003A6EA3" w:rsidP="0098581F">
      <w:pPr>
        <w:pStyle w:val="Paragrafoelenco"/>
        <w:numPr>
          <w:ilvl w:val="0"/>
          <w:numId w:val="15"/>
        </w:numPr>
        <w:spacing w:after="0" w:line="400" w:lineRule="exact"/>
        <w:jc w:val="both"/>
        <w:rPr>
          <w:rFonts w:ascii="Arial" w:hAnsi="Arial" w:cs="Arial"/>
        </w:rPr>
      </w:pPr>
      <w:r w:rsidRPr="004854A0">
        <w:rPr>
          <w:rFonts w:ascii="Arial" w:hAnsi="Arial" w:cs="Arial"/>
        </w:rPr>
        <w:t>premiare il merito</w:t>
      </w:r>
    </w:p>
    <w:p w14:paraId="2629A06C" w14:textId="77777777" w:rsidR="003A6EA3" w:rsidRPr="004854A0" w:rsidRDefault="003A6EA3" w:rsidP="0098581F">
      <w:pPr>
        <w:spacing w:after="0" w:line="400" w:lineRule="exact"/>
        <w:jc w:val="both"/>
        <w:rPr>
          <w:rFonts w:ascii="Arial" w:hAnsi="Arial" w:cs="Arial"/>
          <w:b/>
          <w:i/>
          <w:color w:val="4472C4" w:themeColor="accent1"/>
        </w:rPr>
      </w:pPr>
    </w:p>
    <w:p w14:paraId="25FC088E" w14:textId="21C7D11C" w:rsidR="003A6EA3" w:rsidRPr="004854A0" w:rsidRDefault="00DD6DEA" w:rsidP="0098581F">
      <w:pPr>
        <w:spacing w:after="0" w:line="400" w:lineRule="exact"/>
        <w:jc w:val="both"/>
        <w:rPr>
          <w:rFonts w:ascii="Arial" w:hAnsi="Arial" w:cs="Arial"/>
          <w:b/>
        </w:rPr>
      </w:pPr>
      <w:r w:rsidRPr="004854A0">
        <w:rPr>
          <w:rFonts w:ascii="Arial" w:hAnsi="Arial" w:cs="Arial"/>
          <w:b/>
        </w:rPr>
        <w:t xml:space="preserve">       </w:t>
      </w:r>
      <w:r w:rsidR="00B67BA1" w:rsidRPr="004854A0">
        <w:rPr>
          <w:rFonts w:ascii="Arial" w:hAnsi="Arial" w:cs="Arial"/>
          <w:b/>
        </w:rPr>
        <w:t xml:space="preserve">Ambiti di </w:t>
      </w:r>
      <w:r w:rsidR="003A6EA3" w:rsidRPr="004854A0">
        <w:rPr>
          <w:rFonts w:ascii="Arial" w:hAnsi="Arial" w:cs="Arial"/>
          <w:b/>
        </w:rPr>
        <w:t xml:space="preserve">misurazione e valutazione della performance </w:t>
      </w:r>
      <w:r w:rsidR="001E60C7" w:rsidRPr="004854A0">
        <w:rPr>
          <w:rFonts w:ascii="Arial" w:hAnsi="Arial" w:cs="Arial"/>
          <w:b/>
        </w:rPr>
        <w:t>del Segretario</w:t>
      </w:r>
    </w:p>
    <w:p w14:paraId="634E0EC9" w14:textId="77777777" w:rsidR="00820F3F" w:rsidRPr="004854A0" w:rsidRDefault="003A6EA3" w:rsidP="0098581F">
      <w:pPr>
        <w:spacing w:after="0" w:line="400" w:lineRule="exact"/>
        <w:jc w:val="both"/>
        <w:rPr>
          <w:rFonts w:ascii="Arial" w:hAnsi="Arial" w:cs="Arial"/>
        </w:rPr>
      </w:pPr>
      <w:r w:rsidRPr="004854A0">
        <w:rPr>
          <w:rFonts w:ascii="Arial" w:hAnsi="Arial" w:cs="Arial"/>
        </w:rPr>
        <w:t xml:space="preserve">Il </w:t>
      </w:r>
      <w:r w:rsidR="00A67C85" w:rsidRPr="004854A0">
        <w:rPr>
          <w:rFonts w:ascii="Arial" w:hAnsi="Arial" w:cs="Arial"/>
        </w:rPr>
        <w:t>S</w:t>
      </w:r>
      <w:r w:rsidRPr="004854A0">
        <w:rPr>
          <w:rFonts w:ascii="Arial" w:hAnsi="Arial" w:cs="Arial"/>
        </w:rPr>
        <w:t xml:space="preserve">istema di valutazione della Performance del Segretario Comunale si inserisce </w:t>
      </w:r>
      <w:r w:rsidR="007D5B28" w:rsidRPr="004854A0">
        <w:rPr>
          <w:rFonts w:ascii="Arial" w:hAnsi="Arial" w:cs="Arial"/>
        </w:rPr>
        <w:t>nel</w:t>
      </w:r>
      <w:r w:rsidRPr="004854A0">
        <w:rPr>
          <w:rFonts w:ascii="Arial" w:hAnsi="Arial" w:cs="Arial"/>
        </w:rPr>
        <w:t xml:space="preserve"> Ciclo di gestione della Performance</w:t>
      </w:r>
      <w:r w:rsidR="00820F3F" w:rsidRPr="004854A0">
        <w:rPr>
          <w:rFonts w:ascii="Arial" w:hAnsi="Arial" w:cs="Arial"/>
        </w:rPr>
        <w:t xml:space="preserve"> dell’Ente.</w:t>
      </w:r>
    </w:p>
    <w:p w14:paraId="50E107B3" w14:textId="09FB9E65" w:rsidR="003A6EA3" w:rsidRPr="004854A0" w:rsidRDefault="00820F3F" w:rsidP="0098581F">
      <w:pPr>
        <w:spacing w:after="0" w:line="400" w:lineRule="exact"/>
        <w:jc w:val="both"/>
        <w:rPr>
          <w:rFonts w:ascii="Arial" w:hAnsi="Arial" w:cs="Arial"/>
        </w:rPr>
      </w:pPr>
      <w:r w:rsidRPr="004854A0">
        <w:rPr>
          <w:rFonts w:ascii="Arial" w:hAnsi="Arial" w:cs="Arial"/>
        </w:rPr>
        <w:lastRenderedPageBreak/>
        <w:t xml:space="preserve">La misurazione e valutazione della performance del Segretario comunale è effettuata dal Sindaco dato il rapporto di “dipendenza funzionale” sancito dall'art. 99 del TUEL, con il supporto del Presidente del Nucleo di Valutazione e </w:t>
      </w:r>
      <w:r w:rsidR="007D5B28" w:rsidRPr="004854A0">
        <w:rPr>
          <w:rFonts w:ascii="Arial" w:hAnsi="Arial" w:cs="Arial"/>
        </w:rPr>
        <w:t>riguarda 2 ambiti di valutazione:</w:t>
      </w:r>
      <w:r w:rsidR="003A6EA3" w:rsidRPr="004854A0">
        <w:rPr>
          <w:rFonts w:ascii="Arial" w:hAnsi="Arial" w:cs="Arial"/>
        </w:rPr>
        <w:t xml:space="preserve"> </w:t>
      </w:r>
    </w:p>
    <w:p w14:paraId="30F33233" w14:textId="77777777" w:rsidR="007A00F3" w:rsidRPr="004854A0" w:rsidRDefault="003A6EA3" w:rsidP="00F57501">
      <w:pPr>
        <w:pStyle w:val="Paragrafoelenco"/>
        <w:numPr>
          <w:ilvl w:val="0"/>
          <w:numId w:val="45"/>
        </w:numPr>
        <w:spacing w:after="0" w:line="400" w:lineRule="exact"/>
        <w:ind w:left="426"/>
        <w:jc w:val="both"/>
        <w:rPr>
          <w:rFonts w:ascii="Arial" w:hAnsi="Arial" w:cs="Arial"/>
        </w:rPr>
      </w:pPr>
      <w:r w:rsidRPr="004854A0">
        <w:rPr>
          <w:rFonts w:ascii="Arial" w:hAnsi="Arial" w:cs="Arial"/>
        </w:rPr>
        <w:t>Valutazione su Obiettivi di performance in riferimento sia alle funzioni conferite istituzionalmente al Segretario</w:t>
      </w:r>
      <w:r w:rsidR="00B23452" w:rsidRPr="004854A0">
        <w:rPr>
          <w:rFonts w:ascii="Arial" w:hAnsi="Arial" w:cs="Arial"/>
        </w:rPr>
        <w:t xml:space="preserve"> </w:t>
      </w:r>
      <w:r w:rsidRPr="004854A0">
        <w:rPr>
          <w:rFonts w:ascii="Arial" w:hAnsi="Arial" w:cs="Arial"/>
        </w:rPr>
        <w:t>comunale dalle leggi</w:t>
      </w:r>
      <w:r w:rsidR="00B23452" w:rsidRPr="004854A0">
        <w:rPr>
          <w:rFonts w:ascii="Arial" w:hAnsi="Arial" w:cs="Arial"/>
        </w:rPr>
        <w:t xml:space="preserve"> e</w:t>
      </w:r>
      <w:r w:rsidRPr="004854A0">
        <w:rPr>
          <w:rFonts w:ascii="Arial" w:hAnsi="Arial" w:cs="Arial"/>
        </w:rPr>
        <w:t xml:space="preserve"> dai regolamenti</w:t>
      </w:r>
      <w:r w:rsidR="00B23452" w:rsidRPr="004854A0">
        <w:rPr>
          <w:rFonts w:ascii="Arial" w:hAnsi="Arial" w:cs="Arial"/>
        </w:rPr>
        <w:t xml:space="preserve">, che costituiscono obiettivi di performance organizzativa, </w:t>
      </w:r>
      <w:r w:rsidR="005F5F80" w:rsidRPr="004854A0">
        <w:rPr>
          <w:rFonts w:ascii="Arial" w:hAnsi="Arial" w:cs="Arial"/>
        </w:rPr>
        <w:t xml:space="preserve">oppure </w:t>
      </w:r>
      <w:r w:rsidRPr="004854A0">
        <w:rPr>
          <w:rFonts w:ascii="Arial" w:hAnsi="Arial" w:cs="Arial"/>
        </w:rPr>
        <w:t>dai provvedimenti sindacali</w:t>
      </w:r>
      <w:r w:rsidR="005F5F80" w:rsidRPr="004854A0">
        <w:rPr>
          <w:rFonts w:ascii="Arial" w:hAnsi="Arial" w:cs="Arial"/>
        </w:rPr>
        <w:t xml:space="preserve"> o da</w:t>
      </w:r>
      <w:r w:rsidRPr="004854A0">
        <w:rPr>
          <w:rFonts w:ascii="Arial" w:hAnsi="Arial" w:cs="Arial"/>
        </w:rPr>
        <w:t xml:space="preserve"> altre funzioni/attività/obiettivi assegnati dall’organo politico. </w:t>
      </w:r>
      <w:r w:rsidR="005F5F80" w:rsidRPr="004854A0">
        <w:rPr>
          <w:rFonts w:ascii="Arial" w:hAnsi="Arial" w:cs="Arial"/>
        </w:rPr>
        <w:t>La valutazione degli obiettivi viene effettuata sulla base di quanto esposto nel paragrafo 11. Al Segretario Comunale possono essere attribuiti anche solo obiettivi di performance organizzativa, tal</w:t>
      </w:r>
      <w:r w:rsidR="007A00F3" w:rsidRPr="004854A0">
        <w:rPr>
          <w:rFonts w:ascii="Arial" w:hAnsi="Arial" w:cs="Arial"/>
        </w:rPr>
        <w:t>i</w:t>
      </w:r>
      <w:r w:rsidR="005F5F80" w:rsidRPr="004854A0">
        <w:rPr>
          <w:rFonts w:ascii="Arial" w:hAnsi="Arial" w:cs="Arial"/>
        </w:rPr>
        <w:t xml:space="preserve"> da determinare un peso complessivo di tali obiettivi pari a 70 punti (somma di 40+30)</w:t>
      </w:r>
      <w:r w:rsidR="007A00F3" w:rsidRPr="004854A0">
        <w:rPr>
          <w:rFonts w:ascii="Arial" w:hAnsi="Arial" w:cs="Arial"/>
        </w:rPr>
        <w:t xml:space="preserve">; </w:t>
      </w:r>
    </w:p>
    <w:p w14:paraId="37BF148B" w14:textId="15E5EE49" w:rsidR="005F5F80" w:rsidRPr="004854A0" w:rsidRDefault="003A6EA3" w:rsidP="00F57501">
      <w:pPr>
        <w:pStyle w:val="Paragrafoelenco"/>
        <w:numPr>
          <w:ilvl w:val="0"/>
          <w:numId w:val="45"/>
        </w:numPr>
        <w:spacing w:after="0" w:line="400" w:lineRule="exact"/>
        <w:ind w:left="426"/>
        <w:jc w:val="both"/>
        <w:rPr>
          <w:rFonts w:ascii="Arial" w:hAnsi="Arial" w:cs="Arial"/>
        </w:rPr>
      </w:pPr>
      <w:r w:rsidRPr="004854A0">
        <w:rPr>
          <w:rFonts w:ascii="Arial" w:hAnsi="Arial" w:cs="Arial"/>
        </w:rPr>
        <w:t xml:space="preserve">Valutazione su </w:t>
      </w:r>
      <w:r w:rsidR="00673D6E" w:rsidRPr="004854A0">
        <w:rPr>
          <w:rFonts w:ascii="Arial" w:hAnsi="Arial" w:cs="Arial"/>
        </w:rPr>
        <w:t>c</w:t>
      </w:r>
      <w:r w:rsidRPr="004854A0">
        <w:rPr>
          <w:rFonts w:ascii="Arial" w:hAnsi="Arial" w:cs="Arial"/>
        </w:rPr>
        <w:t xml:space="preserve">omportamenti </w:t>
      </w:r>
      <w:r w:rsidR="00673D6E" w:rsidRPr="004854A0">
        <w:rPr>
          <w:rFonts w:ascii="Arial" w:hAnsi="Arial" w:cs="Arial"/>
        </w:rPr>
        <w:t>p</w:t>
      </w:r>
      <w:r w:rsidRPr="004854A0">
        <w:rPr>
          <w:rFonts w:ascii="Arial" w:hAnsi="Arial" w:cs="Arial"/>
        </w:rPr>
        <w:t>rofessionali</w:t>
      </w:r>
      <w:r w:rsidR="00673D6E" w:rsidRPr="004854A0">
        <w:rPr>
          <w:rFonts w:ascii="Arial" w:hAnsi="Arial" w:cs="Arial"/>
        </w:rPr>
        <w:t>/ competenze m</w:t>
      </w:r>
      <w:r w:rsidRPr="004854A0">
        <w:rPr>
          <w:rFonts w:ascii="Arial" w:hAnsi="Arial" w:cs="Arial"/>
        </w:rPr>
        <w:t xml:space="preserve">anageriali, che valuta il grado di allineamento dei comportamenti </w:t>
      </w:r>
      <w:r w:rsidR="007A00F3" w:rsidRPr="004854A0">
        <w:rPr>
          <w:rFonts w:ascii="Arial" w:hAnsi="Arial" w:cs="Arial"/>
        </w:rPr>
        <w:t>esibiti</w:t>
      </w:r>
      <w:r w:rsidRPr="004854A0">
        <w:rPr>
          <w:rFonts w:ascii="Arial" w:hAnsi="Arial" w:cs="Arial"/>
        </w:rPr>
        <w:t xml:space="preserve"> rispetto alle attese di ruolo. Tali comportamenti professionali, connessi alle funzioni assegnate ai sensi dell’art. 97 T.U.E.L. D. Lgs. 267/2000, integrano la competenza esercitata sulla gestione amministrativa, finanziaria e tecnica dell’Ente. </w:t>
      </w:r>
      <w:r w:rsidR="005F5F80" w:rsidRPr="004854A0">
        <w:rPr>
          <w:rFonts w:ascii="Arial" w:hAnsi="Arial" w:cs="Arial"/>
        </w:rPr>
        <w:t>Il peso complessivo dei comportamenti</w:t>
      </w:r>
      <w:r w:rsidR="00D61E0E" w:rsidRPr="004854A0">
        <w:rPr>
          <w:rFonts w:ascii="Arial" w:hAnsi="Arial" w:cs="Arial"/>
        </w:rPr>
        <w:t xml:space="preserve"> </w:t>
      </w:r>
      <w:r w:rsidR="005F5F80" w:rsidRPr="004854A0">
        <w:rPr>
          <w:rFonts w:ascii="Arial" w:hAnsi="Arial" w:cs="Arial"/>
        </w:rPr>
        <w:t>professionali</w:t>
      </w:r>
      <w:r w:rsidR="00607E08" w:rsidRPr="004854A0">
        <w:rPr>
          <w:rFonts w:ascii="Arial" w:hAnsi="Arial" w:cs="Arial"/>
        </w:rPr>
        <w:t>/competenze manageriali è</w:t>
      </w:r>
      <w:r w:rsidR="005A08FD" w:rsidRPr="004854A0">
        <w:rPr>
          <w:rFonts w:ascii="Arial" w:hAnsi="Arial" w:cs="Arial"/>
        </w:rPr>
        <w:t xml:space="preserve">, in accordo con quanto previsto nel precedente paragrafo </w:t>
      </w:r>
      <w:r w:rsidR="00394062" w:rsidRPr="004854A0">
        <w:rPr>
          <w:rFonts w:ascii="Arial" w:hAnsi="Arial" w:cs="Arial"/>
        </w:rPr>
        <w:t>9</w:t>
      </w:r>
      <w:r w:rsidR="005A08FD" w:rsidRPr="004854A0">
        <w:rPr>
          <w:rFonts w:ascii="Arial" w:hAnsi="Arial" w:cs="Arial"/>
        </w:rPr>
        <w:t>, pari a 30.</w:t>
      </w:r>
    </w:p>
    <w:p w14:paraId="4DDD9752" w14:textId="49030E10" w:rsidR="007E23DD" w:rsidRPr="004854A0" w:rsidRDefault="007E23DD" w:rsidP="007E23DD">
      <w:pPr>
        <w:spacing w:after="0" w:line="400" w:lineRule="exact"/>
        <w:ind w:left="426"/>
        <w:jc w:val="both"/>
        <w:rPr>
          <w:rFonts w:ascii="Arial" w:hAnsi="Arial" w:cs="Arial"/>
          <w:b/>
        </w:rPr>
      </w:pPr>
    </w:p>
    <w:p w14:paraId="125A6C2B" w14:textId="040EFBC6" w:rsidR="003A6EA3" w:rsidRPr="004854A0" w:rsidRDefault="003A6EA3" w:rsidP="0098581F">
      <w:pPr>
        <w:spacing w:after="0" w:line="400" w:lineRule="exact"/>
        <w:jc w:val="both"/>
        <w:rPr>
          <w:rFonts w:ascii="Arial" w:hAnsi="Arial" w:cs="Arial"/>
          <w:b/>
        </w:rPr>
      </w:pPr>
      <w:r w:rsidRPr="004854A0">
        <w:rPr>
          <w:rFonts w:ascii="Arial" w:hAnsi="Arial" w:cs="Arial"/>
          <w:b/>
        </w:rPr>
        <w:t>Pesatura degli obiettivi</w:t>
      </w:r>
    </w:p>
    <w:p w14:paraId="18EB008B" w14:textId="60A217BE" w:rsidR="003A6EA3" w:rsidRPr="004854A0" w:rsidRDefault="003A6EA3" w:rsidP="0098581F">
      <w:pPr>
        <w:spacing w:after="0" w:line="400" w:lineRule="exact"/>
        <w:jc w:val="both"/>
        <w:rPr>
          <w:rFonts w:ascii="Arial" w:hAnsi="Arial" w:cs="Arial"/>
        </w:rPr>
      </w:pPr>
      <w:r w:rsidRPr="004854A0">
        <w:rPr>
          <w:rFonts w:ascii="Arial" w:hAnsi="Arial" w:cs="Arial"/>
        </w:rPr>
        <w:t xml:space="preserve">Il peso di ciascun obiettivo di performance </w:t>
      </w:r>
      <w:r w:rsidR="005F5F80" w:rsidRPr="004854A0">
        <w:rPr>
          <w:rFonts w:ascii="Arial" w:hAnsi="Arial" w:cs="Arial"/>
        </w:rPr>
        <w:t xml:space="preserve">è definito </w:t>
      </w:r>
      <w:r w:rsidR="009A6D74" w:rsidRPr="004854A0">
        <w:rPr>
          <w:rFonts w:ascii="Arial" w:hAnsi="Arial" w:cs="Arial"/>
        </w:rPr>
        <w:t>dal Sindaco</w:t>
      </w:r>
      <w:r w:rsidR="00FC1DE3" w:rsidRPr="004854A0">
        <w:rPr>
          <w:rFonts w:ascii="Arial" w:hAnsi="Arial" w:cs="Arial"/>
        </w:rPr>
        <w:t xml:space="preserve"> con il supporto de</w:t>
      </w:r>
      <w:r w:rsidR="007A00F3" w:rsidRPr="004854A0">
        <w:rPr>
          <w:rFonts w:ascii="Arial" w:hAnsi="Arial" w:cs="Arial"/>
        </w:rPr>
        <w:t>ll’Organo di Valutazione, anche su proposta del Segretario</w:t>
      </w:r>
      <w:r w:rsidR="00FC1DE3" w:rsidRPr="004854A0">
        <w:rPr>
          <w:rFonts w:ascii="Arial" w:hAnsi="Arial" w:cs="Arial"/>
        </w:rPr>
        <w:t xml:space="preserve"> comunale</w:t>
      </w:r>
      <w:r w:rsidR="007A00F3" w:rsidRPr="004854A0">
        <w:rPr>
          <w:rFonts w:ascii="Arial" w:hAnsi="Arial" w:cs="Arial"/>
        </w:rPr>
        <w:t xml:space="preserve">, </w:t>
      </w:r>
      <w:r w:rsidR="00DA4068" w:rsidRPr="004854A0">
        <w:rPr>
          <w:rFonts w:ascii="Arial" w:hAnsi="Arial" w:cs="Arial"/>
        </w:rPr>
        <w:t xml:space="preserve">sulla base dei criteri previsti nel paragrafo </w:t>
      </w:r>
      <w:r w:rsidR="009A6D74" w:rsidRPr="004854A0">
        <w:rPr>
          <w:rFonts w:ascii="Arial" w:hAnsi="Arial" w:cs="Arial"/>
        </w:rPr>
        <w:t>8</w:t>
      </w:r>
      <w:r w:rsidR="007A00F3" w:rsidRPr="004854A0">
        <w:rPr>
          <w:rFonts w:ascii="Arial" w:hAnsi="Arial" w:cs="Arial"/>
        </w:rPr>
        <w:t xml:space="preserve"> del presente SMVP.</w:t>
      </w:r>
    </w:p>
    <w:p w14:paraId="2975953C" w14:textId="77777777" w:rsidR="00C52F5B" w:rsidRPr="004854A0" w:rsidRDefault="00C52F5B" w:rsidP="0098581F">
      <w:pPr>
        <w:spacing w:after="0" w:line="400" w:lineRule="exact"/>
        <w:jc w:val="both"/>
        <w:rPr>
          <w:rFonts w:ascii="Arial" w:hAnsi="Arial" w:cs="Arial"/>
          <w:b/>
        </w:rPr>
      </w:pPr>
    </w:p>
    <w:p w14:paraId="03C16108" w14:textId="2F45F285" w:rsidR="003A6EA3" w:rsidRPr="004854A0" w:rsidRDefault="003A6EA3" w:rsidP="0098581F">
      <w:pPr>
        <w:spacing w:after="0" w:line="400" w:lineRule="exact"/>
        <w:jc w:val="both"/>
        <w:rPr>
          <w:rFonts w:ascii="Arial" w:hAnsi="Arial" w:cs="Arial"/>
          <w:b/>
        </w:rPr>
      </w:pPr>
      <w:r w:rsidRPr="004854A0">
        <w:rPr>
          <w:rFonts w:ascii="Arial" w:hAnsi="Arial" w:cs="Arial"/>
          <w:b/>
        </w:rPr>
        <w:t>Pesatura</w:t>
      </w:r>
      <w:r w:rsidR="00EF0EEB" w:rsidRPr="004854A0">
        <w:rPr>
          <w:rFonts w:ascii="Arial" w:hAnsi="Arial" w:cs="Arial"/>
          <w:b/>
        </w:rPr>
        <w:t xml:space="preserve"> e definizione</w:t>
      </w:r>
      <w:r w:rsidRPr="004854A0">
        <w:rPr>
          <w:rFonts w:ascii="Arial" w:hAnsi="Arial" w:cs="Arial"/>
          <w:b/>
        </w:rPr>
        <w:t xml:space="preserve"> dei comportamenti</w:t>
      </w:r>
      <w:r w:rsidR="00EF0EEB" w:rsidRPr="004854A0">
        <w:rPr>
          <w:rFonts w:ascii="Arial" w:hAnsi="Arial" w:cs="Arial"/>
          <w:b/>
        </w:rPr>
        <w:t xml:space="preserve"> professionali</w:t>
      </w:r>
      <w:r w:rsidR="00394062" w:rsidRPr="004854A0">
        <w:rPr>
          <w:rFonts w:ascii="Arial" w:hAnsi="Arial" w:cs="Arial"/>
          <w:b/>
        </w:rPr>
        <w:t>/ competenze manageriali</w:t>
      </w:r>
    </w:p>
    <w:p w14:paraId="35DDE0A9" w14:textId="20BC3CE5" w:rsidR="009A6D74" w:rsidRPr="004854A0" w:rsidRDefault="003A6EA3" w:rsidP="00FC1DE3">
      <w:pPr>
        <w:spacing w:after="120" w:line="400" w:lineRule="exact"/>
        <w:jc w:val="both"/>
        <w:rPr>
          <w:rFonts w:ascii="Arial" w:hAnsi="Arial" w:cs="Arial"/>
        </w:rPr>
      </w:pPr>
      <w:r w:rsidRPr="004854A0">
        <w:rPr>
          <w:rFonts w:ascii="Arial" w:hAnsi="Arial" w:cs="Arial"/>
        </w:rPr>
        <w:t>Il peso dei comportamenti professionali/ competenze manageriali</w:t>
      </w:r>
      <w:r w:rsidR="009A6D74" w:rsidRPr="004854A0">
        <w:rPr>
          <w:rFonts w:ascii="Arial" w:hAnsi="Arial" w:cs="Arial"/>
        </w:rPr>
        <w:t xml:space="preserve"> è il seguente:</w:t>
      </w:r>
      <w:r w:rsidR="003001F6" w:rsidRPr="004854A0">
        <w:rPr>
          <w:rFonts w:ascii="Arial" w:hAnsi="Arial" w:cs="Arial"/>
        </w:rPr>
        <w:t xml:space="preserve"> </w:t>
      </w:r>
    </w:p>
    <w:tbl>
      <w:tblPr>
        <w:tblStyle w:val="TableGrid"/>
        <w:tblW w:w="9597" w:type="dxa"/>
        <w:tblInd w:w="0" w:type="dxa"/>
        <w:tblCellMar>
          <w:top w:w="22" w:type="dxa"/>
        </w:tblCellMar>
        <w:tblLook w:val="04A0" w:firstRow="1" w:lastRow="0" w:firstColumn="1" w:lastColumn="0" w:noHBand="0" w:noVBand="1"/>
      </w:tblPr>
      <w:tblGrid>
        <w:gridCol w:w="426"/>
        <w:gridCol w:w="2970"/>
        <w:gridCol w:w="4816"/>
        <w:gridCol w:w="1385"/>
      </w:tblGrid>
      <w:tr w:rsidR="003001F6" w:rsidRPr="004854A0" w14:paraId="2840CA9D" w14:textId="77777777" w:rsidTr="00A67C85">
        <w:trPr>
          <w:trHeight w:val="20"/>
        </w:trPr>
        <w:tc>
          <w:tcPr>
            <w:tcW w:w="3396" w:type="dxa"/>
            <w:gridSpan w:val="2"/>
            <w:tcBorders>
              <w:top w:val="single" w:sz="4" w:space="0" w:color="auto"/>
              <w:left w:val="single" w:sz="8" w:space="0" w:color="auto"/>
              <w:bottom w:val="single" w:sz="4" w:space="0" w:color="000000"/>
              <w:right w:val="single" w:sz="4" w:space="0" w:color="auto"/>
            </w:tcBorders>
            <w:shd w:val="clear" w:color="auto" w:fill="FFD966" w:themeFill="accent4" w:themeFillTint="99"/>
            <w:vAlign w:val="center"/>
          </w:tcPr>
          <w:p w14:paraId="0CE57EFF" w14:textId="3157C79D" w:rsidR="003001F6" w:rsidRPr="004854A0" w:rsidRDefault="003001F6" w:rsidP="00BB0C4D">
            <w:pPr>
              <w:ind w:left="108"/>
              <w:jc w:val="center"/>
              <w:rPr>
                <w:rFonts w:ascii="Arial" w:hAnsi="Arial" w:cs="Arial"/>
                <w:b/>
                <w:bCs/>
                <w:sz w:val="18"/>
                <w:szCs w:val="18"/>
              </w:rPr>
            </w:pPr>
            <w:r w:rsidRPr="004854A0">
              <w:rPr>
                <w:rFonts w:ascii="Arial" w:hAnsi="Arial" w:cs="Arial"/>
                <w:b/>
                <w:bCs/>
                <w:sz w:val="18"/>
                <w:szCs w:val="18"/>
              </w:rPr>
              <w:t>COMPORTAMENTO OSSERVATO</w:t>
            </w:r>
          </w:p>
        </w:tc>
        <w:tc>
          <w:tcPr>
            <w:tcW w:w="481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B45AEC3" w14:textId="7FAB9810" w:rsidR="003001F6" w:rsidRPr="004854A0" w:rsidRDefault="003001F6" w:rsidP="00BB0C4D">
            <w:pPr>
              <w:ind w:left="108"/>
              <w:jc w:val="center"/>
              <w:rPr>
                <w:rFonts w:ascii="Arial" w:hAnsi="Arial" w:cs="Arial"/>
                <w:sz w:val="18"/>
                <w:szCs w:val="18"/>
              </w:rPr>
            </w:pPr>
            <w:r w:rsidRPr="004854A0">
              <w:rPr>
                <w:rFonts w:ascii="Arial" w:eastAsia="Times New Roman" w:hAnsi="Arial" w:cs="Arial"/>
                <w:b/>
                <w:bCs/>
                <w:color w:val="000000"/>
                <w:sz w:val="18"/>
                <w:szCs w:val="18"/>
              </w:rPr>
              <w:t>COMPORTAMENTO ATTESO</w:t>
            </w:r>
          </w:p>
        </w:tc>
        <w:tc>
          <w:tcPr>
            <w:tcW w:w="1385" w:type="dxa"/>
            <w:tcBorders>
              <w:top w:val="single" w:sz="4" w:space="0" w:color="auto"/>
              <w:left w:val="nil"/>
              <w:bottom w:val="single" w:sz="4" w:space="0" w:color="auto"/>
              <w:right w:val="single" w:sz="4" w:space="0" w:color="auto"/>
            </w:tcBorders>
            <w:shd w:val="clear" w:color="auto" w:fill="FFD966" w:themeFill="accent4" w:themeFillTint="99"/>
            <w:vAlign w:val="center"/>
          </w:tcPr>
          <w:p w14:paraId="1B4E5C8A" w14:textId="0A68F77C" w:rsidR="003001F6" w:rsidRPr="004854A0" w:rsidRDefault="003001F6" w:rsidP="00BB0C4D">
            <w:pPr>
              <w:ind w:left="108"/>
              <w:jc w:val="center"/>
              <w:rPr>
                <w:rFonts w:ascii="Arial" w:eastAsia="Calibri" w:hAnsi="Arial" w:cs="Arial"/>
                <w:b/>
                <w:sz w:val="18"/>
                <w:szCs w:val="18"/>
              </w:rPr>
            </w:pPr>
            <w:r w:rsidRPr="004854A0">
              <w:rPr>
                <w:rFonts w:ascii="Arial" w:eastAsia="Times New Roman" w:hAnsi="Arial" w:cs="Arial"/>
                <w:b/>
                <w:bCs/>
                <w:color w:val="000000"/>
                <w:sz w:val="18"/>
                <w:szCs w:val="18"/>
              </w:rPr>
              <w:t>PESO</w:t>
            </w:r>
          </w:p>
        </w:tc>
      </w:tr>
      <w:tr w:rsidR="009A6D74" w:rsidRPr="004854A0" w14:paraId="3A6159D0" w14:textId="77777777" w:rsidTr="00A67C85">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A9B084" w14:textId="77777777" w:rsidR="009A6D74" w:rsidRPr="004854A0" w:rsidRDefault="009A6D74" w:rsidP="00BB0C4D">
            <w:pPr>
              <w:ind w:left="108"/>
              <w:rPr>
                <w:rFonts w:ascii="Arial" w:hAnsi="Arial" w:cs="Arial"/>
                <w:sz w:val="18"/>
                <w:szCs w:val="18"/>
              </w:rPr>
            </w:pPr>
            <w:r w:rsidRPr="004854A0">
              <w:rPr>
                <w:rFonts w:ascii="Arial" w:hAnsi="Arial" w:cs="Arial"/>
                <w:sz w:val="18"/>
                <w:szCs w:val="18"/>
              </w:rPr>
              <w:t>1</w:t>
            </w:r>
          </w:p>
        </w:tc>
        <w:tc>
          <w:tcPr>
            <w:tcW w:w="2970" w:type="dxa"/>
            <w:tcBorders>
              <w:top w:val="single" w:sz="4" w:space="0" w:color="000000"/>
              <w:left w:val="single" w:sz="4" w:space="0" w:color="000000"/>
              <w:bottom w:val="single" w:sz="4" w:space="0" w:color="000000"/>
              <w:right w:val="single" w:sz="4" w:space="0" w:color="000000"/>
            </w:tcBorders>
            <w:vAlign w:val="center"/>
          </w:tcPr>
          <w:p w14:paraId="00E59CBC" w14:textId="1F35E41D" w:rsidR="009A6D74" w:rsidRPr="004854A0" w:rsidRDefault="009A6D74" w:rsidP="00BB0C4D">
            <w:pPr>
              <w:ind w:left="110"/>
              <w:rPr>
                <w:rFonts w:ascii="Arial" w:hAnsi="Arial" w:cs="Arial"/>
                <w:sz w:val="18"/>
                <w:szCs w:val="18"/>
              </w:rPr>
            </w:pPr>
            <w:r w:rsidRPr="004854A0">
              <w:rPr>
                <w:rFonts w:ascii="Arial" w:hAnsi="Arial" w:cs="Arial"/>
                <w:sz w:val="18"/>
                <w:szCs w:val="18"/>
              </w:rPr>
              <w:t>Collaborazione giuridico</w:t>
            </w:r>
            <w:r w:rsidR="00D61E0E" w:rsidRPr="004854A0">
              <w:rPr>
                <w:rFonts w:ascii="Arial" w:hAnsi="Arial" w:cs="Arial"/>
                <w:sz w:val="18"/>
                <w:szCs w:val="18"/>
              </w:rPr>
              <w:t xml:space="preserve"> </w:t>
            </w:r>
          </w:p>
          <w:p w14:paraId="03BA978A" w14:textId="63538F17" w:rsidR="009A6D74" w:rsidRPr="004854A0" w:rsidRDefault="009A6D74" w:rsidP="00BB0C4D">
            <w:pPr>
              <w:ind w:left="110"/>
              <w:rPr>
                <w:rFonts w:ascii="Arial" w:hAnsi="Arial" w:cs="Arial"/>
                <w:sz w:val="18"/>
                <w:szCs w:val="18"/>
              </w:rPr>
            </w:pPr>
            <w:r w:rsidRPr="004854A0">
              <w:rPr>
                <w:rFonts w:ascii="Arial" w:hAnsi="Arial" w:cs="Arial"/>
                <w:sz w:val="18"/>
                <w:szCs w:val="18"/>
              </w:rPr>
              <w:t>amministrativa, funzioni consultive e attività di rogito</w:t>
            </w:r>
            <w:r w:rsidR="00D61E0E" w:rsidRPr="004854A0">
              <w:rPr>
                <w:rFonts w:ascii="Arial" w:hAnsi="Arial" w:cs="Arial"/>
                <w:sz w:val="18"/>
                <w:szCs w:val="18"/>
              </w:rPr>
              <w:t xml:space="preserve"> </w:t>
            </w:r>
          </w:p>
        </w:tc>
        <w:tc>
          <w:tcPr>
            <w:tcW w:w="4816" w:type="dxa"/>
            <w:tcBorders>
              <w:top w:val="single" w:sz="4" w:space="0" w:color="000000"/>
              <w:left w:val="single" w:sz="4" w:space="0" w:color="000000"/>
              <w:bottom w:val="single" w:sz="4" w:space="0" w:color="000000"/>
              <w:right w:val="single" w:sz="4" w:space="0" w:color="000000"/>
            </w:tcBorders>
            <w:vAlign w:val="center"/>
          </w:tcPr>
          <w:p w14:paraId="2854484D" w14:textId="3BD1D7AE" w:rsidR="009A6D74" w:rsidRPr="004854A0" w:rsidRDefault="009A6D74" w:rsidP="00BB0C4D">
            <w:pPr>
              <w:pStyle w:val="Paragrafoelenco"/>
              <w:numPr>
                <w:ilvl w:val="0"/>
                <w:numId w:val="20"/>
              </w:numPr>
              <w:ind w:right="103" w:hanging="224"/>
              <w:jc w:val="both"/>
              <w:rPr>
                <w:rFonts w:ascii="Arial" w:hAnsi="Arial" w:cs="Arial"/>
                <w:sz w:val="18"/>
                <w:szCs w:val="18"/>
              </w:rPr>
            </w:pPr>
            <w:r w:rsidRPr="004854A0">
              <w:rPr>
                <w:rFonts w:ascii="Arial" w:hAnsi="Arial" w:cs="Arial"/>
                <w:sz w:val="18"/>
                <w:szCs w:val="18"/>
              </w:rPr>
              <w:t>Assistenza agli organi di governo e alla dirigenza per l’individuazione degli strumenti più idonei per consentire l’ottimale conseguimento degli obiettivi dell’amministrazione;</w:t>
            </w:r>
            <w:r w:rsidR="00D61E0E" w:rsidRPr="004854A0">
              <w:rPr>
                <w:rFonts w:ascii="Arial" w:hAnsi="Arial" w:cs="Arial"/>
                <w:sz w:val="18"/>
                <w:szCs w:val="18"/>
              </w:rPr>
              <w:t xml:space="preserve"> </w:t>
            </w:r>
          </w:p>
          <w:p w14:paraId="446675AA" w14:textId="77777777" w:rsidR="009A6D74" w:rsidRPr="004854A0" w:rsidRDefault="009A6D74" w:rsidP="00BB0C4D">
            <w:pPr>
              <w:pStyle w:val="Paragrafoelenco"/>
              <w:numPr>
                <w:ilvl w:val="0"/>
                <w:numId w:val="20"/>
              </w:numPr>
              <w:ind w:right="103" w:hanging="224"/>
              <w:jc w:val="both"/>
              <w:rPr>
                <w:rFonts w:ascii="Arial" w:hAnsi="Arial" w:cs="Arial"/>
                <w:sz w:val="18"/>
                <w:szCs w:val="18"/>
              </w:rPr>
            </w:pPr>
            <w:r w:rsidRPr="004854A0">
              <w:rPr>
                <w:rFonts w:ascii="Arial" w:hAnsi="Arial" w:cs="Arial"/>
                <w:sz w:val="18"/>
                <w:szCs w:val="18"/>
              </w:rPr>
              <w:t xml:space="preserve">Partecipazione con funzioni consultive e di assistenza alle riunioni del Consiglio e della Giunta, curandone la verbalizzazione; </w:t>
            </w:r>
          </w:p>
          <w:p w14:paraId="29BCE472" w14:textId="77777777" w:rsidR="009A6D74" w:rsidRPr="004854A0" w:rsidRDefault="009A6D74" w:rsidP="00BB0C4D">
            <w:pPr>
              <w:pStyle w:val="Paragrafoelenco"/>
              <w:numPr>
                <w:ilvl w:val="0"/>
                <w:numId w:val="20"/>
              </w:numPr>
              <w:ind w:right="103" w:hanging="224"/>
              <w:jc w:val="both"/>
              <w:rPr>
                <w:rFonts w:ascii="Arial" w:hAnsi="Arial" w:cs="Arial"/>
                <w:sz w:val="18"/>
                <w:szCs w:val="18"/>
              </w:rPr>
            </w:pPr>
            <w:r w:rsidRPr="004854A0">
              <w:rPr>
                <w:rFonts w:ascii="Arial" w:hAnsi="Arial" w:cs="Arial"/>
                <w:sz w:val="18"/>
                <w:szCs w:val="18"/>
              </w:rPr>
              <w:t>Rogito dei contratti nei quali l’ente è parte ed autentica delle scritture private ed atti unilaterali nell’interesse dell’Ente locale.</w:t>
            </w:r>
          </w:p>
        </w:tc>
        <w:tc>
          <w:tcPr>
            <w:tcW w:w="1385" w:type="dxa"/>
            <w:tcBorders>
              <w:top w:val="single" w:sz="4" w:space="0" w:color="000000"/>
              <w:left w:val="single" w:sz="4" w:space="0" w:color="000000"/>
              <w:bottom w:val="single" w:sz="4" w:space="0" w:color="000000"/>
              <w:right w:val="single" w:sz="4" w:space="0" w:color="000000"/>
            </w:tcBorders>
            <w:vAlign w:val="center"/>
          </w:tcPr>
          <w:p w14:paraId="4E94B7F0" w14:textId="4893764F" w:rsidR="009A6D74" w:rsidRPr="004854A0" w:rsidRDefault="003366E6" w:rsidP="00BB0C4D">
            <w:pPr>
              <w:ind w:left="108" w:right="103"/>
              <w:jc w:val="center"/>
              <w:rPr>
                <w:rFonts w:ascii="Arial" w:hAnsi="Arial" w:cs="Arial"/>
                <w:sz w:val="18"/>
                <w:szCs w:val="18"/>
              </w:rPr>
            </w:pPr>
            <w:r w:rsidRPr="004854A0">
              <w:rPr>
                <w:rFonts w:ascii="Arial" w:hAnsi="Arial" w:cs="Arial"/>
                <w:sz w:val="18"/>
                <w:szCs w:val="18"/>
              </w:rPr>
              <w:t>6</w:t>
            </w:r>
          </w:p>
        </w:tc>
      </w:tr>
      <w:tr w:rsidR="009A6D74" w:rsidRPr="004854A0" w14:paraId="5A869245" w14:textId="77777777" w:rsidTr="00A67C85">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3BF626B" w14:textId="77777777" w:rsidR="009A6D74" w:rsidRPr="004854A0" w:rsidRDefault="009A6D74" w:rsidP="00BB0C4D">
            <w:pPr>
              <w:ind w:left="108"/>
              <w:rPr>
                <w:rFonts w:ascii="Arial" w:hAnsi="Arial" w:cs="Arial"/>
                <w:sz w:val="18"/>
                <w:szCs w:val="18"/>
              </w:rPr>
            </w:pPr>
            <w:r w:rsidRPr="004854A0">
              <w:rPr>
                <w:rFonts w:ascii="Arial" w:hAnsi="Arial" w:cs="Arial"/>
                <w:sz w:val="18"/>
                <w:szCs w:val="18"/>
              </w:rPr>
              <w:t>2</w:t>
            </w:r>
          </w:p>
        </w:tc>
        <w:tc>
          <w:tcPr>
            <w:tcW w:w="2970" w:type="dxa"/>
            <w:tcBorders>
              <w:top w:val="single" w:sz="4" w:space="0" w:color="000000"/>
              <w:left w:val="single" w:sz="4" w:space="0" w:color="000000"/>
              <w:bottom w:val="single" w:sz="4" w:space="0" w:color="000000"/>
              <w:right w:val="single" w:sz="4" w:space="0" w:color="000000"/>
            </w:tcBorders>
            <w:vAlign w:val="center"/>
          </w:tcPr>
          <w:p w14:paraId="202F8541" w14:textId="08965229" w:rsidR="009A6D74" w:rsidRPr="004854A0" w:rsidRDefault="009A6D74" w:rsidP="00BB0C4D">
            <w:pPr>
              <w:ind w:left="110"/>
              <w:rPr>
                <w:rFonts w:ascii="Arial" w:hAnsi="Arial" w:cs="Arial"/>
                <w:sz w:val="18"/>
                <w:szCs w:val="18"/>
              </w:rPr>
            </w:pPr>
            <w:r w:rsidRPr="004854A0">
              <w:rPr>
                <w:rFonts w:ascii="Arial" w:hAnsi="Arial" w:cs="Arial"/>
                <w:sz w:val="18"/>
                <w:szCs w:val="18"/>
              </w:rPr>
              <w:t>Capacità di programmazione e controllo</w:t>
            </w:r>
            <w:r w:rsidR="00D61E0E" w:rsidRPr="004854A0">
              <w:rPr>
                <w:rFonts w:ascii="Arial" w:hAnsi="Arial" w:cs="Arial"/>
                <w:sz w:val="18"/>
                <w:szCs w:val="18"/>
              </w:rPr>
              <w:t xml:space="preserve"> </w:t>
            </w:r>
          </w:p>
        </w:tc>
        <w:tc>
          <w:tcPr>
            <w:tcW w:w="4816" w:type="dxa"/>
            <w:tcBorders>
              <w:top w:val="single" w:sz="4" w:space="0" w:color="000000"/>
              <w:left w:val="single" w:sz="4" w:space="0" w:color="000000"/>
              <w:bottom w:val="single" w:sz="4" w:space="0" w:color="000000"/>
              <w:right w:val="single" w:sz="4" w:space="0" w:color="000000"/>
            </w:tcBorders>
            <w:vAlign w:val="center"/>
          </w:tcPr>
          <w:p w14:paraId="5A17D50B" w14:textId="7CBF0730" w:rsidR="009A6D74" w:rsidRPr="004854A0" w:rsidRDefault="009A6D74" w:rsidP="00BB0C4D">
            <w:pPr>
              <w:pStyle w:val="Paragrafoelenco"/>
              <w:numPr>
                <w:ilvl w:val="0"/>
                <w:numId w:val="21"/>
              </w:numPr>
              <w:ind w:right="105" w:hanging="224"/>
              <w:jc w:val="both"/>
              <w:rPr>
                <w:rFonts w:ascii="Arial" w:hAnsi="Arial" w:cs="Arial"/>
                <w:sz w:val="18"/>
                <w:szCs w:val="18"/>
              </w:rPr>
            </w:pPr>
            <w:r w:rsidRPr="004854A0">
              <w:rPr>
                <w:rFonts w:ascii="Arial" w:hAnsi="Arial" w:cs="Arial"/>
                <w:sz w:val="18"/>
                <w:szCs w:val="18"/>
              </w:rPr>
              <w:t xml:space="preserve">Capacità di pianificare le attività, stabilire le priorità operative, controllare le attività strategiche, apportare i giusti correttivi, coordinare le attività dei Titolari di </w:t>
            </w:r>
            <w:r w:rsidR="00D14617" w:rsidRPr="004854A0">
              <w:rPr>
                <w:rFonts w:ascii="Arial" w:hAnsi="Arial" w:cs="Arial"/>
                <w:sz w:val="18"/>
                <w:szCs w:val="18"/>
              </w:rPr>
              <w:t xml:space="preserve">incarichi di </w:t>
            </w:r>
            <w:r w:rsidR="00856EF6" w:rsidRPr="004854A0">
              <w:rPr>
                <w:rFonts w:ascii="Arial" w:hAnsi="Arial" w:cs="Arial"/>
                <w:sz w:val="18"/>
                <w:szCs w:val="18"/>
              </w:rPr>
              <w:t>E.Q.</w:t>
            </w:r>
            <w:r w:rsidRPr="004854A0">
              <w:rPr>
                <w:rFonts w:ascii="Arial" w:hAnsi="Arial" w:cs="Arial"/>
                <w:sz w:val="18"/>
                <w:szCs w:val="18"/>
              </w:rPr>
              <w:t xml:space="preserve"> per il raggiungimento degli obiettivi generali dell’Ente</w:t>
            </w:r>
            <w:r w:rsidR="00BB0C4D" w:rsidRPr="004854A0">
              <w:rPr>
                <w:rFonts w:ascii="Arial" w:hAnsi="Arial" w:cs="Arial"/>
                <w:sz w:val="18"/>
                <w:szCs w:val="18"/>
              </w:rPr>
              <w:t>.</w:t>
            </w:r>
          </w:p>
        </w:tc>
        <w:tc>
          <w:tcPr>
            <w:tcW w:w="1385" w:type="dxa"/>
            <w:tcBorders>
              <w:top w:val="single" w:sz="4" w:space="0" w:color="000000"/>
              <w:left w:val="single" w:sz="4" w:space="0" w:color="000000"/>
              <w:right w:val="single" w:sz="4" w:space="0" w:color="000000"/>
            </w:tcBorders>
            <w:vAlign w:val="center"/>
          </w:tcPr>
          <w:p w14:paraId="5F54FD4E" w14:textId="44078572" w:rsidR="009A6D74" w:rsidRPr="004854A0" w:rsidRDefault="003366E6" w:rsidP="00BB0C4D">
            <w:pPr>
              <w:ind w:left="108" w:right="105"/>
              <w:jc w:val="center"/>
              <w:rPr>
                <w:rFonts w:ascii="Arial" w:hAnsi="Arial" w:cs="Arial"/>
                <w:sz w:val="18"/>
                <w:szCs w:val="18"/>
              </w:rPr>
            </w:pPr>
            <w:r w:rsidRPr="004854A0">
              <w:rPr>
                <w:rFonts w:ascii="Arial" w:hAnsi="Arial" w:cs="Arial"/>
                <w:sz w:val="18"/>
                <w:szCs w:val="18"/>
              </w:rPr>
              <w:t>6</w:t>
            </w:r>
          </w:p>
        </w:tc>
      </w:tr>
      <w:tr w:rsidR="009A6D74" w:rsidRPr="004854A0" w14:paraId="7BC617D6" w14:textId="77777777" w:rsidTr="00A67C85">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7A64159" w14:textId="77777777" w:rsidR="009A6D74" w:rsidRPr="004854A0" w:rsidRDefault="009A6D74" w:rsidP="00BB0C4D">
            <w:pPr>
              <w:ind w:left="108"/>
              <w:rPr>
                <w:rFonts w:ascii="Arial" w:hAnsi="Arial" w:cs="Arial"/>
                <w:sz w:val="18"/>
                <w:szCs w:val="18"/>
              </w:rPr>
            </w:pPr>
            <w:r w:rsidRPr="004854A0">
              <w:rPr>
                <w:rFonts w:ascii="Arial" w:hAnsi="Arial" w:cs="Arial"/>
                <w:sz w:val="18"/>
                <w:szCs w:val="18"/>
              </w:rPr>
              <w:t>3</w:t>
            </w:r>
          </w:p>
        </w:tc>
        <w:tc>
          <w:tcPr>
            <w:tcW w:w="2970" w:type="dxa"/>
            <w:tcBorders>
              <w:top w:val="single" w:sz="4" w:space="0" w:color="000000"/>
              <w:left w:val="single" w:sz="4" w:space="0" w:color="000000"/>
              <w:bottom w:val="single" w:sz="4" w:space="0" w:color="000000"/>
              <w:right w:val="single" w:sz="4" w:space="0" w:color="000000"/>
            </w:tcBorders>
            <w:vAlign w:val="center"/>
          </w:tcPr>
          <w:p w14:paraId="4025DCD5" w14:textId="7D7344C3" w:rsidR="009A6D74" w:rsidRPr="004854A0" w:rsidRDefault="009A6D74" w:rsidP="00BB0C4D">
            <w:pPr>
              <w:ind w:left="110"/>
              <w:rPr>
                <w:rFonts w:ascii="Arial" w:hAnsi="Arial" w:cs="Arial"/>
                <w:sz w:val="18"/>
                <w:szCs w:val="18"/>
              </w:rPr>
            </w:pPr>
            <w:r w:rsidRPr="004854A0">
              <w:rPr>
                <w:rFonts w:ascii="Arial" w:hAnsi="Arial" w:cs="Arial"/>
                <w:sz w:val="18"/>
                <w:szCs w:val="18"/>
              </w:rPr>
              <w:t>Propensione al cambiamento e benessere organizzativo</w:t>
            </w:r>
            <w:r w:rsidR="00D61E0E" w:rsidRPr="004854A0">
              <w:rPr>
                <w:rFonts w:ascii="Arial" w:hAnsi="Arial" w:cs="Arial"/>
                <w:sz w:val="18"/>
                <w:szCs w:val="18"/>
              </w:rPr>
              <w:t xml:space="preserve"> </w:t>
            </w:r>
          </w:p>
        </w:tc>
        <w:tc>
          <w:tcPr>
            <w:tcW w:w="4816" w:type="dxa"/>
            <w:tcBorders>
              <w:top w:val="single" w:sz="4" w:space="0" w:color="000000"/>
              <w:left w:val="single" w:sz="4" w:space="0" w:color="000000"/>
              <w:bottom w:val="single" w:sz="4" w:space="0" w:color="000000"/>
              <w:right w:val="single" w:sz="4" w:space="0" w:color="000000"/>
            </w:tcBorders>
            <w:vAlign w:val="center"/>
          </w:tcPr>
          <w:p w14:paraId="0795A7A2" w14:textId="16089B4E" w:rsidR="009A6D74" w:rsidRPr="004854A0" w:rsidRDefault="009A6D74" w:rsidP="00BB0C4D">
            <w:pPr>
              <w:pStyle w:val="Paragrafoelenco"/>
              <w:numPr>
                <w:ilvl w:val="0"/>
                <w:numId w:val="21"/>
              </w:numPr>
              <w:ind w:right="104" w:hanging="224"/>
              <w:jc w:val="both"/>
              <w:rPr>
                <w:rFonts w:ascii="Arial" w:hAnsi="Arial" w:cs="Arial"/>
                <w:sz w:val="18"/>
                <w:szCs w:val="18"/>
              </w:rPr>
            </w:pPr>
            <w:r w:rsidRPr="004854A0">
              <w:rPr>
                <w:rFonts w:ascii="Arial" w:hAnsi="Arial" w:cs="Arial"/>
                <w:sz w:val="18"/>
                <w:szCs w:val="18"/>
              </w:rPr>
              <w:t>Capacità di favorire i processi di razionalizzazione e miglioramento organizzativo, di innovazione tecnologica</w:t>
            </w:r>
            <w:r w:rsidR="00BB0C4D" w:rsidRPr="004854A0">
              <w:rPr>
                <w:rFonts w:ascii="Arial" w:hAnsi="Arial" w:cs="Arial"/>
                <w:sz w:val="18"/>
                <w:szCs w:val="18"/>
              </w:rPr>
              <w:t>.</w:t>
            </w:r>
          </w:p>
        </w:tc>
        <w:tc>
          <w:tcPr>
            <w:tcW w:w="1385" w:type="dxa"/>
            <w:tcBorders>
              <w:top w:val="single" w:sz="4" w:space="0" w:color="000000"/>
              <w:left w:val="single" w:sz="4" w:space="0" w:color="000000"/>
              <w:bottom w:val="single" w:sz="4" w:space="0" w:color="000000"/>
              <w:right w:val="single" w:sz="4" w:space="0" w:color="000000"/>
            </w:tcBorders>
            <w:vAlign w:val="center"/>
          </w:tcPr>
          <w:p w14:paraId="134C9393" w14:textId="41DA8950" w:rsidR="009A6D74" w:rsidRPr="004854A0" w:rsidRDefault="003366E6" w:rsidP="00BB0C4D">
            <w:pPr>
              <w:ind w:left="108" w:right="104"/>
              <w:jc w:val="center"/>
              <w:rPr>
                <w:rFonts w:ascii="Arial" w:hAnsi="Arial" w:cs="Arial"/>
                <w:sz w:val="18"/>
                <w:szCs w:val="18"/>
              </w:rPr>
            </w:pPr>
            <w:r w:rsidRPr="004854A0">
              <w:rPr>
                <w:rFonts w:ascii="Arial" w:hAnsi="Arial" w:cs="Arial"/>
                <w:sz w:val="18"/>
                <w:szCs w:val="18"/>
              </w:rPr>
              <w:t>6</w:t>
            </w:r>
          </w:p>
        </w:tc>
      </w:tr>
      <w:tr w:rsidR="009A6D74" w:rsidRPr="004854A0" w14:paraId="3A07E2B9" w14:textId="77777777" w:rsidTr="00A67C85">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98D57BD" w14:textId="4D4320A5" w:rsidR="009A6D74" w:rsidRPr="004854A0" w:rsidRDefault="009A6D74" w:rsidP="00BB0C4D">
            <w:pPr>
              <w:jc w:val="center"/>
              <w:rPr>
                <w:rFonts w:ascii="Arial" w:hAnsi="Arial" w:cs="Arial"/>
                <w:sz w:val="18"/>
                <w:szCs w:val="18"/>
              </w:rPr>
            </w:pPr>
            <w:r w:rsidRPr="004854A0">
              <w:rPr>
                <w:rFonts w:ascii="Arial" w:hAnsi="Arial" w:cs="Arial"/>
                <w:sz w:val="18"/>
                <w:szCs w:val="18"/>
              </w:rPr>
              <w:lastRenderedPageBreak/>
              <w:t>4</w:t>
            </w:r>
          </w:p>
        </w:tc>
        <w:tc>
          <w:tcPr>
            <w:tcW w:w="2970" w:type="dxa"/>
            <w:tcBorders>
              <w:top w:val="single" w:sz="4" w:space="0" w:color="000000"/>
              <w:left w:val="single" w:sz="4" w:space="0" w:color="000000"/>
              <w:bottom w:val="single" w:sz="4" w:space="0" w:color="000000"/>
              <w:right w:val="single" w:sz="4" w:space="0" w:color="000000"/>
            </w:tcBorders>
            <w:vAlign w:val="center"/>
          </w:tcPr>
          <w:p w14:paraId="3E6BD630" w14:textId="111421D1" w:rsidR="009A6D74" w:rsidRPr="004854A0" w:rsidRDefault="009A6D74" w:rsidP="00BB0C4D">
            <w:pPr>
              <w:ind w:left="2" w:right="55"/>
              <w:rPr>
                <w:rFonts w:ascii="Arial" w:hAnsi="Arial" w:cs="Arial"/>
                <w:sz w:val="18"/>
                <w:szCs w:val="18"/>
              </w:rPr>
            </w:pPr>
            <w:r w:rsidRPr="004854A0">
              <w:rPr>
                <w:rFonts w:ascii="Arial" w:hAnsi="Arial" w:cs="Arial"/>
                <w:sz w:val="18"/>
                <w:szCs w:val="18"/>
              </w:rPr>
              <w:t>Capacità di problem solving e promozione dell’immagine dell’Ente</w:t>
            </w:r>
            <w:r w:rsidR="00D61E0E" w:rsidRPr="004854A0">
              <w:rPr>
                <w:rFonts w:ascii="Arial" w:hAnsi="Arial" w:cs="Arial"/>
                <w:sz w:val="18"/>
                <w:szCs w:val="18"/>
              </w:rPr>
              <w:t xml:space="preserve"> </w:t>
            </w:r>
          </w:p>
        </w:tc>
        <w:tc>
          <w:tcPr>
            <w:tcW w:w="4816" w:type="dxa"/>
            <w:tcBorders>
              <w:top w:val="single" w:sz="4" w:space="0" w:color="000000"/>
              <w:left w:val="single" w:sz="4" w:space="0" w:color="000000"/>
              <w:bottom w:val="single" w:sz="4" w:space="0" w:color="000000"/>
              <w:right w:val="single" w:sz="4" w:space="0" w:color="000000"/>
            </w:tcBorders>
            <w:vAlign w:val="center"/>
          </w:tcPr>
          <w:p w14:paraId="4A04B1E6" w14:textId="77777777" w:rsidR="009A6D74" w:rsidRPr="004854A0" w:rsidRDefault="009A6D74" w:rsidP="00BB0C4D">
            <w:pPr>
              <w:pStyle w:val="Paragrafoelenco"/>
              <w:numPr>
                <w:ilvl w:val="0"/>
                <w:numId w:val="22"/>
              </w:numPr>
              <w:ind w:right="52" w:hanging="224"/>
              <w:jc w:val="both"/>
              <w:rPr>
                <w:rFonts w:ascii="Arial" w:hAnsi="Arial" w:cs="Arial"/>
                <w:sz w:val="18"/>
                <w:szCs w:val="18"/>
              </w:rPr>
            </w:pPr>
            <w:r w:rsidRPr="004854A0">
              <w:rPr>
                <w:rFonts w:ascii="Arial" w:hAnsi="Arial" w:cs="Arial"/>
                <w:sz w:val="18"/>
                <w:szCs w:val="18"/>
              </w:rPr>
              <w:t>Adattamento della gestione al mutamento degli indirizzi politico-amministrativi espressi dall’Organo politico;</w:t>
            </w:r>
          </w:p>
          <w:p w14:paraId="3129A2D1" w14:textId="61E9F931" w:rsidR="009A6D74" w:rsidRPr="004854A0" w:rsidRDefault="009A6D74" w:rsidP="00BB0C4D">
            <w:pPr>
              <w:pStyle w:val="Paragrafoelenco"/>
              <w:numPr>
                <w:ilvl w:val="0"/>
                <w:numId w:val="22"/>
              </w:numPr>
              <w:ind w:right="52" w:hanging="224"/>
              <w:jc w:val="both"/>
              <w:rPr>
                <w:rFonts w:ascii="Arial" w:hAnsi="Arial" w:cs="Arial"/>
                <w:sz w:val="18"/>
                <w:szCs w:val="18"/>
              </w:rPr>
            </w:pPr>
            <w:r w:rsidRPr="004854A0">
              <w:rPr>
                <w:rFonts w:ascii="Arial" w:hAnsi="Arial" w:cs="Arial"/>
                <w:sz w:val="18"/>
                <w:szCs w:val="18"/>
              </w:rPr>
              <w:t>Ricerca di un rapporto aperto e comunicativo con gli amministratori e pronta evidenziazione dei problemi emergenti e delle possibili soluzioni</w:t>
            </w:r>
            <w:r w:rsidR="00BB0C4D" w:rsidRPr="004854A0">
              <w:rPr>
                <w:rFonts w:ascii="Arial" w:hAnsi="Arial" w:cs="Arial"/>
                <w:sz w:val="18"/>
                <w:szCs w:val="18"/>
              </w:rPr>
              <w:t>.</w:t>
            </w:r>
          </w:p>
        </w:tc>
        <w:tc>
          <w:tcPr>
            <w:tcW w:w="1385" w:type="dxa"/>
            <w:tcBorders>
              <w:top w:val="single" w:sz="4" w:space="0" w:color="000000"/>
              <w:left w:val="single" w:sz="4" w:space="0" w:color="000000"/>
              <w:bottom w:val="single" w:sz="4" w:space="0" w:color="000000"/>
              <w:right w:val="single" w:sz="4" w:space="0" w:color="000000"/>
            </w:tcBorders>
            <w:vAlign w:val="center"/>
          </w:tcPr>
          <w:p w14:paraId="2557F2BC" w14:textId="3F90658E" w:rsidR="009A6D74" w:rsidRPr="004854A0" w:rsidRDefault="003366E6" w:rsidP="00BB0C4D">
            <w:pPr>
              <w:ind w:right="52"/>
              <w:jc w:val="center"/>
              <w:rPr>
                <w:rFonts w:ascii="Arial" w:hAnsi="Arial" w:cs="Arial"/>
                <w:sz w:val="18"/>
                <w:szCs w:val="18"/>
              </w:rPr>
            </w:pPr>
            <w:r w:rsidRPr="004854A0">
              <w:rPr>
                <w:rFonts w:ascii="Arial" w:hAnsi="Arial" w:cs="Arial"/>
                <w:sz w:val="18"/>
                <w:szCs w:val="18"/>
              </w:rPr>
              <w:t>6</w:t>
            </w:r>
          </w:p>
        </w:tc>
      </w:tr>
      <w:tr w:rsidR="00573A67" w:rsidRPr="004854A0" w14:paraId="41D24DCF" w14:textId="77777777" w:rsidTr="00A67C85">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2448347" w14:textId="55BDD699" w:rsidR="00573A67" w:rsidRPr="004854A0" w:rsidRDefault="00573A67" w:rsidP="00BB0C4D">
            <w:pPr>
              <w:jc w:val="center"/>
              <w:rPr>
                <w:rFonts w:ascii="Arial" w:hAnsi="Arial" w:cs="Arial"/>
                <w:sz w:val="18"/>
                <w:szCs w:val="18"/>
              </w:rPr>
            </w:pPr>
            <w:r w:rsidRPr="004854A0">
              <w:rPr>
                <w:rFonts w:ascii="Arial" w:hAnsi="Arial" w:cs="Arial"/>
                <w:sz w:val="18"/>
                <w:szCs w:val="18"/>
              </w:rPr>
              <w:t>5</w:t>
            </w:r>
          </w:p>
        </w:tc>
        <w:tc>
          <w:tcPr>
            <w:tcW w:w="2970" w:type="dxa"/>
            <w:tcBorders>
              <w:top w:val="single" w:sz="4" w:space="0" w:color="000000"/>
              <w:left w:val="single" w:sz="4" w:space="0" w:color="000000"/>
              <w:bottom w:val="single" w:sz="4" w:space="0" w:color="000000"/>
              <w:right w:val="single" w:sz="4" w:space="0" w:color="000000"/>
            </w:tcBorders>
            <w:vAlign w:val="center"/>
          </w:tcPr>
          <w:p w14:paraId="196CF816" w14:textId="5ACD3D17" w:rsidR="00573A67" w:rsidRPr="004854A0" w:rsidRDefault="00573A67" w:rsidP="00BB0C4D">
            <w:pPr>
              <w:ind w:left="2" w:right="55"/>
              <w:rPr>
                <w:rFonts w:ascii="Arial" w:hAnsi="Arial" w:cs="Arial"/>
                <w:sz w:val="18"/>
                <w:szCs w:val="18"/>
              </w:rPr>
            </w:pPr>
            <w:r w:rsidRPr="004854A0">
              <w:rPr>
                <w:rFonts w:ascii="Arial" w:hAnsi="Arial" w:cs="Arial"/>
                <w:sz w:val="18"/>
                <w:szCs w:val="18"/>
              </w:rPr>
              <w:t>Capacità di coordinamento del personale</w:t>
            </w:r>
          </w:p>
        </w:tc>
        <w:tc>
          <w:tcPr>
            <w:tcW w:w="4816" w:type="dxa"/>
            <w:tcBorders>
              <w:top w:val="single" w:sz="4" w:space="0" w:color="000000"/>
              <w:left w:val="single" w:sz="4" w:space="0" w:color="000000"/>
              <w:bottom w:val="single" w:sz="4" w:space="0" w:color="000000"/>
              <w:right w:val="single" w:sz="4" w:space="0" w:color="000000"/>
            </w:tcBorders>
            <w:vAlign w:val="center"/>
          </w:tcPr>
          <w:p w14:paraId="1EBCE1BB" w14:textId="6809C343" w:rsidR="00573A67" w:rsidRPr="004854A0" w:rsidRDefault="003366E6" w:rsidP="00BB0C4D">
            <w:pPr>
              <w:pStyle w:val="Paragrafoelenco"/>
              <w:numPr>
                <w:ilvl w:val="0"/>
                <w:numId w:val="22"/>
              </w:numPr>
              <w:ind w:right="52" w:hanging="224"/>
              <w:jc w:val="both"/>
              <w:rPr>
                <w:rFonts w:ascii="Arial" w:hAnsi="Arial" w:cs="Arial"/>
                <w:sz w:val="18"/>
                <w:szCs w:val="18"/>
              </w:rPr>
            </w:pPr>
            <w:r w:rsidRPr="004854A0">
              <w:rPr>
                <w:rFonts w:ascii="Arial" w:hAnsi="Arial" w:cs="Arial"/>
                <w:sz w:val="18"/>
                <w:szCs w:val="18"/>
              </w:rPr>
              <w:t>Capacità di fornire indicazioni puntuali e operative al personale sul corretto funzionamento dell’organizzazione</w:t>
            </w:r>
            <w:r w:rsidR="00BB0C4D" w:rsidRPr="004854A0">
              <w:rPr>
                <w:rFonts w:ascii="Arial" w:hAnsi="Arial" w:cs="Arial"/>
                <w:sz w:val="18"/>
                <w:szCs w:val="18"/>
              </w:rPr>
              <w:t>;</w:t>
            </w:r>
          </w:p>
          <w:p w14:paraId="6EC620F5" w14:textId="5994C1D9" w:rsidR="003366E6" w:rsidRPr="004854A0" w:rsidRDefault="003366E6" w:rsidP="00BB0C4D">
            <w:pPr>
              <w:pStyle w:val="Paragrafoelenco"/>
              <w:numPr>
                <w:ilvl w:val="0"/>
                <w:numId w:val="22"/>
              </w:numPr>
              <w:ind w:right="52" w:hanging="224"/>
              <w:jc w:val="both"/>
              <w:rPr>
                <w:rFonts w:ascii="Arial" w:hAnsi="Arial" w:cs="Arial"/>
                <w:sz w:val="18"/>
                <w:szCs w:val="18"/>
              </w:rPr>
            </w:pPr>
            <w:r w:rsidRPr="004854A0">
              <w:rPr>
                <w:rFonts w:ascii="Arial" w:hAnsi="Arial" w:cs="Arial"/>
                <w:sz w:val="18"/>
                <w:szCs w:val="18"/>
              </w:rPr>
              <w:t>Capacità di individuare il fabbisogno formativo del personale</w:t>
            </w:r>
            <w:r w:rsidR="00BB0C4D" w:rsidRPr="004854A0">
              <w:rPr>
                <w:rFonts w:ascii="Arial" w:hAnsi="Arial" w:cs="Arial"/>
                <w:sz w:val="18"/>
                <w:szCs w:val="18"/>
              </w:rPr>
              <w:t>;</w:t>
            </w:r>
          </w:p>
          <w:p w14:paraId="04762DCE" w14:textId="3ADD79E0" w:rsidR="003366E6" w:rsidRPr="004854A0" w:rsidRDefault="003366E6" w:rsidP="00BB0C4D">
            <w:pPr>
              <w:pStyle w:val="Paragrafoelenco"/>
              <w:numPr>
                <w:ilvl w:val="0"/>
                <w:numId w:val="22"/>
              </w:numPr>
              <w:ind w:right="52" w:hanging="224"/>
              <w:jc w:val="both"/>
              <w:rPr>
                <w:rFonts w:ascii="Arial" w:hAnsi="Arial" w:cs="Arial"/>
                <w:sz w:val="18"/>
                <w:szCs w:val="18"/>
              </w:rPr>
            </w:pPr>
            <w:r w:rsidRPr="004854A0">
              <w:rPr>
                <w:rFonts w:ascii="Arial" w:hAnsi="Arial" w:cs="Arial"/>
                <w:sz w:val="18"/>
                <w:szCs w:val="18"/>
              </w:rPr>
              <w:t>Capacità di valorizzare il potenziale del personale a disposizione</w:t>
            </w:r>
            <w:r w:rsidR="00BB0C4D" w:rsidRPr="004854A0">
              <w:rPr>
                <w:rFonts w:ascii="Arial" w:hAnsi="Arial" w:cs="Arial"/>
                <w:sz w:val="18"/>
                <w:szCs w:val="18"/>
              </w:rPr>
              <w:t>.</w:t>
            </w:r>
          </w:p>
        </w:tc>
        <w:tc>
          <w:tcPr>
            <w:tcW w:w="1385" w:type="dxa"/>
            <w:tcBorders>
              <w:top w:val="single" w:sz="4" w:space="0" w:color="000000"/>
              <w:left w:val="single" w:sz="4" w:space="0" w:color="000000"/>
              <w:bottom w:val="single" w:sz="4" w:space="0" w:color="000000"/>
              <w:right w:val="single" w:sz="4" w:space="0" w:color="000000"/>
            </w:tcBorders>
            <w:vAlign w:val="center"/>
          </w:tcPr>
          <w:p w14:paraId="44C7D8BB" w14:textId="2194D067" w:rsidR="00573A67" w:rsidRPr="004854A0" w:rsidRDefault="003366E6" w:rsidP="00BB0C4D">
            <w:pPr>
              <w:ind w:right="52"/>
              <w:jc w:val="center"/>
              <w:rPr>
                <w:rFonts w:ascii="Arial" w:hAnsi="Arial" w:cs="Arial"/>
                <w:sz w:val="18"/>
                <w:szCs w:val="18"/>
              </w:rPr>
            </w:pPr>
            <w:r w:rsidRPr="004854A0">
              <w:rPr>
                <w:rFonts w:ascii="Arial" w:hAnsi="Arial" w:cs="Arial"/>
                <w:sz w:val="18"/>
                <w:szCs w:val="18"/>
              </w:rPr>
              <w:t>6</w:t>
            </w:r>
          </w:p>
        </w:tc>
      </w:tr>
    </w:tbl>
    <w:p w14:paraId="6BB1310E" w14:textId="17F41D5C" w:rsidR="00602113" w:rsidRPr="004854A0" w:rsidRDefault="00602113" w:rsidP="007F35E9">
      <w:pPr>
        <w:spacing w:before="120" w:after="0" w:line="300" w:lineRule="auto"/>
        <w:jc w:val="both"/>
        <w:rPr>
          <w:rFonts w:ascii="Arial" w:hAnsi="Arial" w:cs="Arial"/>
        </w:rPr>
      </w:pPr>
      <w:r w:rsidRPr="004854A0">
        <w:rPr>
          <w:rFonts w:ascii="Arial" w:hAnsi="Arial" w:cs="Arial"/>
        </w:rPr>
        <w:t>L’Ente può decidere annualmente, qualora lo ritenesse opportuno, proporre in sede di programmazione la variazione del peso assegnato a ciascun comportamento</w:t>
      </w:r>
      <w:r w:rsidR="00F81B45" w:rsidRPr="004854A0">
        <w:rPr>
          <w:rFonts w:ascii="Arial" w:hAnsi="Arial" w:cs="Arial"/>
        </w:rPr>
        <w:t>,</w:t>
      </w:r>
      <w:r w:rsidRPr="004854A0">
        <w:rPr>
          <w:rFonts w:ascii="Arial" w:hAnsi="Arial" w:cs="Arial"/>
        </w:rPr>
        <w:t xml:space="preserve"> nel rispetto del punteggio complessivo dei comportamenti </w:t>
      </w:r>
      <w:r w:rsidR="00F81B45" w:rsidRPr="004854A0">
        <w:rPr>
          <w:rFonts w:ascii="Arial" w:hAnsi="Arial" w:cs="Arial"/>
        </w:rPr>
        <w:t xml:space="preserve">oggetto di valutazione </w:t>
      </w:r>
      <w:r w:rsidRPr="004854A0">
        <w:rPr>
          <w:rFonts w:ascii="Arial" w:hAnsi="Arial" w:cs="Arial"/>
        </w:rPr>
        <w:t>pari a 30.</w:t>
      </w:r>
    </w:p>
    <w:p w14:paraId="11D760D0" w14:textId="3D7098D7" w:rsidR="003A6EA3" w:rsidRPr="004854A0" w:rsidRDefault="009F2612" w:rsidP="0098581F">
      <w:pPr>
        <w:spacing w:after="0" w:line="400" w:lineRule="exact"/>
        <w:jc w:val="both"/>
        <w:rPr>
          <w:rFonts w:ascii="Arial" w:hAnsi="Arial" w:cs="Arial"/>
          <w:b/>
        </w:rPr>
      </w:pPr>
      <w:r w:rsidRPr="004854A0">
        <w:rPr>
          <w:rFonts w:ascii="Arial" w:hAnsi="Arial" w:cs="Arial"/>
          <w:b/>
        </w:rPr>
        <w:t xml:space="preserve">       </w:t>
      </w:r>
      <w:r w:rsidR="003A6EA3" w:rsidRPr="004854A0">
        <w:rPr>
          <w:rFonts w:ascii="Arial" w:hAnsi="Arial" w:cs="Arial"/>
          <w:b/>
        </w:rPr>
        <w:t>Strumenti di valutazione</w:t>
      </w:r>
    </w:p>
    <w:p w14:paraId="0EA9D1A0" w14:textId="77777777" w:rsidR="003A6EA3" w:rsidRPr="004854A0" w:rsidRDefault="003A6EA3" w:rsidP="0098581F">
      <w:pPr>
        <w:spacing w:after="0" w:line="400" w:lineRule="exact"/>
        <w:jc w:val="both"/>
        <w:rPr>
          <w:rFonts w:ascii="Arial" w:hAnsi="Arial" w:cs="Arial"/>
        </w:rPr>
      </w:pPr>
      <w:r w:rsidRPr="004854A0">
        <w:rPr>
          <w:rFonts w:ascii="Arial" w:hAnsi="Arial" w:cs="Arial"/>
        </w:rPr>
        <w:t>Il Sistema di Valutazione del Segretario Comunale prevede l’utilizzo di un’unica scheda, articolata secondo una logica “a campi”:</w:t>
      </w:r>
    </w:p>
    <w:p w14:paraId="7822A931" w14:textId="3927F8F2" w:rsidR="003366E6" w:rsidRPr="004854A0" w:rsidRDefault="003A6EA3" w:rsidP="0098581F">
      <w:pPr>
        <w:pStyle w:val="Paragrafoelenco"/>
        <w:numPr>
          <w:ilvl w:val="0"/>
          <w:numId w:val="16"/>
        </w:numPr>
        <w:spacing w:after="0" w:line="400" w:lineRule="exact"/>
        <w:jc w:val="both"/>
        <w:rPr>
          <w:rFonts w:ascii="Arial" w:hAnsi="Arial" w:cs="Arial"/>
        </w:rPr>
      </w:pPr>
      <w:r w:rsidRPr="004854A0">
        <w:rPr>
          <w:rFonts w:ascii="Arial" w:hAnsi="Arial" w:cs="Arial"/>
        </w:rPr>
        <w:t xml:space="preserve">la prima parte è dedicata alla valutazione del risultato </w:t>
      </w:r>
      <w:r w:rsidR="00F81B45" w:rsidRPr="004854A0">
        <w:rPr>
          <w:rFonts w:ascii="Arial" w:hAnsi="Arial" w:cs="Arial"/>
        </w:rPr>
        <w:t>de</w:t>
      </w:r>
      <w:r w:rsidRPr="004854A0">
        <w:rPr>
          <w:rFonts w:ascii="Arial" w:hAnsi="Arial" w:cs="Arial"/>
        </w:rPr>
        <w:t xml:space="preserve">gli obiettivi di performance </w:t>
      </w:r>
      <w:r w:rsidR="003366E6" w:rsidRPr="004854A0">
        <w:rPr>
          <w:rFonts w:ascii="Arial" w:hAnsi="Arial" w:cs="Arial"/>
        </w:rPr>
        <w:t xml:space="preserve">organizzativa e dunque </w:t>
      </w:r>
      <w:r w:rsidRPr="004854A0">
        <w:rPr>
          <w:rFonts w:ascii="Arial" w:hAnsi="Arial" w:cs="Arial"/>
        </w:rPr>
        <w:t>connessi alle funzioni istituzionali del Segretario comunale</w:t>
      </w:r>
      <w:r w:rsidR="003366E6" w:rsidRPr="004854A0">
        <w:rPr>
          <w:rFonts w:ascii="Arial" w:hAnsi="Arial" w:cs="Arial"/>
        </w:rPr>
        <w:t xml:space="preserve">. Tale parte ha un peso pari a </w:t>
      </w:r>
      <w:r w:rsidR="003366E6" w:rsidRPr="004854A0">
        <w:rPr>
          <w:rFonts w:ascii="Arial" w:hAnsi="Arial" w:cs="Arial"/>
          <w:b/>
          <w:bCs/>
        </w:rPr>
        <w:t>40 punti</w:t>
      </w:r>
      <w:r w:rsidR="003366E6" w:rsidRPr="004854A0">
        <w:rPr>
          <w:rFonts w:ascii="Arial" w:hAnsi="Arial" w:cs="Arial"/>
        </w:rPr>
        <w:t>.</w:t>
      </w:r>
    </w:p>
    <w:p w14:paraId="23DB943C" w14:textId="3F43E210" w:rsidR="003A6EA3" w:rsidRPr="004854A0" w:rsidRDefault="003366E6" w:rsidP="0098581F">
      <w:pPr>
        <w:pStyle w:val="Paragrafoelenco"/>
        <w:numPr>
          <w:ilvl w:val="0"/>
          <w:numId w:val="16"/>
        </w:numPr>
        <w:spacing w:after="0" w:line="400" w:lineRule="exact"/>
        <w:jc w:val="both"/>
        <w:rPr>
          <w:rFonts w:ascii="Arial" w:hAnsi="Arial" w:cs="Arial"/>
        </w:rPr>
      </w:pPr>
      <w:r w:rsidRPr="004854A0">
        <w:rPr>
          <w:rFonts w:ascii="Arial" w:hAnsi="Arial" w:cs="Arial"/>
        </w:rPr>
        <w:t>la seconda parte è dedicata alla valutazione del risultato sull</w:t>
      </w:r>
      <w:r w:rsidR="003A6EA3" w:rsidRPr="004854A0">
        <w:rPr>
          <w:rFonts w:ascii="Arial" w:hAnsi="Arial" w:cs="Arial"/>
        </w:rPr>
        <w:t xml:space="preserve">e attività/obiettivi assegnati dall’organo politico. </w:t>
      </w:r>
      <w:r w:rsidRPr="004854A0">
        <w:rPr>
          <w:rFonts w:ascii="Arial" w:hAnsi="Arial" w:cs="Arial"/>
        </w:rPr>
        <w:t xml:space="preserve">Tale parte ha un peso pari a </w:t>
      </w:r>
      <w:r w:rsidRPr="004854A0">
        <w:rPr>
          <w:rFonts w:ascii="Arial" w:hAnsi="Arial" w:cs="Arial"/>
          <w:b/>
          <w:bCs/>
        </w:rPr>
        <w:t>30 punt</w:t>
      </w:r>
      <w:r w:rsidR="00515F78" w:rsidRPr="004854A0">
        <w:rPr>
          <w:rFonts w:ascii="Arial" w:hAnsi="Arial" w:cs="Arial"/>
          <w:b/>
          <w:bCs/>
        </w:rPr>
        <w:t>i</w:t>
      </w:r>
      <w:r w:rsidR="00515F78" w:rsidRPr="004854A0">
        <w:rPr>
          <w:rFonts w:ascii="Arial" w:hAnsi="Arial" w:cs="Arial"/>
        </w:rPr>
        <w:t>.</w:t>
      </w:r>
    </w:p>
    <w:p w14:paraId="1A082112" w14:textId="5557037B" w:rsidR="003366E6" w:rsidRPr="004854A0" w:rsidRDefault="003A6EA3" w:rsidP="0098581F">
      <w:pPr>
        <w:pStyle w:val="Paragrafoelenco"/>
        <w:numPr>
          <w:ilvl w:val="0"/>
          <w:numId w:val="16"/>
        </w:numPr>
        <w:spacing w:after="0" w:line="400" w:lineRule="exact"/>
        <w:jc w:val="both"/>
        <w:rPr>
          <w:rFonts w:ascii="Arial" w:hAnsi="Arial" w:cs="Arial"/>
        </w:rPr>
      </w:pPr>
      <w:r w:rsidRPr="004854A0">
        <w:rPr>
          <w:rFonts w:ascii="Arial" w:hAnsi="Arial" w:cs="Arial"/>
        </w:rPr>
        <w:t xml:space="preserve">la </w:t>
      </w:r>
      <w:r w:rsidR="003366E6" w:rsidRPr="004854A0">
        <w:rPr>
          <w:rFonts w:ascii="Arial" w:hAnsi="Arial" w:cs="Arial"/>
        </w:rPr>
        <w:t>terza</w:t>
      </w:r>
      <w:r w:rsidRPr="004854A0">
        <w:rPr>
          <w:rFonts w:ascii="Arial" w:hAnsi="Arial" w:cs="Arial"/>
        </w:rPr>
        <w:t xml:space="preserve"> parte è appositamente riservata alla valutazione dei comportamenti professionali</w:t>
      </w:r>
      <w:r w:rsidR="007D20E1" w:rsidRPr="004854A0">
        <w:rPr>
          <w:rFonts w:ascii="Arial" w:hAnsi="Arial" w:cs="Arial"/>
        </w:rPr>
        <w:t>/</w:t>
      </w:r>
      <w:r w:rsidRPr="004854A0">
        <w:rPr>
          <w:rFonts w:ascii="Arial" w:hAnsi="Arial" w:cs="Arial"/>
        </w:rPr>
        <w:t>competenze manageriali dimostrate</w:t>
      </w:r>
      <w:r w:rsidR="003366E6" w:rsidRPr="004854A0">
        <w:rPr>
          <w:rFonts w:ascii="Arial" w:hAnsi="Arial" w:cs="Arial"/>
        </w:rPr>
        <w:t xml:space="preserve">. Tale parte ha un peso pari a </w:t>
      </w:r>
      <w:r w:rsidR="003366E6" w:rsidRPr="004854A0">
        <w:rPr>
          <w:rFonts w:ascii="Arial" w:hAnsi="Arial" w:cs="Arial"/>
          <w:b/>
          <w:bCs/>
        </w:rPr>
        <w:t>30 punti</w:t>
      </w:r>
      <w:r w:rsidR="003366E6" w:rsidRPr="004854A0">
        <w:rPr>
          <w:rFonts w:ascii="Arial" w:hAnsi="Arial" w:cs="Arial"/>
        </w:rPr>
        <w:t xml:space="preserve">. </w:t>
      </w:r>
    </w:p>
    <w:p w14:paraId="15772C33" w14:textId="648E2ECB" w:rsidR="007D20E1" w:rsidRPr="004854A0" w:rsidRDefault="003A6EA3" w:rsidP="0098581F">
      <w:pPr>
        <w:spacing w:after="0" w:line="400" w:lineRule="exact"/>
        <w:jc w:val="both"/>
        <w:rPr>
          <w:rFonts w:ascii="Arial" w:hAnsi="Arial" w:cs="Arial"/>
        </w:rPr>
      </w:pPr>
      <w:r w:rsidRPr="004854A0">
        <w:rPr>
          <w:rFonts w:ascii="Arial" w:hAnsi="Arial" w:cs="Arial"/>
        </w:rPr>
        <w:t xml:space="preserve">L’esito finale della valutazione è dato dalla somma degli esiti parziali di cui ai </w:t>
      </w:r>
      <w:r w:rsidR="003366E6" w:rsidRPr="004854A0">
        <w:rPr>
          <w:rFonts w:ascii="Arial" w:hAnsi="Arial" w:cs="Arial"/>
        </w:rPr>
        <w:t>tre</w:t>
      </w:r>
      <w:r w:rsidRPr="004854A0">
        <w:rPr>
          <w:rFonts w:ascii="Arial" w:hAnsi="Arial" w:cs="Arial"/>
        </w:rPr>
        <w:t xml:space="preserve"> punti precedenti.</w:t>
      </w:r>
    </w:p>
    <w:p w14:paraId="26D6EF60" w14:textId="5E2185B6" w:rsidR="003A6EA3" w:rsidRPr="004854A0" w:rsidRDefault="003A6EA3" w:rsidP="0098581F">
      <w:pPr>
        <w:spacing w:after="0" w:line="400" w:lineRule="exact"/>
        <w:jc w:val="both"/>
        <w:rPr>
          <w:rFonts w:ascii="Arial" w:hAnsi="Arial" w:cs="Arial"/>
        </w:rPr>
      </w:pPr>
      <w:r w:rsidRPr="004854A0">
        <w:rPr>
          <w:rFonts w:ascii="Arial" w:hAnsi="Arial" w:cs="Arial"/>
        </w:rPr>
        <w:t>La scheda di valutazione del Segretario Comunale costituisce l’allegato A) al presente SMVP.</w:t>
      </w:r>
    </w:p>
    <w:p w14:paraId="2AE1AD4B" w14:textId="77777777" w:rsidR="0096008E" w:rsidRPr="004854A0" w:rsidRDefault="00F81B45" w:rsidP="0098581F">
      <w:pPr>
        <w:spacing w:after="0" w:line="400" w:lineRule="exact"/>
        <w:jc w:val="both"/>
        <w:rPr>
          <w:rFonts w:ascii="Arial" w:hAnsi="Arial" w:cs="Arial"/>
          <w:b/>
          <w:i/>
          <w:color w:val="000000" w:themeColor="text1"/>
        </w:rPr>
      </w:pPr>
      <w:r w:rsidRPr="004854A0">
        <w:rPr>
          <w:rFonts w:ascii="Arial" w:hAnsi="Arial" w:cs="Arial"/>
          <w:b/>
          <w:i/>
          <w:color w:val="000000" w:themeColor="text1"/>
        </w:rPr>
        <w:t xml:space="preserve">     </w:t>
      </w:r>
    </w:p>
    <w:p w14:paraId="39FA1C49" w14:textId="03493778" w:rsidR="003A6EA3" w:rsidRPr="004854A0" w:rsidRDefault="003A6EA3" w:rsidP="000942E5">
      <w:pPr>
        <w:spacing w:after="0" w:line="400" w:lineRule="exact"/>
        <w:jc w:val="both"/>
        <w:rPr>
          <w:rFonts w:ascii="Arial" w:hAnsi="Arial" w:cs="Arial"/>
          <w:b/>
          <w:iCs/>
          <w:color w:val="4472C4" w:themeColor="accent1"/>
        </w:rPr>
      </w:pPr>
      <w:r w:rsidRPr="004854A0">
        <w:rPr>
          <w:rFonts w:ascii="Arial" w:hAnsi="Arial" w:cs="Arial"/>
          <w:b/>
          <w:iCs/>
          <w:color w:val="000000" w:themeColor="text1"/>
        </w:rPr>
        <w:t>Accesso al premio</w:t>
      </w:r>
    </w:p>
    <w:p w14:paraId="4B1BF41C" w14:textId="39DF3AEC" w:rsidR="003A6EA3" w:rsidRPr="004854A0" w:rsidRDefault="003A6EA3" w:rsidP="000942E5">
      <w:pPr>
        <w:spacing w:after="0" w:line="400" w:lineRule="exact"/>
        <w:jc w:val="both"/>
        <w:rPr>
          <w:rFonts w:ascii="Arial" w:hAnsi="Arial" w:cs="Arial"/>
        </w:rPr>
      </w:pPr>
      <w:r w:rsidRPr="004854A0">
        <w:rPr>
          <w:rFonts w:ascii="Arial" w:hAnsi="Arial" w:cs="Arial"/>
        </w:rPr>
        <w:t xml:space="preserve">Per il Segretario comunale la retribuzione di risultato potenziale assegnabile corrisponde </w:t>
      </w:r>
      <w:r w:rsidR="007D20E1" w:rsidRPr="004854A0">
        <w:rPr>
          <w:rFonts w:ascii="Arial" w:hAnsi="Arial" w:cs="Arial"/>
        </w:rPr>
        <w:t>ad un importo non superiore al 10%</w:t>
      </w:r>
      <w:r w:rsidRPr="004854A0">
        <w:rPr>
          <w:rFonts w:ascii="Arial" w:hAnsi="Arial" w:cs="Arial"/>
        </w:rPr>
        <w:t xml:space="preserve"> del monte salari (art. 42, C.C.N.L. dei Segretari comunali del 16 maggio 2001) e deve essere ponderata in base al periodo di permanenza </w:t>
      </w:r>
      <w:r w:rsidR="00F81B45" w:rsidRPr="004854A0">
        <w:rPr>
          <w:rFonts w:ascii="Arial" w:hAnsi="Arial" w:cs="Arial"/>
        </w:rPr>
        <w:t xml:space="preserve">/ numero di ore lavorative prestate </w:t>
      </w:r>
      <w:r w:rsidRPr="004854A0">
        <w:rPr>
          <w:rFonts w:ascii="Arial" w:hAnsi="Arial" w:cs="Arial"/>
        </w:rPr>
        <w:t xml:space="preserve">all’interno dell’Ente. </w:t>
      </w:r>
    </w:p>
    <w:p w14:paraId="0A70BCFA" w14:textId="3BCB798D" w:rsidR="003A6EA3" w:rsidRPr="004854A0" w:rsidRDefault="003A6EA3" w:rsidP="000942E5">
      <w:pPr>
        <w:spacing w:after="0" w:line="400" w:lineRule="exact"/>
        <w:jc w:val="both"/>
        <w:rPr>
          <w:rFonts w:ascii="Arial" w:hAnsi="Arial" w:cs="Arial"/>
        </w:rPr>
      </w:pPr>
      <w:r w:rsidRPr="004854A0">
        <w:rPr>
          <w:rFonts w:ascii="Arial" w:hAnsi="Arial" w:cs="Arial"/>
        </w:rPr>
        <w:t xml:space="preserve">Il presente Sistema di misurazione e valutazione prevede una valutazione della performance propedeutica alla </w:t>
      </w:r>
      <w:r w:rsidR="00F81B45" w:rsidRPr="004854A0">
        <w:rPr>
          <w:rFonts w:ascii="Arial" w:hAnsi="Arial" w:cs="Arial"/>
        </w:rPr>
        <w:t xml:space="preserve">eventuale </w:t>
      </w:r>
      <w:r w:rsidRPr="004854A0">
        <w:rPr>
          <w:rFonts w:ascii="Arial" w:hAnsi="Arial" w:cs="Arial"/>
        </w:rPr>
        <w:t xml:space="preserve">corresponsione della retribuzione di risultato determinata da un punteggio da 0 a 100. Sulla base di tali assunti la retribuzione di risultato del Segretario comunale verrà attribuita secondo i criteri della seguente tabella: </w:t>
      </w:r>
    </w:p>
    <w:tbl>
      <w:tblPr>
        <w:tblStyle w:val="Grigliatabella"/>
        <w:tblpPr w:leftFromText="141" w:rightFromText="141" w:vertAnchor="text" w:horzAnchor="margin" w:tblpXSpec="center" w:tblpY="181"/>
        <w:tblW w:w="0" w:type="auto"/>
        <w:tblLook w:val="04A0" w:firstRow="1" w:lastRow="0" w:firstColumn="1" w:lastColumn="0" w:noHBand="0" w:noVBand="1"/>
      </w:tblPr>
      <w:tblGrid>
        <w:gridCol w:w="2689"/>
        <w:gridCol w:w="4961"/>
      </w:tblGrid>
      <w:tr w:rsidR="003A6EA3" w:rsidRPr="004854A0" w14:paraId="04EE36BE" w14:textId="77777777" w:rsidTr="007F35E9">
        <w:tc>
          <w:tcPr>
            <w:tcW w:w="2689" w:type="dxa"/>
            <w:shd w:val="clear" w:color="auto" w:fill="FFE599" w:themeFill="accent4" w:themeFillTint="66"/>
            <w:vAlign w:val="center"/>
          </w:tcPr>
          <w:p w14:paraId="220E7E64" w14:textId="0B9D8ADB" w:rsidR="003A6EA3" w:rsidRPr="004854A0" w:rsidRDefault="00A67C85" w:rsidP="000942E5">
            <w:pPr>
              <w:spacing w:line="276" w:lineRule="auto"/>
              <w:jc w:val="both"/>
              <w:rPr>
                <w:rFonts w:ascii="Arial" w:hAnsi="Arial" w:cs="Arial"/>
                <w:b/>
                <w:sz w:val="20"/>
                <w:szCs w:val="20"/>
              </w:rPr>
            </w:pPr>
            <w:r w:rsidRPr="004854A0">
              <w:rPr>
                <w:rFonts w:ascii="Arial" w:hAnsi="Arial" w:cs="Arial"/>
                <w:b/>
                <w:sz w:val="20"/>
                <w:szCs w:val="20"/>
              </w:rPr>
              <w:t>Punteggio ottenuto</w:t>
            </w:r>
          </w:p>
        </w:tc>
        <w:tc>
          <w:tcPr>
            <w:tcW w:w="4961" w:type="dxa"/>
            <w:shd w:val="clear" w:color="auto" w:fill="FFE599" w:themeFill="accent4" w:themeFillTint="66"/>
            <w:vAlign w:val="center"/>
          </w:tcPr>
          <w:p w14:paraId="21138551" w14:textId="77A3A75A" w:rsidR="003A6EA3" w:rsidRPr="004854A0" w:rsidRDefault="00A67C85" w:rsidP="000942E5">
            <w:pPr>
              <w:spacing w:line="276" w:lineRule="auto"/>
              <w:jc w:val="both"/>
              <w:rPr>
                <w:rFonts w:ascii="Arial" w:hAnsi="Arial" w:cs="Arial"/>
                <w:b/>
                <w:sz w:val="20"/>
                <w:szCs w:val="20"/>
              </w:rPr>
            </w:pPr>
            <w:r w:rsidRPr="004854A0">
              <w:rPr>
                <w:rFonts w:ascii="Arial" w:hAnsi="Arial" w:cs="Arial"/>
                <w:b/>
                <w:sz w:val="20"/>
                <w:szCs w:val="20"/>
              </w:rPr>
              <w:t>Percentuale della retribuzione di risultato attribuita calcolata sul massimo erogabile dal CCNL</w:t>
            </w:r>
          </w:p>
        </w:tc>
      </w:tr>
      <w:tr w:rsidR="003A6EA3" w:rsidRPr="004854A0" w14:paraId="426B8343" w14:textId="77777777" w:rsidTr="00A67C85">
        <w:tc>
          <w:tcPr>
            <w:tcW w:w="2689" w:type="dxa"/>
          </w:tcPr>
          <w:p w14:paraId="41B6C0FC" w14:textId="24B02437" w:rsidR="003A6EA3" w:rsidRPr="004854A0" w:rsidRDefault="003A6EA3" w:rsidP="000942E5">
            <w:pPr>
              <w:spacing w:line="276" w:lineRule="auto"/>
              <w:jc w:val="both"/>
              <w:rPr>
                <w:rFonts w:ascii="Arial" w:hAnsi="Arial" w:cs="Arial"/>
                <w:sz w:val="20"/>
                <w:szCs w:val="20"/>
              </w:rPr>
            </w:pPr>
            <w:r w:rsidRPr="004854A0">
              <w:rPr>
                <w:rFonts w:ascii="Arial" w:hAnsi="Arial" w:cs="Arial"/>
                <w:sz w:val="20"/>
                <w:szCs w:val="20"/>
              </w:rPr>
              <w:t>Da 9</w:t>
            </w:r>
            <w:r w:rsidR="00A67C85" w:rsidRPr="004854A0">
              <w:rPr>
                <w:rFonts w:ascii="Arial" w:hAnsi="Arial" w:cs="Arial"/>
                <w:sz w:val="20"/>
                <w:szCs w:val="20"/>
              </w:rPr>
              <w:t>0,1</w:t>
            </w:r>
            <w:r w:rsidRPr="004854A0">
              <w:rPr>
                <w:rFonts w:ascii="Arial" w:hAnsi="Arial" w:cs="Arial"/>
                <w:sz w:val="20"/>
                <w:szCs w:val="20"/>
              </w:rPr>
              <w:t xml:space="preserve"> a 100 punti</w:t>
            </w:r>
          </w:p>
        </w:tc>
        <w:tc>
          <w:tcPr>
            <w:tcW w:w="4961" w:type="dxa"/>
          </w:tcPr>
          <w:p w14:paraId="1B165299" w14:textId="77777777" w:rsidR="003A6EA3" w:rsidRPr="004854A0" w:rsidRDefault="003A6EA3" w:rsidP="000942E5">
            <w:pPr>
              <w:spacing w:line="276" w:lineRule="auto"/>
              <w:jc w:val="both"/>
              <w:rPr>
                <w:rFonts w:ascii="Arial" w:hAnsi="Arial" w:cs="Arial"/>
                <w:sz w:val="20"/>
                <w:szCs w:val="20"/>
              </w:rPr>
            </w:pPr>
            <w:r w:rsidRPr="004854A0">
              <w:rPr>
                <w:rFonts w:ascii="Arial" w:hAnsi="Arial" w:cs="Arial"/>
                <w:sz w:val="20"/>
                <w:szCs w:val="20"/>
              </w:rPr>
              <w:t>100% della retribuzione di risultato</w:t>
            </w:r>
          </w:p>
        </w:tc>
      </w:tr>
      <w:tr w:rsidR="003A6EA3" w:rsidRPr="004854A0" w14:paraId="28903C63" w14:textId="77777777" w:rsidTr="00A67C85">
        <w:tc>
          <w:tcPr>
            <w:tcW w:w="2689" w:type="dxa"/>
          </w:tcPr>
          <w:p w14:paraId="3197665A" w14:textId="6FEF3986" w:rsidR="003A6EA3" w:rsidRPr="004854A0" w:rsidRDefault="003A6EA3" w:rsidP="000942E5">
            <w:pPr>
              <w:spacing w:line="276" w:lineRule="auto"/>
              <w:jc w:val="both"/>
              <w:rPr>
                <w:rFonts w:ascii="Arial" w:hAnsi="Arial" w:cs="Arial"/>
                <w:sz w:val="20"/>
                <w:szCs w:val="20"/>
              </w:rPr>
            </w:pPr>
            <w:r w:rsidRPr="004854A0">
              <w:rPr>
                <w:rFonts w:ascii="Arial" w:hAnsi="Arial" w:cs="Arial"/>
                <w:sz w:val="20"/>
                <w:szCs w:val="20"/>
              </w:rPr>
              <w:t>Da 8</w:t>
            </w:r>
            <w:r w:rsidR="00A67C85" w:rsidRPr="004854A0">
              <w:rPr>
                <w:rFonts w:ascii="Arial" w:hAnsi="Arial" w:cs="Arial"/>
                <w:sz w:val="20"/>
                <w:szCs w:val="20"/>
              </w:rPr>
              <w:t>0</w:t>
            </w:r>
            <w:r w:rsidRPr="004854A0">
              <w:rPr>
                <w:rFonts w:ascii="Arial" w:hAnsi="Arial" w:cs="Arial"/>
                <w:sz w:val="20"/>
                <w:szCs w:val="20"/>
              </w:rPr>
              <w:t xml:space="preserve"> a 90 punti </w:t>
            </w:r>
          </w:p>
        </w:tc>
        <w:tc>
          <w:tcPr>
            <w:tcW w:w="4961" w:type="dxa"/>
          </w:tcPr>
          <w:p w14:paraId="183E4957" w14:textId="77777777" w:rsidR="003A6EA3" w:rsidRPr="004854A0" w:rsidRDefault="003A6EA3" w:rsidP="000942E5">
            <w:pPr>
              <w:spacing w:line="276" w:lineRule="auto"/>
              <w:jc w:val="both"/>
              <w:rPr>
                <w:rFonts w:ascii="Arial" w:hAnsi="Arial" w:cs="Arial"/>
                <w:sz w:val="20"/>
                <w:szCs w:val="20"/>
              </w:rPr>
            </w:pPr>
            <w:r w:rsidRPr="004854A0">
              <w:rPr>
                <w:rFonts w:ascii="Arial" w:hAnsi="Arial" w:cs="Arial"/>
                <w:sz w:val="20"/>
                <w:szCs w:val="20"/>
              </w:rPr>
              <w:t>80% della retribuzione di risultato</w:t>
            </w:r>
          </w:p>
        </w:tc>
      </w:tr>
      <w:tr w:rsidR="003A6EA3" w:rsidRPr="004854A0" w14:paraId="4D461E99" w14:textId="77777777" w:rsidTr="00A67C85">
        <w:tc>
          <w:tcPr>
            <w:tcW w:w="2689" w:type="dxa"/>
          </w:tcPr>
          <w:p w14:paraId="40697B21" w14:textId="77777777" w:rsidR="003A6EA3" w:rsidRPr="004854A0" w:rsidRDefault="003A6EA3" w:rsidP="000942E5">
            <w:pPr>
              <w:spacing w:line="276" w:lineRule="auto"/>
              <w:jc w:val="both"/>
              <w:rPr>
                <w:rFonts w:ascii="Arial" w:hAnsi="Arial" w:cs="Arial"/>
                <w:sz w:val="20"/>
                <w:szCs w:val="20"/>
              </w:rPr>
            </w:pPr>
            <w:r w:rsidRPr="004854A0">
              <w:rPr>
                <w:rFonts w:ascii="Arial" w:hAnsi="Arial" w:cs="Arial"/>
                <w:sz w:val="20"/>
                <w:szCs w:val="20"/>
              </w:rPr>
              <w:lastRenderedPageBreak/>
              <w:t xml:space="preserve">Inferiore a 80 punti </w:t>
            </w:r>
          </w:p>
        </w:tc>
        <w:tc>
          <w:tcPr>
            <w:tcW w:w="4961" w:type="dxa"/>
          </w:tcPr>
          <w:p w14:paraId="29A580AC" w14:textId="77777777" w:rsidR="003A6EA3" w:rsidRPr="004854A0" w:rsidRDefault="003A6EA3" w:rsidP="000942E5">
            <w:pPr>
              <w:spacing w:line="276" w:lineRule="auto"/>
              <w:jc w:val="both"/>
              <w:rPr>
                <w:rFonts w:ascii="Arial" w:hAnsi="Arial" w:cs="Arial"/>
                <w:sz w:val="20"/>
                <w:szCs w:val="20"/>
              </w:rPr>
            </w:pPr>
            <w:r w:rsidRPr="004854A0">
              <w:rPr>
                <w:rFonts w:ascii="Arial" w:hAnsi="Arial" w:cs="Arial"/>
                <w:sz w:val="20"/>
                <w:szCs w:val="20"/>
              </w:rPr>
              <w:t>0% della retribuzione di risultato</w:t>
            </w:r>
          </w:p>
        </w:tc>
      </w:tr>
    </w:tbl>
    <w:p w14:paraId="1610C4CD" w14:textId="77777777" w:rsidR="003A6EA3" w:rsidRPr="004854A0" w:rsidRDefault="003A6EA3" w:rsidP="000942E5">
      <w:pPr>
        <w:spacing w:after="0" w:line="400" w:lineRule="exact"/>
        <w:jc w:val="both"/>
        <w:rPr>
          <w:rFonts w:ascii="Arial" w:hAnsi="Arial" w:cs="Arial"/>
          <w:sz w:val="20"/>
          <w:szCs w:val="20"/>
        </w:rPr>
      </w:pPr>
      <w:r w:rsidRPr="004854A0">
        <w:rPr>
          <w:rFonts w:ascii="Arial" w:hAnsi="Arial" w:cs="Arial"/>
          <w:sz w:val="20"/>
          <w:szCs w:val="20"/>
        </w:rPr>
        <w:t xml:space="preserve"> </w:t>
      </w:r>
    </w:p>
    <w:p w14:paraId="1C5AB18F" w14:textId="77777777" w:rsidR="003A6EA3" w:rsidRPr="004854A0" w:rsidRDefault="003A6EA3" w:rsidP="000942E5">
      <w:pPr>
        <w:spacing w:after="0" w:line="400" w:lineRule="exact"/>
        <w:jc w:val="both"/>
        <w:rPr>
          <w:rFonts w:ascii="Arial" w:hAnsi="Arial" w:cs="Arial"/>
          <w:sz w:val="20"/>
          <w:szCs w:val="20"/>
        </w:rPr>
      </w:pPr>
    </w:p>
    <w:p w14:paraId="5E5A808E" w14:textId="77777777" w:rsidR="003A6EA3" w:rsidRPr="004854A0" w:rsidRDefault="003A6EA3" w:rsidP="000942E5">
      <w:pPr>
        <w:spacing w:after="0" w:line="400" w:lineRule="exact"/>
        <w:jc w:val="both"/>
        <w:rPr>
          <w:rFonts w:ascii="Arial" w:hAnsi="Arial" w:cs="Arial"/>
          <w:sz w:val="20"/>
          <w:szCs w:val="20"/>
        </w:rPr>
      </w:pPr>
      <w:r w:rsidRPr="004854A0">
        <w:rPr>
          <w:rFonts w:ascii="Arial" w:hAnsi="Arial" w:cs="Arial"/>
          <w:sz w:val="20"/>
          <w:szCs w:val="20"/>
        </w:rPr>
        <w:t xml:space="preserve"> </w:t>
      </w:r>
    </w:p>
    <w:p w14:paraId="5102BDF9" w14:textId="77777777" w:rsidR="003A6EA3" w:rsidRPr="004854A0" w:rsidRDefault="003A6EA3" w:rsidP="000942E5">
      <w:pPr>
        <w:spacing w:after="0" w:line="400" w:lineRule="exact"/>
        <w:jc w:val="both"/>
        <w:rPr>
          <w:rFonts w:ascii="Arial" w:hAnsi="Arial" w:cs="Arial"/>
          <w:sz w:val="20"/>
          <w:szCs w:val="20"/>
        </w:rPr>
      </w:pPr>
    </w:p>
    <w:p w14:paraId="713ED2FE" w14:textId="77777777" w:rsidR="003A6EA3" w:rsidRPr="004854A0" w:rsidRDefault="003A6EA3" w:rsidP="000942E5">
      <w:pPr>
        <w:spacing w:after="0" w:line="400" w:lineRule="exact"/>
        <w:jc w:val="both"/>
        <w:rPr>
          <w:rFonts w:ascii="Arial" w:hAnsi="Arial" w:cs="Arial"/>
          <w:sz w:val="20"/>
          <w:szCs w:val="20"/>
        </w:rPr>
      </w:pPr>
    </w:p>
    <w:p w14:paraId="64C41872" w14:textId="77777777" w:rsidR="00414AB7" w:rsidRPr="004854A0" w:rsidRDefault="003C77DB" w:rsidP="000942E5">
      <w:pPr>
        <w:pStyle w:val="Standard"/>
        <w:spacing w:line="400" w:lineRule="exact"/>
        <w:ind w:left="360" w:right="1"/>
        <w:rPr>
          <w:rFonts w:ascii="Arial" w:eastAsiaTheme="minorHAnsi" w:hAnsi="Arial" w:cs="Arial"/>
          <w:b/>
          <w:iCs/>
          <w:color w:val="000000" w:themeColor="text1"/>
          <w:kern w:val="0"/>
        </w:rPr>
      </w:pPr>
      <w:r w:rsidRPr="004854A0">
        <w:rPr>
          <w:rFonts w:ascii="Arial" w:eastAsiaTheme="minorHAnsi" w:hAnsi="Arial" w:cs="Arial"/>
          <w:b/>
          <w:iCs/>
          <w:color w:val="000000" w:themeColor="text1"/>
          <w:kern w:val="0"/>
        </w:rPr>
        <w:t>Revisione della valutazione</w:t>
      </w:r>
    </w:p>
    <w:p w14:paraId="3E6E4552" w14:textId="380FB661" w:rsidR="00414AB7" w:rsidRPr="004854A0" w:rsidRDefault="00414AB7" w:rsidP="000942E5">
      <w:pPr>
        <w:pStyle w:val="Standard"/>
        <w:spacing w:line="400" w:lineRule="exact"/>
        <w:ind w:right="1"/>
        <w:jc w:val="both"/>
        <w:rPr>
          <w:rFonts w:ascii="Arial" w:eastAsiaTheme="minorHAnsi" w:hAnsi="Arial" w:cs="Arial"/>
          <w:kern w:val="0"/>
        </w:rPr>
      </w:pPr>
      <w:r w:rsidRPr="004854A0">
        <w:rPr>
          <w:rFonts w:ascii="Arial" w:eastAsiaTheme="minorHAnsi" w:hAnsi="Arial" w:cs="Arial"/>
          <w:kern w:val="0"/>
        </w:rPr>
        <w:t>Fermi restando gli istituti di tutela previsti dalla legge e di natura giurisdizionale, in conformità alla previsione normativa di cui all’art. 7, comma 2 bis del D. Lgs. 150/2009 ss.mm.ii., il presente Sistema di Misurazione e Valutazione della Performance prevede le seguenti procedure conciliative, volte a verificare la possibilità di addivenire preventivamente ad un componimento interno di situazioni di conflitto, suscettibili di possibile contenzioso anche in sede giurisdizionale, discendenti dalla non condivisione delle valutazioni operate.</w:t>
      </w:r>
    </w:p>
    <w:p w14:paraId="6627809F" w14:textId="1D73435C" w:rsidR="003C77DB" w:rsidRPr="004854A0" w:rsidRDefault="003C77DB" w:rsidP="000942E5">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u w:val="single"/>
        </w:rPr>
        <w:t>Entro 5 giorni dal ricevimento della scheda individuale</w:t>
      </w:r>
      <w:r w:rsidRPr="004854A0">
        <w:rPr>
          <w:rFonts w:ascii="Arial" w:eastAsiaTheme="minorHAnsi" w:hAnsi="Arial" w:cs="Arial"/>
          <w:kern w:val="0"/>
        </w:rPr>
        <w:t>, il Segretario</w:t>
      </w:r>
      <w:r w:rsidR="00C31207" w:rsidRPr="004854A0">
        <w:rPr>
          <w:rFonts w:ascii="Arial" w:eastAsiaTheme="minorHAnsi" w:hAnsi="Arial" w:cs="Arial"/>
          <w:kern w:val="0"/>
        </w:rPr>
        <w:t>, anche coadiuvato da un soggetto terzo di sua fiducia,</w:t>
      </w:r>
      <w:r w:rsidRPr="004854A0">
        <w:rPr>
          <w:rFonts w:ascii="Arial" w:eastAsiaTheme="minorHAnsi" w:hAnsi="Arial" w:cs="Arial"/>
          <w:kern w:val="0"/>
        </w:rPr>
        <w:t xml:space="preserve"> può richiedere </w:t>
      </w:r>
      <w:r w:rsidR="00C31207" w:rsidRPr="004854A0">
        <w:rPr>
          <w:rFonts w:ascii="Arial" w:eastAsiaTheme="minorHAnsi" w:hAnsi="Arial" w:cs="Arial"/>
          <w:kern w:val="0"/>
        </w:rPr>
        <w:t xml:space="preserve">un </w:t>
      </w:r>
      <w:r w:rsidRPr="004854A0">
        <w:rPr>
          <w:rFonts w:ascii="Arial" w:eastAsiaTheme="minorHAnsi" w:hAnsi="Arial" w:cs="Arial"/>
          <w:kern w:val="0"/>
        </w:rPr>
        <w:t>colloquio finalizzato a ricevere chiarimenti in merito al punteggio</w:t>
      </w:r>
      <w:r w:rsidR="00C31207" w:rsidRPr="004854A0">
        <w:rPr>
          <w:rFonts w:ascii="Arial" w:eastAsiaTheme="minorHAnsi" w:hAnsi="Arial" w:cs="Arial"/>
          <w:kern w:val="0"/>
        </w:rPr>
        <w:t xml:space="preserve"> al Sindaco in qualità di suo valutatore. Può inoltre essere prevista la partecipazione al colloquio di un terzo membro scelto di comune accordo dalle parti.</w:t>
      </w:r>
    </w:p>
    <w:p w14:paraId="3AC472C2" w14:textId="77777777" w:rsidR="00C31207" w:rsidRPr="004854A0" w:rsidRDefault="00C31207" w:rsidP="000942E5">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rPr>
        <w:t xml:space="preserve">Il Segretario </w:t>
      </w:r>
      <w:r w:rsidR="003C77DB" w:rsidRPr="004854A0">
        <w:rPr>
          <w:rFonts w:ascii="Arial" w:eastAsiaTheme="minorHAnsi" w:hAnsi="Arial" w:cs="Arial"/>
          <w:kern w:val="0"/>
        </w:rPr>
        <w:t>può</w:t>
      </w:r>
      <w:r w:rsidRPr="004854A0">
        <w:rPr>
          <w:rFonts w:ascii="Arial" w:eastAsiaTheme="minorHAnsi" w:hAnsi="Arial" w:cs="Arial"/>
          <w:kern w:val="0"/>
        </w:rPr>
        <w:t xml:space="preserve"> altresì</w:t>
      </w:r>
      <w:r w:rsidR="003C77DB" w:rsidRPr="004854A0">
        <w:rPr>
          <w:rFonts w:ascii="Arial" w:eastAsiaTheme="minorHAnsi" w:hAnsi="Arial" w:cs="Arial"/>
          <w:kern w:val="0"/>
        </w:rPr>
        <w:t xml:space="preserve">, entro lo stesso termine, presentare formale ricorso scritto al </w:t>
      </w:r>
      <w:r w:rsidR="00820F3F" w:rsidRPr="004854A0">
        <w:rPr>
          <w:rFonts w:ascii="Arial" w:eastAsiaTheme="minorHAnsi" w:hAnsi="Arial" w:cs="Arial"/>
          <w:kern w:val="0"/>
        </w:rPr>
        <w:t>Sindaco</w:t>
      </w:r>
      <w:r w:rsidR="003C77DB" w:rsidRPr="004854A0">
        <w:rPr>
          <w:rFonts w:ascii="Arial" w:eastAsiaTheme="minorHAnsi" w:hAnsi="Arial" w:cs="Arial"/>
          <w:kern w:val="0"/>
        </w:rPr>
        <w:t xml:space="preserve"> fornendo elementi aggiuntivi e ulteriori a supporto della propria richiesta di revisione della valutazione.</w:t>
      </w:r>
      <w:r w:rsidRPr="004854A0">
        <w:rPr>
          <w:rFonts w:ascii="Arial" w:eastAsiaTheme="minorHAnsi" w:hAnsi="Arial" w:cs="Arial"/>
          <w:kern w:val="0"/>
        </w:rPr>
        <w:t xml:space="preserve"> </w:t>
      </w:r>
    </w:p>
    <w:p w14:paraId="625ABFA7" w14:textId="29ABB17B" w:rsidR="003C77DB" w:rsidRPr="004854A0" w:rsidRDefault="003C77DB" w:rsidP="000942E5">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rPr>
        <w:t xml:space="preserve">Il </w:t>
      </w:r>
      <w:r w:rsidR="00820F3F" w:rsidRPr="004854A0">
        <w:rPr>
          <w:rFonts w:ascii="Arial" w:eastAsiaTheme="minorHAnsi" w:hAnsi="Arial" w:cs="Arial"/>
          <w:kern w:val="0"/>
        </w:rPr>
        <w:t>Sindaco</w:t>
      </w:r>
      <w:r w:rsidRPr="004854A0">
        <w:rPr>
          <w:rFonts w:ascii="Arial" w:eastAsiaTheme="minorHAnsi" w:hAnsi="Arial" w:cs="Arial"/>
          <w:kern w:val="0"/>
        </w:rPr>
        <w:t xml:space="preserve">, </w:t>
      </w:r>
      <w:r w:rsidRPr="004854A0">
        <w:rPr>
          <w:rFonts w:ascii="Arial" w:eastAsiaTheme="minorHAnsi" w:hAnsi="Arial" w:cs="Arial"/>
          <w:kern w:val="0"/>
          <w:u w:val="single"/>
        </w:rPr>
        <w:t>entro i 10 giorni successivi</w:t>
      </w:r>
      <w:r w:rsidRPr="004854A0">
        <w:rPr>
          <w:rFonts w:ascii="Arial" w:eastAsiaTheme="minorHAnsi" w:hAnsi="Arial" w:cs="Arial"/>
          <w:kern w:val="0"/>
        </w:rPr>
        <w:t xml:space="preserve"> al ricevimento della richiesta, si esprime sul ricorso</w:t>
      </w:r>
      <w:r w:rsidR="00820F3F" w:rsidRPr="004854A0">
        <w:rPr>
          <w:rFonts w:ascii="Arial" w:eastAsiaTheme="minorHAnsi" w:hAnsi="Arial" w:cs="Arial"/>
          <w:kern w:val="0"/>
        </w:rPr>
        <w:t xml:space="preserve"> anche con il supporto del Presidente del</w:t>
      </w:r>
      <w:r w:rsidR="00414AB7" w:rsidRPr="004854A0">
        <w:rPr>
          <w:rFonts w:ascii="Arial" w:eastAsiaTheme="minorHAnsi" w:hAnsi="Arial" w:cs="Arial"/>
          <w:kern w:val="0"/>
        </w:rPr>
        <w:t xml:space="preserve"> Nucleo di Valutazione,</w:t>
      </w:r>
      <w:r w:rsidRPr="004854A0">
        <w:rPr>
          <w:rFonts w:ascii="Arial" w:eastAsiaTheme="minorHAnsi" w:hAnsi="Arial" w:cs="Arial"/>
          <w:kern w:val="0"/>
        </w:rPr>
        <w:t xml:space="preserve"> confermando la valutazione effettuata o modificandola anche in base agli elementi aggiuntivi e ulteriori forniti dal</w:t>
      </w:r>
      <w:r w:rsidR="00414AB7" w:rsidRPr="004854A0">
        <w:rPr>
          <w:rFonts w:ascii="Arial" w:eastAsiaTheme="minorHAnsi" w:hAnsi="Arial" w:cs="Arial"/>
          <w:kern w:val="0"/>
        </w:rPr>
        <w:t xml:space="preserve"> Segretario</w:t>
      </w:r>
      <w:r w:rsidRPr="004854A0">
        <w:rPr>
          <w:rFonts w:ascii="Arial" w:eastAsiaTheme="minorHAnsi" w:hAnsi="Arial" w:cs="Arial"/>
          <w:kern w:val="0"/>
        </w:rPr>
        <w:t xml:space="preserve"> valutato.</w:t>
      </w:r>
    </w:p>
    <w:p w14:paraId="5ED43F4E" w14:textId="77777777" w:rsidR="0096008E" w:rsidRPr="004854A0" w:rsidRDefault="0096008E" w:rsidP="000942E5">
      <w:pPr>
        <w:spacing w:after="0" w:line="400" w:lineRule="exact"/>
        <w:jc w:val="both"/>
        <w:rPr>
          <w:rFonts w:ascii="Arial" w:hAnsi="Arial" w:cs="Arial"/>
          <w:sz w:val="20"/>
          <w:szCs w:val="20"/>
        </w:rPr>
      </w:pPr>
    </w:p>
    <w:p w14:paraId="5BE562EB" w14:textId="2DA079D4" w:rsidR="00221027" w:rsidRPr="004854A0" w:rsidRDefault="00221027" w:rsidP="0098581F">
      <w:pPr>
        <w:pStyle w:val="Titolo2"/>
        <w:spacing w:before="0" w:line="400" w:lineRule="exact"/>
        <w:rPr>
          <w:rFonts w:ascii="Arial" w:hAnsi="Arial" w:cs="Arial"/>
          <w:b/>
          <w:bCs/>
          <w:sz w:val="22"/>
          <w:szCs w:val="22"/>
        </w:rPr>
      </w:pPr>
      <w:bookmarkStart w:id="18" w:name="_Toc143795050"/>
      <w:r w:rsidRPr="004854A0">
        <w:rPr>
          <w:rFonts w:ascii="Arial" w:hAnsi="Arial" w:cs="Arial"/>
          <w:b/>
          <w:bCs/>
          <w:sz w:val="22"/>
          <w:szCs w:val="22"/>
        </w:rPr>
        <w:t>1</w:t>
      </w:r>
      <w:r w:rsidR="00CA3D98" w:rsidRPr="004854A0">
        <w:rPr>
          <w:rFonts w:ascii="Arial" w:hAnsi="Arial" w:cs="Arial"/>
          <w:b/>
          <w:bCs/>
          <w:sz w:val="22"/>
          <w:szCs w:val="22"/>
        </w:rPr>
        <w:t>6</w:t>
      </w:r>
      <w:r w:rsidRPr="004854A0">
        <w:rPr>
          <w:rFonts w:ascii="Arial" w:hAnsi="Arial" w:cs="Arial"/>
          <w:b/>
          <w:bCs/>
          <w:sz w:val="22"/>
          <w:szCs w:val="22"/>
        </w:rPr>
        <w:t xml:space="preserve"> </w:t>
      </w:r>
      <w:r w:rsidR="004854A0" w:rsidRPr="004854A0">
        <w:rPr>
          <w:rFonts w:ascii="Arial" w:hAnsi="Arial" w:cs="Arial"/>
          <w:b/>
          <w:bCs/>
          <w:sz w:val="22"/>
          <w:szCs w:val="22"/>
        </w:rPr>
        <w:t>-</w:t>
      </w:r>
      <w:r w:rsidRPr="004854A0">
        <w:rPr>
          <w:rFonts w:ascii="Arial" w:hAnsi="Arial" w:cs="Arial"/>
          <w:b/>
          <w:bCs/>
          <w:sz w:val="22"/>
          <w:szCs w:val="22"/>
        </w:rPr>
        <w:t xml:space="preserve"> </w:t>
      </w:r>
      <w:r w:rsidR="007F35E9" w:rsidRPr="004854A0">
        <w:rPr>
          <w:rFonts w:ascii="Arial" w:hAnsi="Arial" w:cs="Arial"/>
          <w:b/>
          <w:bCs/>
          <w:sz w:val="22"/>
          <w:szCs w:val="22"/>
        </w:rPr>
        <w:t>L</w:t>
      </w:r>
      <w:r w:rsidRPr="004854A0">
        <w:rPr>
          <w:rFonts w:ascii="Arial" w:hAnsi="Arial" w:cs="Arial"/>
          <w:b/>
          <w:bCs/>
          <w:sz w:val="22"/>
          <w:szCs w:val="22"/>
        </w:rPr>
        <w:t xml:space="preserve">a valutazione dei </w:t>
      </w:r>
      <w:r w:rsidR="00510FB0" w:rsidRPr="004854A0">
        <w:rPr>
          <w:rFonts w:ascii="Arial" w:hAnsi="Arial" w:cs="Arial"/>
          <w:b/>
          <w:bCs/>
          <w:sz w:val="22"/>
          <w:szCs w:val="22"/>
        </w:rPr>
        <w:t>Responsabili titolari</w:t>
      </w:r>
      <w:r w:rsidR="00D61E0E" w:rsidRPr="004854A0">
        <w:rPr>
          <w:rFonts w:ascii="Arial" w:hAnsi="Arial" w:cs="Arial"/>
          <w:b/>
          <w:bCs/>
          <w:sz w:val="22"/>
          <w:szCs w:val="22"/>
        </w:rPr>
        <w:t xml:space="preserve"> </w:t>
      </w:r>
      <w:r w:rsidR="00510FB0" w:rsidRPr="004854A0">
        <w:rPr>
          <w:rFonts w:ascii="Arial" w:hAnsi="Arial" w:cs="Arial"/>
          <w:b/>
          <w:bCs/>
          <w:sz w:val="22"/>
          <w:szCs w:val="22"/>
        </w:rPr>
        <w:t xml:space="preserve">di </w:t>
      </w:r>
      <w:r w:rsidR="00021785" w:rsidRPr="004854A0">
        <w:rPr>
          <w:rFonts w:ascii="Arial" w:hAnsi="Arial" w:cs="Arial"/>
          <w:b/>
          <w:bCs/>
          <w:sz w:val="22"/>
          <w:szCs w:val="22"/>
        </w:rPr>
        <w:t>incaric</w:t>
      </w:r>
      <w:r w:rsidR="007F35E9" w:rsidRPr="004854A0">
        <w:rPr>
          <w:rFonts w:ascii="Arial" w:hAnsi="Arial" w:cs="Arial"/>
          <w:b/>
          <w:bCs/>
          <w:sz w:val="22"/>
          <w:szCs w:val="22"/>
        </w:rPr>
        <w:t xml:space="preserve">o </w:t>
      </w:r>
      <w:r w:rsidR="00021785" w:rsidRPr="004854A0">
        <w:rPr>
          <w:rFonts w:ascii="Arial" w:hAnsi="Arial" w:cs="Arial"/>
          <w:b/>
          <w:bCs/>
          <w:sz w:val="22"/>
          <w:szCs w:val="22"/>
        </w:rPr>
        <w:t xml:space="preserve">di </w:t>
      </w:r>
      <w:r w:rsidR="00EC58C6" w:rsidRPr="004854A0">
        <w:rPr>
          <w:rFonts w:ascii="Arial" w:hAnsi="Arial" w:cs="Arial"/>
          <w:b/>
          <w:bCs/>
          <w:sz w:val="22"/>
          <w:szCs w:val="22"/>
        </w:rPr>
        <w:t>Elevata Qualificazione</w:t>
      </w:r>
      <w:bookmarkEnd w:id="18"/>
    </w:p>
    <w:p w14:paraId="174C763E" w14:textId="06E2CD6C" w:rsidR="00221027" w:rsidRPr="004854A0" w:rsidRDefault="009F2612" w:rsidP="0098581F">
      <w:pPr>
        <w:spacing w:after="0" w:line="400" w:lineRule="exact"/>
        <w:jc w:val="both"/>
        <w:rPr>
          <w:rFonts w:ascii="Arial" w:hAnsi="Arial" w:cs="Arial"/>
          <w:b/>
        </w:rPr>
      </w:pPr>
      <w:r w:rsidRPr="004854A0">
        <w:rPr>
          <w:rFonts w:ascii="Arial" w:hAnsi="Arial" w:cs="Arial"/>
          <w:b/>
        </w:rPr>
        <w:t xml:space="preserve">     </w:t>
      </w:r>
      <w:r w:rsidR="00221027" w:rsidRPr="004854A0">
        <w:rPr>
          <w:rFonts w:ascii="Arial" w:hAnsi="Arial" w:cs="Arial"/>
          <w:b/>
        </w:rPr>
        <w:t xml:space="preserve">Finalità </w:t>
      </w:r>
    </w:p>
    <w:p w14:paraId="6B60DE9F" w14:textId="29B1E6F3" w:rsidR="00221027" w:rsidRPr="004854A0" w:rsidRDefault="00221027" w:rsidP="0098581F">
      <w:pPr>
        <w:spacing w:after="0" w:line="400" w:lineRule="exact"/>
        <w:jc w:val="both"/>
        <w:rPr>
          <w:rFonts w:ascii="Arial" w:hAnsi="Arial" w:cs="Arial"/>
        </w:rPr>
      </w:pPr>
      <w:r w:rsidRPr="004854A0">
        <w:rPr>
          <w:rFonts w:ascii="Arial" w:hAnsi="Arial" w:cs="Arial"/>
        </w:rPr>
        <w:t xml:space="preserve">Il presente sistema disciplina il processo di valutazione della performance del personale incaricato di </w:t>
      </w:r>
      <w:r w:rsidR="0014598E" w:rsidRPr="004854A0">
        <w:rPr>
          <w:rFonts w:ascii="Arial" w:hAnsi="Arial" w:cs="Arial"/>
        </w:rPr>
        <w:t>E</w:t>
      </w:r>
      <w:r w:rsidR="007F35E9" w:rsidRPr="004854A0">
        <w:rPr>
          <w:rFonts w:ascii="Arial" w:hAnsi="Arial" w:cs="Arial"/>
        </w:rPr>
        <w:t>.</w:t>
      </w:r>
      <w:r w:rsidR="0014598E" w:rsidRPr="004854A0">
        <w:rPr>
          <w:rFonts w:ascii="Arial" w:hAnsi="Arial" w:cs="Arial"/>
        </w:rPr>
        <w:t>Q</w:t>
      </w:r>
      <w:r w:rsidRPr="004854A0">
        <w:rPr>
          <w:rFonts w:ascii="Arial" w:hAnsi="Arial" w:cs="Arial"/>
        </w:rPr>
        <w:t xml:space="preserve">. </w:t>
      </w:r>
    </w:p>
    <w:p w14:paraId="7E495924" w14:textId="310D323E" w:rsidR="00221027" w:rsidRPr="004854A0" w:rsidRDefault="00221027" w:rsidP="0098581F">
      <w:pPr>
        <w:spacing w:after="0" w:line="400" w:lineRule="exact"/>
        <w:jc w:val="both"/>
        <w:rPr>
          <w:rFonts w:ascii="Arial" w:hAnsi="Arial" w:cs="Arial"/>
        </w:rPr>
      </w:pPr>
      <w:r w:rsidRPr="004854A0">
        <w:rPr>
          <w:rFonts w:ascii="Arial" w:hAnsi="Arial" w:cs="Arial"/>
        </w:rPr>
        <w:t xml:space="preserve">Analogamente alla disciplina inerente il processo di valutazione del Segretario comunale, il SMVP dei Responsabili Titolari di </w:t>
      </w:r>
      <w:r w:rsidR="0014598E" w:rsidRPr="004854A0">
        <w:rPr>
          <w:rFonts w:ascii="Arial" w:hAnsi="Arial" w:cs="Arial"/>
        </w:rPr>
        <w:t>E</w:t>
      </w:r>
      <w:r w:rsidR="00B2395D" w:rsidRPr="004854A0">
        <w:rPr>
          <w:rFonts w:ascii="Arial" w:hAnsi="Arial" w:cs="Arial"/>
        </w:rPr>
        <w:t>.</w:t>
      </w:r>
      <w:r w:rsidR="0014598E" w:rsidRPr="004854A0">
        <w:rPr>
          <w:rFonts w:ascii="Arial" w:hAnsi="Arial" w:cs="Arial"/>
        </w:rPr>
        <w:t>Q</w:t>
      </w:r>
      <w:r w:rsidRPr="004854A0">
        <w:rPr>
          <w:rFonts w:ascii="Arial" w:hAnsi="Arial" w:cs="Arial"/>
        </w:rPr>
        <w:t xml:space="preserve">. si propone di perseguire le seguenti finalità: </w:t>
      </w:r>
    </w:p>
    <w:p w14:paraId="5EEDC31F" w14:textId="5E9D43EB" w:rsidR="00221027" w:rsidRPr="004854A0" w:rsidRDefault="00221027" w:rsidP="0098581F">
      <w:pPr>
        <w:pStyle w:val="Paragrafoelenco"/>
        <w:numPr>
          <w:ilvl w:val="0"/>
          <w:numId w:val="15"/>
        </w:numPr>
        <w:spacing w:after="0" w:line="400" w:lineRule="exact"/>
        <w:jc w:val="both"/>
        <w:rPr>
          <w:rFonts w:ascii="Arial" w:hAnsi="Arial" w:cs="Arial"/>
        </w:rPr>
      </w:pPr>
      <w:r w:rsidRPr="004854A0">
        <w:rPr>
          <w:rFonts w:ascii="Arial" w:hAnsi="Arial" w:cs="Arial"/>
        </w:rPr>
        <w:t>condividere la Mission dell’Amministrazione Comunale</w:t>
      </w:r>
      <w:r w:rsidR="00B32709" w:rsidRPr="004854A0">
        <w:rPr>
          <w:rFonts w:ascii="Arial" w:hAnsi="Arial" w:cs="Arial"/>
        </w:rPr>
        <w:t>;</w:t>
      </w:r>
    </w:p>
    <w:p w14:paraId="62635EA4" w14:textId="52436A28" w:rsidR="00221027" w:rsidRPr="004854A0" w:rsidRDefault="00221027" w:rsidP="0098581F">
      <w:pPr>
        <w:pStyle w:val="Paragrafoelenco"/>
        <w:numPr>
          <w:ilvl w:val="0"/>
          <w:numId w:val="15"/>
        </w:numPr>
        <w:spacing w:after="0" w:line="400" w:lineRule="exact"/>
        <w:jc w:val="both"/>
        <w:rPr>
          <w:rFonts w:ascii="Arial" w:hAnsi="Arial" w:cs="Arial"/>
        </w:rPr>
      </w:pPr>
      <w:r w:rsidRPr="004854A0">
        <w:rPr>
          <w:rFonts w:ascii="Arial" w:hAnsi="Arial" w:cs="Arial"/>
        </w:rPr>
        <w:t>tradurre le strategie politiche in obiettivi operativi specifici e misurabili</w:t>
      </w:r>
      <w:r w:rsidR="00B32709" w:rsidRPr="004854A0">
        <w:rPr>
          <w:rFonts w:ascii="Arial" w:hAnsi="Arial" w:cs="Arial"/>
        </w:rPr>
        <w:t>;</w:t>
      </w:r>
    </w:p>
    <w:p w14:paraId="1932A660" w14:textId="7F4C6DEC" w:rsidR="00221027" w:rsidRPr="004854A0" w:rsidRDefault="00221027" w:rsidP="0098581F">
      <w:pPr>
        <w:pStyle w:val="Paragrafoelenco"/>
        <w:numPr>
          <w:ilvl w:val="0"/>
          <w:numId w:val="15"/>
        </w:numPr>
        <w:spacing w:after="0" w:line="400" w:lineRule="exact"/>
        <w:jc w:val="both"/>
        <w:rPr>
          <w:rFonts w:ascii="Arial" w:hAnsi="Arial" w:cs="Arial"/>
        </w:rPr>
      </w:pPr>
      <w:r w:rsidRPr="004854A0">
        <w:rPr>
          <w:rFonts w:ascii="Arial" w:hAnsi="Arial" w:cs="Arial"/>
        </w:rPr>
        <w:t>promuovere processi di miglioramento delle prestazioni in termini di qualità</w:t>
      </w:r>
      <w:r w:rsidR="00B32709" w:rsidRPr="004854A0">
        <w:rPr>
          <w:rFonts w:ascii="Arial" w:hAnsi="Arial" w:cs="Arial"/>
        </w:rPr>
        <w:t>;</w:t>
      </w:r>
    </w:p>
    <w:p w14:paraId="472580D3" w14:textId="3221FE6E" w:rsidR="00221027" w:rsidRPr="004854A0" w:rsidRDefault="00221027" w:rsidP="0098581F">
      <w:pPr>
        <w:pStyle w:val="Paragrafoelenco"/>
        <w:numPr>
          <w:ilvl w:val="0"/>
          <w:numId w:val="15"/>
        </w:numPr>
        <w:spacing w:after="0" w:line="400" w:lineRule="exact"/>
        <w:jc w:val="both"/>
        <w:rPr>
          <w:rFonts w:ascii="Arial" w:hAnsi="Arial" w:cs="Arial"/>
        </w:rPr>
      </w:pPr>
      <w:r w:rsidRPr="004854A0">
        <w:rPr>
          <w:rFonts w:ascii="Arial" w:hAnsi="Arial" w:cs="Arial"/>
        </w:rPr>
        <w:t>verificare il conseguimento dei risultati attesi</w:t>
      </w:r>
      <w:r w:rsidR="00B32709" w:rsidRPr="004854A0">
        <w:rPr>
          <w:rFonts w:ascii="Arial" w:hAnsi="Arial" w:cs="Arial"/>
        </w:rPr>
        <w:t>;</w:t>
      </w:r>
    </w:p>
    <w:p w14:paraId="04CBF13A" w14:textId="5D2A9A00" w:rsidR="00221027" w:rsidRPr="004854A0" w:rsidRDefault="00221027" w:rsidP="0098581F">
      <w:pPr>
        <w:pStyle w:val="Paragrafoelenco"/>
        <w:numPr>
          <w:ilvl w:val="0"/>
          <w:numId w:val="15"/>
        </w:numPr>
        <w:spacing w:after="0" w:line="400" w:lineRule="exact"/>
        <w:jc w:val="both"/>
        <w:rPr>
          <w:rFonts w:ascii="Arial" w:hAnsi="Arial" w:cs="Arial"/>
        </w:rPr>
      </w:pPr>
      <w:r w:rsidRPr="004854A0">
        <w:rPr>
          <w:rFonts w:ascii="Arial" w:hAnsi="Arial" w:cs="Arial"/>
        </w:rPr>
        <w:lastRenderedPageBreak/>
        <w:t>coadiuvare l’organo politico per quanto di competenza negli aspetti tecnici legati a processi decisionali</w:t>
      </w:r>
      <w:r w:rsidR="00B32709" w:rsidRPr="004854A0">
        <w:rPr>
          <w:rFonts w:ascii="Arial" w:hAnsi="Arial" w:cs="Arial"/>
        </w:rPr>
        <w:t>;</w:t>
      </w:r>
      <w:r w:rsidRPr="004854A0">
        <w:rPr>
          <w:rFonts w:ascii="Arial" w:hAnsi="Arial" w:cs="Arial"/>
        </w:rPr>
        <w:t xml:space="preserve"> </w:t>
      </w:r>
    </w:p>
    <w:p w14:paraId="1EF1F7FE" w14:textId="4662DC40" w:rsidR="00221027" w:rsidRPr="004854A0" w:rsidRDefault="00221027" w:rsidP="0098581F">
      <w:pPr>
        <w:pStyle w:val="Paragrafoelenco"/>
        <w:numPr>
          <w:ilvl w:val="0"/>
          <w:numId w:val="15"/>
        </w:numPr>
        <w:spacing w:after="0" w:line="400" w:lineRule="exact"/>
        <w:jc w:val="both"/>
        <w:rPr>
          <w:rFonts w:ascii="Arial" w:hAnsi="Arial" w:cs="Arial"/>
        </w:rPr>
      </w:pPr>
      <w:r w:rsidRPr="004854A0">
        <w:rPr>
          <w:rFonts w:ascii="Arial" w:hAnsi="Arial" w:cs="Arial"/>
        </w:rPr>
        <w:t>favorire la comunicazione interna ed esterna</w:t>
      </w:r>
      <w:r w:rsidR="00B32709" w:rsidRPr="004854A0">
        <w:rPr>
          <w:rFonts w:ascii="Arial" w:hAnsi="Arial" w:cs="Arial"/>
        </w:rPr>
        <w:t>;</w:t>
      </w:r>
    </w:p>
    <w:p w14:paraId="43C38E69" w14:textId="59A84C74" w:rsidR="00221027" w:rsidRPr="004854A0" w:rsidRDefault="00221027" w:rsidP="0098581F">
      <w:pPr>
        <w:pStyle w:val="Paragrafoelenco"/>
        <w:numPr>
          <w:ilvl w:val="0"/>
          <w:numId w:val="15"/>
        </w:numPr>
        <w:spacing w:after="0" w:line="400" w:lineRule="exact"/>
        <w:jc w:val="both"/>
        <w:rPr>
          <w:rFonts w:ascii="Arial" w:hAnsi="Arial" w:cs="Arial"/>
        </w:rPr>
      </w:pPr>
      <w:r w:rsidRPr="004854A0">
        <w:rPr>
          <w:rFonts w:ascii="Arial" w:hAnsi="Arial" w:cs="Arial"/>
        </w:rPr>
        <w:t>valorizzare le risorse a disposizione (umane, finanziarie, ecc.)</w:t>
      </w:r>
      <w:r w:rsidR="00B32709" w:rsidRPr="004854A0">
        <w:rPr>
          <w:rFonts w:ascii="Arial" w:hAnsi="Arial" w:cs="Arial"/>
        </w:rPr>
        <w:t>.</w:t>
      </w:r>
    </w:p>
    <w:p w14:paraId="403B2265" w14:textId="77777777" w:rsidR="00221027" w:rsidRPr="004854A0" w:rsidRDefault="00221027" w:rsidP="0098581F">
      <w:pPr>
        <w:spacing w:after="0" w:line="400" w:lineRule="exact"/>
        <w:jc w:val="both"/>
        <w:rPr>
          <w:rFonts w:ascii="Arial" w:hAnsi="Arial" w:cs="Arial"/>
          <w:b/>
          <w:i/>
          <w:color w:val="4472C4" w:themeColor="accent1"/>
        </w:rPr>
      </w:pPr>
    </w:p>
    <w:p w14:paraId="37A344C6" w14:textId="41380E90" w:rsidR="00221027" w:rsidRPr="004854A0" w:rsidRDefault="009F2612" w:rsidP="0098581F">
      <w:pPr>
        <w:spacing w:after="0" w:line="400" w:lineRule="exact"/>
        <w:jc w:val="both"/>
        <w:rPr>
          <w:rFonts w:ascii="Arial" w:hAnsi="Arial" w:cs="Arial"/>
          <w:b/>
        </w:rPr>
      </w:pPr>
      <w:r w:rsidRPr="004854A0">
        <w:rPr>
          <w:rFonts w:ascii="Arial" w:hAnsi="Arial" w:cs="Arial"/>
          <w:b/>
        </w:rPr>
        <w:t xml:space="preserve">      </w:t>
      </w:r>
      <w:r w:rsidR="00B67BA1" w:rsidRPr="004854A0">
        <w:rPr>
          <w:rFonts w:ascii="Arial" w:hAnsi="Arial" w:cs="Arial"/>
          <w:b/>
        </w:rPr>
        <w:t xml:space="preserve">Ambiti di </w:t>
      </w:r>
      <w:r w:rsidR="00221027" w:rsidRPr="004854A0">
        <w:rPr>
          <w:rFonts w:ascii="Arial" w:hAnsi="Arial" w:cs="Arial"/>
          <w:b/>
        </w:rPr>
        <w:t xml:space="preserve">misurazione e valutazione della performance </w:t>
      </w:r>
    </w:p>
    <w:p w14:paraId="0D922FBB" w14:textId="5DC556B1" w:rsidR="00221027" w:rsidRPr="004854A0" w:rsidRDefault="00221027" w:rsidP="0098581F">
      <w:pPr>
        <w:spacing w:after="0" w:line="400" w:lineRule="exact"/>
        <w:jc w:val="both"/>
        <w:rPr>
          <w:rFonts w:ascii="Arial" w:hAnsi="Arial" w:cs="Arial"/>
        </w:rPr>
      </w:pPr>
      <w:r w:rsidRPr="004854A0">
        <w:rPr>
          <w:rFonts w:ascii="Arial" w:hAnsi="Arial" w:cs="Arial"/>
        </w:rPr>
        <w:t xml:space="preserve">Il </w:t>
      </w:r>
      <w:r w:rsidR="00156741" w:rsidRPr="004854A0">
        <w:rPr>
          <w:rFonts w:ascii="Arial" w:hAnsi="Arial" w:cs="Arial"/>
        </w:rPr>
        <w:t>S</w:t>
      </w:r>
      <w:r w:rsidRPr="004854A0">
        <w:rPr>
          <w:rFonts w:ascii="Arial" w:hAnsi="Arial" w:cs="Arial"/>
        </w:rPr>
        <w:t xml:space="preserve">istema di </w:t>
      </w:r>
      <w:r w:rsidR="00156741" w:rsidRPr="004854A0">
        <w:rPr>
          <w:rFonts w:ascii="Arial" w:hAnsi="Arial" w:cs="Arial"/>
        </w:rPr>
        <w:t>V</w:t>
      </w:r>
      <w:r w:rsidRPr="004854A0">
        <w:rPr>
          <w:rFonts w:ascii="Arial" w:hAnsi="Arial" w:cs="Arial"/>
        </w:rPr>
        <w:t xml:space="preserve">alutazione della Performance del Personale Titolare di </w:t>
      </w:r>
      <w:r w:rsidR="00222D06"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si articola in </w:t>
      </w:r>
      <w:r w:rsidRPr="004854A0">
        <w:rPr>
          <w:rFonts w:ascii="Arial" w:hAnsi="Arial" w:cs="Arial"/>
          <w:b/>
          <w:bCs/>
        </w:rPr>
        <w:t>4 ambiti</w:t>
      </w:r>
      <w:r w:rsidRPr="004854A0">
        <w:rPr>
          <w:rFonts w:ascii="Arial" w:hAnsi="Arial" w:cs="Arial"/>
        </w:rPr>
        <w:t xml:space="preserve"> di valutazione: </w:t>
      </w:r>
    </w:p>
    <w:p w14:paraId="0CD2F759" w14:textId="77777777" w:rsidR="00FA6FD2" w:rsidRPr="004854A0" w:rsidRDefault="00FA6FD2" w:rsidP="00FA6FD2">
      <w:pPr>
        <w:numPr>
          <w:ilvl w:val="0"/>
          <w:numId w:val="40"/>
        </w:numPr>
        <w:suppressAutoHyphens/>
        <w:spacing w:after="0" w:line="400" w:lineRule="exact"/>
        <w:jc w:val="both"/>
        <w:rPr>
          <w:rFonts w:ascii="Arial" w:eastAsia="SimSun" w:hAnsi="Arial" w:cs="Arial"/>
          <w:b/>
          <w:bCs/>
          <w:lang w:eastAsia="ar-SA"/>
        </w:rPr>
      </w:pPr>
      <w:r w:rsidRPr="004854A0">
        <w:rPr>
          <w:rFonts w:ascii="Arial" w:eastAsia="SimSun" w:hAnsi="Arial" w:cs="Arial"/>
          <w:b/>
          <w:bCs/>
          <w:lang w:eastAsia="ar-SA"/>
        </w:rPr>
        <w:t>Valutazione su Obiettivi di performance organizzativa</w:t>
      </w:r>
      <w:r w:rsidRPr="004854A0">
        <w:rPr>
          <w:rFonts w:ascii="Arial" w:eastAsia="SimSun" w:hAnsi="Arial" w:cs="Arial"/>
          <w:lang w:eastAsia="ar-SA"/>
        </w:rPr>
        <w:t xml:space="preserve">: misurazione e valutazione del contributo reso dal valutato in riferimento agli obiettivi di struttura assegnati dall’organo politico; </w:t>
      </w:r>
    </w:p>
    <w:p w14:paraId="1467BE84" w14:textId="77777777" w:rsidR="00FA6FD2" w:rsidRPr="004854A0" w:rsidRDefault="00FA6FD2" w:rsidP="00FA6FD2">
      <w:pPr>
        <w:numPr>
          <w:ilvl w:val="0"/>
          <w:numId w:val="40"/>
        </w:numPr>
        <w:suppressAutoHyphens/>
        <w:spacing w:after="0" w:line="400" w:lineRule="exact"/>
        <w:jc w:val="both"/>
        <w:rPr>
          <w:rFonts w:ascii="Arial" w:eastAsia="SimSun" w:hAnsi="Arial" w:cs="Arial"/>
          <w:b/>
          <w:bCs/>
          <w:lang w:eastAsia="ar-SA"/>
        </w:rPr>
      </w:pPr>
      <w:r w:rsidRPr="004854A0">
        <w:rPr>
          <w:rFonts w:ascii="Arial" w:eastAsia="SimSun" w:hAnsi="Arial" w:cs="Arial"/>
          <w:b/>
          <w:bCs/>
          <w:lang w:eastAsia="ar-SA"/>
        </w:rPr>
        <w:t>Valutazione su Obiettivi di performance individuale</w:t>
      </w:r>
      <w:r w:rsidRPr="004854A0">
        <w:rPr>
          <w:rFonts w:ascii="Arial" w:eastAsia="SimSun" w:hAnsi="Arial" w:cs="Arial"/>
          <w:lang w:eastAsia="ar-SA"/>
        </w:rPr>
        <w:t xml:space="preserve">: misurazione e valutazione sul grado di raggiungimento degli obiettivi di Unità organizzativa e/o individuali assegnati dall’organo politico; </w:t>
      </w:r>
    </w:p>
    <w:p w14:paraId="5172744A" w14:textId="1E1C2B70" w:rsidR="00156741" w:rsidRPr="004854A0" w:rsidRDefault="00FA6FD2" w:rsidP="00156741">
      <w:pPr>
        <w:numPr>
          <w:ilvl w:val="0"/>
          <w:numId w:val="40"/>
        </w:numPr>
        <w:suppressAutoHyphens/>
        <w:spacing w:after="0" w:line="360" w:lineRule="auto"/>
        <w:jc w:val="both"/>
        <w:rPr>
          <w:rFonts w:ascii="Arial" w:eastAsia="SimSun" w:hAnsi="Arial" w:cs="Arial"/>
          <w:b/>
          <w:bCs/>
          <w:lang w:eastAsia="ar-SA"/>
        </w:rPr>
      </w:pPr>
      <w:r w:rsidRPr="004854A0">
        <w:rPr>
          <w:rFonts w:ascii="Arial" w:eastAsia="SimSun" w:hAnsi="Arial" w:cs="Arial"/>
          <w:b/>
          <w:bCs/>
          <w:lang w:eastAsia="ar-SA"/>
        </w:rPr>
        <w:t xml:space="preserve">Valutazione su Comportamenti Professionali e </w:t>
      </w:r>
      <w:r w:rsidR="00B2395D" w:rsidRPr="004854A0">
        <w:rPr>
          <w:rFonts w:ascii="Arial" w:eastAsia="SimSun" w:hAnsi="Arial" w:cs="Arial"/>
          <w:b/>
          <w:bCs/>
          <w:lang w:eastAsia="ar-SA"/>
        </w:rPr>
        <w:t>C</w:t>
      </w:r>
      <w:r w:rsidRPr="004854A0">
        <w:rPr>
          <w:rFonts w:ascii="Arial" w:eastAsia="SimSun" w:hAnsi="Arial" w:cs="Arial"/>
          <w:b/>
          <w:bCs/>
          <w:lang w:eastAsia="ar-SA"/>
        </w:rPr>
        <w:t xml:space="preserve">ompetenze </w:t>
      </w:r>
      <w:r w:rsidR="00B2395D" w:rsidRPr="004854A0">
        <w:rPr>
          <w:rFonts w:ascii="Arial" w:eastAsia="SimSun" w:hAnsi="Arial" w:cs="Arial"/>
          <w:b/>
          <w:bCs/>
          <w:lang w:eastAsia="ar-SA"/>
        </w:rPr>
        <w:t>M</w:t>
      </w:r>
      <w:r w:rsidRPr="004854A0">
        <w:rPr>
          <w:rFonts w:ascii="Arial" w:eastAsia="SimSun" w:hAnsi="Arial" w:cs="Arial"/>
          <w:b/>
          <w:bCs/>
          <w:lang w:eastAsia="ar-SA"/>
        </w:rPr>
        <w:t>anageriali</w:t>
      </w:r>
      <w:r w:rsidRPr="004854A0">
        <w:rPr>
          <w:rFonts w:ascii="Arial" w:eastAsia="SimSun" w:hAnsi="Arial" w:cs="Arial"/>
          <w:lang w:eastAsia="ar-SA"/>
        </w:rPr>
        <w:t xml:space="preserve">: valutazione del grado di allineamento dei comportamenti </w:t>
      </w:r>
      <w:r w:rsidR="00B67BA1" w:rsidRPr="004854A0">
        <w:rPr>
          <w:rFonts w:ascii="Arial" w:eastAsia="SimSun" w:hAnsi="Arial" w:cs="Arial"/>
          <w:lang w:eastAsia="ar-SA"/>
        </w:rPr>
        <w:t>di cui al</w:t>
      </w:r>
      <w:r w:rsidRPr="004854A0">
        <w:rPr>
          <w:rFonts w:ascii="Arial" w:eastAsia="SimSun" w:hAnsi="Arial" w:cs="Arial"/>
          <w:lang w:eastAsia="ar-SA"/>
        </w:rPr>
        <w:t xml:space="preserve"> presente SMVP</w:t>
      </w:r>
      <w:r w:rsidR="00B67BA1" w:rsidRPr="004854A0">
        <w:rPr>
          <w:rFonts w:ascii="Arial" w:eastAsia="SimSun" w:hAnsi="Arial" w:cs="Arial"/>
          <w:lang w:eastAsia="ar-SA"/>
        </w:rPr>
        <w:t xml:space="preserve"> esibiti dal valutato</w:t>
      </w:r>
      <w:r w:rsidRPr="004854A0">
        <w:rPr>
          <w:rFonts w:ascii="Arial" w:eastAsia="SimSun" w:hAnsi="Arial" w:cs="Arial"/>
          <w:lang w:eastAsia="ar-SA"/>
        </w:rPr>
        <w:t xml:space="preserve"> rispetto alle attese di ruolo;</w:t>
      </w:r>
      <w:r w:rsidR="00156741" w:rsidRPr="004854A0">
        <w:rPr>
          <w:rFonts w:ascii="Arial" w:eastAsia="SimSun" w:hAnsi="Arial" w:cs="Arial"/>
          <w:lang w:eastAsia="ar-SA"/>
        </w:rPr>
        <w:t xml:space="preserve"> </w:t>
      </w:r>
    </w:p>
    <w:p w14:paraId="19F5FF1B" w14:textId="28638B67" w:rsidR="00156741" w:rsidRPr="004854A0" w:rsidRDefault="00156741" w:rsidP="00156741">
      <w:pPr>
        <w:numPr>
          <w:ilvl w:val="0"/>
          <w:numId w:val="40"/>
        </w:numPr>
        <w:suppressAutoHyphens/>
        <w:spacing w:after="0" w:line="360" w:lineRule="auto"/>
        <w:jc w:val="both"/>
        <w:rPr>
          <w:rFonts w:ascii="Arial" w:eastAsia="SimSun" w:hAnsi="Arial" w:cs="Arial"/>
          <w:b/>
          <w:bCs/>
          <w:lang w:eastAsia="ar-SA"/>
        </w:rPr>
      </w:pPr>
      <w:r w:rsidRPr="004854A0">
        <w:rPr>
          <w:rFonts w:ascii="Arial" w:eastAsia="SimSun" w:hAnsi="Arial" w:cs="Arial"/>
          <w:b/>
          <w:bCs/>
          <w:lang w:eastAsia="ar-SA"/>
        </w:rPr>
        <w:t xml:space="preserve">Valutazione sulla capacità di valutare il personale assegnato: </w:t>
      </w:r>
      <w:r w:rsidRPr="004854A0">
        <w:rPr>
          <w:rFonts w:ascii="Arial" w:eastAsia="SimSun" w:hAnsi="Arial" w:cs="Arial"/>
          <w:lang w:eastAsia="ar-SA"/>
        </w:rPr>
        <w:t xml:space="preserve">misurabile mediante una significativa differenziazione dei giudizi espressi. </w:t>
      </w:r>
    </w:p>
    <w:p w14:paraId="11190AE6" w14:textId="77777777" w:rsidR="0096008E" w:rsidRPr="004854A0" w:rsidRDefault="009F2612" w:rsidP="0098581F">
      <w:pPr>
        <w:spacing w:after="0" w:line="400" w:lineRule="exact"/>
        <w:jc w:val="both"/>
        <w:rPr>
          <w:rFonts w:ascii="Arial" w:hAnsi="Arial" w:cs="Arial"/>
          <w:b/>
        </w:rPr>
      </w:pPr>
      <w:r w:rsidRPr="004854A0">
        <w:rPr>
          <w:rFonts w:ascii="Arial" w:hAnsi="Arial" w:cs="Arial"/>
          <w:b/>
        </w:rPr>
        <w:t xml:space="preserve">     </w:t>
      </w:r>
    </w:p>
    <w:p w14:paraId="3758E6F7" w14:textId="44B28EB2" w:rsidR="005B3D93" w:rsidRPr="004854A0" w:rsidRDefault="00FF5E81" w:rsidP="0098581F">
      <w:pPr>
        <w:spacing w:after="0" w:line="400" w:lineRule="exact"/>
        <w:jc w:val="both"/>
        <w:rPr>
          <w:rFonts w:ascii="Arial" w:hAnsi="Arial" w:cs="Arial"/>
          <w:b/>
        </w:rPr>
      </w:pPr>
      <w:r w:rsidRPr="004854A0">
        <w:rPr>
          <w:rFonts w:ascii="Arial" w:hAnsi="Arial" w:cs="Arial"/>
          <w:b/>
        </w:rPr>
        <w:t xml:space="preserve">   </w:t>
      </w:r>
      <w:r w:rsidR="009F2612" w:rsidRPr="004854A0">
        <w:rPr>
          <w:rFonts w:ascii="Arial" w:hAnsi="Arial" w:cs="Arial"/>
          <w:b/>
        </w:rPr>
        <w:t xml:space="preserve"> </w:t>
      </w:r>
      <w:r w:rsidR="005B3D93" w:rsidRPr="004854A0">
        <w:rPr>
          <w:rFonts w:ascii="Arial" w:hAnsi="Arial" w:cs="Arial"/>
          <w:b/>
        </w:rPr>
        <w:t>Pesatura degli obiettivi</w:t>
      </w:r>
    </w:p>
    <w:p w14:paraId="68A16965" w14:textId="6300061E" w:rsidR="005B3D93" w:rsidRPr="004854A0" w:rsidRDefault="005B3D93" w:rsidP="0098581F">
      <w:pPr>
        <w:spacing w:after="0" w:line="400" w:lineRule="exact"/>
        <w:jc w:val="both"/>
        <w:rPr>
          <w:rFonts w:ascii="Arial" w:hAnsi="Arial" w:cs="Arial"/>
        </w:rPr>
      </w:pPr>
      <w:r w:rsidRPr="004854A0">
        <w:rPr>
          <w:rFonts w:ascii="Arial" w:hAnsi="Arial" w:cs="Arial"/>
        </w:rPr>
        <w:t xml:space="preserve">Il peso di ciascun obiettivo di performance è definito </w:t>
      </w:r>
      <w:r w:rsidR="00FF1B9D" w:rsidRPr="004854A0">
        <w:rPr>
          <w:rFonts w:ascii="Arial" w:hAnsi="Arial" w:cs="Arial"/>
        </w:rPr>
        <w:t xml:space="preserve">dalla Giunta, </w:t>
      </w:r>
      <w:r w:rsidR="00D7327A" w:rsidRPr="004854A0">
        <w:rPr>
          <w:rFonts w:ascii="Arial" w:hAnsi="Arial" w:cs="Arial"/>
        </w:rPr>
        <w:t xml:space="preserve">anche </w:t>
      </w:r>
      <w:r w:rsidR="00FF1B9D" w:rsidRPr="004854A0">
        <w:rPr>
          <w:rFonts w:ascii="Arial" w:hAnsi="Arial" w:cs="Arial"/>
        </w:rPr>
        <w:t>previa proposta dei</w:t>
      </w:r>
      <w:r w:rsidR="00D61E0E" w:rsidRPr="004854A0">
        <w:rPr>
          <w:rFonts w:ascii="Arial" w:hAnsi="Arial" w:cs="Arial"/>
        </w:rPr>
        <w:t xml:space="preserve"> </w:t>
      </w:r>
      <w:r w:rsidR="00510FB0" w:rsidRPr="004854A0">
        <w:rPr>
          <w:rFonts w:ascii="Arial" w:hAnsi="Arial" w:cs="Arial"/>
        </w:rPr>
        <w:t>Responsabili</w:t>
      </w:r>
      <w:r w:rsidR="00D7327A" w:rsidRPr="004854A0">
        <w:rPr>
          <w:rFonts w:ascii="Arial" w:hAnsi="Arial" w:cs="Arial"/>
        </w:rPr>
        <w:t xml:space="preserve"> titolari di </w:t>
      </w:r>
      <w:r w:rsidR="00551D9B" w:rsidRPr="004854A0">
        <w:rPr>
          <w:rFonts w:ascii="Arial" w:hAnsi="Arial" w:cs="Arial"/>
        </w:rPr>
        <w:t xml:space="preserve">incarichi di </w:t>
      </w:r>
      <w:r w:rsidR="00856EF6" w:rsidRPr="004854A0">
        <w:rPr>
          <w:rFonts w:ascii="Arial" w:hAnsi="Arial" w:cs="Arial"/>
        </w:rPr>
        <w:t>E.Q.</w:t>
      </w:r>
      <w:r w:rsidR="00D7327A" w:rsidRPr="004854A0">
        <w:rPr>
          <w:rFonts w:ascii="Arial" w:hAnsi="Arial" w:cs="Arial"/>
        </w:rPr>
        <w:t>,</w:t>
      </w:r>
      <w:r w:rsidRPr="004854A0">
        <w:rPr>
          <w:rFonts w:ascii="Arial" w:hAnsi="Arial" w:cs="Arial"/>
        </w:rPr>
        <w:t xml:space="preserve"> sulla base dei criteri previsti nel paragrafo 8</w:t>
      </w:r>
      <w:r w:rsidR="00D7327A" w:rsidRPr="004854A0">
        <w:rPr>
          <w:rFonts w:ascii="Arial" w:hAnsi="Arial" w:cs="Arial"/>
        </w:rPr>
        <w:t>.</w:t>
      </w:r>
    </w:p>
    <w:p w14:paraId="46F0CDAD" w14:textId="0AB79B2A" w:rsidR="005B3D93" w:rsidRPr="004854A0" w:rsidRDefault="005B3D93" w:rsidP="0098581F">
      <w:pPr>
        <w:spacing w:after="0" w:line="400" w:lineRule="exact"/>
        <w:jc w:val="both"/>
        <w:rPr>
          <w:rFonts w:ascii="Arial" w:hAnsi="Arial" w:cs="Arial"/>
          <w:b/>
        </w:rPr>
      </w:pPr>
      <w:r w:rsidRPr="004854A0">
        <w:rPr>
          <w:rFonts w:ascii="Arial" w:hAnsi="Arial" w:cs="Arial"/>
          <w:b/>
        </w:rPr>
        <w:t>Pesatura e definizione dei comportamenti professionali</w:t>
      </w:r>
      <w:r w:rsidR="00FA6FD2" w:rsidRPr="004854A0">
        <w:rPr>
          <w:rFonts w:ascii="Arial" w:hAnsi="Arial" w:cs="Arial"/>
          <w:b/>
        </w:rPr>
        <w:t>/competenze manageriali</w:t>
      </w:r>
    </w:p>
    <w:p w14:paraId="1F0F4F93" w14:textId="77777777" w:rsidR="005B3D93" w:rsidRPr="004854A0" w:rsidRDefault="005B3D93" w:rsidP="0098581F">
      <w:pPr>
        <w:spacing w:after="0" w:line="400" w:lineRule="exact"/>
        <w:jc w:val="both"/>
        <w:rPr>
          <w:rFonts w:ascii="Arial" w:hAnsi="Arial" w:cs="Arial"/>
        </w:rPr>
      </w:pPr>
      <w:r w:rsidRPr="004854A0">
        <w:rPr>
          <w:rFonts w:ascii="Arial" w:hAnsi="Arial" w:cs="Arial"/>
        </w:rPr>
        <w:t>Il peso dei comportamenti professionali/ competenze manageriali è il seguente:</w:t>
      </w:r>
    </w:p>
    <w:p w14:paraId="48F64266" w14:textId="77777777" w:rsidR="005B3D93" w:rsidRPr="004854A0" w:rsidRDefault="005B3D93" w:rsidP="0098581F">
      <w:pPr>
        <w:spacing w:after="0" w:line="400" w:lineRule="exact"/>
        <w:jc w:val="both"/>
        <w:rPr>
          <w:rFonts w:ascii="Arial" w:hAnsi="Arial" w:cs="Arial"/>
          <w:sz w:val="20"/>
          <w:szCs w:val="20"/>
        </w:rPr>
      </w:pPr>
    </w:p>
    <w:tbl>
      <w:tblPr>
        <w:tblW w:w="0" w:type="auto"/>
        <w:tblCellMar>
          <w:top w:w="15" w:type="dxa"/>
          <w:left w:w="70" w:type="dxa"/>
          <w:right w:w="70" w:type="dxa"/>
        </w:tblCellMar>
        <w:tblLook w:val="04A0" w:firstRow="1" w:lastRow="0" w:firstColumn="1" w:lastColumn="0" w:noHBand="0" w:noVBand="1"/>
      </w:tblPr>
      <w:tblGrid>
        <w:gridCol w:w="341"/>
        <w:gridCol w:w="2105"/>
        <w:gridCol w:w="5908"/>
        <w:gridCol w:w="1123"/>
        <w:gridCol w:w="146"/>
      </w:tblGrid>
      <w:tr w:rsidR="003A7702" w:rsidRPr="004854A0" w14:paraId="016A269C" w14:textId="77777777" w:rsidTr="00FC322D">
        <w:trPr>
          <w:gridAfter w:val="1"/>
          <w:trHeight w:val="448"/>
        </w:trPr>
        <w:tc>
          <w:tcPr>
            <w:tcW w:w="0" w:type="auto"/>
            <w:gridSpan w:val="2"/>
            <w:tcBorders>
              <w:top w:val="single" w:sz="4" w:space="0" w:color="auto"/>
              <w:left w:val="single" w:sz="8" w:space="0" w:color="auto"/>
              <w:bottom w:val="single" w:sz="4" w:space="0" w:color="000000"/>
              <w:right w:val="single" w:sz="4" w:space="0" w:color="auto"/>
            </w:tcBorders>
            <w:shd w:val="clear" w:color="auto" w:fill="FFD966" w:themeFill="accent4" w:themeFillTint="99"/>
            <w:vAlign w:val="center"/>
            <w:hideMark/>
          </w:tcPr>
          <w:p w14:paraId="4F6DBB33" w14:textId="2433F71D" w:rsidR="003A7702" w:rsidRPr="004854A0" w:rsidRDefault="003001F6" w:rsidP="00FC322D">
            <w:pPr>
              <w:spacing w:after="0" w:line="240" w:lineRule="auto"/>
              <w:jc w:val="center"/>
              <w:rPr>
                <w:rFonts w:ascii="Arial" w:eastAsia="Times New Roman" w:hAnsi="Arial" w:cs="Arial"/>
                <w:b/>
                <w:bCs/>
                <w:color w:val="000000"/>
                <w:sz w:val="18"/>
                <w:szCs w:val="18"/>
                <w:lang w:eastAsia="it-IT"/>
              </w:rPr>
            </w:pPr>
            <w:r w:rsidRPr="004854A0">
              <w:rPr>
                <w:rFonts w:ascii="Arial" w:hAnsi="Arial" w:cs="Arial"/>
                <w:b/>
                <w:bCs/>
                <w:sz w:val="18"/>
                <w:szCs w:val="18"/>
              </w:rPr>
              <w:t>COMPORTAMENTO OSSERVATO</w:t>
            </w:r>
          </w:p>
        </w:tc>
        <w:tc>
          <w:tcPr>
            <w:tcW w:w="590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FB37396" w14:textId="6751A774" w:rsidR="003A7702" w:rsidRPr="004854A0" w:rsidRDefault="00D7327A" w:rsidP="00FC322D">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COMPORTAMENTO ATTESO</w:t>
            </w:r>
          </w:p>
        </w:tc>
        <w:tc>
          <w:tcPr>
            <w:tcW w:w="1123"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62661616" w14:textId="76DA88DD" w:rsidR="003A7702" w:rsidRPr="004854A0" w:rsidRDefault="00D7327A" w:rsidP="00FC322D">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w:t>
            </w:r>
          </w:p>
        </w:tc>
      </w:tr>
      <w:tr w:rsidR="00EC0894" w:rsidRPr="004854A0" w14:paraId="67911ACA" w14:textId="77777777" w:rsidTr="00FC322D">
        <w:trPr>
          <w:gridAfter w:val="1"/>
          <w:trHeight w:val="482"/>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6D928201"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924CC9" w14:textId="77777777" w:rsidR="00EC0894" w:rsidRPr="004854A0" w:rsidRDefault="00EC08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Capacità relazionale</w:t>
            </w:r>
          </w:p>
        </w:tc>
        <w:tc>
          <w:tcPr>
            <w:tcW w:w="5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88E91" w14:textId="0EA08A77" w:rsidR="00EC0894" w:rsidRPr="004854A0" w:rsidRDefault="00EC08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Capacità di gestire i rapporti interpersonali con colleghi, collaboratori, amministratori</w:t>
            </w:r>
            <w:r w:rsidR="00D61E0E" w:rsidRPr="004854A0">
              <w:rPr>
                <w:rFonts w:ascii="Arial" w:eastAsia="Times New Roman" w:hAnsi="Arial" w:cs="Arial"/>
                <w:color w:val="000000"/>
                <w:sz w:val="18"/>
                <w:szCs w:val="18"/>
                <w:lang w:eastAsia="it-IT"/>
              </w:rPr>
              <w:t xml:space="preserve"> </w:t>
            </w:r>
            <w:r w:rsidRPr="004854A0">
              <w:rPr>
                <w:rFonts w:ascii="Arial" w:eastAsia="Times New Roman" w:hAnsi="Arial" w:cs="Arial"/>
                <w:color w:val="000000"/>
                <w:sz w:val="18"/>
                <w:szCs w:val="18"/>
                <w:lang w:eastAsia="it-IT"/>
              </w:rPr>
              <w:t xml:space="preserve">e utenza in maniera propositiva e funzionale al funzionamento dell'organizzazione </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21874"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r>
      <w:tr w:rsidR="00EC0894" w:rsidRPr="004854A0" w14:paraId="609A9BC4"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44BDB2DD"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3C83AF50"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22E9608A"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6E2944C1"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403F89EA"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37D25B0B" w14:textId="77777777" w:rsidTr="00FC322D">
        <w:trPr>
          <w:trHeight w:val="20"/>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26568C2A"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4BF88E" w14:textId="700FAE3C"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di gestione delle risorse umane</w:t>
            </w:r>
          </w:p>
        </w:tc>
        <w:tc>
          <w:tcPr>
            <w:tcW w:w="5908" w:type="dxa"/>
            <w:vMerge w:val="restart"/>
            <w:tcBorders>
              <w:top w:val="nil"/>
              <w:left w:val="single" w:sz="4" w:space="0" w:color="auto"/>
              <w:bottom w:val="single" w:sz="4" w:space="0" w:color="auto"/>
              <w:right w:val="single" w:sz="4" w:space="0" w:color="auto"/>
            </w:tcBorders>
            <w:shd w:val="clear" w:color="auto" w:fill="auto"/>
            <w:vAlign w:val="center"/>
            <w:hideMark/>
          </w:tcPr>
          <w:p w14:paraId="3A8B3C7F" w14:textId="77340CCB" w:rsidR="00EC0894" w:rsidRPr="004854A0" w:rsidRDefault="00EC08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Capacità di guidare le risorse umane assegnate</w:t>
            </w:r>
            <w:r w:rsidR="00B44388" w:rsidRPr="004854A0">
              <w:rPr>
                <w:rFonts w:ascii="Arial" w:eastAsia="Times New Roman" w:hAnsi="Arial" w:cs="Arial"/>
                <w:color w:val="000000"/>
                <w:sz w:val="18"/>
                <w:szCs w:val="18"/>
                <w:lang w:eastAsia="it-IT"/>
              </w:rPr>
              <w:t xml:space="preserve">, </w:t>
            </w:r>
            <w:r w:rsidRPr="004854A0">
              <w:rPr>
                <w:rFonts w:ascii="Arial" w:eastAsia="Times New Roman" w:hAnsi="Arial" w:cs="Arial"/>
                <w:color w:val="000000"/>
                <w:sz w:val="18"/>
                <w:szCs w:val="18"/>
                <w:lang w:eastAsia="it-IT"/>
              </w:rPr>
              <w:t>attraverso la valorizzazione delle competenze, il giusto riconoscimento dei meriti e la differenziazione del trattamento a seconda delle diverse propensioni</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0A9CB6F9"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392411F9"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7AD4D663"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1BFB89D1"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BE2E215"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6A07FA38"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4F173832"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48D3A7B0"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519680A2" w14:textId="77777777" w:rsidTr="00FC322D">
        <w:trPr>
          <w:trHeight w:val="20"/>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523190CB"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8CAD43" w14:textId="77777777" w:rsidR="00EC0894" w:rsidRPr="004854A0" w:rsidRDefault="00EC08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Orientamento al risultato</w:t>
            </w:r>
          </w:p>
        </w:tc>
        <w:tc>
          <w:tcPr>
            <w:tcW w:w="5908" w:type="dxa"/>
            <w:vMerge w:val="restart"/>
            <w:tcBorders>
              <w:top w:val="nil"/>
              <w:left w:val="single" w:sz="4" w:space="0" w:color="auto"/>
              <w:bottom w:val="single" w:sz="4" w:space="0" w:color="auto"/>
              <w:right w:val="single" w:sz="4" w:space="0" w:color="auto"/>
            </w:tcBorders>
            <w:shd w:val="clear" w:color="auto" w:fill="auto"/>
            <w:vAlign w:val="center"/>
            <w:hideMark/>
          </w:tcPr>
          <w:p w14:paraId="79DFC44B" w14:textId="77024F30"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 xml:space="preserve">Capacità di gestire </w:t>
            </w:r>
            <w:r w:rsidR="00EC0894" w:rsidRPr="004854A0">
              <w:rPr>
                <w:rFonts w:ascii="Arial" w:eastAsia="Times New Roman" w:hAnsi="Arial" w:cs="Arial"/>
                <w:color w:val="000000"/>
                <w:sz w:val="18"/>
                <w:szCs w:val="18"/>
                <w:lang w:eastAsia="it-IT"/>
              </w:rPr>
              <w:t xml:space="preserve">i servizi assegnati in funzione del risultato atteso, nel rispetto della normativa ma in una logica di risoluzione dei problemi e non di </w:t>
            </w:r>
            <w:r w:rsidRPr="004854A0">
              <w:rPr>
                <w:rFonts w:ascii="Arial" w:eastAsia="Times New Roman" w:hAnsi="Arial" w:cs="Arial"/>
                <w:color w:val="000000"/>
                <w:sz w:val="18"/>
                <w:szCs w:val="18"/>
                <w:lang w:eastAsia="it-IT"/>
              </w:rPr>
              <w:t xml:space="preserve">sola ricerca </w:t>
            </w:r>
            <w:r w:rsidR="00EC0894" w:rsidRPr="004854A0">
              <w:rPr>
                <w:rFonts w:ascii="Arial" w:eastAsia="Times New Roman" w:hAnsi="Arial" w:cs="Arial"/>
                <w:color w:val="000000"/>
                <w:sz w:val="18"/>
                <w:szCs w:val="18"/>
                <w:lang w:eastAsia="it-IT"/>
              </w:rPr>
              <w:t>dei problemi nelle soluzioni</w:t>
            </w:r>
            <w:r w:rsidRPr="004854A0">
              <w:rPr>
                <w:rFonts w:ascii="Arial" w:eastAsia="Times New Roman" w:hAnsi="Arial" w:cs="Arial"/>
                <w:color w:val="000000"/>
                <w:sz w:val="18"/>
                <w:szCs w:val="18"/>
                <w:lang w:eastAsia="it-IT"/>
              </w:rPr>
              <w:t xml:space="preserve"> prospettate</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187A7319"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2C9E57AE"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63CB9DD6"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15D19933"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4EF04E8"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009C07C9"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7CE352C7"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37EB954E"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784B87ED" w14:textId="77777777" w:rsidTr="00FC322D">
        <w:trPr>
          <w:trHeight w:val="20"/>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1573060B"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BB8BAA" w14:textId="1835EDBB"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A</w:t>
            </w:r>
            <w:r w:rsidR="00EC0894" w:rsidRPr="004854A0">
              <w:rPr>
                <w:rFonts w:ascii="Arial" w:eastAsia="Times New Roman" w:hAnsi="Arial" w:cs="Arial"/>
                <w:color w:val="000000"/>
                <w:sz w:val="18"/>
                <w:szCs w:val="18"/>
                <w:lang w:eastAsia="it-IT"/>
              </w:rPr>
              <w:t>utonomia</w:t>
            </w:r>
          </w:p>
        </w:tc>
        <w:tc>
          <w:tcPr>
            <w:tcW w:w="5908" w:type="dxa"/>
            <w:vMerge w:val="restart"/>
            <w:tcBorders>
              <w:top w:val="nil"/>
              <w:left w:val="single" w:sz="4" w:space="0" w:color="auto"/>
              <w:bottom w:val="single" w:sz="4" w:space="0" w:color="auto"/>
              <w:right w:val="single" w:sz="4" w:space="0" w:color="auto"/>
            </w:tcBorders>
            <w:shd w:val="clear" w:color="auto" w:fill="auto"/>
            <w:vAlign w:val="center"/>
            <w:hideMark/>
          </w:tcPr>
          <w:p w14:paraId="4DE9F763" w14:textId="5ECBED4E" w:rsidR="00EC0894" w:rsidRPr="004854A0" w:rsidRDefault="00EC08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Capacità di gestire in piena autonomia i servizi assegnati sulla base degli indirizzi, senza necessit</w:t>
            </w:r>
            <w:r w:rsidR="00006194" w:rsidRPr="004854A0">
              <w:rPr>
                <w:rFonts w:ascii="Arial" w:eastAsia="Times New Roman" w:hAnsi="Arial" w:cs="Arial"/>
                <w:color w:val="000000"/>
                <w:sz w:val="18"/>
                <w:szCs w:val="18"/>
                <w:lang w:eastAsia="it-IT"/>
              </w:rPr>
              <w:t>à</w:t>
            </w:r>
            <w:r w:rsidRPr="004854A0">
              <w:rPr>
                <w:rFonts w:ascii="Arial" w:eastAsia="Times New Roman" w:hAnsi="Arial" w:cs="Arial"/>
                <w:color w:val="000000"/>
                <w:sz w:val="18"/>
                <w:szCs w:val="18"/>
                <w:lang w:eastAsia="it-IT"/>
              </w:rPr>
              <w:t xml:space="preserve"> di </w:t>
            </w:r>
            <w:r w:rsidR="00006194" w:rsidRPr="004854A0">
              <w:rPr>
                <w:rFonts w:ascii="Arial" w:eastAsia="Times New Roman" w:hAnsi="Arial" w:cs="Arial"/>
                <w:color w:val="000000"/>
                <w:sz w:val="18"/>
                <w:szCs w:val="18"/>
                <w:lang w:eastAsia="it-IT"/>
              </w:rPr>
              <w:t xml:space="preserve">singole e puntuali </w:t>
            </w:r>
            <w:r w:rsidRPr="004854A0">
              <w:rPr>
                <w:rFonts w:ascii="Arial" w:eastAsia="Times New Roman" w:hAnsi="Arial" w:cs="Arial"/>
                <w:color w:val="000000"/>
                <w:sz w:val="18"/>
                <w:szCs w:val="18"/>
                <w:lang w:eastAsia="it-IT"/>
              </w:rPr>
              <w:t xml:space="preserve">disposizioni </w:t>
            </w:r>
            <w:r w:rsidR="00006194" w:rsidRPr="004854A0">
              <w:rPr>
                <w:rFonts w:ascii="Arial" w:eastAsia="Times New Roman" w:hAnsi="Arial" w:cs="Arial"/>
                <w:color w:val="000000"/>
                <w:sz w:val="18"/>
                <w:szCs w:val="18"/>
                <w:lang w:eastAsia="it-IT"/>
              </w:rPr>
              <w:t>ai fini del perseguimento dei risultati attesi</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23C469E8"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411FB40F"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15F2FA68"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04AA7F32"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BDE4A74"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39DAFAD7"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20D5D483"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4646673A"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7F474522" w14:textId="77777777" w:rsidTr="00FC322D">
        <w:trPr>
          <w:trHeight w:val="20"/>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257D358F"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7C7741" w14:textId="2C9C1610"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I</w:t>
            </w:r>
            <w:r w:rsidR="00EC0894" w:rsidRPr="004854A0">
              <w:rPr>
                <w:rFonts w:ascii="Arial" w:eastAsia="Times New Roman" w:hAnsi="Arial" w:cs="Arial"/>
                <w:color w:val="000000"/>
                <w:sz w:val="18"/>
                <w:szCs w:val="18"/>
                <w:lang w:eastAsia="it-IT"/>
              </w:rPr>
              <w:t>nnovazione tecnologica e procedurale</w:t>
            </w:r>
          </w:p>
        </w:tc>
        <w:tc>
          <w:tcPr>
            <w:tcW w:w="5908" w:type="dxa"/>
            <w:vMerge w:val="restart"/>
            <w:tcBorders>
              <w:top w:val="nil"/>
              <w:left w:val="single" w:sz="4" w:space="0" w:color="auto"/>
              <w:bottom w:val="single" w:sz="4" w:space="0" w:color="auto"/>
              <w:right w:val="single" w:sz="4" w:space="0" w:color="auto"/>
            </w:tcBorders>
            <w:shd w:val="clear" w:color="auto" w:fill="auto"/>
            <w:vAlign w:val="center"/>
            <w:hideMark/>
          </w:tcPr>
          <w:p w14:paraId="74F7DD50" w14:textId="69C8C1E7"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di innovare le procedure attraverso il corretto utilizzo delle nuove dotazioni tecnologiche a disposizione e innovazione delle procedure finalizzat</w:t>
            </w:r>
            <w:r w:rsidR="00006194" w:rsidRPr="004854A0">
              <w:rPr>
                <w:rFonts w:ascii="Arial" w:eastAsia="Times New Roman" w:hAnsi="Arial" w:cs="Arial"/>
                <w:color w:val="000000"/>
                <w:sz w:val="18"/>
                <w:szCs w:val="18"/>
                <w:lang w:eastAsia="it-IT"/>
              </w:rPr>
              <w:t>e</w:t>
            </w:r>
            <w:r w:rsidR="00EC0894" w:rsidRPr="004854A0">
              <w:rPr>
                <w:rFonts w:ascii="Arial" w:eastAsia="Times New Roman" w:hAnsi="Arial" w:cs="Arial"/>
                <w:color w:val="000000"/>
                <w:sz w:val="18"/>
                <w:szCs w:val="18"/>
                <w:lang w:eastAsia="it-IT"/>
              </w:rPr>
              <w:t xml:space="preserve"> al risultato</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63F24B0F"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6136682C"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4A8C9CD2"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6C3431CB"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967301C"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76AD6348"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74C6BB70"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0711A250"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6595D568" w14:textId="77777777" w:rsidTr="00FC322D">
        <w:trPr>
          <w:trHeight w:val="20"/>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0F690241"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88228C" w14:textId="5F8D2492"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operativa</w:t>
            </w:r>
          </w:p>
        </w:tc>
        <w:tc>
          <w:tcPr>
            <w:tcW w:w="5908" w:type="dxa"/>
            <w:vMerge w:val="restart"/>
            <w:tcBorders>
              <w:top w:val="nil"/>
              <w:left w:val="single" w:sz="4" w:space="0" w:color="auto"/>
              <w:bottom w:val="single" w:sz="4" w:space="0" w:color="auto"/>
              <w:right w:val="single" w:sz="4" w:space="0" w:color="auto"/>
            </w:tcBorders>
            <w:shd w:val="clear" w:color="auto" w:fill="auto"/>
            <w:vAlign w:val="center"/>
            <w:hideMark/>
          </w:tcPr>
          <w:p w14:paraId="63A231C5" w14:textId="70E0ECA9"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di utilizzare le proprie competenze nella gestione operativa dei servizi assegnati, garantendo capacità operativa e pragmatismo</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605C3565"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4C7953EF"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1DBAFD5B"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4028F1F7"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7DD75BE1"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49ECCE0F"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1CA9F117"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3E92B874"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46403D1C" w14:textId="77777777" w:rsidTr="00FC322D">
        <w:trPr>
          <w:trHeight w:val="20"/>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29963CEA"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ABA0F9" w14:textId="77777777" w:rsidR="00EC0894" w:rsidRPr="004854A0" w:rsidRDefault="00EC08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Risposta agli indirizzi</w:t>
            </w:r>
          </w:p>
        </w:tc>
        <w:tc>
          <w:tcPr>
            <w:tcW w:w="5908" w:type="dxa"/>
            <w:vMerge w:val="restart"/>
            <w:tcBorders>
              <w:top w:val="nil"/>
              <w:left w:val="single" w:sz="4" w:space="0" w:color="auto"/>
              <w:bottom w:val="single" w:sz="4" w:space="0" w:color="auto"/>
              <w:right w:val="single" w:sz="4" w:space="0" w:color="auto"/>
            </w:tcBorders>
            <w:shd w:val="clear" w:color="auto" w:fill="auto"/>
            <w:vAlign w:val="center"/>
            <w:hideMark/>
          </w:tcPr>
          <w:p w14:paraId="6A4B1A44" w14:textId="4C177DAC" w:rsidR="00EC0894" w:rsidRPr="004854A0" w:rsidRDefault="000061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di comprendere, elaborare e mettere in atto</w:t>
            </w:r>
            <w:r w:rsidR="00D61E0E" w:rsidRPr="004854A0">
              <w:rPr>
                <w:rFonts w:ascii="Arial" w:eastAsia="Times New Roman" w:hAnsi="Arial" w:cs="Arial"/>
                <w:color w:val="000000"/>
                <w:sz w:val="18"/>
                <w:szCs w:val="18"/>
                <w:lang w:eastAsia="it-IT"/>
              </w:rPr>
              <w:t xml:space="preserve"> </w:t>
            </w:r>
            <w:r w:rsidR="00EC0894" w:rsidRPr="004854A0">
              <w:rPr>
                <w:rFonts w:ascii="Arial" w:eastAsia="Times New Roman" w:hAnsi="Arial" w:cs="Arial"/>
                <w:color w:val="000000"/>
                <w:sz w:val="18"/>
                <w:szCs w:val="18"/>
                <w:lang w:eastAsia="it-IT"/>
              </w:rPr>
              <w:t>gli indirizzi degli amministratori</w:t>
            </w:r>
            <w:r w:rsidR="00D61E0E" w:rsidRPr="004854A0">
              <w:rPr>
                <w:rFonts w:ascii="Arial" w:eastAsia="Times New Roman" w:hAnsi="Arial" w:cs="Arial"/>
                <w:color w:val="000000"/>
                <w:sz w:val="18"/>
                <w:szCs w:val="18"/>
                <w:lang w:eastAsia="it-IT"/>
              </w:rPr>
              <w:t xml:space="preserve"> </w:t>
            </w:r>
            <w:r w:rsidR="00EC0894" w:rsidRPr="004854A0">
              <w:rPr>
                <w:rFonts w:ascii="Arial" w:eastAsia="Times New Roman" w:hAnsi="Arial" w:cs="Arial"/>
                <w:color w:val="000000"/>
                <w:sz w:val="18"/>
                <w:szCs w:val="18"/>
                <w:lang w:eastAsia="it-IT"/>
              </w:rPr>
              <w:t>nel perseguimento del valore pubblico</w:t>
            </w:r>
            <w:r w:rsidR="00D61E0E" w:rsidRPr="004854A0">
              <w:rPr>
                <w:rFonts w:ascii="Arial" w:eastAsia="Times New Roman" w:hAnsi="Arial" w:cs="Arial"/>
                <w:color w:val="000000"/>
                <w:sz w:val="18"/>
                <w:szCs w:val="18"/>
                <w:lang w:eastAsia="it-IT"/>
              </w:rPr>
              <w:t xml:space="preserve"> </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5E3B8A2D"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2D30DAA2"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55E7BF0C"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29754738"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133A0657"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3411E6A9"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2DCABDEF"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55E539D0"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117175E2" w14:textId="77777777" w:rsidTr="00FC322D">
        <w:trPr>
          <w:trHeight w:val="20"/>
        </w:trPr>
        <w:tc>
          <w:tcPr>
            <w:tcW w:w="0" w:type="auto"/>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36990B13"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4A97F8" w14:textId="37AFF2AA"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propositiva</w:t>
            </w:r>
          </w:p>
        </w:tc>
        <w:tc>
          <w:tcPr>
            <w:tcW w:w="5908" w:type="dxa"/>
            <w:vMerge w:val="restart"/>
            <w:tcBorders>
              <w:top w:val="nil"/>
              <w:left w:val="single" w:sz="4" w:space="0" w:color="auto"/>
              <w:bottom w:val="single" w:sz="4" w:space="0" w:color="auto"/>
              <w:right w:val="single" w:sz="4" w:space="0" w:color="auto"/>
            </w:tcBorders>
            <w:shd w:val="clear" w:color="auto" w:fill="auto"/>
            <w:vAlign w:val="center"/>
            <w:hideMark/>
          </w:tcPr>
          <w:p w14:paraId="50B4C42F" w14:textId="0E4213D1" w:rsidR="00EC0894" w:rsidRPr="004854A0" w:rsidRDefault="000061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di proporre, sulla base della volontà dell'amministrazione, delle azioni finalizzate al raggiun</w:t>
            </w:r>
            <w:r w:rsidR="00FC322D" w:rsidRPr="004854A0">
              <w:rPr>
                <w:rFonts w:ascii="Arial" w:eastAsia="Times New Roman" w:hAnsi="Arial" w:cs="Arial"/>
                <w:color w:val="000000"/>
                <w:sz w:val="18"/>
                <w:szCs w:val="18"/>
                <w:lang w:eastAsia="it-IT"/>
              </w:rPr>
              <w:t>g</w:t>
            </w:r>
            <w:r w:rsidR="00EC0894" w:rsidRPr="004854A0">
              <w:rPr>
                <w:rFonts w:ascii="Arial" w:eastAsia="Times New Roman" w:hAnsi="Arial" w:cs="Arial"/>
                <w:color w:val="000000"/>
                <w:sz w:val="18"/>
                <w:szCs w:val="18"/>
                <w:lang w:eastAsia="it-IT"/>
              </w:rPr>
              <w:t>imento degli obiettivi</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41D716AA"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738D5E8E"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4034348F" w14:textId="77777777" w:rsidTr="00FC322D">
        <w:trPr>
          <w:trHeight w:val="20"/>
        </w:trPr>
        <w:tc>
          <w:tcPr>
            <w:tcW w:w="0" w:type="auto"/>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48C4222A"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auto"/>
              <w:right w:val="single" w:sz="4" w:space="0" w:color="auto"/>
            </w:tcBorders>
            <w:vAlign w:val="center"/>
            <w:hideMark/>
          </w:tcPr>
          <w:p w14:paraId="275F6E8A"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auto"/>
              <w:right w:val="single" w:sz="4" w:space="0" w:color="auto"/>
            </w:tcBorders>
            <w:vAlign w:val="center"/>
            <w:hideMark/>
          </w:tcPr>
          <w:p w14:paraId="13207057"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auto"/>
              <w:right w:val="single" w:sz="4" w:space="0" w:color="auto"/>
            </w:tcBorders>
            <w:vAlign w:val="center"/>
            <w:hideMark/>
          </w:tcPr>
          <w:p w14:paraId="5E8262AA"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4B100247"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26F750CF" w14:textId="77777777" w:rsidTr="00B44388">
        <w:trPr>
          <w:trHeight w:val="20"/>
        </w:trPr>
        <w:tc>
          <w:tcPr>
            <w:tcW w:w="0" w:type="auto"/>
            <w:vMerge w:val="restart"/>
            <w:tcBorders>
              <w:top w:val="nil"/>
              <w:left w:val="single" w:sz="8" w:space="0" w:color="auto"/>
              <w:bottom w:val="single" w:sz="4" w:space="0" w:color="000000"/>
              <w:right w:val="single" w:sz="4" w:space="0" w:color="auto"/>
            </w:tcBorders>
            <w:shd w:val="clear" w:color="auto" w:fill="FFD966" w:themeFill="accent4" w:themeFillTint="99"/>
            <w:vAlign w:val="center"/>
            <w:hideMark/>
          </w:tcPr>
          <w:p w14:paraId="2DD138D4"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9</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7DDF8D" w14:textId="77777777" w:rsidR="00EC0894" w:rsidRPr="004854A0" w:rsidRDefault="00EC08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Gestione utenza</w:t>
            </w:r>
          </w:p>
        </w:tc>
        <w:tc>
          <w:tcPr>
            <w:tcW w:w="5908"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0973" w14:textId="5E787C6A" w:rsidR="00EC0894" w:rsidRPr="004854A0" w:rsidRDefault="000061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EC0894" w:rsidRPr="004854A0">
              <w:rPr>
                <w:rFonts w:ascii="Arial" w:eastAsia="Times New Roman" w:hAnsi="Arial" w:cs="Arial"/>
                <w:color w:val="000000"/>
                <w:sz w:val="18"/>
                <w:szCs w:val="18"/>
                <w:lang w:eastAsia="it-IT"/>
              </w:rPr>
              <w:t>apacità di fornire servizi agli utenti e gestire efficacemente le richieste provenienti</w:t>
            </w:r>
            <w:r w:rsidR="00D61E0E" w:rsidRPr="004854A0">
              <w:rPr>
                <w:rFonts w:ascii="Arial" w:eastAsia="Times New Roman" w:hAnsi="Arial" w:cs="Arial"/>
                <w:color w:val="000000"/>
                <w:sz w:val="18"/>
                <w:szCs w:val="18"/>
                <w:lang w:eastAsia="it-IT"/>
              </w:rPr>
              <w:t xml:space="preserve"> </w:t>
            </w:r>
            <w:r w:rsidR="00EC0894" w:rsidRPr="004854A0">
              <w:rPr>
                <w:rFonts w:ascii="Arial" w:eastAsia="Times New Roman" w:hAnsi="Arial" w:cs="Arial"/>
                <w:color w:val="000000"/>
                <w:sz w:val="18"/>
                <w:szCs w:val="18"/>
                <w:lang w:eastAsia="it-IT"/>
              </w:rPr>
              <w:t>da</w:t>
            </w:r>
            <w:r w:rsidRPr="004854A0">
              <w:rPr>
                <w:rFonts w:ascii="Arial" w:eastAsia="Times New Roman" w:hAnsi="Arial" w:cs="Arial"/>
                <w:color w:val="000000"/>
                <w:sz w:val="18"/>
                <w:szCs w:val="18"/>
                <w:lang w:eastAsia="it-IT"/>
              </w:rPr>
              <w:t>gli stessi</w:t>
            </w:r>
            <w:r w:rsidR="00EC0894" w:rsidRPr="004854A0">
              <w:rPr>
                <w:rFonts w:ascii="Arial" w:eastAsia="Times New Roman" w:hAnsi="Arial" w:cs="Arial"/>
                <w:color w:val="000000"/>
                <w:sz w:val="18"/>
                <w:szCs w:val="18"/>
                <w:lang w:eastAsia="it-IT"/>
              </w:rPr>
              <w:t>. Capacità di garantire la soddisfazione dell'utenza</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14:paraId="72D569D3"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0049B6D2"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164EA1B3" w14:textId="77777777" w:rsidTr="00B44388">
        <w:trPr>
          <w:trHeight w:val="20"/>
        </w:trPr>
        <w:tc>
          <w:tcPr>
            <w:tcW w:w="0" w:type="auto"/>
            <w:vMerge/>
            <w:tcBorders>
              <w:top w:val="nil"/>
              <w:left w:val="single" w:sz="8" w:space="0" w:color="auto"/>
              <w:bottom w:val="single" w:sz="4" w:space="0" w:color="000000"/>
              <w:right w:val="single" w:sz="4" w:space="0" w:color="auto"/>
            </w:tcBorders>
            <w:shd w:val="clear" w:color="auto" w:fill="FFD966" w:themeFill="accent4" w:themeFillTint="99"/>
            <w:vAlign w:val="center"/>
            <w:hideMark/>
          </w:tcPr>
          <w:p w14:paraId="78E3E9B7"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000000"/>
              <w:right w:val="single" w:sz="4" w:space="0" w:color="auto"/>
            </w:tcBorders>
            <w:vAlign w:val="center"/>
            <w:hideMark/>
          </w:tcPr>
          <w:p w14:paraId="5A8A1BDF"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000000"/>
              <w:right w:val="single" w:sz="4" w:space="0" w:color="auto"/>
            </w:tcBorders>
            <w:vAlign w:val="center"/>
            <w:hideMark/>
          </w:tcPr>
          <w:p w14:paraId="7F5C26BB"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000000"/>
              <w:right w:val="single" w:sz="4" w:space="0" w:color="auto"/>
            </w:tcBorders>
            <w:vAlign w:val="center"/>
            <w:hideMark/>
          </w:tcPr>
          <w:p w14:paraId="0D46C348"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6EBE51A2"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r w:rsidR="003A7702" w:rsidRPr="004854A0" w14:paraId="45049D95" w14:textId="77777777" w:rsidTr="00B44388">
        <w:trPr>
          <w:trHeight w:val="20"/>
        </w:trPr>
        <w:tc>
          <w:tcPr>
            <w:tcW w:w="0" w:type="auto"/>
            <w:vMerge w:val="restart"/>
            <w:tcBorders>
              <w:top w:val="nil"/>
              <w:left w:val="single" w:sz="8" w:space="0" w:color="auto"/>
              <w:bottom w:val="single" w:sz="4" w:space="0" w:color="000000"/>
              <w:right w:val="single" w:sz="4" w:space="0" w:color="auto"/>
            </w:tcBorders>
            <w:shd w:val="clear" w:color="auto" w:fill="FFD966" w:themeFill="accent4" w:themeFillTint="99"/>
            <w:vAlign w:val="center"/>
            <w:hideMark/>
          </w:tcPr>
          <w:p w14:paraId="619E0E97"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10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A2AA66" w14:textId="54287427" w:rsidR="00EC0894" w:rsidRPr="004854A0" w:rsidRDefault="00B44388"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A</w:t>
            </w:r>
            <w:r w:rsidR="00EC0894" w:rsidRPr="004854A0">
              <w:rPr>
                <w:rFonts w:ascii="Arial" w:eastAsia="Times New Roman" w:hAnsi="Arial" w:cs="Arial"/>
                <w:color w:val="000000"/>
                <w:sz w:val="18"/>
                <w:szCs w:val="18"/>
                <w:lang w:eastAsia="it-IT"/>
              </w:rPr>
              <w:t>nalisi e soluzione dei problemi</w:t>
            </w:r>
          </w:p>
        </w:tc>
        <w:tc>
          <w:tcPr>
            <w:tcW w:w="5908" w:type="dxa"/>
            <w:vMerge w:val="restart"/>
            <w:tcBorders>
              <w:top w:val="nil"/>
              <w:left w:val="single" w:sz="4" w:space="0" w:color="auto"/>
              <w:bottom w:val="single" w:sz="4" w:space="0" w:color="000000"/>
              <w:right w:val="single" w:sz="4" w:space="0" w:color="auto"/>
            </w:tcBorders>
            <w:shd w:val="clear" w:color="auto" w:fill="auto"/>
            <w:vAlign w:val="center"/>
            <w:hideMark/>
          </w:tcPr>
          <w:p w14:paraId="066FC1FB" w14:textId="1BB4E895" w:rsidR="00EC0894" w:rsidRPr="004854A0" w:rsidRDefault="00006194" w:rsidP="00FC322D">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w:t>
            </w:r>
            <w:r w:rsidR="00EC0894" w:rsidRPr="004854A0">
              <w:rPr>
                <w:rFonts w:ascii="Arial" w:eastAsia="Times New Roman" w:hAnsi="Arial" w:cs="Arial"/>
                <w:color w:val="000000"/>
                <w:sz w:val="18"/>
                <w:szCs w:val="18"/>
                <w:lang w:eastAsia="it-IT"/>
              </w:rPr>
              <w:t>pacità di individuare i problemi, processare e praticare soluzioni per il superamento delle criticità affrontate</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14:paraId="08717322"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0" w:type="auto"/>
            <w:vAlign w:val="center"/>
            <w:hideMark/>
          </w:tcPr>
          <w:p w14:paraId="035A94A1" w14:textId="77777777" w:rsidR="00EC0894" w:rsidRPr="004854A0" w:rsidRDefault="00EC0894" w:rsidP="00FC322D">
            <w:pPr>
              <w:spacing w:after="0" w:line="240" w:lineRule="auto"/>
              <w:rPr>
                <w:rFonts w:ascii="Arial" w:eastAsia="Times New Roman" w:hAnsi="Arial" w:cs="Arial"/>
                <w:sz w:val="18"/>
                <w:szCs w:val="18"/>
                <w:lang w:eastAsia="it-IT"/>
              </w:rPr>
            </w:pPr>
          </w:p>
        </w:tc>
      </w:tr>
      <w:tr w:rsidR="00EC0894" w:rsidRPr="004854A0" w14:paraId="696C44D7" w14:textId="77777777" w:rsidTr="00B44388">
        <w:trPr>
          <w:trHeight w:val="20"/>
        </w:trPr>
        <w:tc>
          <w:tcPr>
            <w:tcW w:w="0" w:type="auto"/>
            <w:vMerge/>
            <w:tcBorders>
              <w:top w:val="nil"/>
              <w:left w:val="single" w:sz="8" w:space="0" w:color="auto"/>
              <w:bottom w:val="single" w:sz="4" w:space="0" w:color="000000"/>
              <w:right w:val="single" w:sz="4" w:space="0" w:color="auto"/>
            </w:tcBorders>
            <w:shd w:val="clear" w:color="auto" w:fill="FFD966" w:themeFill="accent4" w:themeFillTint="99"/>
            <w:vAlign w:val="center"/>
            <w:hideMark/>
          </w:tcPr>
          <w:p w14:paraId="5D1E46B4"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vMerge/>
            <w:tcBorders>
              <w:top w:val="nil"/>
              <w:left w:val="single" w:sz="4" w:space="0" w:color="auto"/>
              <w:bottom w:val="single" w:sz="4" w:space="0" w:color="000000"/>
              <w:right w:val="single" w:sz="4" w:space="0" w:color="auto"/>
            </w:tcBorders>
            <w:vAlign w:val="center"/>
            <w:hideMark/>
          </w:tcPr>
          <w:p w14:paraId="6D8B3E9B"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5908" w:type="dxa"/>
            <w:vMerge/>
            <w:tcBorders>
              <w:top w:val="nil"/>
              <w:left w:val="single" w:sz="4" w:space="0" w:color="auto"/>
              <w:bottom w:val="single" w:sz="4" w:space="0" w:color="000000"/>
              <w:right w:val="single" w:sz="4" w:space="0" w:color="auto"/>
            </w:tcBorders>
            <w:vAlign w:val="center"/>
            <w:hideMark/>
          </w:tcPr>
          <w:p w14:paraId="11EDAAA3"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1123" w:type="dxa"/>
            <w:vMerge/>
            <w:tcBorders>
              <w:top w:val="nil"/>
              <w:left w:val="single" w:sz="4" w:space="0" w:color="auto"/>
              <w:bottom w:val="single" w:sz="4" w:space="0" w:color="000000"/>
              <w:right w:val="single" w:sz="4" w:space="0" w:color="auto"/>
            </w:tcBorders>
            <w:vAlign w:val="center"/>
            <w:hideMark/>
          </w:tcPr>
          <w:p w14:paraId="65B7D919" w14:textId="77777777" w:rsidR="00EC0894" w:rsidRPr="004854A0" w:rsidRDefault="00EC0894" w:rsidP="00FC322D">
            <w:pPr>
              <w:spacing w:after="0" w:line="240" w:lineRule="auto"/>
              <w:rPr>
                <w:rFonts w:ascii="Arial" w:eastAsia="Times New Roman" w:hAnsi="Arial" w:cs="Arial"/>
                <w:color w:val="000000"/>
                <w:sz w:val="18"/>
                <w:szCs w:val="18"/>
                <w:lang w:eastAsia="it-IT"/>
              </w:rPr>
            </w:pPr>
          </w:p>
        </w:tc>
        <w:tc>
          <w:tcPr>
            <w:tcW w:w="0" w:type="auto"/>
            <w:tcBorders>
              <w:top w:val="nil"/>
              <w:left w:val="nil"/>
              <w:bottom w:val="nil"/>
              <w:right w:val="nil"/>
            </w:tcBorders>
            <w:shd w:val="clear" w:color="auto" w:fill="auto"/>
            <w:noWrap/>
            <w:vAlign w:val="bottom"/>
            <w:hideMark/>
          </w:tcPr>
          <w:p w14:paraId="59108286" w14:textId="77777777" w:rsidR="00EC0894" w:rsidRPr="004854A0" w:rsidRDefault="00EC0894" w:rsidP="00FC322D">
            <w:pPr>
              <w:spacing w:after="0" w:line="240" w:lineRule="auto"/>
              <w:jc w:val="center"/>
              <w:rPr>
                <w:rFonts w:ascii="Arial" w:eastAsia="Times New Roman" w:hAnsi="Arial" w:cs="Arial"/>
                <w:color w:val="000000"/>
                <w:sz w:val="18"/>
                <w:szCs w:val="18"/>
                <w:lang w:eastAsia="it-IT"/>
              </w:rPr>
            </w:pPr>
          </w:p>
        </w:tc>
      </w:tr>
    </w:tbl>
    <w:p w14:paraId="00C788F4" w14:textId="6C9222FF" w:rsidR="00FD4B05" w:rsidRPr="004854A0" w:rsidRDefault="00FD4B05" w:rsidP="00B2395D">
      <w:pPr>
        <w:spacing w:before="120" w:after="0" w:line="300" w:lineRule="auto"/>
        <w:jc w:val="both"/>
        <w:rPr>
          <w:rFonts w:ascii="Arial" w:hAnsi="Arial" w:cs="Arial"/>
        </w:rPr>
      </w:pPr>
      <w:r w:rsidRPr="004854A0">
        <w:rPr>
          <w:rFonts w:ascii="Arial" w:hAnsi="Arial" w:cs="Arial"/>
        </w:rPr>
        <w:t>L’Ente può decidere annualmente, qualora lo ritenesse opportuno, la variazione del peso assegnato a ciascun comportamento nel rispetto del punteggio complessivo dei comportamenti pari a</w:t>
      </w:r>
      <w:r w:rsidRPr="004854A0">
        <w:rPr>
          <w:rFonts w:ascii="Arial" w:hAnsi="Arial" w:cs="Arial"/>
          <w:b/>
          <w:bCs/>
        </w:rPr>
        <w:t xml:space="preserve"> 30.</w:t>
      </w:r>
    </w:p>
    <w:p w14:paraId="01DDA813" w14:textId="2ACB4477" w:rsidR="00FD4B05" w:rsidRPr="004854A0" w:rsidRDefault="00FD4B05" w:rsidP="00B2395D">
      <w:pPr>
        <w:spacing w:line="300" w:lineRule="auto"/>
        <w:jc w:val="both"/>
        <w:rPr>
          <w:rFonts w:ascii="Arial" w:hAnsi="Arial" w:cs="Arial"/>
        </w:rPr>
      </w:pPr>
      <w:r w:rsidRPr="004854A0">
        <w:rPr>
          <w:rFonts w:ascii="Arial" w:hAnsi="Arial" w:cs="Arial"/>
        </w:rPr>
        <w:t xml:space="preserve">In sede di validazione del Piano degli Obiettivi di performance l’Organo di Valutazione provvede all’adeguamento della scheda di valutazione del Responsabile titolare di </w:t>
      </w:r>
      <w:r w:rsidR="007D1DEB" w:rsidRPr="004854A0">
        <w:rPr>
          <w:rFonts w:ascii="Arial" w:hAnsi="Arial" w:cs="Arial"/>
        </w:rPr>
        <w:t>incar</w:t>
      </w:r>
      <w:r w:rsidR="00B2395D" w:rsidRPr="004854A0">
        <w:rPr>
          <w:rFonts w:ascii="Arial" w:hAnsi="Arial" w:cs="Arial"/>
        </w:rPr>
        <w:t>ico</w:t>
      </w:r>
      <w:r w:rsidR="007D1DEB" w:rsidRPr="004854A0">
        <w:rPr>
          <w:rFonts w:ascii="Arial" w:hAnsi="Arial" w:cs="Arial"/>
        </w:rPr>
        <w:t xml:space="preserve"> di </w:t>
      </w:r>
      <w:r w:rsidR="00856EF6" w:rsidRPr="004854A0">
        <w:rPr>
          <w:rFonts w:ascii="Arial" w:hAnsi="Arial" w:cs="Arial"/>
        </w:rPr>
        <w:t>E.Q.</w:t>
      </w:r>
    </w:p>
    <w:p w14:paraId="69587FE7" w14:textId="73158C7C" w:rsidR="006C3057" w:rsidRPr="004854A0" w:rsidRDefault="00006194" w:rsidP="0098581F">
      <w:pPr>
        <w:spacing w:after="0" w:line="400" w:lineRule="exact"/>
        <w:jc w:val="both"/>
        <w:rPr>
          <w:rFonts w:ascii="Arial" w:hAnsi="Arial" w:cs="Arial"/>
          <w:b/>
        </w:rPr>
      </w:pPr>
      <w:r w:rsidRPr="004854A0">
        <w:rPr>
          <w:rFonts w:ascii="Arial" w:hAnsi="Arial" w:cs="Arial"/>
          <w:b/>
        </w:rPr>
        <w:t xml:space="preserve">      </w:t>
      </w:r>
      <w:r w:rsidR="006C3057" w:rsidRPr="004854A0">
        <w:rPr>
          <w:rFonts w:ascii="Arial" w:hAnsi="Arial" w:cs="Arial"/>
          <w:b/>
        </w:rPr>
        <w:t>Strumenti di valutazione</w:t>
      </w:r>
    </w:p>
    <w:p w14:paraId="032FA759" w14:textId="3FB822C4" w:rsidR="006C3057" w:rsidRPr="004854A0" w:rsidRDefault="006C3057" w:rsidP="002359C0">
      <w:pPr>
        <w:spacing w:after="0" w:line="400" w:lineRule="exact"/>
        <w:jc w:val="both"/>
        <w:rPr>
          <w:rFonts w:ascii="Arial" w:hAnsi="Arial" w:cs="Arial"/>
        </w:rPr>
      </w:pPr>
      <w:r w:rsidRPr="004854A0">
        <w:rPr>
          <w:rFonts w:ascii="Arial" w:hAnsi="Arial" w:cs="Arial"/>
        </w:rPr>
        <w:t xml:space="preserve">Il Sistema di Valutazione </w:t>
      </w:r>
      <w:r w:rsidR="003A7702" w:rsidRPr="004854A0">
        <w:rPr>
          <w:rFonts w:ascii="Arial" w:hAnsi="Arial" w:cs="Arial"/>
        </w:rPr>
        <w:t>del</w:t>
      </w:r>
      <w:r w:rsidR="00150EB5" w:rsidRPr="004854A0">
        <w:rPr>
          <w:rFonts w:ascii="Arial" w:hAnsi="Arial" w:cs="Arial"/>
        </w:rPr>
        <w:t xml:space="preserve"> Responsabile</w:t>
      </w:r>
      <w:r w:rsidR="00006194" w:rsidRPr="004854A0">
        <w:rPr>
          <w:rFonts w:ascii="Arial" w:hAnsi="Arial" w:cs="Arial"/>
        </w:rPr>
        <w:t xml:space="preserve"> titolare di </w:t>
      </w:r>
      <w:r w:rsidR="002A4C03"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prevede l’utilizzo di un’unica scheda, articolata secondo una logica “a campi”:</w:t>
      </w:r>
    </w:p>
    <w:p w14:paraId="5633C06C" w14:textId="634694FA" w:rsidR="006C3057" w:rsidRPr="004854A0" w:rsidRDefault="006C3057" w:rsidP="002359C0">
      <w:pPr>
        <w:pStyle w:val="Paragrafoelenco"/>
        <w:numPr>
          <w:ilvl w:val="0"/>
          <w:numId w:val="16"/>
        </w:numPr>
        <w:spacing w:after="0" w:line="400" w:lineRule="exact"/>
        <w:jc w:val="both"/>
        <w:rPr>
          <w:rFonts w:ascii="Arial" w:hAnsi="Arial" w:cs="Arial"/>
        </w:rPr>
      </w:pPr>
      <w:r w:rsidRPr="004854A0">
        <w:rPr>
          <w:rFonts w:ascii="Arial" w:hAnsi="Arial" w:cs="Arial"/>
        </w:rPr>
        <w:t xml:space="preserve">la prima parte è dedicata alla valutazione del risultato sugli obiettivi di performance organizzativa. Tale parte ha un peso pari a </w:t>
      </w:r>
      <w:r w:rsidRPr="004854A0">
        <w:rPr>
          <w:rFonts w:ascii="Arial" w:hAnsi="Arial" w:cs="Arial"/>
          <w:b/>
          <w:bCs/>
        </w:rPr>
        <w:t>40 punti</w:t>
      </w:r>
      <w:r w:rsidRPr="004854A0">
        <w:rPr>
          <w:rFonts w:ascii="Arial" w:hAnsi="Arial" w:cs="Arial"/>
        </w:rPr>
        <w:t>.</w:t>
      </w:r>
    </w:p>
    <w:p w14:paraId="1A69C6D5" w14:textId="2C87571F" w:rsidR="006C3057" w:rsidRPr="004854A0" w:rsidRDefault="006C3057" w:rsidP="002359C0">
      <w:pPr>
        <w:pStyle w:val="Paragrafoelenco"/>
        <w:numPr>
          <w:ilvl w:val="0"/>
          <w:numId w:val="16"/>
        </w:numPr>
        <w:spacing w:after="0" w:line="400" w:lineRule="exact"/>
        <w:jc w:val="both"/>
        <w:rPr>
          <w:rFonts w:ascii="Arial" w:hAnsi="Arial" w:cs="Arial"/>
        </w:rPr>
      </w:pPr>
      <w:r w:rsidRPr="004854A0">
        <w:rPr>
          <w:rFonts w:ascii="Arial" w:hAnsi="Arial" w:cs="Arial"/>
        </w:rPr>
        <w:t>la seconda parte è dedicata alla valutazione del risultato sulle attività/obiettivi</w:t>
      </w:r>
      <w:r w:rsidR="00766F7F" w:rsidRPr="004854A0">
        <w:rPr>
          <w:rFonts w:ascii="Arial" w:hAnsi="Arial" w:cs="Arial"/>
        </w:rPr>
        <w:t xml:space="preserve"> specifici</w:t>
      </w:r>
      <w:r w:rsidRPr="004854A0">
        <w:rPr>
          <w:rFonts w:ascii="Arial" w:hAnsi="Arial" w:cs="Arial"/>
        </w:rPr>
        <w:t xml:space="preserve"> assegnati dall’organo politico. Tale parte ha un peso pari a </w:t>
      </w:r>
      <w:r w:rsidRPr="004854A0">
        <w:rPr>
          <w:rFonts w:ascii="Arial" w:hAnsi="Arial" w:cs="Arial"/>
          <w:b/>
          <w:bCs/>
        </w:rPr>
        <w:t>30 punt</w:t>
      </w:r>
      <w:r w:rsidR="00515F78" w:rsidRPr="004854A0">
        <w:rPr>
          <w:rFonts w:ascii="Arial" w:hAnsi="Arial" w:cs="Arial"/>
          <w:b/>
          <w:bCs/>
        </w:rPr>
        <w:t>i</w:t>
      </w:r>
      <w:r w:rsidR="00515F78" w:rsidRPr="004854A0">
        <w:rPr>
          <w:rFonts w:ascii="Arial" w:hAnsi="Arial" w:cs="Arial"/>
        </w:rPr>
        <w:t>.</w:t>
      </w:r>
    </w:p>
    <w:p w14:paraId="66FD8A74" w14:textId="77777777" w:rsidR="006C3057" w:rsidRPr="004854A0" w:rsidRDefault="006C3057" w:rsidP="002359C0">
      <w:pPr>
        <w:pStyle w:val="Paragrafoelenco"/>
        <w:numPr>
          <w:ilvl w:val="0"/>
          <w:numId w:val="16"/>
        </w:numPr>
        <w:spacing w:after="0" w:line="400" w:lineRule="exact"/>
        <w:jc w:val="both"/>
        <w:rPr>
          <w:rFonts w:ascii="Arial" w:hAnsi="Arial" w:cs="Arial"/>
        </w:rPr>
      </w:pPr>
      <w:r w:rsidRPr="004854A0">
        <w:rPr>
          <w:rFonts w:ascii="Arial" w:hAnsi="Arial" w:cs="Arial"/>
        </w:rPr>
        <w:t xml:space="preserve">la terza parte è appositamente riservata alla valutazione dei comportamenti professionali e competenze manageriali dimostrate. Tale parte ha un peso pari a </w:t>
      </w:r>
      <w:r w:rsidRPr="004854A0">
        <w:rPr>
          <w:rFonts w:ascii="Arial" w:hAnsi="Arial" w:cs="Arial"/>
          <w:b/>
          <w:bCs/>
        </w:rPr>
        <w:t>30 punti</w:t>
      </w:r>
      <w:r w:rsidRPr="004854A0">
        <w:rPr>
          <w:rFonts w:ascii="Arial" w:hAnsi="Arial" w:cs="Arial"/>
        </w:rPr>
        <w:t xml:space="preserve">. </w:t>
      </w:r>
    </w:p>
    <w:p w14:paraId="13EE4977" w14:textId="77777777" w:rsidR="00221027" w:rsidRPr="004854A0" w:rsidRDefault="00221027" w:rsidP="002359C0">
      <w:pPr>
        <w:spacing w:after="0" w:line="400" w:lineRule="exact"/>
        <w:jc w:val="both"/>
        <w:rPr>
          <w:rFonts w:ascii="Arial" w:hAnsi="Arial" w:cs="Arial"/>
        </w:rPr>
      </w:pPr>
      <w:r w:rsidRPr="004854A0">
        <w:rPr>
          <w:rFonts w:ascii="Arial" w:hAnsi="Arial" w:cs="Arial"/>
        </w:rPr>
        <w:t>L’esito finale della valutazione è dato dalla somma degli esiti parziali di cui ai tre punti precedenti.</w:t>
      </w:r>
    </w:p>
    <w:p w14:paraId="37852310" w14:textId="44299780" w:rsidR="00221027" w:rsidRPr="004854A0" w:rsidRDefault="00221027" w:rsidP="002359C0">
      <w:pPr>
        <w:spacing w:after="0" w:line="400" w:lineRule="exact"/>
        <w:jc w:val="both"/>
        <w:rPr>
          <w:rFonts w:ascii="Arial" w:hAnsi="Arial" w:cs="Arial"/>
        </w:rPr>
      </w:pPr>
      <w:r w:rsidRPr="004854A0">
        <w:rPr>
          <w:rFonts w:ascii="Arial" w:hAnsi="Arial" w:cs="Arial"/>
        </w:rPr>
        <w:t>La scheda di valutazione del personale titolare di</w:t>
      </w:r>
      <w:r w:rsidR="0024720A" w:rsidRPr="004854A0">
        <w:rPr>
          <w:rFonts w:ascii="Arial" w:hAnsi="Arial" w:cs="Arial"/>
        </w:rPr>
        <w:t xml:space="preserve"> incaric</w:t>
      </w:r>
      <w:r w:rsidR="00BA0465" w:rsidRPr="004854A0">
        <w:rPr>
          <w:rFonts w:ascii="Arial" w:hAnsi="Arial" w:cs="Arial"/>
        </w:rPr>
        <w:t>o</w:t>
      </w:r>
      <w:r w:rsidR="0024720A" w:rsidRPr="004854A0">
        <w:rPr>
          <w:rFonts w:ascii="Arial" w:hAnsi="Arial" w:cs="Arial"/>
        </w:rPr>
        <w:t xml:space="preserve"> di E.Q.</w:t>
      </w:r>
      <w:r w:rsidRPr="004854A0">
        <w:rPr>
          <w:rFonts w:ascii="Arial" w:hAnsi="Arial" w:cs="Arial"/>
        </w:rPr>
        <w:t xml:space="preserve"> costituisce l’allegato B) al presente SMVP.</w:t>
      </w:r>
    </w:p>
    <w:p w14:paraId="1105A19D" w14:textId="0AA5E8D0" w:rsidR="0098581F" w:rsidRPr="004854A0" w:rsidRDefault="002359C0" w:rsidP="0098581F">
      <w:pPr>
        <w:spacing w:after="0" w:line="400" w:lineRule="exact"/>
        <w:jc w:val="both"/>
        <w:rPr>
          <w:rFonts w:ascii="Arial" w:hAnsi="Arial" w:cs="Arial"/>
          <w:b/>
          <w:iCs/>
          <w:color w:val="000000" w:themeColor="text1"/>
        </w:rPr>
      </w:pPr>
      <w:r w:rsidRPr="004854A0">
        <w:rPr>
          <w:rFonts w:ascii="Arial" w:hAnsi="Arial" w:cs="Arial"/>
          <w:b/>
          <w:iCs/>
          <w:color w:val="000000" w:themeColor="text1"/>
        </w:rPr>
        <w:t xml:space="preserve">       </w:t>
      </w:r>
      <w:r w:rsidR="0098581F" w:rsidRPr="004854A0">
        <w:rPr>
          <w:rFonts w:ascii="Arial" w:hAnsi="Arial" w:cs="Arial"/>
          <w:b/>
          <w:iCs/>
          <w:color w:val="000000" w:themeColor="text1"/>
        </w:rPr>
        <w:t>La proposta di valutazione</w:t>
      </w:r>
    </w:p>
    <w:p w14:paraId="64C61C15" w14:textId="5B32F6DA" w:rsidR="002359C0" w:rsidRPr="004854A0" w:rsidRDefault="0098581F" w:rsidP="00E4118F">
      <w:pPr>
        <w:spacing w:after="0" w:line="400" w:lineRule="exact"/>
        <w:jc w:val="both"/>
        <w:rPr>
          <w:rFonts w:ascii="Arial" w:hAnsi="Arial" w:cs="Arial"/>
        </w:rPr>
      </w:pPr>
      <w:r w:rsidRPr="004854A0">
        <w:rPr>
          <w:rFonts w:ascii="Arial" w:hAnsi="Arial" w:cs="Arial"/>
        </w:rPr>
        <w:t>L’Organo di valutazione</w:t>
      </w:r>
      <w:r w:rsidR="0096008E" w:rsidRPr="004854A0">
        <w:rPr>
          <w:rFonts w:ascii="Arial" w:hAnsi="Arial" w:cs="Arial"/>
        </w:rPr>
        <w:t>,</w:t>
      </w:r>
      <w:r w:rsidRPr="004854A0">
        <w:rPr>
          <w:rFonts w:ascii="Arial" w:hAnsi="Arial" w:cs="Arial"/>
        </w:rPr>
        <w:t xml:space="preserve"> a conclusione del processo valutativo</w:t>
      </w:r>
      <w:r w:rsidR="0096008E" w:rsidRPr="004854A0">
        <w:rPr>
          <w:rFonts w:ascii="Arial" w:hAnsi="Arial" w:cs="Arial"/>
        </w:rPr>
        <w:t>,</w:t>
      </w:r>
      <w:r w:rsidRPr="004854A0">
        <w:rPr>
          <w:rFonts w:ascii="Arial" w:hAnsi="Arial" w:cs="Arial"/>
        </w:rPr>
        <w:t xml:space="preserve"> predispone la proposta di valutazione e la trasmette al Sindaco</w:t>
      </w:r>
      <w:r w:rsidR="00E4118F" w:rsidRPr="004854A0">
        <w:rPr>
          <w:rFonts w:ascii="Arial" w:hAnsi="Arial" w:cs="Arial"/>
        </w:rPr>
        <w:t>, che può presentare rilievi all’Organismo di Valutazione. In assenza di rilievi, la valutazione viene trasmessa ai</w:t>
      </w:r>
      <w:r w:rsidR="00D61E0E" w:rsidRPr="004854A0">
        <w:rPr>
          <w:rFonts w:ascii="Arial" w:hAnsi="Arial" w:cs="Arial"/>
        </w:rPr>
        <w:t xml:space="preserve"> </w:t>
      </w:r>
      <w:r w:rsidR="00510FB0" w:rsidRPr="004854A0">
        <w:rPr>
          <w:rFonts w:ascii="Arial" w:hAnsi="Arial" w:cs="Arial"/>
        </w:rPr>
        <w:t>Responsabili</w:t>
      </w:r>
      <w:r w:rsidR="002359C0" w:rsidRPr="004854A0">
        <w:rPr>
          <w:rFonts w:ascii="Arial" w:hAnsi="Arial" w:cs="Arial"/>
        </w:rPr>
        <w:t xml:space="preserve"> titolari di </w:t>
      </w:r>
      <w:r w:rsidR="00EF0FF4" w:rsidRPr="004854A0">
        <w:rPr>
          <w:rFonts w:ascii="Arial" w:hAnsi="Arial" w:cs="Arial"/>
        </w:rPr>
        <w:t xml:space="preserve">incarichi di </w:t>
      </w:r>
      <w:r w:rsidR="00856EF6" w:rsidRPr="004854A0">
        <w:rPr>
          <w:rFonts w:ascii="Arial" w:hAnsi="Arial" w:cs="Arial"/>
        </w:rPr>
        <w:t>E.Q.</w:t>
      </w:r>
      <w:r w:rsidR="00E4118F" w:rsidRPr="004854A0">
        <w:rPr>
          <w:rFonts w:ascii="Arial" w:hAnsi="Arial" w:cs="Arial"/>
        </w:rPr>
        <w:t xml:space="preserve"> </w:t>
      </w:r>
      <w:r w:rsidRPr="004854A0">
        <w:rPr>
          <w:rFonts w:ascii="Arial" w:hAnsi="Arial" w:cs="Arial"/>
        </w:rPr>
        <w:t xml:space="preserve">Trascorsi </w:t>
      </w:r>
      <w:r w:rsidR="00E4118F" w:rsidRPr="004854A0">
        <w:rPr>
          <w:rFonts w:ascii="Arial" w:hAnsi="Arial" w:cs="Arial"/>
          <w:u w:val="single"/>
        </w:rPr>
        <w:t>5</w:t>
      </w:r>
      <w:r w:rsidRPr="004854A0">
        <w:rPr>
          <w:rFonts w:ascii="Arial" w:hAnsi="Arial" w:cs="Arial"/>
          <w:u w:val="single"/>
        </w:rPr>
        <w:t xml:space="preserve"> gg </w:t>
      </w:r>
      <w:r w:rsidR="00E4118F" w:rsidRPr="004854A0">
        <w:rPr>
          <w:rFonts w:ascii="Arial" w:hAnsi="Arial" w:cs="Arial"/>
          <w:u w:val="single"/>
        </w:rPr>
        <w:t>lavorativi</w:t>
      </w:r>
      <w:r w:rsidR="00E4118F" w:rsidRPr="004854A0">
        <w:rPr>
          <w:rFonts w:ascii="Arial" w:hAnsi="Arial" w:cs="Arial"/>
        </w:rPr>
        <w:t xml:space="preserve"> </w:t>
      </w:r>
      <w:r w:rsidRPr="004854A0">
        <w:rPr>
          <w:rFonts w:ascii="Arial" w:hAnsi="Arial" w:cs="Arial"/>
        </w:rPr>
        <w:t xml:space="preserve">dalla data di consegna/trasmissione, in assenza di rilievi la proposta dell’Organo di Valutazione diviene definitiva. </w:t>
      </w:r>
    </w:p>
    <w:p w14:paraId="65EF99F4" w14:textId="762120E8" w:rsidR="0098581F" w:rsidRPr="004854A0" w:rsidRDefault="0098581F" w:rsidP="00E4118F">
      <w:pPr>
        <w:spacing w:after="0" w:line="400" w:lineRule="exact"/>
        <w:jc w:val="both"/>
        <w:rPr>
          <w:rFonts w:ascii="Arial" w:hAnsi="Arial" w:cs="Arial"/>
        </w:rPr>
      </w:pPr>
      <w:r w:rsidRPr="004854A0">
        <w:rPr>
          <w:rFonts w:ascii="Arial" w:hAnsi="Arial" w:cs="Arial"/>
        </w:rPr>
        <w:t>Nel caso di ricorso con esito positivo da parte del</w:t>
      </w:r>
      <w:r w:rsidR="00150EB5" w:rsidRPr="004854A0">
        <w:rPr>
          <w:rFonts w:ascii="Arial" w:hAnsi="Arial" w:cs="Arial"/>
        </w:rPr>
        <w:t xml:space="preserve"> Responsabile</w:t>
      </w:r>
      <w:r w:rsidR="002359C0" w:rsidRPr="004854A0">
        <w:rPr>
          <w:rFonts w:ascii="Arial" w:hAnsi="Arial" w:cs="Arial"/>
        </w:rPr>
        <w:t xml:space="preserve"> titolare di </w:t>
      </w:r>
      <w:r w:rsidR="00EF0FF4" w:rsidRPr="004854A0">
        <w:rPr>
          <w:rFonts w:ascii="Arial" w:hAnsi="Arial" w:cs="Arial"/>
        </w:rPr>
        <w:t>incari</w:t>
      </w:r>
      <w:r w:rsidR="00BA0465" w:rsidRPr="004854A0">
        <w:rPr>
          <w:rFonts w:ascii="Arial" w:hAnsi="Arial" w:cs="Arial"/>
        </w:rPr>
        <w:t>co</w:t>
      </w:r>
      <w:r w:rsidR="00EF0FF4" w:rsidRPr="004854A0">
        <w:rPr>
          <w:rFonts w:ascii="Arial" w:hAnsi="Arial" w:cs="Arial"/>
        </w:rPr>
        <w:t xml:space="preserve"> di </w:t>
      </w:r>
      <w:r w:rsidR="00856EF6" w:rsidRPr="004854A0">
        <w:rPr>
          <w:rFonts w:ascii="Arial" w:hAnsi="Arial" w:cs="Arial"/>
        </w:rPr>
        <w:t>E.Q.</w:t>
      </w:r>
      <w:r w:rsidR="002359C0" w:rsidRPr="004854A0">
        <w:rPr>
          <w:rFonts w:ascii="Arial" w:hAnsi="Arial" w:cs="Arial"/>
        </w:rPr>
        <w:t>,</w:t>
      </w:r>
      <w:r w:rsidRPr="004854A0">
        <w:rPr>
          <w:rFonts w:ascii="Arial" w:hAnsi="Arial" w:cs="Arial"/>
        </w:rPr>
        <w:t xml:space="preserve"> la proposta viene rinviata al Sindaco con evidenziazione delle variazioni </w:t>
      </w:r>
      <w:r w:rsidR="002359C0" w:rsidRPr="004854A0">
        <w:rPr>
          <w:rFonts w:ascii="Arial" w:hAnsi="Arial" w:cs="Arial"/>
        </w:rPr>
        <w:t>alla valutazione conseguenti all’</w:t>
      </w:r>
      <w:r w:rsidRPr="004854A0">
        <w:rPr>
          <w:rFonts w:ascii="Arial" w:hAnsi="Arial" w:cs="Arial"/>
        </w:rPr>
        <w:t>accoglimento del ricorso.</w:t>
      </w:r>
    </w:p>
    <w:p w14:paraId="34ED5C95" w14:textId="77777777" w:rsidR="0098581F" w:rsidRPr="004854A0" w:rsidRDefault="0098581F" w:rsidP="0098581F">
      <w:pPr>
        <w:spacing w:after="0" w:line="400" w:lineRule="exact"/>
        <w:jc w:val="both"/>
        <w:rPr>
          <w:rFonts w:ascii="Arial" w:hAnsi="Arial" w:cs="Arial"/>
        </w:rPr>
      </w:pPr>
    </w:p>
    <w:p w14:paraId="70A55C60" w14:textId="26A823AA" w:rsidR="00221027" w:rsidRPr="004854A0" w:rsidRDefault="002359C0" w:rsidP="0098581F">
      <w:pPr>
        <w:spacing w:after="0" w:line="400" w:lineRule="exact"/>
        <w:jc w:val="both"/>
        <w:rPr>
          <w:rFonts w:ascii="Arial" w:hAnsi="Arial" w:cs="Arial"/>
          <w:b/>
          <w:iCs/>
          <w:color w:val="000000" w:themeColor="text1"/>
        </w:rPr>
      </w:pPr>
      <w:r w:rsidRPr="004854A0">
        <w:rPr>
          <w:rFonts w:ascii="Arial" w:hAnsi="Arial" w:cs="Arial"/>
          <w:b/>
          <w:iCs/>
          <w:color w:val="000000" w:themeColor="text1"/>
        </w:rPr>
        <w:t xml:space="preserve">      </w:t>
      </w:r>
      <w:r w:rsidR="00221027" w:rsidRPr="004854A0">
        <w:rPr>
          <w:rFonts w:ascii="Arial" w:hAnsi="Arial" w:cs="Arial"/>
          <w:b/>
          <w:iCs/>
          <w:color w:val="000000" w:themeColor="text1"/>
        </w:rPr>
        <w:t>Accesso al premio</w:t>
      </w:r>
    </w:p>
    <w:p w14:paraId="12D5B574" w14:textId="238D84E7" w:rsidR="00221027" w:rsidRPr="004854A0" w:rsidRDefault="00221027" w:rsidP="0098581F">
      <w:pPr>
        <w:spacing w:after="0" w:line="400" w:lineRule="exact"/>
        <w:jc w:val="both"/>
        <w:rPr>
          <w:rFonts w:ascii="Arial" w:hAnsi="Arial" w:cs="Arial"/>
        </w:rPr>
      </w:pPr>
      <w:r w:rsidRPr="004854A0">
        <w:rPr>
          <w:rFonts w:ascii="Arial" w:hAnsi="Arial" w:cs="Arial"/>
        </w:rPr>
        <w:t>Fatte salve le competenze della contrattazione collettiva integrativa, come indicate dall’articolo 7 del CCNL del 1</w:t>
      </w:r>
      <w:r w:rsidR="00385842" w:rsidRPr="004854A0">
        <w:rPr>
          <w:rFonts w:ascii="Arial" w:hAnsi="Arial" w:cs="Arial"/>
        </w:rPr>
        <w:t>6</w:t>
      </w:r>
      <w:r w:rsidRPr="004854A0">
        <w:rPr>
          <w:rFonts w:ascii="Arial" w:hAnsi="Arial" w:cs="Arial"/>
        </w:rPr>
        <w:t>.</w:t>
      </w:r>
      <w:r w:rsidR="00385842" w:rsidRPr="004854A0">
        <w:rPr>
          <w:rFonts w:ascii="Arial" w:hAnsi="Arial" w:cs="Arial"/>
        </w:rPr>
        <w:t>11</w:t>
      </w:r>
      <w:r w:rsidRPr="004854A0">
        <w:rPr>
          <w:rFonts w:ascii="Arial" w:hAnsi="Arial" w:cs="Arial"/>
        </w:rPr>
        <w:t>.20</w:t>
      </w:r>
      <w:r w:rsidR="00385842" w:rsidRPr="004854A0">
        <w:rPr>
          <w:rFonts w:ascii="Arial" w:hAnsi="Arial" w:cs="Arial"/>
        </w:rPr>
        <w:t>22</w:t>
      </w:r>
      <w:r w:rsidRPr="004854A0">
        <w:rPr>
          <w:rFonts w:ascii="Arial" w:hAnsi="Arial" w:cs="Arial"/>
        </w:rPr>
        <w:t xml:space="preserve">, si stabiliscono i seguenti </w:t>
      </w:r>
      <w:r w:rsidRPr="004854A0">
        <w:rPr>
          <w:rFonts w:ascii="Arial" w:hAnsi="Arial" w:cs="Arial"/>
          <w:b/>
          <w:bCs/>
        </w:rPr>
        <w:t>criteri generali</w:t>
      </w:r>
      <w:r w:rsidRPr="004854A0">
        <w:rPr>
          <w:rFonts w:ascii="Arial" w:hAnsi="Arial" w:cs="Arial"/>
        </w:rPr>
        <w:t xml:space="preserve"> riguardanti il raccordo tra la </w:t>
      </w:r>
      <w:r w:rsidRPr="004854A0">
        <w:rPr>
          <w:rFonts w:ascii="Arial" w:hAnsi="Arial" w:cs="Arial"/>
        </w:rPr>
        <w:lastRenderedPageBreak/>
        <w:t xml:space="preserve">valutazione ottenuta e </w:t>
      </w:r>
      <w:r w:rsidR="00BA0465" w:rsidRPr="004854A0">
        <w:rPr>
          <w:rFonts w:ascii="Arial" w:hAnsi="Arial" w:cs="Arial"/>
        </w:rPr>
        <w:t xml:space="preserve">i </w:t>
      </w:r>
      <w:r w:rsidRPr="004854A0">
        <w:rPr>
          <w:rFonts w:ascii="Arial" w:hAnsi="Arial" w:cs="Arial"/>
        </w:rPr>
        <w:t xml:space="preserve">compensi riconosciuti alle figure cui si applica la presente metodologia. Essi, nei limiti di quanto previsto dal succitato CCNL del </w:t>
      </w:r>
      <w:r w:rsidR="00385842" w:rsidRPr="004854A0">
        <w:rPr>
          <w:rFonts w:ascii="Arial" w:hAnsi="Arial" w:cs="Arial"/>
        </w:rPr>
        <w:t>16.11.2022</w:t>
      </w:r>
      <w:r w:rsidRPr="004854A0">
        <w:rPr>
          <w:rFonts w:ascii="Arial" w:hAnsi="Arial" w:cs="Arial"/>
        </w:rPr>
        <w:t>, possono essere completati dal contratto integrativo.</w:t>
      </w:r>
      <w:r w:rsidR="00150EB5" w:rsidRPr="004854A0">
        <w:rPr>
          <w:rFonts w:ascii="Arial" w:hAnsi="Arial" w:cs="Arial"/>
        </w:rPr>
        <w:t xml:space="preserve"> </w:t>
      </w:r>
    </w:p>
    <w:p w14:paraId="359661EC" w14:textId="07304F96" w:rsidR="00167684" w:rsidRPr="004854A0" w:rsidRDefault="00221027" w:rsidP="0098581F">
      <w:pPr>
        <w:spacing w:after="0" w:line="400" w:lineRule="exact"/>
        <w:jc w:val="both"/>
        <w:rPr>
          <w:rFonts w:ascii="Arial" w:hAnsi="Arial" w:cs="Arial"/>
          <w:sz w:val="20"/>
          <w:szCs w:val="20"/>
        </w:rPr>
      </w:pPr>
      <w:r w:rsidRPr="004854A0">
        <w:rPr>
          <w:rFonts w:ascii="Arial" w:hAnsi="Arial" w:cs="Arial"/>
        </w:rPr>
        <w:t xml:space="preserve">La tabella di raccordo tra valutazione e compensi è la seguente: </w:t>
      </w:r>
    </w:p>
    <w:tbl>
      <w:tblPr>
        <w:tblStyle w:val="Grigliatabella"/>
        <w:tblpPr w:leftFromText="141" w:rightFromText="141" w:vertAnchor="text" w:horzAnchor="margin" w:tblpXSpec="center" w:tblpY="181"/>
        <w:tblW w:w="0" w:type="auto"/>
        <w:tblLook w:val="04A0" w:firstRow="1" w:lastRow="0" w:firstColumn="1" w:lastColumn="0" w:noHBand="0" w:noVBand="1"/>
      </w:tblPr>
      <w:tblGrid>
        <w:gridCol w:w="3209"/>
        <w:gridCol w:w="4157"/>
      </w:tblGrid>
      <w:tr w:rsidR="00221027" w:rsidRPr="004854A0" w14:paraId="5287F272" w14:textId="77777777" w:rsidTr="00BA0465">
        <w:tc>
          <w:tcPr>
            <w:tcW w:w="3209" w:type="dxa"/>
            <w:shd w:val="clear" w:color="auto" w:fill="FFE599" w:themeFill="accent4" w:themeFillTint="66"/>
            <w:vAlign w:val="center"/>
          </w:tcPr>
          <w:p w14:paraId="72FACFE2" w14:textId="77777777" w:rsidR="00221027" w:rsidRPr="004854A0" w:rsidRDefault="00221027" w:rsidP="0098581F">
            <w:pPr>
              <w:spacing w:line="400" w:lineRule="exact"/>
              <w:jc w:val="center"/>
              <w:rPr>
                <w:rFonts w:ascii="Arial" w:hAnsi="Arial" w:cs="Arial"/>
                <w:b/>
                <w:sz w:val="20"/>
                <w:szCs w:val="20"/>
              </w:rPr>
            </w:pPr>
            <w:r w:rsidRPr="004854A0">
              <w:rPr>
                <w:rFonts w:ascii="Arial" w:hAnsi="Arial" w:cs="Arial"/>
                <w:b/>
                <w:sz w:val="20"/>
                <w:szCs w:val="20"/>
              </w:rPr>
              <w:t>Punteggio ottenuto</w:t>
            </w:r>
          </w:p>
        </w:tc>
        <w:tc>
          <w:tcPr>
            <w:tcW w:w="4157" w:type="dxa"/>
            <w:shd w:val="clear" w:color="auto" w:fill="FFE599" w:themeFill="accent4" w:themeFillTint="66"/>
            <w:vAlign w:val="center"/>
          </w:tcPr>
          <w:p w14:paraId="1B060F5C" w14:textId="77777777" w:rsidR="00221027" w:rsidRPr="004854A0" w:rsidRDefault="00221027" w:rsidP="0098581F">
            <w:pPr>
              <w:spacing w:line="400" w:lineRule="exact"/>
              <w:jc w:val="center"/>
              <w:rPr>
                <w:rFonts w:ascii="Arial" w:hAnsi="Arial" w:cs="Arial"/>
                <w:b/>
                <w:sz w:val="20"/>
                <w:szCs w:val="20"/>
              </w:rPr>
            </w:pPr>
            <w:r w:rsidRPr="004854A0">
              <w:rPr>
                <w:rFonts w:ascii="Arial" w:hAnsi="Arial" w:cs="Arial"/>
                <w:b/>
                <w:sz w:val="20"/>
                <w:szCs w:val="20"/>
              </w:rPr>
              <w:t>% Compenso riconosciuto</w:t>
            </w:r>
          </w:p>
        </w:tc>
      </w:tr>
      <w:tr w:rsidR="00221027" w:rsidRPr="004854A0" w14:paraId="18F541FD" w14:textId="77777777" w:rsidTr="00A159ED">
        <w:tc>
          <w:tcPr>
            <w:tcW w:w="3209" w:type="dxa"/>
          </w:tcPr>
          <w:p w14:paraId="446CD7D4" w14:textId="3062CACC" w:rsidR="00221027" w:rsidRPr="004854A0" w:rsidRDefault="00221027" w:rsidP="0098581F">
            <w:pPr>
              <w:spacing w:line="400" w:lineRule="exact"/>
              <w:jc w:val="center"/>
              <w:rPr>
                <w:rFonts w:ascii="Arial" w:hAnsi="Arial" w:cs="Arial"/>
                <w:sz w:val="20"/>
                <w:szCs w:val="20"/>
              </w:rPr>
            </w:pPr>
            <w:r w:rsidRPr="004854A0">
              <w:rPr>
                <w:rFonts w:ascii="Arial" w:hAnsi="Arial" w:cs="Arial"/>
                <w:sz w:val="20"/>
                <w:szCs w:val="20"/>
              </w:rPr>
              <w:t>Da 9</w:t>
            </w:r>
            <w:r w:rsidR="0003222D" w:rsidRPr="004854A0">
              <w:rPr>
                <w:rFonts w:ascii="Arial" w:hAnsi="Arial" w:cs="Arial"/>
                <w:sz w:val="20"/>
                <w:szCs w:val="20"/>
              </w:rPr>
              <w:t>0,1</w:t>
            </w:r>
            <w:r w:rsidRPr="004854A0">
              <w:rPr>
                <w:rFonts w:ascii="Arial" w:hAnsi="Arial" w:cs="Arial"/>
                <w:sz w:val="20"/>
                <w:szCs w:val="20"/>
              </w:rPr>
              <w:t xml:space="preserve"> a 100 punti</w:t>
            </w:r>
          </w:p>
        </w:tc>
        <w:tc>
          <w:tcPr>
            <w:tcW w:w="4157" w:type="dxa"/>
          </w:tcPr>
          <w:p w14:paraId="1EA0C6BF" w14:textId="77777777" w:rsidR="00221027" w:rsidRPr="004854A0" w:rsidRDefault="00221027" w:rsidP="0098581F">
            <w:pPr>
              <w:spacing w:line="400" w:lineRule="exact"/>
              <w:jc w:val="center"/>
              <w:rPr>
                <w:rFonts w:ascii="Arial" w:hAnsi="Arial" w:cs="Arial"/>
                <w:sz w:val="20"/>
                <w:szCs w:val="20"/>
              </w:rPr>
            </w:pPr>
            <w:r w:rsidRPr="004854A0">
              <w:rPr>
                <w:rFonts w:ascii="Arial" w:hAnsi="Arial" w:cs="Arial"/>
                <w:sz w:val="20"/>
                <w:szCs w:val="20"/>
              </w:rPr>
              <w:t xml:space="preserve">100% della retribuzione di risultato </w:t>
            </w:r>
          </w:p>
        </w:tc>
      </w:tr>
      <w:tr w:rsidR="00221027" w:rsidRPr="004854A0" w14:paraId="7143DAF5" w14:textId="77777777" w:rsidTr="00A159ED">
        <w:tc>
          <w:tcPr>
            <w:tcW w:w="3209" w:type="dxa"/>
            <w:vAlign w:val="center"/>
          </w:tcPr>
          <w:p w14:paraId="13F14E05" w14:textId="77777777" w:rsidR="00221027" w:rsidRPr="004854A0" w:rsidRDefault="00221027" w:rsidP="0098581F">
            <w:pPr>
              <w:spacing w:line="400" w:lineRule="exact"/>
              <w:jc w:val="center"/>
              <w:rPr>
                <w:rFonts w:ascii="Arial" w:hAnsi="Arial" w:cs="Arial"/>
                <w:sz w:val="20"/>
                <w:szCs w:val="20"/>
              </w:rPr>
            </w:pPr>
            <w:r w:rsidRPr="004854A0">
              <w:rPr>
                <w:rFonts w:ascii="Arial" w:hAnsi="Arial" w:cs="Arial"/>
                <w:sz w:val="20"/>
                <w:szCs w:val="20"/>
              </w:rPr>
              <w:t>Da 60 a 90 punti</w:t>
            </w:r>
          </w:p>
        </w:tc>
        <w:tc>
          <w:tcPr>
            <w:tcW w:w="4157" w:type="dxa"/>
          </w:tcPr>
          <w:p w14:paraId="2B4AD7C1" w14:textId="77777777" w:rsidR="00221027" w:rsidRPr="004854A0" w:rsidRDefault="00221027" w:rsidP="0098581F">
            <w:pPr>
              <w:spacing w:line="400" w:lineRule="exact"/>
              <w:jc w:val="center"/>
              <w:rPr>
                <w:rFonts w:ascii="Arial" w:hAnsi="Arial" w:cs="Arial"/>
                <w:sz w:val="20"/>
                <w:szCs w:val="20"/>
              </w:rPr>
            </w:pPr>
            <w:r w:rsidRPr="004854A0">
              <w:rPr>
                <w:rFonts w:ascii="Arial" w:hAnsi="Arial" w:cs="Arial"/>
                <w:sz w:val="20"/>
                <w:szCs w:val="20"/>
              </w:rPr>
              <w:t>% della retribuzione di risultato corrispondente al punteggio ottenuto</w:t>
            </w:r>
          </w:p>
        </w:tc>
      </w:tr>
      <w:tr w:rsidR="00221027" w:rsidRPr="004854A0" w14:paraId="6587EFE2" w14:textId="77777777" w:rsidTr="00A159ED">
        <w:tc>
          <w:tcPr>
            <w:tcW w:w="3209" w:type="dxa"/>
          </w:tcPr>
          <w:p w14:paraId="5333CCA8" w14:textId="77777777" w:rsidR="00221027" w:rsidRPr="004854A0" w:rsidRDefault="00221027" w:rsidP="0098581F">
            <w:pPr>
              <w:spacing w:line="400" w:lineRule="exact"/>
              <w:jc w:val="center"/>
              <w:rPr>
                <w:rFonts w:ascii="Arial" w:hAnsi="Arial" w:cs="Arial"/>
                <w:sz w:val="20"/>
                <w:szCs w:val="20"/>
              </w:rPr>
            </w:pPr>
            <w:r w:rsidRPr="004854A0">
              <w:rPr>
                <w:rFonts w:ascii="Arial" w:hAnsi="Arial" w:cs="Arial"/>
                <w:sz w:val="20"/>
                <w:szCs w:val="20"/>
              </w:rPr>
              <w:t>Inferiore a 60 punti</w:t>
            </w:r>
          </w:p>
        </w:tc>
        <w:tc>
          <w:tcPr>
            <w:tcW w:w="4157" w:type="dxa"/>
          </w:tcPr>
          <w:p w14:paraId="053F395A" w14:textId="77777777" w:rsidR="00221027" w:rsidRPr="004854A0" w:rsidRDefault="00221027" w:rsidP="0098581F">
            <w:pPr>
              <w:spacing w:line="400" w:lineRule="exact"/>
              <w:jc w:val="center"/>
              <w:rPr>
                <w:rFonts w:ascii="Arial" w:hAnsi="Arial" w:cs="Arial"/>
                <w:sz w:val="20"/>
                <w:szCs w:val="20"/>
              </w:rPr>
            </w:pPr>
            <w:r w:rsidRPr="004854A0">
              <w:rPr>
                <w:rFonts w:ascii="Arial" w:hAnsi="Arial" w:cs="Arial"/>
                <w:sz w:val="20"/>
                <w:szCs w:val="20"/>
              </w:rPr>
              <w:t>0% della retribuzione di risultato</w:t>
            </w:r>
          </w:p>
        </w:tc>
      </w:tr>
    </w:tbl>
    <w:p w14:paraId="2B0AA82A" w14:textId="77777777" w:rsidR="00221027" w:rsidRPr="004854A0" w:rsidRDefault="00221027" w:rsidP="0098581F">
      <w:pPr>
        <w:spacing w:after="0" w:line="400" w:lineRule="exact"/>
        <w:jc w:val="both"/>
        <w:rPr>
          <w:rFonts w:ascii="Arial" w:hAnsi="Arial" w:cs="Arial"/>
          <w:sz w:val="20"/>
          <w:szCs w:val="20"/>
        </w:rPr>
      </w:pPr>
    </w:p>
    <w:p w14:paraId="52E21EC9" w14:textId="77777777" w:rsidR="00221027" w:rsidRPr="004854A0" w:rsidRDefault="00221027" w:rsidP="0098581F">
      <w:pPr>
        <w:spacing w:after="0" w:line="400" w:lineRule="exact"/>
        <w:jc w:val="both"/>
        <w:rPr>
          <w:rFonts w:ascii="Arial" w:hAnsi="Arial" w:cs="Arial"/>
          <w:sz w:val="20"/>
          <w:szCs w:val="20"/>
        </w:rPr>
      </w:pPr>
      <w:r w:rsidRPr="004854A0">
        <w:rPr>
          <w:rFonts w:ascii="Arial" w:hAnsi="Arial" w:cs="Arial"/>
          <w:sz w:val="20"/>
          <w:szCs w:val="20"/>
        </w:rPr>
        <w:t xml:space="preserve"> </w:t>
      </w:r>
    </w:p>
    <w:p w14:paraId="47C3E274" w14:textId="77777777" w:rsidR="00221027" w:rsidRPr="004854A0" w:rsidRDefault="00221027" w:rsidP="0098581F">
      <w:pPr>
        <w:spacing w:after="0" w:line="400" w:lineRule="exact"/>
        <w:jc w:val="both"/>
        <w:rPr>
          <w:rFonts w:ascii="Arial" w:hAnsi="Arial" w:cs="Arial"/>
          <w:sz w:val="20"/>
          <w:szCs w:val="20"/>
        </w:rPr>
      </w:pPr>
    </w:p>
    <w:p w14:paraId="40D36963" w14:textId="77777777" w:rsidR="00221027" w:rsidRPr="004854A0" w:rsidRDefault="00221027" w:rsidP="0098581F">
      <w:pPr>
        <w:spacing w:after="0" w:line="400" w:lineRule="exact"/>
        <w:jc w:val="both"/>
        <w:rPr>
          <w:rFonts w:ascii="Arial" w:hAnsi="Arial" w:cs="Arial"/>
          <w:sz w:val="20"/>
          <w:szCs w:val="20"/>
        </w:rPr>
      </w:pPr>
    </w:p>
    <w:p w14:paraId="097ECE5D" w14:textId="77777777" w:rsidR="00221027" w:rsidRPr="004854A0" w:rsidRDefault="00221027" w:rsidP="0098581F">
      <w:pPr>
        <w:spacing w:after="0" w:line="400" w:lineRule="exact"/>
        <w:jc w:val="both"/>
        <w:rPr>
          <w:rFonts w:ascii="Arial" w:hAnsi="Arial" w:cs="Arial"/>
          <w:sz w:val="20"/>
          <w:szCs w:val="20"/>
        </w:rPr>
      </w:pPr>
    </w:p>
    <w:p w14:paraId="60BF7FA1" w14:textId="77777777" w:rsidR="00221027" w:rsidRPr="004854A0" w:rsidRDefault="00221027" w:rsidP="0098581F">
      <w:pPr>
        <w:spacing w:after="0" w:line="400" w:lineRule="exact"/>
        <w:jc w:val="both"/>
        <w:rPr>
          <w:rFonts w:ascii="Arial" w:hAnsi="Arial" w:cs="Arial"/>
          <w:sz w:val="20"/>
          <w:szCs w:val="20"/>
        </w:rPr>
      </w:pPr>
    </w:p>
    <w:p w14:paraId="0E0F6230" w14:textId="5BC8F3B8" w:rsidR="00221027" w:rsidRPr="004854A0" w:rsidRDefault="00C477FC" w:rsidP="0098581F">
      <w:pPr>
        <w:spacing w:after="0" w:line="400" w:lineRule="exact"/>
        <w:jc w:val="both"/>
        <w:rPr>
          <w:rFonts w:ascii="Arial" w:hAnsi="Arial" w:cs="Arial"/>
        </w:rPr>
      </w:pPr>
      <w:r w:rsidRPr="004854A0">
        <w:rPr>
          <w:rFonts w:ascii="Arial" w:hAnsi="Arial" w:cs="Arial"/>
        </w:rPr>
        <w:t>Il punteggio complessivo scaturente dalla valutazione finale</w:t>
      </w:r>
      <w:r w:rsidR="00221027" w:rsidRPr="004854A0">
        <w:rPr>
          <w:rFonts w:ascii="Arial" w:hAnsi="Arial" w:cs="Arial"/>
        </w:rPr>
        <w:t xml:space="preserve"> si applica al valore della retribuzione di risultato determinata dall’Ente sulla base dei criteri generali definiti in sede di contrattazione integrativa. </w:t>
      </w:r>
    </w:p>
    <w:p w14:paraId="6BB7C5C2" w14:textId="644AB5F7" w:rsidR="00221027" w:rsidRPr="004854A0" w:rsidRDefault="00221027" w:rsidP="0098581F">
      <w:pPr>
        <w:spacing w:after="0" w:line="400" w:lineRule="exact"/>
        <w:jc w:val="both"/>
        <w:rPr>
          <w:rFonts w:ascii="Arial" w:hAnsi="Arial" w:cs="Arial"/>
        </w:rPr>
      </w:pPr>
      <w:r w:rsidRPr="004854A0">
        <w:rPr>
          <w:rFonts w:ascii="Arial" w:hAnsi="Arial" w:cs="Arial"/>
        </w:rPr>
        <w:t>Come evidenziato nella tabella, una valutazione inferiore a 60 punti è considerata negativa ed essa rileva ai fini dell’accertamento della responsabilità dirigenziale e ai fini dell’irrogazione del licenziamento disciplinare ai sensi dell’articolo 55-quater, comma 1, lettera f-quinquies), del decreto legislativo 30 marzo 2001, n. 165.</w:t>
      </w:r>
      <w:r w:rsidR="00D61E0E" w:rsidRPr="004854A0">
        <w:rPr>
          <w:rFonts w:ascii="Arial" w:hAnsi="Arial" w:cs="Arial"/>
        </w:rPr>
        <w:t xml:space="preserve"> </w:t>
      </w:r>
      <w:r w:rsidRPr="004854A0">
        <w:rPr>
          <w:rFonts w:ascii="Arial" w:hAnsi="Arial" w:cs="Arial"/>
        </w:rPr>
        <w:t>In ogni caso, prima di procedere alla definitiva formalizzazione di una valutazione negativa</w:t>
      </w:r>
      <w:r w:rsidR="00E84772" w:rsidRPr="004854A0">
        <w:rPr>
          <w:rFonts w:ascii="Arial" w:hAnsi="Arial" w:cs="Arial"/>
        </w:rPr>
        <w:t>,</w:t>
      </w:r>
      <w:r w:rsidR="00C477FC" w:rsidRPr="004854A0">
        <w:rPr>
          <w:rFonts w:ascii="Arial" w:hAnsi="Arial" w:cs="Arial"/>
        </w:rPr>
        <w:t xml:space="preserve"> </w:t>
      </w:r>
      <w:r w:rsidRPr="004854A0">
        <w:rPr>
          <w:rFonts w:ascii="Arial" w:hAnsi="Arial" w:cs="Arial"/>
        </w:rPr>
        <w:t xml:space="preserve">debbono essere acquisite, in contraddittorio, le </w:t>
      </w:r>
      <w:r w:rsidR="00C477FC" w:rsidRPr="004854A0">
        <w:rPr>
          <w:rFonts w:ascii="Arial" w:hAnsi="Arial" w:cs="Arial"/>
        </w:rPr>
        <w:t xml:space="preserve">controdeduzioni </w:t>
      </w:r>
      <w:r w:rsidRPr="004854A0">
        <w:rPr>
          <w:rFonts w:ascii="Arial" w:hAnsi="Arial" w:cs="Arial"/>
        </w:rPr>
        <w:t xml:space="preserve">dell’interessato, anche assistito dalla organizzazione sindacale cui aderisce o conferisce mandato o da persona di sua fiducia. </w:t>
      </w:r>
    </w:p>
    <w:p w14:paraId="14CB4986" w14:textId="77777777" w:rsidR="00685540" w:rsidRPr="004854A0" w:rsidRDefault="00685540" w:rsidP="00685540">
      <w:pPr>
        <w:pStyle w:val="Standard"/>
        <w:spacing w:after="0" w:line="400" w:lineRule="exact"/>
        <w:ind w:left="357"/>
        <w:rPr>
          <w:rFonts w:ascii="Arial" w:eastAsiaTheme="minorHAnsi" w:hAnsi="Arial" w:cs="Arial"/>
          <w:b/>
          <w:iCs/>
          <w:color w:val="000000" w:themeColor="text1"/>
          <w:kern w:val="0"/>
        </w:rPr>
      </w:pPr>
      <w:r w:rsidRPr="004854A0">
        <w:rPr>
          <w:rFonts w:ascii="Arial" w:eastAsiaTheme="minorHAnsi" w:hAnsi="Arial" w:cs="Arial"/>
          <w:b/>
          <w:iCs/>
          <w:color w:val="000000" w:themeColor="text1"/>
          <w:kern w:val="0"/>
        </w:rPr>
        <w:t>Revisione della valutazione</w:t>
      </w:r>
    </w:p>
    <w:p w14:paraId="55D04895" w14:textId="77777777" w:rsidR="00685540" w:rsidRPr="004854A0" w:rsidRDefault="00685540" w:rsidP="00685540">
      <w:pPr>
        <w:pStyle w:val="Standard"/>
        <w:spacing w:line="400" w:lineRule="exact"/>
        <w:ind w:right="1"/>
        <w:jc w:val="both"/>
        <w:rPr>
          <w:rFonts w:ascii="Arial" w:eastAsiaTheme="minorHAnsi" w:hAnsi="Arial" w:cs="Arial"/>
          <w:kern w:val="0"/>
        </w:rPr>
      </w:pPr>
      <w:r w:rsidRPr="004854A0">
        <w:rPr>
          <w:rFonts w:ascii="Arial" w:eastAsiaTheme="minorHAnsi" w:hAnsi="Arial" w:cs="Arial"/>
          <w:kern w:val="0"/>
        </w:rPr>
        <w:t>Fermi restando gli istituti di tutela previsti dalla legge e di natura giurisdizionale, in conformità alla previsione normativa di cui all’art. 7, comma 2 bis del D. Lgs. 150/2009 ss.mm.ii., il presente Sistema di Misurazione e Valutazione della Performance prevede le seguenti procedure conciliative, volte a verificare la possibilità di addivenire preventivamente ad un componimento interno di situazioni di conflitto, suscettibili di possibile contenzioso anche in sede giurisdizionale, discendenti dalla non condivisione delle valutazioni operate.</w:t>
      </w:r>
    </w:p>
    <w:p w14:paraId="327D7118" w14:textId="6A54390E" w:rsidR="00685540" w:rsidRPr="004854A0" w:rsidRDefault="00685540" w:rsidP="00685540">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u w:val="single"/>
        </w:rPr>
        <w:t>Entro 5 giorni dal ricevimento della scheda individuale</w:t>
      </w:r>
      <w:r w:rsidRPr="004854A0">
        <w:rPr>
          <w:rFonts w:ascii="Arial" w:eastAsiaTheme="minorHAnsi" w:hAnsi="Arial" w:cs="Arial"/>
          <w:kern w:val="0"/>
        </w:rPr>
        <w:t>, il Responsabile, anche coadiuvato da un soggetto terzo di sua fiducia, può richiedere un colloquio finalizzato a ricevere chiarimenti in merito al punteggio all’Organo di Valutazione in qualità di suo valutatore. Può inoltre essere prevista la partecipazione al colloquio di un terzo membro scelto di comune accordo dalle parti.</w:t>
      </w:r>
    </w:p>
    <w:p w14:paraId="11686DF4" w14:textId="478FC7A1" w:rsidR="00685540" w:rsidRPr="004854A0" w:rsidRDefault="00685540" w:rsidP="00685540">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rPr>
        <w:t xml:space="preserve">Il Responsabile può altresì, entro lo stesso termine, presentare formale ricorso scritto all’Organo di Valutazione fornendo elementi aggiuntivi e ulteriori a supporto della propria richiesta di revisione della valutazione. </w:t>
      </w:r>
    </w:p>
    <w:p w14:paraId="6E4EE103" w14:textId="59CA8DB0" w:rsidR="00685540" w:rsidRPr="004854A0" w:rsidRDefault="00685540" w:rsidP="00685540">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rPr>
        <w:lastRenderedPageBreak/>
        <w:t xml:space="preserve">L’Organo di Valutazione, </w:t>
      </w:r>
      <w:r w:rsidRPr="004854A0">
        <w:rPr>
          <w:rFonts w:ascii="Arial" w:eastAsiaTheme="minorHAnsi" w:hAnsi="Arial" w:cs="Arial"/>
          <w:kern w:val="0"/>
          <w:u w:val="single"/>
        </w:rPr>
        <w:t>entro i 10 giorni successivi</w:t>
      </w:r>
      <w:r w:rsidRPr="004854A0">
        <w:rPr>
          <w:rFonts w:ascii="Arial" w:eastAsiaTheme="minorHAnsi" w:hAnsi="Arial" w:cs="Arial"/>
          <w:kern w:val="0"/>
        </w:rPr>
        <w:t xml:space="preserve"> al ricevimento della richiesta, si esprime sul ricorso anche con il supporto di soggetto terzo preventivamente individuato di comune dalle parti, confermando la valutazione effettuata o modificandola anche in base agli elementi aggiuntivi e ulteriori forniti dal </w:t>
      </w:r>
      <w:r w:rsidR="00B233F9" w:rsidRPr="004854A0">
        <w:rPr>
          <w:rFonts w:ascii="Arial" w:eastAsiaTheme="minorHAnsi" w:hAnsi="Arial" w:cs="Arial"/>
          <w:kern w:val="0"/>
        </w:rPr>
        <w:t>Responsabile</w:t>
      </w:r>
      <w:r w:rsidRPr="004854A0">
        <w:rPr>
          <w:rFonts w:ascii="Arial" w:eastAsiaTheme="minorHAnsi" w:hAnsi="Arial" w:cs="Arial"/>
          <w:kern w:val="0"/>
        </w:rPr>
        <w:t xml:space="preserve"> valutato.</w:t>
      </w:r>
    </w:p>
    <w:p w14:paraId="7BB65038" w14:textId="1C30638A" w:rsidR="00167684" w:rsidRPr="004854A0" w:rsidRDefault="00167684" w:rsidP="0098581F">
      <w:pPr>
        <w:spacing w:after="0" w:line="400" w:lineRule="exact"/>
        <w:jc w:val="both"/>
        <w:rPr>
          <w:rFonts w:ascii="Arial" w:hAnsi="Arial" w:cs="Arial"/>
        </w:rPr>
      </w:pPr>
    </w:p>
    <w:p w14:paraId="563FD155" w14:textId="65F0EE9F" w:rsidR="003A7702" w:rsidRPr="004854A0" w:rsidRDefault="003A7702" w:rsidP="0098581F">
      <w:pPr>
        <w:pStyle w:val="Titolo2"/>
        <w:spacing w:before="0" w:line="400" w:lineRule="exact"/>
        <w:rPr>
          <w:rFonts w:ascii="Arial" w:hAnsi="Arial" w:cs="Arial"/>
          <w:b/>
          <w:bCs/>
          <w:sz w:val="22"/>
          <w:szCs w:val="22"/>
        </w:rPr>
      </w:pPr>
      <w:bookmarkStart w:id="19" w:name="_Toc143795051"/>
      <w:r w:rsidRPr="004854A0">
        <w:rPr>
          <w:rFonts w:ascii="Arial" w:hAnsi="Arial" w:cs="Arial"/>
          <w:b/>
          <w:bCs/>
          <w:sz w:val="22"/>
          <w:szCs w:val="22"/>
        </w:rPr>
        <w:t>1</w:t>
      </w:r>
      <w:r w:rsidR="00CA3D98" w:rsidRPr="004854A0">
        <w:rPr>
          <w:rFonts w:ascii="Arial" w:hAnsi="Arial" w:cs="Arial"/>
          <w:b/>
          <w:bCs/>
          <w:sz w:val="22"/>
          <w:szCs w:val="22"/>
        </w:rPr>
        <w:t>7</w:t>
      </w:r>
      <w:r w:rsidRPr="004854A0">
        <w:rPr>
          <w:rFonts w:ascii="Arial" w:hAnsi="Arial" w:cs="Arial"/>
          <w:b/>
          <w:bCs/>
          <w:sz w:val="22"/>
          <w:szCs w:val="22"/>
        </w:rPr>
        <w:t xml:space="preserve"> - La valutazione del personale dipendente</w:t>
      </w:r>
      <w:bookmarkEnd w:id="19"/>
    </w:p>
    <w:p w14:paraId="352C5BF2" w14:textId="1CB97492" w:rsidR="00D37B03" w:rsidRPr="004854A0" w:rsidRDefault="00167684" w:rsidP="0098581F">
      <w:pPr>
        <w:spacing w:after="0" w:line="400" w:lineRule="exact"/>
        <w:jc w:val="both"/>
        <w:rPr>
          <w:rFonts w:ascii="Arial" w:hAnsi="Arial" w:cs="Arial"/>
          <w:b/>
        </w:rPr>
      </w:pPr>
      <w:r w:rsidRPr="004854A0">
        <w:rPr>
          <w:rFonts w:ascii="Arial" w:hAnsi="Arial" w:cs="Arial"/>
          <w:b/>
        </w:rPr>
        <w:t xml:space="preserve">      </w:t>
      </w:r>
      <w:r w:rsidR="00D37B03" w:rsidRPr="004854A0">
        <w:rPr>
          <w:rFonts w:ascii="Arial" w:hAnsi="Arial" w:cs="Arial"/>
          <w:b/>
        </w:rPr>
        <w:t xml:space="preserve">Finalità </w:t>
      </w:r>
    </w:p>
    <w:p w14:paraId="01D026B0" w14:textId="6A8FAC95" w:rsidR="00D37B03" w:rsidRPr="004854A0" w:rsidRDefault="00D37B03" w:rsidP="0098581F">
      <w:pPr>
        <w:spacing w:after="0" w:line="400" w:lineRule="exact"/>
        <w:jc w:val="both"/>
        <w:rPr>
          <w:rFonts w:ascii="Arial" w:hAnsi="Arial" w:cs="Arial"/>
        </w:rPr>
      </w:pPr>
      <w:r w:rsidRPr="004854A0">
        <w:rPr>
          <w:rFonts w:ascii="Arial" w:hAnsi="Arial" w:cs="Arial"/>
        </w:rPr>
        <w:t xml:space="preserve">Il presente sistema disciplina il processo di valutazione della performance del personale </w:t>
      </w:r>
      <w:r w:rsidR="00BA0465" w:rsidRPr="004854A0">
        <w:rPr>
          <w:rFonts w:ascii="Arial" w:hAnsi="Arial" w:cs="Arial"/>
        </w:rPr>
        <w:t xml:space="preserve">dell’area degli operatori, degli operatori esperti, degli istruttori e dei funzionari non incaricati </w:t>
      </w:r>
      <w:r w:rsidRPr="004854A0">
        <w:rPr>
          <w:rFonts w:ascii="Arial" w:hAnsi="Arial" w:cs="Arial"/>
        </w:rPr>
        <w:t xml:space="preserve">di </w:t>
      </w:r>
      <w:r w:rsidR="00203C64" w:rsidRPr="004854A0">
        <w:rPr>
          <w:rFonts w:ascii="Arial" w:hAnsi="Arial" w:cs="Arial"/>
        </w:rPr>
        <w:t>Elevata Qualificazione</w:t>
      </w:r>
      <w:r w:rsidRPr="004854A0">
        <w:rPr>
          <w:rFonts w:ascii="Arial" w:hAnsi="Arial" w:cs="Arial"/>
        </w:rPr>
        <w:t>.</w:t>
      </w:r>
    </w:p>
    <w:p w14:paraId="2968E443" w14:textId="77777777" w:rsidR="00D37B03" w:rsidRPr="004854A0" w:rsidRDefault="00D37B03" w:rsidP="0098581F">
      <w:pPr>
        <w:spacing w:after="0" w:line="400" w:lineRule="exact"/>
        <w:jc w:val="both"/>
        <w:rPr>
          <w:rFonts w:ascii="Arial" w:hAnsi="Arial" w:cs="Arial"/>
        </w:rPr>
      </w:pPr>
      <w:r w:rsidRPr="004854A0">
        <w:rPr>
          <w:rFonts w:ascii="Arial" w:hAnsi="Arial" w:cs="Arial"/>
        </w:rPr>
        <w:t xml:space="preserve">Il presente SMVP si propone di perseguire le seguenti finalità: </w:t>
      </w:r>
    </w:p>
    <w:p w14:paraId="3809AC45" w14:textId="5E1068D3" w:rsidR="00D37B03" w:rsidRPr="004854A0" w:rsidRDefault="00D37B03" w:rsidP="0098581F">
      <w:pPr>
        <w:pStyle w:val="Paragrafoelenco"/>
        <w:numPr>
          <w:ilvl w:val="0"/>
          <w:numId w:val="15"/>
        </w:numPr>
        <w:spacing w:after="0" w:line="400" w:lineRule="exact"/>
        <w:jc w:val="both"/>
        <w:rPr>
          <w:rFonts w:ascii="Arial" w:hAnsi="Arial" w:cs="Arial"/>
        </w:rPr>
      </w:pPr>
      <w:r w:rsidRPr="004854A0">
        <w:rPr>
          <w:rFonts w:ascii="Arial" w:hAnsi="Arial" w:cs="Arial"/>
        </w:rPr>
        <w:t>condividere la Mission dell’Amministrazione Comunale</w:t>
      </w:r>
      <w:r w:rsidR="00CA68A9" w:rsidRPr="004854A0">
        <w:rPr>
          <w:rFonts w:ascii="Arial" w:hAnsi="Arial" w:cs="Arial"/>
        </w:rPr>
        <w:t>;</w:t>
      </w:r>
    </w:p>
    <w:p w14:paraId="662299F2" w14:textId="36923C99" w:rsidR="00D37B03" w:rsidRPr="004854A0" w:rsidRDefault="00D37B03" w:rsidP="0098581F">
      <w:pPr>
        <w:pStyle w:val="Paragrafoelenco"/>
        <w:numPr>
          <w:ilvl w:val="0"/>
          <w:numId w:val="15"/>
        </w:numPr>
        <w:spacing w:after="0" w:line="400" w:lineRule="exact"/>
        <w:jc w:val="both"/>
        <w:rPr>
          <w:rFonts w:ascii="Arial" w:hAnsi="Arial" w:cs="Arial"/>
        </w:rPr>
      </w:pPr>
      <w:r w:rsidRPr="004854A0">
        <w:rPr>
          <w:rFonts w:ascii="Arial" w:hAnsi="Arial" w:cs="Arial"/>
        </w:rPr>
        <w:t>promuovere processi di miglioramento delle prestazioni in termini di qualità</w:t>
      </w:r>
      <w:r w:rsidR="00CA68A9" w:rsidRPr="004854A0">
        <w:rPr>
          <w:rFonts w:ascii="Arial" w:hAnsi="Arial" w:cs="Arial"/>
        </w:rPr>
        <w:t>;</w:t>
      </w:r>
    </w:p>
    <w:p w14:paraId="5878D2AC" w14:textId="232B7A2C" w:rsidR="00D37B03" w:rsidRPr="004854A0" w:rsidRDefault="00D37B03" w:rsidP="0098581F">
      <w:pPr>
        <w:pStyle w:val="Paragrafoelenco"/>
        <w:numPr>
          <w:ilvl w:val="0"/>
          <w:numId w:val="15"/>
        </w:numPr>
        <w:spacing w:after="0" w:line="400" w:lineRule="exact"/>
        <w:jc w:val="both"/>
        <w:rPr>
          <w:rFonts w:ascii="Arial" w:hAnsi="Arial" w:cs="Arial"/>
        </w:rPr>
      </w:pPr>
      <w:r w:rsidRPr="004854A0">
        <w:rPr>
          <w:rFonts w:ascii="Arial" w:hAnsi="Arial" w:cs="Arial"/>
        </w:rPr>
        <w:t>verificare il conseguimento dei risultati attesi</w:t>
      </w:r>
      <w:r w:rsidR="00CA68A9" w:rsidRPr="004854A0">
        <w:rPr>
          <w:rFonts w:ascii="Arial" w:hAnsi="Arial" w:cs="Arial"/>
        </w:rPr>
        <w:t>;</w:t>
      </w:r>
    </w:p>
    <w:p w14:paraId="2E36F0B2" w14:textId="55FAB37D" w:rsidR="00D37B03" w:rsidRPr="004854A0" w:rsidRDefault="00D37B03" w:rsidP="0098581F">
      <w:pPr>
        <w:pStyle w:val="Paragrafoelenco"/>
        <w:numPr>
          <w:ilvl w:val="0"/>
          <w:numId w:val="15"/>
        </w:numPr>
        <w:spacing w:after="0" w:line="400" w:lineRule="exact"/>
        <w:jc w:val="both"/>
        <w:rPr>
          <w:rFonts w:ascii="Arial" w:hAnsi="Arial" w:cs="Arial"/>
        </w:rPr>
      </w:pPr>
      <w:r w:rsidRPr="004854A0">
        <w:rPr>
          <w:rFonts w:ascii="Arial" w:hAnsi="Arial" w:cs="Arial"/>
        </w:rPr>
        <w:t>coadiuvare l’organo politico per quanto di competenza negli aspetti tecnici legati a processi decisionali</w:t>
      </w:r>
      <w:r w:rsidR="00CA68A9" w:rsidRPr="004854A0">
        <w:rPr>
          <w:rFonts w:ascii="Arial" w:hAnsi="Arial" w:cs="Arial"/>
        </w:rPr>
        <w:t>;</w:t>
      </w:r>
      <w:r w:rsidRPr="004854A0">
        <w:rPr>
          <w:rFonts w:ascii="Arial" w:hAnsi="Arial" w:cs="Arial"/>
        </w:rPr>
        <w:t xml:space="preserve"> </w:t>
      </w:r>
    </w:p>
    <w:p w14:paraId="0CBC98D6" w14:textId="0DC4A385" w:rsidR="00D37B03" w:rsidRPr="004854A0" w:rsidRDefault="00D37B03" w:rsidP="0098581F">
      <w:pPr>
        <w:pStyle w:val="Paragrafoelenco"/>
        <w:numPr>
          <w:ilvl w:val="0"/>
          <w:numId w:val="15"/>
        </w:numPr>
        <w:spacing w:after="0" w:line="400" w:lineRule="exact"/>
        <w:jc w:val="both"/>
        <w:rPr>
          <w:rFonts w:ascii="Arial" w:hAnsi="Arial" w:cs="Arial"/>
        </w:rPr>
      </w:pPr>
      <w:r w:rsidRPr="004854A0">
        <w:rPr>
          <w:rFonts w:ascii="Arial" w:hAnsi="Arial" w:cs="Arial"/>
        </w:rPr>
        <w:t>favorire la comunicazione interna ed esterna</w:t>
      </w:r>
      <w:r w:rsidR="00CA68A9" w:rsidRPr="004854A0">
        <w:rPr>
          <w:rFonts w:ascii="Arial" w:hAnsi="Arial" w:cs="Arial"/>
        </w:rPr>
        <w:t>;</w:t>
      </w:r>
    </w:p>
    <w:p w14:paraId="3A3FF7C0" w14:textId="4BC1E860" w:rsidR="00D37B03" w:rsidRPr="004854A0" w:rsidRDefault="00D37B03" w:rsidP="0098581F">
      <w:pPr>
        <w:pStyle w:val="Paragrafoelenco"/>
        <w:numPr>
          <w:ilvl w:val="0"/>
          <w:numId w:val="15"/>
        </w:numPr>
        <w:spacing w:after="0" w:line="400" w:lineRule="exact"/>
        <w:jc w:val="both"/>
        <w:rPr>
          <w:rFonts w:ascii="Arial" w:hAnsi="Arial" w:cs="Arial"/>
        </w:rPr>
      </w:pPr>
      <w:r w:rsidRPr="004854A0">
        <w:rPr>
          <w:rFonts w:ascii="Arial" w:hAnsi="Arial" w:cs="Arial"/>
        </w:rPr>
        <w:t>valorizzare le risorse a disposizione (umane, finanziarie, ecc.)</w:t>
      </w:r>
      <w:r w:rsidR="00CA68A9" w:rsidRPr="004854A0">
        <w:rPr>
          <w:rFonts w:ascii="Arial" w:hAnsi="Arial" w:cs="Arial"/>
        </w:rPr>
        <w:t>.</w:t>
      </w:r>
    </w:p>
    <w:p w14:paraId="43104875" w14:textId="77777777" w:rsidR="00D37B03" w:rsidRPr="004854A0" w:rsidRDefault="00D37B03" w:rsidP="0098581F">
      <w:pPr>
        <w:spacing w:after="0" w:line="400" w:lineRule="exact"/>
        <w:jc w:val="both"/>
        <w:rPr>
          <w:rFonts w:ascii="Arial" w:hAnsi="Arial" w:cs="Arial"/>
          <w:b/>
          <w:i/>
          <w:color w:val="4472C4" w:themeColor="accent1"/>
        </w:rPr>
      </w:pPr>
    </w:p>
    <w:p w14:paraId="62B883D3" w14:textId="2F714E1C" w:rsidR="00D37B03" w:rsidRPr="004854A0" w:rsidRDefault="00167684" w:rsidP="0098581F">
      <w:pPr>
        <w:spacing w:after="0" w:line="400" w:lineRule="exact"/>
        <w:jc w:val="both"/>
        <w:rPr>
          <w:rFonts w:ascii="Arial" w:hAnsi="Arial" w:cs="Arial"/>
          <w:b/>
        </w:rPr>
      </w:pPr>
      <w:r w:rsidRPr="004854A0">
        <w:rPr>
          <w:rFonts w:ascii="Arial" w:hAnsi="Arial" w:cs="Arial"/>
          <w:b/>
        </w:rPr>
        <w:t xml:space="preserve">      </w:t>
      </w:r>
      <w:r w:rsidR="00D37B03" w:rsidRPr="004854A0">
        <w:rPr>
          <w:rFonts w:ascii="Arial" w:hAnsi="Arial" w:cs="Arial"/>
          <w:b/>
        </w:rPr>
        <w:t xml:space="preserve">Sequenze operative nella misurazione e valutazione della performance </w:t>
      </w:r>
    </w:p>
    <w:p w14:paraId="5BA60EE4" w14:textId="15C7B8BB" w:rsidR="00D37B03" w:rsidRPr="004854A0" w:rsidRDefault="00D37B03" w:rsidP="0098581F">
      <w:pPr>
        <w:spacing w:after="0" w:line="400" w:lineRule="exact"/>
        <w:ind w:left="7" w:right="1"/>
        <w:jc w:val="both"/>
        <w:rPr>
          <w:rFonts w:ascii="Arial" w:hAnsi="Arial" w:cs="Arial"/>
        </w:rPr>
      </w:pPr>
      <w:r w:rsidRPr="004854A0">
        <w:rPr>
          <w:rFonts w:ascii="Arial" w:hAnsi="Arial" w:cs="Arial"/>
        </w:rPr>
        <w:t xml:space="preserve">La valutazione della performance del personale non titolare di </w:t>
      </w:r>
      <w:r w:rsidR="00B14054" w:rsidRPr="004854A0">
        <w:rPr>
          <w:rFonts w:ascii="Arial" w:hAnsi="Arial" w:cs="Arial"/>
        </w:rPr>
        <w:t xml:space="preserve">incarichi di </w:t>
      </w:r>
      <w:r w:rsidR="00856EF6" w:rsidRPr="004854A0">
        <w:rPr>
          <w:rFonts w:ascii="Arial" w:hAnsi="Arial" w:cs="Arial"/>
        </w:rPr>
        <w:t>E.Q.</w:t>
      </w:r>
      <w:r w:rsidRPr="004854A0">
        <w:rPr>
          <w:rFonts w:ascii="Arial" w:hAnsi="Arial" w:cs="Arial"/>
        </w:rPr>
        <w:t xml:space="preserve"> è collegata ai risultati conseguiti ed ai comportamenti professionali esibiti.</w:t>
      </w:r>
    </w:p>
    <w:p w14:paraId="0C96277C" w14:textId="6750C485" w:rsidR="00D37B03" w:rsidRPr="004854A0" w:rsidRDefault="00C477FC" w:rsidP="0098581F">
      <w:pPr>
        <w:spacing w:after="0" w:line="400" w:lineRule="exact"/>
        <w:ind w:left="7" w:right="1"/>
        <w:jc w:val="both"/>
        <w:rPr>
          <w:rFonts w:ascii="Arial" w:hAnsi="Arial" w:cs="Arial"/>
        </w:rPr>
      </w:pPr>
      <w:r w:rsidRPr="004854A0">
        <w:rPr>
          <w:rFonts w:ascii="Arial" w:hAnsi="Arial" w:cs="Arial"/>
        </w:rPr>
        <w:t xml:space="preserve">In sede di programmazione degli obiettivi di performance, </w:t>
      </w:r>
      <w:r w:rsidR="00D37B03" w:rsidRPr="004854A0">
        <w:rPr>
          <w:rFonts w:ascii="Arial" w:hAnsi="Arial" w:cs="Arial"/>
        </w:rPr>
        <w:t xml:space="preserve">il Responsabile Titolare di </w:t>
      </w:r>
      <w:r w:rsidR="00B14054" w:rsidRPr="004854A0">
        <w:rPr>
          <w:rFonts w:ascii="Arial" w:hAnsi="Arial" w:cs="Arial"/>
        </w:rPr>
        <w:t>incaric</w:t>
      </w:r>
      <w:r w:rsidR="002B18A5" w:rsidRPr="004854A0">
        <w:rPr>
          <w:rFonts w:ascii="Arial" w:hAnsi="Arial" w:cs="Arial"/>
        </w:rPr>
        <w:t>o</w:t>
      </w:r>
      <w:r w:rsidR="00B14054" w:rsidRPr="004854A0">
        <w:rPr>
          <w:rFonts w:ascii="Arial" w:hAnsi="Arial" w:cs="Arial"/>
        </w:rPr>
        <w:t xml:space="preserve"> di </w:t>
      </w:r>
      <w:r w:rsidR="00856EF6" w:rsidRPr="004854A0">
        <w:rPr>
          <w:rFonts w:ascii="Arial" w:hAnsi="Arial" w:cs="Arial"/>
        </w:rPr>
        <w:t>E.Q.</w:t>
      </w:r>
      <w:r w:rsidR="00D37B03" w:rsidRPr="004854A0">
        <w:rPr>
          <w:rFonts w:ascii="Arial" w:hAnsi="Arial" w:cs="Arial"/>
        </w:rPr>
        <w:t xml:space="preserve"> </w:t>
      </w:r>
      <w:r w:rsidRPr="004854A0">
        <w:rPr>
          <w:rFonts w:ascii="Arial" w:hAnsi="Arial" w:cs="Arial"/>
        </w:rPr>
        <w:t xml:space="preserve">individua </w:t>
      </w:r>
      <w:r w:rsidR="00D37B03" w:rsidRPr="004854A0">
        <w:rPr>
          <w:rFonts w:ascii="Arial" w:hAnsi="Arial" w:cs="Arial"/>
        </w:rPr>
        <w:t xml:space="preserve">gli obiettivi e/o i sub-obiettivi del Piano degli obiettivi di performance organizzativa e individuale approvato dall’Organo politico per l’anno. </w:t>
      </w:r>
    </w:p>
    <w:p w14:paraId="77756DAD" w14:textId="7FBDE46A" w:rsidR="00D37B03" w:rsidRPr="004854A0" w:rsidRDefault="00D37B03" w:rsidP="0098581F">
      <w:pPr>
        <w:spacing w:after="0" w:line="400" w:lineRule="exact"/>
        <w:ind w:left="7" w:right="1"/>
        <w:jc w:val="both"/>
        <w:rPr>
          <w:rFonts w:ascii="Arial" w:hAnsi="Arial" w:cs="Arial"/>
        </w:rPr>
      </w:pPr>
      <w:r w:rsidRPr="004854A0">
        <w:rPr>
          <w:rFonts w:ascii="Arial" w:hAnsi="Arial" w:cs="Arial"/>
        </w:rPr>
        <w:t>Laddove l’Ente non provvedesse tempestivamente all’individuazione degli obiettivi di performance nei tempi disposti dalle normative vigenti e dal presente SMVP, è data facoltà al Responsabile</w:t>
      </w:r>
      <w:r w:rsidR="002B18A5" w:rsidRPr="004854A0">
        <w:rPr>
          <w:rFonts w:ascii="Arial" w:hAnsi="Arial" w:cs="Arial"/>
        </w:rPr>
        <w:t xml:space="preserve"> </w:t>
      </w:r>
      <w:r w:rsidRPr="004854A0">
        <w:rPr>
          <w:rFonts w:ascii="Arial" w:hAnsi="Arial" w:cs="Arial"/>
        </w:rPr>
        <w:t>di assegnare ai propri collaboratori gli obiettivi e/o i sub-obiettivi individuali ritenuti prioritari per la propria Unità organizzativa, salvo rimodulare/modificare/integrare gli stessi contestualmente alla definizione degli Obiettivi di Performance da parte dall’Organo politico.</w:t>
      </w:r>
    </w:p>
    <w:p w14:paraId="6EFD7770" w14:textId="62D08A44" w:rsidR="00D37B03" w:rsidRPr="004854A0" w:rsidRDefault="00D37B03" w:rsidP="0098581F">
      <w:pPr>
        <w:spacing w:after="0" w:line="400" w:lineRule="exact"/>
        <w:ind w:left="7" w:right="1"/>
        <w:jc w:val="both"/>
        <w:rPr>
          <w:rFonts w:ascii="Arial" w:hAnsi="Arial" w:cs="Arial"/>
        </w:rPr>
      </w:pPr>
      <w:r w:rsidRPr="004854A0">
        <w:rPr>
          <w:rFonts w:ascii="Arial" w:hAnsi="Arial" w:cs="Arial"/>
        </w:rPr>
        <w:t>In corso d’anno ciascun Responsabile</w:t>
      </w:r>
      <w:r w:rsidR="00F13B46" w:rsidRPr="004854A0">
        <w:rPr>
          <w:rFonts w:ascii="Arial" w:hAnsi="Arial" w:cs="Arial"/>
        </w:rPr>
        <w:t xml:space="preserve"> titola</w:t>
      </w:r>
      <w:r w:rsidR="007D5B28" w:rsidRPr="004854A0">
        <w:rPr>
          <w:rFonts w:ascii="Arial" w:hAnsi="Arial" w:cs="Arial"/>
        </w:rPr>
        <w:t>re</w:t>
      </w:r>
      <w:r w:rsidR="00F13B46" w:rsidRPr="004854A0">
        <w:rPr>
          <w:rFonts w:ascii="Arial" w:hAnsi="Arial" w:cs="Arial"/>
        </w:rPr>
        <w:t xml:space="preserve"> </w:t>
      </w:r>
      <w:r w:rsidR="00B14054" w:rsidRPr="004854A0">
        <w:rPr>
          <w:rFonts w:ascii="Arial" w:hAnsi="Arial" w:cs="Arial"/>
        </w:rPr>
        <w:t>di E.Q.</w:t>
      </w:r>
      <w:r w:rsidR="00F13B46" w:rsidRPr="004854A0">
        <w:rPr>
          <w:rFonts w:ascii="Arial" w:hAnsi="Arial" w:cs="Arial"/>
        </w:rPr>
        <w:t xml:space="preserve"> </w:t>
      </w:r>
      <w:r w:rsidR="00167684" w:rsidRPr="004854A0">
        <w:rPr>
          <w:rFonts w:ascii="Arial" w:hAnsi="Arial" w:cs="Arial"/>
        </w:rPr>
        <w:t xml:space="preserve">potrà </w:t>
      </w:r>
      <w:r w:rsidRPr="004854A0">
        <w:rPr>
          <w:rFonts w:ascii="Arial" w:hAnsi="Arial" w:cs="Arial"/>
        </w:rPr>
        <w:t>prevedere momenti di confronto con i dipendenti assegnati alla propria unità organizzativa</w:t>
      </w:r>
      <w:r w:rsidR="00ED660E" w:rsidRPr="004854A0">
        <w:rPr>
          <w:rFonts w:ascii="Arial" w:hAnsi="Arial" w:cs="Arial"/>
        </w:rPr>
        <w:t>,</w:t>
      </w:r>
      <w:r w:rsidRPr="004854A0">
        <w:rPr>
          <w:rFonts w:ascii="Arial" w:hAnsi="Arial" w:cs="Arial"/>
        </w:rPr>
        <w:t xml:space="preserve"> finalizzati a valutare l’andamento della performance sia rispetto agli obiettivi/sub-obiettivi assegnati, sia rispetto alle competenze e, eventualmente, a riorientare verso gli obiettivi e i comportamenti standard definiti.</w:t>
      </w:r>
    </w:p>
    <w:p w14:paraId="0CDBEB9E" w14:textId="41D852DE" w:rsidR="00D37B03" w:rsidRPr="004854A0" w:rsidRDefault="00D37B03" w:rsidP="0098581F">
      <w:pPr>
        <w:spacing w:after="0" w:line="400" w:lineRule="exact"/>
        <w:jc w:val="both"/>
        <w:rPr>
          <w:rFonts w:ascii="Arial" w:hAnsi="Arial" w:cs="Arial"/>
        </w:rPr>
      </w:pPr>
      <w:r w:rsidRPr="004854A0">
        <w:rPr>
          <w:rFonts w:ascii="Arial" w:hAnsi="Arial" w:cs="Arial"/>
        </w:rPr>
        <w:lastRenderedPageBreak/>
        <w:t xml:space="preserve">Il Sistema di Valutazione della Performance del Personale </w:t>
      </w:r>
      <w:r w:rsidR="002B18A5" w:rsidRPr="004854A0">
        <w:rPr>
          <w:rFonts w:ascii="Arial" w:hAnsi="Arial" w:cs="Arial"/>
        </w:rPr>
        <w:t>non titolare di E.Q.</w:t>
      </w:r>
      <w:r w:rsidRPr="004854A0">
        <w:rPr>
          <w:rFonts w:ascii="Arial" w:hAnsi="Arial" w:cs="Arial"/>
        </w:rPr>
        <w:t xml:space="preserve"> si articola in 3 ambiti di valutazione: </w:t>
      </w:r>
    </w:p>
    <w:p w14:paraId="10B04F73" w14:textId="77777777" w:rsidR="00241096" w:rsidRPr="004854A0" w:rsidRDefault="00241096" w:rsidP="00241096">
      <w:pPr>
        <w:numPr>
          <w:ilvl w:val="0"/>
          <w:numId w:val="41"/>
        </w:numPr>
        <w:suppressAutoHyphens/>
        <w:spacing w:after="0" w:line="400" w:lineRule="exact"/>
        <w:jc w:val="both"/>
        <w:rPr>
          <w:rFonts w:ascii="Arial" w:eastAsia="SimSun" w:hAnsi="Arial" w:cs="Arial"/>
          <w:b/>
          <w:bCs/>
          <w:lang w:eastAsia="ar-SA"/>
        </w:rPr>
      </w:pPr>
      <w:r w:rsidRPr="004854A0">
        <w:rPr>
          <w:rFonts w:ascii="Arial" w:eastAsia="SimSun" w:hAnsi="Arial" w:cs="Arial"/>
          <w:b/>
          <w:bCs/>
          <w:color w:val="000000"/>
          <w:lang w:eastAsia="ar-SA"/>
        </w:rPr>
        <w:t>Valutazione su Obiettivi di performance organizzativa</w:t>
      </w:r>
      <w:r w:rsidRPr="004854A0">
        <w:rPr>
          <w:rFonts w:ascii="Arial" w:eastAsia="SimSun" w:hAnsi="Arial" w:cs="Arial"/>
          <w:lang w:eastAsia="ar-SA"/>
        </w:rPr>
        <w:t xml:space="preserve">: misurazione e valutazione del contributo reso dal valutato in riferimento agli obiettivi di struttura assegnati dall’organo politico; </w:t>
      </w:r>
    </w:p>
    <w:p w14:paraId="56E49EA8" w14:textId="368AA453" w:rsidR="00241096" w:rsidRPr="004854A0" w:rsidRDefault="00241096" w:rsidP="00241096">
      <w:pPr>
        <w:numPr>
          <w:ilvl w:val="0"/>
          <w:numId w:val="41"/>
        </w:numPr>
        <w:suppressAutoHyphens/>
        <w:spacing w:after="0" w:line="400" w:lineRule="exact"/>
        <w:jc w:val="both"/>
        <w:rPr>
          <w:rFonts w:ascii="Arial" w:eastAsia="SimSun" w:hAnsi="Arial" w:cs="Arial"/>
          <w:b/>
          <w:bCs/>
          <w:color w:val="000000"/>
          <w:lang w:eastAsia="ar-SA"/>
        </w:rPr>
      </w:pPr>
      <w:r w:rsidRPr="004854A0">
        <w:rPr>
          <w:rFonts w:ascii="Arial" w:eastAsia="SimSun" w:hAnsi="Arial" w:cs="Arial"/>
          <w:b/>
          <w:bCs/>
          <w:lang w:eastAsia="ar-SA"/>
        </w:rPr>
        <w:t>Valutazione su Obiettivi di performance individuale:</w:t>
      </w:r>
      <w:r w:rsidRPr="004854A0">
        <w:rPr>
          <w:rFonts w:ascii="Arial" w:eastAsia="SimSun" w:hAnsi="Arial" w:cs="Arial"/>
          <w:lang w:eastAsia="ar-SA"/>
        </w:rPr>
        <w:t xml:space="preserve"> misurazione e valutazione sul grado di raggiungimento degli obiettivi di Unità organizzativa e/o individuali assegnati dal Responsabile</w:t>
      </w:r>
      <w:r w:rsidR="00E1377A" w:rsidRPr="004854A0">
        <w:rPr>
          <w:rFonts w:ascii="Arial" w:eastAsia="SimSun" w:hAnsi="Arial" w:cs="Arial"/>
          <w:lang w:eastAsia="ar-SA"/>
        </w:rPr>
        <w:t>,</w:t>
      </w:r>
      <w:r w:rsidRPr="004854A0">
        <w:rPr>
          <w:rFonts w:ascii="Arial" w:eastAsia="SimSun" w:hAnsi="Arial" w:cs="Arial"/>
          <w:lang w:eastAsia="ar-SA"/>
        </w:rPr>
        <w:t xml:space="preserve"> titolare di</w:t>
      </w:r>
      <w:r w:rsidR="00E1377A" w:rsidRPr="004854A0">
        <w:rPr>
          <w:rFonts w:ascii="Arial" w:eastAsia="SimSun" w:hAnsi="Arial" w:cs="Arial"/>
          <w:lang w:eastAsia="ar-SA"/>
        </w:rPr>
        <w:t xml:space="preserve"> incari</w:t>
      </w:r>
      <w:r w:rsidR="002B18A5" w:rsidRPr="004854A0">
        <w:rPr>
          <w:rFonts w:ascii="Arial" w:eastAsia="SimSun" w:hAnsi="Arial" w:cs="Arial"/>
          <w:lang w:eastAsia="ar-SA"/>
        </w:rPr>
        <w:t>co</w:t>
      </w:r>
      <w:r w:rsidR="00E1377A" w:rsidRPr="004854A0">
        <w:rPr>
          <w:rFonts w:ascii="Arial" w:eastAsia="SimSun" w:hAnsi="Arial" w:cs="Arial"/>
          <w:lang w:eastAsia="ar-SA"/>
        </w:rPr>
        <w:t xml:space="preserve"> di E.Q.</w:t>
      </w:r>
      <w:r w:rsidRPr="004854A0">
        <w:rPr>
          <w:rFonts w:ascii="Arial" w:eastAsia="SimSun" w:hAnsi="Arial" w:cs="Arial"/>
          <w:lang w:eastAsia="ar-SA"/>
        </w:rPr>
        <w:t xml:space="preserve">; </w:t>
      </w:r>
    </w:p>
    <w:p w14:paraId="1BA76F7F" w14:textId="5F6ED75C" w:rsidR="00241096" w:rsidRPr="004854A0" w:rsidRDefault="00241096" w:rsidP="00241096">
      <w:pPr>
        <w:numPr>
          <w:ilvl w:val="0"/>
          <w:numId w:val="41"/>
        </w:numPr>
        <w:suppressAutoHyphens/>
        <w:spacing w:after="0" w:line="400" w:lineRule="exact"/>
        <w:jc w:val="both"/>
        <w:rPr>
          <w:rFonts w:ascii="Arial" w:eastAsia="SimSun" w:hAnsi="Arial" w:cs="Arial"/>
          <w:b/>
          <w:lang w:eastAsia="ar-SA"/>
        </w:rPr>
      </w:pPr>
      <w:r w:rsidRPr="004854A0">
        <w:rPr>
          <w:rFonts w:ascii="Arial" w:eastAsia="SimSun" w:hAnsi="Arial" w:cs="Arial"/>
          <w:b/>
          <w:bCs/>
          <w:color w:val="000000"/>
          <w:lang w:eastAsia="ar-SA"/>
        </w:rPr>
        <w:t>Valutazione su Comportamenti Professionali</w:t>
      </w:r>
      <w:r w:rsidRPr="004854A0">
        <w:rPr>
          <w:rFonts w:ascii="Arial" w:eastAsia="SimSun" w:hAnsi="Arial" w:cs="Arial"/>
          <w:lang w:eastAsia="ar-SA"/>
        </w:rPr>
        <w:t xml:space="preserve">: valutazione del grado di allineamento dei comportamenti </w:t>
      </w:r>
      <w:r w:rsidR="003001F6" w:rsidRPr="004854A0">
        <w:rPr>
          <w:rFonts w:ascii="Arial" w:eastAsia="SimSun" w:hAnsi="Arial" w:cs="Arial"/>
          <w:lang w:eastAsia="ar-SA"/>
        </w:rPr>
        <w:t xml:space="preserve">di cui al </w:t>
      </w:r>
      <w:r w:rsidRPr="004854A0">
        <w:rPr>
          <w:rFonts w:ascii="Arial" w:eastAsia="SimSun" w:hAnsi="Arial" w:cs="Arial"/>
          <w:lang w:eastAsia="ar-SA"/>
        </w:rPr>
        <w:t>presente SMVP esibiti rispetto alle attese di ruolo;</w:t>
      </w:r>
    </w:p>
    <w:p w14:paraId="13C5B43B" w14:textId="77777777" w:rsidR="00D37B03" w:rsidRPr="004854A0" w:rsidRDefault="00D37B03" w:rsidP="0098581F">
      <w:pPr>
        <w:spacing w:after="0" w:line="400" w:lineRule="exact"/>
        <w:jc w:val="both"/>
        <w:rPr>
          <w:rFonts w:ascii="Arial" w:hAnsi="Arial" w:cs="Arial"/>
          <w:b/>
        </w:rPr>
      </w:pPr>
    </w:p>
    <w:p w14:paraId="18517910" w14:textId="156AA9AE" w:rsidR="002072E7" w:rsidRPr="004854A0" w:rsidRDefault="003001F6" w:rsidP="0098581F">
      <w:pPr>
        <w:spacing w:after="0" w:line="400" w:lineRule="exact"/>
        <w:jc w:val="both"/>
        <w:rPr>
          <w:rFonts w:ascii="Arial" w:hAnsi="Arial" w:cs="Arial"/>
          <w:b/>
        </w:rPr>
      </w:pPr>
      <w:r w:rsidRPr="004854A0">
        <w:rPr>
          <w:rFonts w:ascii="Arial" w:hAnsi="Arial" w:cs="Arial"/>
          <w:b/>
        </w:rPr>
        <w:t xml:space="preserve">       </w:t>
      </w:r>
      <w:r w:rsidR="002072E7" w:rsidRPr="004854A0">
        <w:rPr>
          <w:rFonts w:ascii="Arial" w:hAnsi="Arial" w:cs="Arial"/>
          <w:b/>
        </w:rPr>
        <w:t>Pesatura degli obiettivi</w:t>
      </w:r>
      <w:r w:rsidR="00602113" w:rsidRPr="004854A0">
        <w:rPr>
          <w:rFonts w:ascii="Arial" w:hAnsi="Arial" w:cs="Arial"/>
          <w:b/>
        </w:rPr>
        <w:t>/sub obiettivi assegnati</w:t>
      </w:r>
    </w:p>
    <w:p w14:paraId="089E2392" w14:textId="476E1AAF" w:rsidR="002072E7" w:rsidRPr="004854A0" w:rsidRDefault="002072E7" w:rsidP="0098581F">
      <w:pPr>
        <w:spacing w:after="0" w:line="400" w:lineRule="exact"/>
        <w:jc w:val="both"/>
        <w:rPr>
          <w:rFonts w:ascii="Arial" w:hAnsi="Arial" w:cs="Arial"/>
        </w:rPr>
      </w:pPr>
      <w:r w:rsidRPr="004854A0">
        <w:rPr>
          <w:rFonts w:ascii="Arial" w:hAnsi="Arial" w:cs="Arial"/>
        </w:rPr>
        <w:t>Il peso di ciascun obiettivo di performance è definito dal</w:t>
      </w:r>
      <w:r w:rsidR="00150EB5" w:rsidRPr="004854A0">
        <w:rPr>
          <w:rFonts w:ascii="Arial" w:hAnsi="Arial" w:cs="Arial"/>
        </w:rPr>
        <w:t xml:space="preserve"> Responsabile titolare di </w:t>
      </w:r>
      <w:r w:rsidR="00011C2A" w:rsidRPr="004854A0">
        <w:rPr>
          <w:rFonts w:ascii="Arial" w:hAnsi="Arial" w:cs="Arial"/>
        </w:rPr>
        <w:t>E</w:t>
      </w:r>
      <w:r w:rsidR="002B18A5" w:rsidRPr="004854A0">
        <w:rPr>
          <w:rFonts w:ascii="Arial" w:hAnsi="Arial" w:cs="Arial"/>
        </w:rPr>
        <w:t>.</w:t>
      </w:r>
      <w:r w:rsidR="00011C2A" w:rsidRPr="004854A0">
        <w:rPr>
          <w:rFonts w:ascii="Arial" w:hAnsi="Arial" w:cs="Arial"/>
        </w:rPr>
        <w:t>Q</w:t>
      </w:r>
      <w:r w:rsidR="002B18A5" w:rsidRPr="004854A0">
        <w:rPr>
          <w:rFonts w:ascii="Arial" w:hAnsi="Arial" w:cs="Arial"/>
        </w:rPr>
        <w:t>.</w:t>
      </w:r>
      <w:r w:rsidRPr="004854A0">
        <w:rPr>
          <w:rFonts w:ascii="Arial" w:hAnsi="Arial" w:cs="Arial"/>
        </w:rPr>
        <w:t xml:space="preserve"> sulla base dei criteri previsti nel paragrafo 8</w:t>
      </w:r>
      <w:r w:rsidR="003001F6" w:rsidRPr="004854A0">
        <w:rPr>
          <w:rFonts w:ascii="Arial" w:hAnsi="Arial" w:cs="Arial"/>
        </w:rPr>
        <w:t>.</w:t>
      </w:r>
    </w:p>
    <w:p w14:paraId="35C759D4" w14:textId="77777777" w:rsidR="002072E7" w:rsidRPr="004854A0" w:rsidRDefault="002072E7" w:rsidP="0098581F">
      <w:pPr>
        <w:spacing w:after="0" w:line="400" w:lineRule="exact"/>
        <w:jc w:val="both"/>
        <w:rPr>
          <w:rFonts w:ascii="Arial" w:hAnsi="Arial" w:cs="Arial"/>
          <w:b/>
        </w:rPr>
      </w:pPr>
    </w:p>
    <w:p w14:paraId="3BCDDFED" w14:textId="57E8B4BD" w:rsidR="002072E7" w:rsidRPr="004854A0" w:rsidRDefault="003001F6" w:rsidP="0098581F">
      <w:pPr>
        <w:spacing w:after="0" w:line="400" w:lineRule="exact"/>
        <w:jc w:val="both"/>
        <w:rPr>
          <w:rFonts w:ascii="Arial" w:hAnsi="Arial" w:cs="Arial"/>
          <w:b/>
        </w:rPr>
      </w:pPr>
      <w:r w:rsidRPr="004854A0">
        <w:rPr>
          <w:rFonts w:ascii="Arial" w:hAnsi="Arial" w:cs="Arial"/>
          <w:b/>
        </w:rPr>
        <w:t xml:space="preserve">      </w:t>
      </w:r>
      <w:r w:rsidR="002072E7" w:rsidRPr="004854A0">
        <w:rPr>
          <w:rFonts w:ascii="Arial" w:hAnsi="Arial" w:cs="Arial"/>
          <w:b/>
        </w:rPr>
        <w:t>Pesatura e definizione dei comportamenti professionali</w:t>
      </w:r>
    </w:p>
    <w:p w14:paraId="64144CA1" w14:textId="3399CE5C" w:rsidR="002072E7" w:rsidRPr="004854A0" w:rsidRDefault="002072E7" w:rsidP="003001F6">
      <w:pPr>
        <w:spacing w:after="120" w:line="400" w:lineRule="exact"/>
        <w:jc w:val="both"/>
        <w:rPr>
          <w:rFonts w:ascii="Arial" w:hAnsi="Arial" w:cs="Arial"/>
        </w:rPr>
      </w:pPr>
      <w:r w:rsidRPr="004854A0">
        <w:rPr>
          <w:rFonts w:ascii="Arial" w:hAnsi="Arial" w:cs="Arial"/>
        </w:rPr>
        <w:t>Il peso dei comportamenti professionali</w:t>
      </w:r>
      <w:r w:rsidR="002B18A5" w:rsidRPr="004854A0">
        <w:rPr>
          <w:rFonts w:ascii="Arial" w:hAnsi="Arial" w:cs="Arial"/>
        </w:rPr>
        <w:t xml:space="preserve"> </w:t>
      </w:r>
      <w:r w:rsidRPr="004854A0">
        <w:rPr>
          <w:rFonts w:ascii="Arial" w:hAnsi="Arial" w:cs="Arial"/>
        </w:rPr>
        <w:t>è il seguente:</w:t>
      </w:r>
    </w:p>
    <w:tbl>
      <w:tblPr>
        <w:tblW w:w="4722" w:type="pct"/>
        <w:tblInd w:w="274" w:type="dxa"/>
        <w:tblCellMar>
          <w:top w:w="15" w:type="dxa"/>
          <w:left w:w="70" w:type="dxa"/>
          <w:right w:w="70" w:type="dxa"/>
        </w:tblCellMar>
        <w:tblLook w:val="04A0" w:firstRow="1" w:lastRow="0" w:firstColumn="1" w:lastColumn="0" w:noHBand="0" w:noVBand="1"/>
      </w:tblPr>
      <w:tblGrid>
        <w:gridCol w:w="556"/>
        <w:gridCol w:w="3030"/>
        <w:gridCol w:w="9"/>
        <w:gridCol w:w="4088"/>
        <w:gridCol w:w="9"/>
        <w:gridCol w:w="1229"/>
        <w:gridCol w:w="167"/>
      </w:tblGrid>
      <w:tr w:rsidR="009242B9" w:rsidRPr="004854A0" w14:paraId="2679C455" w14:textId="77777777" w:rsidTr="00351453">
        <w:trPr>
          <w:gridAfter w:val="1"/>
          <w:wAfter w:w="92" w:type="pct"/>
          <w:trHeight w:val="482"/>
        </w:trPr>
        <w:tc>
          <w:tcPr>
            <w:tcW w:w="1978" w:type="pct"/>
            <w:gridSpan w:val="3"/>
            <w:vMerge w:val="restart"/>
            <w:tcBorders>
              <w:top w:val="single" w:sz="4" w:space="0" w:color="auto"/>
              <w:left w:val="single" w:sz="8" w:space="0" w:color="auto"/>
              <w:bottom w:val="single" w:sz="4" w:space="0" w:color="000000"/>
              <w:right w:val="single" w:sz="4" w:space="0" w:color="000000"/>
            </w:tcBorders>
            <w:shd w:val="clear" w:color="auto" w:fill="FFD966" w:themeFill="accent4" w:themeFillTint="99"/>
            <w:vAlign w:val="center"/>
            <w:hideMark/>
          </w:tcPr>
          <w:p w14:paraId="03072FC5" w14:textId="0D0C010D" w:rsidR="009242B9" w:rsidRPr="004854A0" w:rsidRDefault="003001F6" w:rsidP="00351453">
            <w:pPr>
              <w:spacing w:after="0" w:line="240" w:lineRule="auto"/>
              <w:jc w:val="center"/>
              <w:rPr>
                <w:rFonts w:ascii="Arial" w:eastAsia="Times New Roman" w:hAnsi="Arial" w:cs="Arial"/>
                <w:b/>
                <w:bCs/>
                <w:color w:val="000000"/>
                <w:sz w:val="18"/>
                <w:szCs w:val="18"/>
                <w:lang w:eastAsia="it-IT"/>
              </w:rPr>
            </w:pPr>
            <w:r w:rsidRPr="004854A0">
              <w:rPr>
                <w:rFonts w:ascii="Arial" w:hAnsi="Arial" w:cs="Arial"/>
                <w:b/>
                <w:bCs/>
                <w:sz w:val="18"/>
                <w:szCs w:val="18"/>
              </w:rPr>
              <w:t>COMPORTAMENTO OSSERVATO</w:t>
            </w:r>
          </w:p>
        </w:tc>
        <w:tc>
          <w:tcPr>
            <w:tcW w:w="2254" w:type="pct"/>
            <w:gridSpan w:val="2"/>
            <w:vMerge w:val="restart"/>
            <w:tcBorders>
              <w:top w:val="single" w:sz="4" w:space="0" w:color="auto"/>
              <w:left w:val="single" w:sz="4" w:space="0" w:color="auto"/>
              <w:bottom w:val="single" w:sz="4" w:space="0" w:color="000000"/>
              <w:right w:val="single" w:sz="4" w:space="0" w:color="auto"/>
            </w:tcBorders>
            <w:shd w:val="clear" w:color="auto" w:fill="FFD966" w:themeFill="accent4" w:themeFillTint="99"/>
            <w:vAlign w:val="center"/>
            <w:hideMark/>
          </w:tcPr>
          <w:p w14:paraId="45C059FB" w14:textId="78E0AE6B" w:rsidR="009242B9" w:rsidRPr="004854A0" w:rsidRDefault="003001F6" w:rsidP="00351453">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COMPORTAMENTO ATTESO</w:t>
            </w:r>
          </w:p>
        </w:tc>
        <w:tc>
          <w:tcPr>
            <w:tcW w:w="676" w:type="pct"/>
            <w:vMerge w:val="restart"/>
            <w:tcBorders>
              <w:top w:val="single" w:sz="4" w:space="0" w:color="auto"/>
              <w:left w:val="single" w:sz="4" w:space="0" w:color="auto"/>
              <w:bottom w:val="single" w:sz="4" w:space="0" w:color="000000"/>
              <w:right w:val="single" w:sz="4" w:space="0" w:color="auto"/>
            </w:tcBorders>
            <w:shd w:val="clear" w:color="auto" w:fill="FFD966" w:themeFill="accent4" w:themeFillTint="99"/>
            <w:vAlign w:val="center"/>
            <w:hideMark/>
          </w:tcPr>
          <w:p w14:paraId="7F48C9FC" w14:textId="5B7DB3EE" w:rsidR="009242B9" w:rsidRPr="004854A0" w:rsidRDefault="003001F6" w:rsidP="00351453">
            <w:pPr>
              <w:spacing w:after="0" w:line="240" w:lineRule="auto"/>
              <w:jc w:val="center"/>
              <w:rPr>
                <w:rFonts w:ascii="Arial" w:eastAsia="Times New Roman" w:hAnsi="Arial" w:cs="Arial"/>
                <w:b/>
                <w:bCs/>
                <w:color w:val="000000"/>
                <w:sz w:val="18"/>
                <w:szCs w:val="18"/>
                <w:lang w:eastAsia="it-IT"/>
              </w:rPr>
            </w:pPr>
            <w:r w:rsidRPr="004854A0">
              <w:rPr>
                <w:rFonts w:ascii="Arial" w:eastAsia="Times New Roman" w:hAnsi="Arial" w:cs="Arial"/>
                <w:b/>
                <w:bCs/>
                <w:color w:val="000000"/>
                <w:sz w:val="18"/>
                <w:szCs w:val="18"/>
                <w:lang w:eastAsia="it-IT"/>
              </w:rPr>
              <w:t>PESO</w:t>
            </w:r>
          </w:p>
        </w:tc>
      </w:tr>
      <w:tr w:rsidR="009242B9" w:rsidRPr="004854A0" w14:paraId="6E766346" w14:textId="77777777" w:rsidTr="00351453">
        <w:trPr>
          <w:trHeight w:val="20"/>
        </w:trPr>
        <w:tc>
          <w:tcPr>
            <w:tcW w:w="1978" w:type="pct"/>
            <w:gridSpan w:val="3"/>
            <w:vMerge/>
            <w:tcBorders>
              <w:top w:val="single" w:sz="4" w:space="0" w:color="auto"/>
              <w:left w:val="single" w:sz="8" w:space="0" w:color="auto"/>
              <w:bottom w:val="single" w:sz="4" w:space="0" w:color="000000"/>
              <w:right w:val="single" w:sz="4" w:space="0" w:color="000000"/>
            </w:tcBorders>
            <w:shd w:val="clear" w:color="auto" w:fill="FFD966" w:themeFill="accent4" w:themeFillTint="99"/>
            <w:vAlign w:val="center"/>
            <w:hideMark/>
          </w:tcPr>
          <w:p w14:paraId="286DA70E" w14:textId="77777777" w:rsidR="009242B9" w:rsidRPr="004854A0" w:rsidRDefault="009242B9" w:rsidP="00351453">
            <w:pPr>
              <w:spacing w:after="0" w:line="240" w:lineRule="auto"/>
              <w:rPr>
                <w:rFonts w:ascii="Arial" w:eastAsia="Times New Roman" w:hAnsi="Arial" w:cs="Arial"/>
                <w:b/>
                <w:bCs/>
                <w:color w:val="000000"/>
                <w:sz w:val="18"/>
                <w:szCs w:val="18"/>
                <w:lang w:eastAsia="it-IT"/>
              </w:rPr>
            </w:pPr>
          </w:p>
        </w:tc>
        <w:tc>
          <w:tcPr>
            <w:tcW w:w="2254" w:type="pct"/>
            <w:gridSpan w:val="2"/>
            <w:vMerge/>
            <w:tcBorders>
              <w:top w:val="single" w:sz="4" w:space="0" w:color="auto"/>
              <w:left w:val="single" w:sz="4" w:space="0" w:color="auto"/>
              <w:bottom w:val="single" w:sz="4" w:space="0" w:color="000000"/>
              <w:right w:val="single" w:sz="4" w:space="0" w:color="auto"/>
            </w:tcBorders>
            <w:shd w:val="clear" w:color="auto" w:fill="FFD966" w:themeFill="accent4" w:themeFillTint="99"/>
            <w:vAlign w:val="center"/>
            <w:hideMark/>
          </w:tcPr>
          <w:p w14:paraId="11AE8414" w14:textId="77777777" w:rsidR="009242B9" w:rsidRPr="004854A0" w:rsidRDefault="009242B9" w:rsidP="00351453">
            <w:pPr>
              <w:spacing w:after="0" w:line="240" w:lineRule="auto"/>
              <w:rPr>
                <w:rFonts w:ascii="Arial" w:eastAsia="Times New Roman" w:hAnsi="Arial" w:cs="Arial"/>
                <w:b/>
                <w:bCs/>
                <w:color w:val="000000"/>
                <w:sz w:val="18"/>
                <w:szCs w:val="18"/>
                <w:lang w:eastAsia="it-IT"/>
              </w:rPr>
            </w:pPr>
          </w:p>
        </w:tc>
        <w:tc>
          <w:tcPr>
            <w:tcW w:w="676" w:type="pct"/>
            <w:vMerge/>
            <w:tcBorders>
              <w:top w:val="single" w:sz="4" w:space="0" w:color="auto"/>
              <w:left w:val="single" w:sz="4" w:space="0" w:color="auto"/>
              <w:bottom w:val="single" w:sz="4" w:space="0" w:color="000000"/>
              <w:right w:val="single" w:sz="4" w:space="0" w:color="auto"/>
            </w:tcBorders>
            <w:shd w:val="clear" w:color="auto" w:fill="FFD966" w:themeFill="accent4" w:themeFillTint="99"/>
            <w:vAlign w:val="center"/>
            <w:hideMark/>
          </w:tcPr>
          <w:p w14:paraId="6F0DAB62" w14:textId="77777777" w:rsidR="009242B9" w:rsidRPr="004854A0" w:rsidRDefault="009242B9" w:rsidP="00351453">
            <w:pPr>
              <w:spacing w:after="0" w:line="240" w:lineRule="auto"/>
              <w:rPr>
                <w:rFonts w:ascii="Arial" w:eastAsia="Times New Roman" w:hAnsi="Arial" w:cs="Arial"/>
                <w:b/>
                <w:bCs/>
                <w:color w:val="000000"/>
                <w:sz w:val="18"/>
                <w:szCs w:val="18"/>
                <w:lang w:eastAsia="it-IT"/>
              </w:rPr>
            </w:pPr>
          </w:p>
        </w:tc>
        <w:tc>
          <w:tcPr>
            <w:tcW w:w="92" w:type="pct"/>
            <w:tcBorders>
              <w:top w:val="nil"/>
              <w:left w:val="nil"/>
              <w:bottom w:val="nil"/>
              <w:right w:val="nil"/>
            </w:tcBorders>
            <w:shd w:val="clear" w:color="auto" w:fill="auto"/>
            <w:noWrap/>
            <w:vAlign w:val="bottom"/>
            <w:hideMark/>
          </w:tcPr>
          <w:p w14:paraId="7A74D0AD" w14:textId="77777777" w:rsidR="009242B9" w:rsidRPr="004854A0" w:rsidRDefault="009242B9" w:rsidP="00351453">
            <w:pPr>
              <w:spacing w:after="0" w:line="240" w:lineRule="auto"/>
              <w:jc w:val="center"/>
              <w:rPr>
                <w:rFonts w:ascii="Arial" w:eastAsia="Times New Roman" w:hAnsi="Arial" w:cs="Arial"/>
                <w:b/>
                <w:bCs/>
                <w:color w:val="000000"/>
                <w:sz w:val="18"/>
                <w:szCs w:val="18"/>
                <w:lang w:eastAsia="it-IT"/>
              </w:rPr>
            </w:pPr>
          </w:p>
        </w:tc>
      </w:tr>
      <w:tr w:rsidR="009242B9" w:rsidRPr="004854A0" w14:paraId="79E5B3A7" w14:textId="77777777" w:rsidTr="00351453">
        <w:trPr>
          <w:trHeight w:val="20"/>
        </w:trPr>
        <w:tc>
          <w:tcPr>
            <w:tcW w:w="306" w:type="pct"/>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4ECB59F5"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1</w:t>
            </w:r>
          </w:p>
        </w:tc>
        <w:tc>
          <w:tcPr>
            <w:tcW w:w="1667" w:type="pct"/>
            <w:vMerge w:val="restart"/>
            <w:tcBorders>
              <w:top w:val="nil"/>
              <w:left w:val="single" w:sz="4" w:space="0" w:color="auto"/>
              <w:bottom w:val="single" w:sz="4" w:space="0" w:color="auto"/>
              <w:right w:val="single" w:sz="4" w:space="0" w:color="auto"/>
            </w:tcBorders>
            <w:shd w:val="clear" w:color="auto" w:fill="auto"/>
            <w:vAlign w:val="center"/>
            <w:hideMark/>
          </w:tcPr>
          <w:p w14:paraId="6A46EAA3" w14:textId="77777777" w:rsidR="009242B9" w:rsidRPr="004854A0" w:rsidRDefault="009242B9"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Capacità relazionale</w:t>
            </w:r>
          </w:p>
        </w:tc>
        <w:tc>
          <w:tcPr>
            <w:tcW w:w="225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DA458DD" w14:textId="77777777" w:rsidR="009242B9" w:rsidRPr="004854A0" w:rsidRDefault="009242B9"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Capacità di gestire i rapporti interpersonali con colleghi e responsabili con capacità di collaborazione e spirito costruttivo</w:t>
            </w:r>
          </w:p>
        </w:tc>
        <w:tc>
          <w:tcPr>
            <w:tcW w:w="68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F1F478"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6</w:t>
            </w:r>
          </w:p>
        </w:tc>
        <w:tc>
          <w:tcPr>
            <w:tcW w:w="92" w:type="pct"/>
            <w:vAlign w:val="center"/>
            <w:hideMark/>
          </w:tcPr>
          <w:p w14:paraId="313C85CC" w14:textId="77777777" w:rsidR="009242B9" w:rsidRPr="004854A0" w:rsidRDefault="009242B9" w:rsidP="00351453">
            <w:pPr>
              <w:spacing w:after="0" w:line="240" w:lineRule="auto"/>
              <w:rPr>
                <w:rFonts w:ascii="Arial" w:eastAsia="Times New Roman" w:hAnsi="Arial" w:cs="Arial"/>
                <w:sz w:val="18"/>
                <w:szCs w:val="18"/>
                <w:lang w:eastAsia="it-IT"/>
              </w:rPr>
            </w:pPr>
          </w:p>
        </w:tc>
      </w:tr>
      <w:tr w:rsidR="009242B9" w:rsidRPr="004854A0" w14:paraId="6BCE41A7" w14:textId="77777777" w:rsidTr="00351453">
        <w:trPr>
          <w:trHeight w:val="20"/>
        </w:trPr>
        <w:tc>
          <w:tcPr>
            <w:tcW w:w="306" w:type="pct"/>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7C2A17FB"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1667" w:type="pct"/>
            <w:vMerge/>
            <w:tcBorders>
              <w:top w:val="nil"/>
              <w:left w:val="single" w:sz="4" w:space="0" w:color="auto"/>
              <w:bottom w:val="single" w:sz="4" w:space="0" w:color="auto"/>
              <w:right w:val="single" w:sz="4" w:space="0" w:color="auto"/>
            </w:tcBorders>
            <w:vAlign w:val="center"/>
            <w:hideMark/>
          </w:tcPr>
          <w:p w14:paraId="75E7045F"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2254" w:type="pct"/>
            <w:gridSpan w:val="2"/>
            <w:vMerge/>
            <w:tcBorders>
              <w:top w:val="nil"/>
              <w:left w:val="single" w:sz="4" w:space="0" w:color="auto"/>
              <w:bottom w:val="single" w:sz="4" w:space="0" w:color="auto"/>
              <w:right w:val="single" w:sz="4" w:space="0" w:color="auto"/>
            </w:tcBorders>
            <w:vAlign w:val="center"/>
            <w:hideMark/>
          </w:tcPr>
          <w:p w14:paraId="3A9FAB05"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681" w:type="pct"/>
            <w:gridSpan w:val="2"/>
            <w:vMerge/>
            <w:tcBorders>
              <w:top w:val="nil"/>
              <w:left w:val="single" w:sz="4" w:space="0" w:color="auto"/>
              <w:bottom w:val="single" w:sz="4" w:space="0" w:color="auto"/>
              <w:right w:val="single" w:sz="4" w:space="0" w:color="auto"/>
            </w:tcBorders>
            <w:vAlign w:val="center"/>
            <w:hideMark/>
          </w:tcPr>
          <w:p w14:paraId="1A70B80F"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92" w:type="pct"/>
            <w:tcBorders>
              <w:top w:val="nil"/>
              <w:left w:val="nil"/>
              <w:bottom w:val="nil"/>
              <w:right w:val="nil"/>
            </w:tcBorders>
            <w:shd w:val="clear" w:color="auto" w:fill="auto"/>
            <w:noWrap/>
            <w:vAlign w:val="bottom"/>
            <w:hideMark/>
          </w:tcPr>
          <w:p w14:paraId="7151D7BC"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p>
        </w:tc>
      </w:tr>
      <w:tr w:rsidR="009242B9" w:rsidRPr="004854A0" w14:paraId="414771D8" w14:textId="77777777" w:rsidTr="00351453">
        <w:trPr>
          <w:trHeight w:val="20"/>
        </w:trPr>
        <w:tc>
          <w:tcPr>
            <w:tcW w:w="306" w:type="pct"/>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62B99555"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2</w:t>
            </w:r>
          </w:p>
        </w:tc>
        <w:tc>
          <w:tcPr>
            <w:tcW w:w="1667" w:type="pct"/>
            <w:vMerge w:val="restart"/>
            <w:tcBorders>
              <w:top w:val="nil"/>
              <w:left w:val="single" w:sz="4" w:space="0" w:color="auto"/>
              <w:bottom w:val="single" w:sz="4" w:space="0" w:color="auto"/>
              <w:right w:val="single" w:sz="4" w:space="0" w:color="auto"/>
            </w:tcBorders>
            <w:shd w:val="clear" w:color="auto" w:fill="auto"/>
            <w:vAlign w:val="center"/>
            <w:hideMark/>
          </w:tcPr>
          <w:p w14:paraId="04A2CCDA" w14:textId="25BDA35C" w:rsidR="009242B9" w:rsidRPr="004854A0" w:rsidRDefault="0003222D"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A</w:t>
            </w:r>
            <w:r w:rsidR="009242B9" w:rsidRPr="004854A0">
              <w:rPr>
                <w:rFonts w:ascii="Arial" w:eastAsia="Times New Roman" w:hAnsi="Arial" w:cs="Arial"/>
                <w:color w:val="000000"/>
                <w:sz w:val="18"/>
                <w:szCs w:val="18"/>
                <w:lang w:eastAsia="it-IT"/>
              </w:rPr>
              <w:t>utonomia</w:t>
            </w:r>
          </w:p>
        </w:tc>
        <w:tc>
          <w:tcPr>
            <w:tcW w:w="225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4997B0B" w14:textId="77777777" w:rsidR="009242B9" w:rsidRPr="004854A0" w:rsidRDefault="009242B9"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Capacità di gestire in piena autonomia i procedimenti assegnati sulla base delle disposizioni del responsabile</w:t>
            </w:r>
          </w:p>
        </w:tc>
        <w:tc>
          <w:tcPr>
            <w:tcW w:w="68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124983"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6</w:t>
            </w:r>
          </w:p>
        </w:tc>
        <w:tc>
          <w:tcPr>
            <w:tcW w:w="92" w:type="pct"/>
            <w:vAlign w:val="center"/>
            <w:hideMark/>
          </w:tcPr>
          <w:p w14:paraId="3B9AEB73" w14:textId="77777777" w:rsidR="009242B9" w:rsidRPr="004854A0" w:rsidRDefault="009242B9" w:rsidP="00351453">
            <w:pPr>
              <w:spacing w:after="0" w:line="240" w:lineRule="auto"/>
              <w:rPr>
                <w:rFonts w:ascii="Arial" w:eastAsia="Times New Roman" w:hAnsi="Arial" w:cs="Arial"/>
                <w:sz w:val="18"/>
                <w:szCs w:val="18"/>
                <w:lang w:eastAsia="it-IT"/>
              </w:rPr>
            </w:pPr>
          </w:p>
        </w:tc>
      </w:tr>
      <w:tr w:rsidR="009242B9" w:rsidRPr="004854A0" w14:paraId="3CED4FB9" w14:textId="77777777" w:rsidTr="00351453">
        <w:trPr>
          <w:trHeight w:val="20"/>
        </w:trPr>
        <w:tc>
          <w:tcPr>
            <w:tcW w:w="306" w:type="pct"/>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6CE747DA"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1667" w:type="pct"/>
            <w:vMerge/>
            <w:tcBorders>
              <w:top w:val="nil"/>
              <w:left w:val="single" w:sz="4" w:space="0" w:color="auto"/>
              <w:bottom w:val="single" w:sz="4" w:space="0" w:color="auto"/>
              <w:right w:val="single" w:sz="4" w:space="0" w:color="auto"/>
            </w:tcBorders>
            <w:vAlign w:val="center"/>
            <w:hideMark/>
          </w:tcPr>
          <w:p w14:paraId="7FBC74F8"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2254" w:type="pct"/>
            <w:gridSpan w:val="2"/>
            <w:vMerge/>
            <w:tcBorders>
              <w:top w:val="nil"/>
              <w:left w:val="single" w:sz="4" w:space="0" w:color="auto"/>
              <w:bottom w:val="single" w:sz="4" w:space="0" w:color="auto"/>
              <w:right w:val="single" w:sz="4" w:space="0" w:color="auto"/>
            </w:tcBorders>
            <w:vAlign w:val="center"/>
            <w:hideMark/>
          </w:tcPr>
          <w:p w14:paraId="7BE05B2E"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681" w:type="pct"/>
            <w:gridSpan w:val="2"/>
            <w:vMerge/>
            <w:tcBorders>
              <w:top w:val="nil"/>
              <w:left w:val="single" w:sz="4" w:space="0" w:color="auto"/>
              <w:bottom w:val="single" w:sz="4" w:space="0" w:color="auto"/>
              <w:right w:val="single" w:sz="4" w:space="0" w:color="auto"/>
            </w:tcBorders>
            <w:vAlign w:val="center"/>
            <w:hideMark/>
          </w:tcPr>
          <w:p w14:paraId="6916F51C"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92" w:type="pct"/>
            <w:tcBorders>
              <w:top w:val="nil"/>
              <w:left w:val="nil"/>
              <w:bottom w:val="nil"/>
              <w:right w:val="nil"/>
            </w:tcBorders>
            <w:shd w:val="clear" w:color="auto" w:fill="auto"/>
            <w:noWrap/>
            <w:vAlign w:val="bottom"/>
            <w:hideMark/>
          </w:tcPr>
          <w:p w14:paraId="30C627B0"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p>
        </w:tc>
      </w:tr>
      <w:tr w:rsidR="009242B9" w:rsidRPr="004854A0" w14:paraId="44C60E2B" w14:textId="77777777" w:rsidTr="00351453">
        <w:trPr>
          <w:trHeight w:val="20"/>
        </w:trPr>
        <w:tc>
          <w:tcPr>
            <w:tcW w:w="306" w:type="pct"/>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77183C4D"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3</w:t>
            </w:r>
          </w:p>
        </w:tc>
        <w:tc>
          <w:tcPr>
            <w:tcW w:w="1667" w:type="pct"/>
            <w:vMerge w:val="restart"/>
            <w:tcBorders>
              <w:top w:val="nil"/>
              <w:left w:val="single" w:sz="4" w:space="0" w:color="auto"/>
              <w:bottom w:val="single" w:sz="4" w:space="0" w:color="auto"/>
              <w:right w:val="single" w:sz="4" w:space="0" w:color="auto"/>
            </w:tcBorders>
            <w:shd w:val="clear" w:color="auto" w:fill="auto"/>
            <w:vAlign w:val="center"/>
            <w:hideMark/>
          </w:tcPr>
          <w:p w14:paraId="77CE5CD7" w14:textId="4ECBE067" w:rsidR="009242B9" w:rsidRPr="004854A0" w:rsidRDefault="002B18A5"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9242B9" w:rsidRPr="004854A0">
              <w:rPr>
                <w:rFonts w:ascii="Arial" w:eastAsia="Times New Roman" w:hAnsi="Arial" w:cs="Arial"/>
                <w:color w:val="000000"/>
                <w:sz w:val="18"/>
                <w:szCs w:val="18"/>
                <w:lang w:eastAsia="it-IT"/>
              </w:rPr>
              <w:t>apacità di adattamento al cambiamento</w:t>
            </w:r>
          </w:p>
        </w:tc>
        <w:tc>
          <w:tcPr>
            <w:tcW w:w="225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2CCA282" w14:textId="275698FA" w:rsidR="009242B9" w:rsidRPr="004854A0" w:rsidRDefault="002B18A5"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9242B9" w:rsidRPr="004854A0">
              <w:rPr>
                <w:rFonts w:ascii="Arial" w:eastAsia="Times New Roman" w:hAnsi="Arial" w:cs="Arial"/>
                <w:color w:val="000000"/>
                <w:sz w:val="18"/>
                <w:szCs w:val="18"/>
                <w:lang w:eastAsia="it-IT"/>
              </w:rPr>
              <w:t>apacità di innovare le procedure attraverso il corretto utilizzo delle nuove dotazioni tecnologiche a disposizione e innovazione delle procedure finalizzata al risultato</w:t>
            </w:r>
          </w:p>
        </w:tc>
        <w:tc>
          <w:tcPr>
            <w:tcW w:w="68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833F8D"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6</w:t>
            </w:r>
          </w:p>
        </w:tc>
        <w:tc>
          <w:tcPr>
            <w:tcW w:w="92" w:type="pct"/>
            <w:vAlign w:val="center"/>
            <w:hideMark/>
          </w:tcPr>
          <w:p w14:paraId="2929D466" w14:textId="77777777" w:rsidR="009242B9" w:rsidRPr="004854A0" w:rsidRDefault="009242B9" w:rsidP="00351453">
            <w:pPr>
              <w:spacing w:after="0" w:line="240" w:lineRule="auto"/>
              <w:rPr>
                <w:rFonts w:ascii="Arial" w:eastAsia="Times New Roman" w:hAnsi="Arial" w:cs="Arial"/>
                <w:sz w:val="18"/>
                <w:szCs w:val="18"/>
                <w:lang w:eastAsia="it-IT"/>
              </w:rPr>
            </w:pPr>
          </w:p>
        </w:tc>
      </w:tr>
      <w:tr w:rsidR="009242B9" w:rsidRPr="004854A0" w14:paraId="5C92EBBB" w14:textId="77777777" w:rsidTr="00351453">
        <w:trPr>
          <w:trHeight w:val="20"/>
        </w:trPr>
        <w:tc>
          <w:tcPr>
            <w:tcW w:w="306" w:type="pct"/>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7D1A5B8A"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1667" w:type="pct"/>
            <w:vMerge/>
            <w:tcBorders>
              <w:top w:val="nil"/>
              <w:left w:val="single" w:sz="4" w:space="0" w:color="auto"/>
              <w:bottom w:val="single" w:sz="4" w:space="0" w:color="auto"/>
              <w:right w:val="single" w:sz="4" w:space="0" w:color="auto"/>
            </w:tcBorders>
            <w:vAlign w:val="center"/>
            <w:hideMark/>
          </w:tcPr>
          <w:p w14:paraId="7736A7C1"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2254" w:type="pct"/>
            <w:gridSpan w:val="2"/>
            <w:vMerge/>
            <w:tcBorders>
              <w:top w:val="nil"/>
              <w:left w:val="single" w:sz="4" w:space="0" w:color="auto"/>
              <w:bottom w:val="single" w:sz="4" w:space="0" w:color="auto"/>
              <w:right w:val="single" w:sz="4" w:space="0" w:color="auto"/>
            </w:tcBorders>
            <w:vAlign w:val="center"/>
            <w:hideMark/>
          </w:tcPr>
          <w:p w14:paraId="06CE833D"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681" w:type="pct"/>
            <w:gridSpan w:val="2"/>
            <w:vMerge/>
            <w:tcBorders>
              <w:top w:val="nil"/>
              <w:left w:val="single" w:sz="4" w:space="0" w:color="auto"/>
              <w:bottom w:val="single" w:sz="4" w:space="0" w:color="auto"/>
              <w:right w:val="single" w:sz="4" w:space="0" w:color="auto"/>
            </w:tcBorders>
            <w:vAlign w:val="center"/>
            <w:hideMark/>
          </w:tcPr>
          <w:p w14:paraId="3B8D72D5"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92" w:type="pct"/>
            <w:tcBorders>
              <w:top w:val="nil"/>
              <w:left w:val="nil"/>
              <w:bottom w:val="nil"/>
              <w:right w:val="nil"/>
            </w:tcBorders>
            <w:shd w:val="clear" w:color="auto" w:fill="auto"/>
            <w:noWrap/>
            <w:vAlign w:val="bottom"/>
            <w:hideMark/>
          </w:tcPr>
          <w:p w14:paraId="3C7B2DA5"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p>
        </w:tc>
      </w:tr>
      <w:tr w:rsidR="009242B9" w:rsidRPr="004854A0" w14:paraId="3F54259D" w14:textId="77777777" w:rsidTr="00351453">
        <w:trPr>
          <w:trHeight w:val="20"/>
        </w:trPr>
        <w:tc>
          <w:tcPr>
            <w:tcW w:w="306" w:type="pct"/>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0B6A4824"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4</w:t>
            </w:r>
          </w:p>
        </w:tc>
        <w:tc>
          <w:tcPr>
            <w:tcW w:w="1667" w:type="pct"/>
            <w:vMerge w:val="restart"/>
            <w:tcBorders>
              <w:top w:val="nil"/>
              <w:left w:val="single" w:sz="4" w:space="0" w:color="auto"/>
              <w:bottom w:val="single" w:sz="4" w:space="0" w:color="auto"/>
              <w:right w:val="single" w:sz="4" w:space="0" w:color="auto"/>
            </w:tcBorders>
            <w:shd w:val="clear" w:color="auto" w:fill="auto"/>
            <w:vAlign w:val="center"/>
            <w:hideMark/>
          </w:tcPr>
          <w:p w14:paraId="075E5371" w14:textId="27A0B1EE" w:rsidR="009242B9" w:rsidRPr="004854A0" w:rsidRDefault="002B18A5"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9242B9" w:rsidRPr="004854A0">
              <w:rPr>
                <w:rFonts w:ascii="Arial" w:eastAsia="Times New Roman" w:hAnsi="Arial" w:cs="Arial"/>
                <w:color w:val="000000"/>
                <w:sz w:val="18"/>
                <w:szCs w:val="18"/>
                <w:lang w:eastAsia="it-IT"/>
              </w:rPr>
              <w:t>apacità operativa</w:t>
            </w:r>
          </w:p>
        </w:tc>
        <w:tc>
          <w:tcPr>
            <w:tcW w:w="225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8B3B8AB" w14:textId="28CE2341" w:rsidR="009242B9" w:rsidRPr="004854A0" w:rsidRDefault="002B18A5"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9242B9" w:rsidRPr="004854A0">
              <w:rPr>
                <w:rFonts w:ascii="Arial" w:eastAsia="Times New Roman" w:hAnsi="Arial" w:cs="Arial"/>
                <w:color w:val="000000"/>
                <w:sz w:val="18"/>
                <w:szCs w:val="18"/>
                <w:lang w:eastAsia="it-IT"/>
              </w:rPr>
              <w:t>apacità di utilizzare le proprie competenze nella gestione operativa dei procedimenti assegnati, garantendo capacità operativa e pragmatismo</w:t>
            </w:r>
          </w:p>
        </w:tc>
        <w:tc>
          <w:tcPr>
            <w:tcW w:w="68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1C04ED0"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6</w:t>
            </w:r>
          </w:p>
        </w:tc>
        <w:tc>
          <w:tcPr>
            <w:tcW w:w="92" w:type="pct"/>
            <w:vAlign w:val="center"/>
            <w:hideMark/>
          </w:tcPr>
          <w:p w14:paraId="399C6179" w14:textId="77777777" w:rsidR="009242B9" w:rsidRPr="004854A0" w:rsidRDefault="009242B9" w:rsidP="00351453">
            <w:pPr>
              <w:spacing w:after="0" w:line="240" w:lineRule="auto"/>
              <w:rPr>
                <w:rFonts w:ascii="Arial" w:eastAsia="Times New Roman" w:hAnsi="Arial" w:cs="Arial"/>
                <w:sz w:val="18"/>
                <w:szCs w:val="18"/>
                <w:lang w:eastAsia="it-IT"/>
              </w:rPr>
            </w:pPr>
          </w:p>
        </w:tc>
      </w:tr>
      <w:tr w:rsidR="009242B9" w:rsidRPr="004854A0" w14:paraId="46710C7F" w14:textId="77777777" w:rsidTr="00351453">
        <w:trPr>
          <w:trHeight w:val="20"/>
        </w:trPr>
        <w:tc>
          <w:tcPr>
            <w:tcW w:w="306" w:type="pct"/>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1A33DCE4"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1667" w:type="pct"/>
            <w:vMerge/>
            <w:tcBorders>
              <w:top w:val="nil"/>
              <w:left w:val="single" w:sz="4" w:space="0" w:color="auto"/>
              <w:bottom w:val="single" w:sz="4" w:space="0" w:color="auto"/>
              <w:right w:val="single" w:sz="4" w:space="0" w:color="auto"/>
            </w:tcBorders>
            <w:vAlign w:val="center"/>
            <w:hideMark/>
          </w:tcPr>
          <w:p w14:paraId="52ADDD09"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2254" w:type="pct"/>
            <w:gridSpan w:val="2"/>
            <w:vMerge/>
            <w:tcBorders>
              <w:top w:val="nil"/>
              <w:left w:val="single" w:sz="4" w:space="0" w:color="auto"/>
              <w:bottom w:val="single" w:sz="4" w:space="0" w:color="auto"/>
              <w:right w:val="single" w:sz="4" w:space="0" w:color="auto"/>
            </w:tcBorders>
            <w:vAlign w:val="center"/>
            <w:hideMark/>
          </w:tcPr>
          <w:p w14:paraId="730583AC"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681" w:type="pct"/>
            <w:gridSpan w:val="2"/>
            <w:vMerge/>
            <w:tcBorders>
              <w:top w:val="nil"/>
              <w:left w:val="single" w:sz="4" w:space="0" w:color="auto"/>
              <w:bottom w:val="single" w:sz="4" w:space="0" w:color="auto"/>
              <w:right w:val="single" w:sz="4" w:space="0" w:color="auto"/>
            </w:tcBorders>
            <w:vAlign w:val="center"/>
            <w:hideMark/>
          </w:tcPr>
          <w:p w14:paraId="359962C8"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92" w:type="pct"/>
            <w:tcBorders>
              <w:top w:val="nil"/>
              <w:left w:val="nil"/>
              <w:bottom w:val="nil"/>
              <w:right w:val="nil"/>
            </w:tcBorders>
            <w:shd w:val="clear" w:color="auto" w:fill="auto"/>
            <w:noWrap/>
            <w:vAlign w:val="bottom"/>
            <w:hideMark/>
          </w:tcPr>
          <w:p w14:paraId="586F71E4"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p>
        </w:tc>
      </w:tr>
      <w:tr w:rsidR="009242B9" w:rsidRPr="004854A0" w14:paraId="1EBE512E" w14:textId="77777777" w:rsidTr="00351453">
        <w:trPr>
          <w:trHeight w:val="20"/>
        </w:trPr>
        <w:tc>
          <w:tcPr>
            <w:tcW w:w="306" w:type="pct"/>
            <w:vMerge w:val="restart"/>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79F947B7"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5</w:t>
            </w:r>
          </w:p>
        </w:tc>
        <w:tc>
          <w:tcPr>
            <w:tcW w:w="1667" w:type="pct"/>
            <w:vMerge w:val="restart"/>
            <w:tcBorders>
              <w:top w:val="nil"/>
              <w:left w:val="single" w:sz="4" w:space="0" w:color="auto"/>
              <w:bottom w:val="single" w:sz="4" w:space="0" w:color="auto"/>
              <w:right w:val="single" w:sz="4" w:space="0" w:color="auto"/>
            </w:tcBorders>
            <w:shd w:val="clear" w:color="auto" w:fill="auto"/>
            <w:vAlign w:val="center"/>
            <w:hideMark/>
          </w:tcPr>
          <w:p w14:paraId="6B4120AD" w14:textId="7A4B7521" w:rsidR="009242B9" w:rsidRPr="004854A0" w:rsidRDefault="002B18A5"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9242B9" w:rsidRPr="004854A0">
              <w:rPr>
                <w:rFonts w:ascii="Arial" w:eastAsia="Times New Roman" w:hAnsi="Arial" w:cs="Arial"/>
                <w:color w:val="000000"/>
                <w:sz w:val="18"/>
                <w:szCs w:val="18"/>
                <w:lang w:eastAsia="it-IT"/>
              </w:rPr>
              <w:t>apacità propositiva</w:t>
            </w:r>
          </w:p>
        </w:tc>
        <w:tc>
          <w:tcPr>
            <w:tcW w:w="2254"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C8F8DF3" w14:textId="236AA9F2" w:rsidR="009242B9" w:rsidRPr="004854A0" w:rsidRDefault="002B18A5" w:rsidP="00351453">
            <w:pPr>
              <w:spacing w:after="0" w:line="240" w:lineRule="auto"/>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C</w:t>
            </w:r>
            <w:r w:rsidR="009242B9" w:rsidRPr="004854A0">
              <w:rPr>
                <w:rFonts w:ascii="Arial" w:eastAsia="Times New Roman" w:hAnsi="Arial" w:cs="Arial"/>
                <w:color w:val="000000"/>
                <w:sz w:val="18"/>
                <w:szCs w:val="18"/>
                <w:lang w:eastAsia="it-IT"/>
              </w:rPr>
              <w:t>apacità di proporre, sulla base della volontà dell'amministrazione, delle azioni finalizzate al raggiungimento degli obiettivi</w:t>
            </w:r>
          </w:p>
        </w:tc>
        <w:tc>
          <w:tcPr>
            <w:tcW w:w="68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457BEA"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r w:rsidRPr="004854A0">
              <w:rPr>
                <w:rFonts w:ascii="Arial" w:eastAsia="Times New Roman" w:hAnsi="Arial" w:cs="Arial"/>
                <w:color w:val="000000"/>
                <w:sz w:val="18"/>
                <w:szCs w:val="18"/>
                <w:lang w:eastAsia="it-IT"/>
              </w:rPr>
              <w:t>6</w:t>
            </w:r>
          </w:p>
        </w:tc>
        <w:tc>
          <w:tcPr>
            <w:tcW w:w="92" w:type="pct"/>
            <w:vAlign w:val="center"/>
            <w:hideMark/>
          </w:tcPr>
          <w:p w14:paraId="06AFBBA5" w14:textId="77777777" w:rsidR="009242B9" w:rsidRPr="004854A0" w:rsidRDefault="009242B9" w:rsidP="00351453">
            <w:pPr>
              <w:spacing w:after="0" w:line="240" w:lineRule="auto"/>
              <w:rPr>
                <w:rFonts w:ascii="Arial" w:eastAsia="Times New Roman" w:hAnsi="Arial" w:cs="Arial"/>
                <w:sz w:val="18"/>
                <w:szCs w:val="18"/>
                <w:lang w:eastAsia="it-IT"/>
              </w:rPr>
            </w:pPr>
          </w:p>
        </w:tc>
      </w:tr>
      <w:tr w:rsidR="009242B9" w:rsidRPr="004854A0" w14:paraId="5D7C3B4E" w14:textId="77777777" w:rsidTr="00351453">
        <w:trPr>
          <w:trHeight w:val="20"/>
        </w:trPr>
        <w:tc>
          <w:tcPr>
            <w:tcW w:w="306" w:type="pct"/>
            <w:vMerge/>
            <w:tcBorders>
              <w:top w:val="nil"/>
              <w:left w:val="single" w:sz="8" w:space="0" w:color="auto"/>
              <w:bottom w:val="single" w:sz="4" w:space="0" w:color="auto"/>
              <w:right w:val="single" w:sz="4" w:space="0" w:color="auto"/>
            </w:tcBorders>
            <w:shd w:val="clear" w:color="auto" w:fill="FFD966" w:themeFill="accent4" w:themeFillTint="99"/>
            <w:vAlign w:val="center"/>
            <w:hideMark/>
          </w:tcPr>
          <w:p w14:paraId="063D19F2"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1667" w:type="pct"/>
            <w:vMerge/>
            <w:tcBorders>
              <w:top w:val="nil"/>
              <w:left w:val="single" w:sz="4" w:space="0" w:color="auto"/>
              <w:bottom w:val="single" w:sz="4" w:space="0" w:color="auto"/>
              <w:right w:val="single" w:sz="4" w:space="0" w:color="auto"/>
            </w:tcBorders>
            <w:vAlign w:val="center"/>
            <w:hideMark/>
          </w:tcPr>
          <w:p w14:paraId="71191049"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2254" w:type="pct"/>
            <w:gridSpan w:val="2"/>
            <w:vMerge/>
            <w:tcBorders>
              <w:top w:val="nil"/>
              <w:left w:val="single" w:sz="4" w:space="0" w:color="auto"/>
              <w:bottom w:val="single" w:sz="4" w:space="0" w:color="auto"/>
              <w:right w:val="single" w:sz="4" w:space="0" w:color="auto"/>
            </w:tcBorders>
            <w:vAlign w:val="center"/>
            <w:hideMark/>
          </w:tcPr>
          <w:p w14:paraId="6992A346"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681" w:type="pct"/>
            <w:gridSpan w:val="2"/>
            <w:vMerge/>
            <w:tcBorders>
              <w:top w:val="nil"/>
              <w:left w:val="single" w:sz="4" w:space="0" w:color="auto"/>
              <w:bottom w:val="single" w:sz="4" w:space="0" w:color="auto"/>
              <w:right w:val="single" w:sz="4" w:space="0" w:color="auto"/>
            </w:tcBorders>
            <w:vAlign w:val="center"/>
            <w:hideMark/>
          </w:tcPr>
          <w:p w14:paraId="398E9DDB" w14:textId="77777777" w:rsidR="009242B9" w:rsidRPr="004854A0" w:rsidRDefault="009242B9" w:rsidP="00351453">
            <w:pPr>
              <w:spacing w:after="0" w:line="240" w:lineRule="auto"/>
              <w:rPr>
                <w:rFonts w:ascii="Arial" w:eastAsia="Times New Roman" w:hAnsi="Arial" w:cs="Arial"/>
                <w:color w:val="000000"/>
                <w:sz w:val="18"/>
                <w:szCs w:val="18"/>
                <w:lang w:eastAsia="it-IT"/>
              </w:rPr>
            </w:pPr>
          </w:p>
        </w:tc>
        <w:tc>
          <w:tcPr>
            <w:tcW w:w="92" w:type="pct"/>
            <w:tcBorders>
              <w:top w:val="nil"/>
              <w:left w:val="nil"/>
              <w:bottom w:val="nil"/>
              <w:right w:val="nil"/>
            </w:tcBorders>
            <w:shd w:val="clear" w:color="auto" w:fill="auto"/>
            <w:noWrap/>
            <w:vAlign w:val="bottom"/>
            <w:hideMark/>
          </w:tcPr>
          <w:p w14:paraId="2F4AA3D7" w14:textId="77777777" w:rsidR="009242B9" w:rsidRPr="004854A0" w:rsidRDefault="009242B9" w:rsidP="00351453">
            <w:pPr>
              <w:spacing w:after="0" w:line="240" w:lineRule="auto"/>
              <w:jc w:val="center"/>
              <w:rPr>
                <w:rFonts w:ascii="Arial" w:eastAsia="Times New Roman" w:hAnsi="Arial" w:cs="Arial"/>
                <w:color w:val="000000"/>
                <w:sz w:val="18"/>
                <w:szCs w:val="18"/>
                <w:lang w:eastAsia="it-IT"/>
              </w:rPr>
            </w:pPr>
          </w:p>
        </w:tc>
      </w:tr>
    </w:tbl>
    <w:p w14:paraId="17841684" w14:textId="4D34F278" w:rsidR="0017610B" w:rsidRPr="004854A0" w:rsidRDefault="0017610B" w:rsidP="0096008E">
      <w:pPr>
        <w:spacing w:before="120" w:line="300" w:lineRule="auto"/>
        <w:jc w:val="both"/>
        <w:rPr>
          <w:rFonts w:ascii="Arial" w:hAnsi="Arial" w:cs="Arial"/>
        </w:rPr>
      </w:pPr>
      <w:r w:rsidRPr="004854A0">
        <w:rPr>
          <w:rFonts w:ascii="Arial" w:hAnsi="Arial" w:cs="Arial"/>
        </w:rPr>
        <w:t xml:space="preserve">In sede di attribuzione degli obiettivi/sub-obiettivi ai propri collaboratori, il Responsabile </w:t>
      </w:r>
      <w:r w:rsidR="004D6030" w:rsidRPr="004854A0">
        <w:rPr>
          <w:rFonts w:ascii="Arial" w:hAnsi="Arial" w:cs="Arial"/>
        </w:rPr>
        <w:t xml:space="preserve">di </w:t>
      </w:r>
      <w:r w:rsidR="00856EF6" w:rsidRPr="004854A0">
        <w:rPr>
          <w:rFonts w:ascii="Arial" w:hAnsi="Arial" w:cs="Arial"/>
        </w:rPr>
        <w:t>E.Q.</w:t>
      </w:r>
      <w:r w:rsidRPr="004854A0">
        <w:rPr>
          <w:rFonts w:ascii="Arial" w:hAnsi="Arial" w:cs="Arial"/>
        </w:rPr>
        <w:t xml:space="preserve"> può decidere annualmente, qualora lo ritenesse opportuno, </w:t>
      </w:r>
      <w:r w:rsidR="00351453" w:rsidRPr="004854A0">
        <w:rPr>
          <w:rFonts w:ascii="Arial" w:hAnsi="Arial" w:cs="Arial"/>
        </w:rPr>
        <w:t>di variare</w:t>
      </w:r>
      <w:r w:rsidRPr="004854A0">
        <w:rPr>
          <w:rFonts w:ascii="Arial" w:hAnsi="Arial" w:cs="Arial"/>
        </w:rPr>
        <w:t xml:space="preserve"> </w:t>
      </w:r>
      <w:r w:rsidR="00351453" w:rsidRPr="004854A0">
        <w:rPr>
          <w:rFonts w:ascii="Arial" w:hAnsi="Arial" w:cs="Arial"/>
        </w:rPr>
        <w:t>i</w:t>
      </w:r>
      <w:r w:rsidRPr="004854A0">
        <w:rPr>
          <w:rFonts w:ascii="Arial" w:hAnsi="Arial" w:cs="Arial"/>
        </w:rPr>
        <w:t>l peso assegnato a ciascun comportamento</w:t>
      </w:r>
      <w:r w:rsidR="00351453" w:rsidRPr="004854A0">
        <w:rPr>
          <w:rFonts w:ascii="Arial" w:hAnsi="Arial" w:cs="Arial"/>
        </w:rPr>
        <w:t>,</w:t>
      </w:r>
      <w:r w:rsidRPr="004854A0">
        <w:rPr>
          <w:rFonts w:ascii="Arial" w:hAnsi="Arial" w:cs="Arial"/>
        </w:rPr>
        <w:t xml:space="preserve"> nel rispetto del punteggio complessivo dei comportamenti pari a 30.</w:t>
      </w:r>
    </w:p>
    <w:p w14:paraId="25A602CE" w14:textId="77777777" w:rsidR="0096008E" w:rsidRPr="004854A0" w:rsidRDefault="00351453" w:rsidP="0098581F">
      <w:pPr>
        <w:spacing w:after="0" w:line="400" w:lineRule="exact"/>
        <w:jc w:val="both"/>
        <w:rPr>
          <w:rFonts w:ascii="Arial" w:hAnsi="Arial" w:cs="Arial"/>
          <w:b/>
        </w:rPr>
      </w:pPr>
      <w:r w:rsidRPr="004854A0">
        <w:rPr>
          <w:rFonts w:ascii="Arial" w:hAnsi="Arial" w:cs="Arial"/>
          <w:b/>
        </w:rPr>
        <w:t xml:space="preserve">      </w:t>
      </w:r>
    </w:p>
    <w:p w14:paraId="3506AE2D" w14:textId="22DA240E" w:rsidR="00D37B03" w:rsidRPr="004854A0" w:rsidRDefault="00D37B03" w:rsidP="0098581F">
      <w:pPr>
        <w:spacing w:after="0" w:line="400" w:lineRule="exact"/>
        <w:jc w:val="both"/>
        <w:rPr>
          <w:rFonts w:ascii="Arial" w:hAnsi="Arial" w:cs="Arial"/>
          <w:b/>
        </w:rPr>
      </w:pPr>
      <w:r w:rsidRPr="004854A0">
        <w:rPr>
          <w:rFonts w:ascii="Arial" w:hAnsi="Arial" w:cs="Arial"/>
          <w:b/>
        </w:rPr>
        <w:t>Strumenti di valutazione</w:t>
      </w:r>
    </w:p>
    <w:p w14:paraId="5C54B9CE" w14:textId="004C137D" w:rsidR="00D37B03" w:rsidRPr="004854A0" w:rsidRDefault="00D37B03" w:rsidP="0098581F">
      <w:pPr>
        <w:spacing w:after="0" w:line="400" w:lineRule="exact"/>
        <w:jc w:val="both"/>
        <w:rPr>
          <w:rFonts w:ascii="Arial" w:hAnsi="Arial" w:cs="Arial"/>
        </w:rPr>
      </w:pPr>
      <w:r w:rsidRPr="004854A0">
        <w:rPr>
          <w:rFonts w:ascii="Arial" w:hAnsi="Arial" w:cs="Arial"/>
        </w:rPr>
        <w:t xml:space="preserve">Il Sistema di Valutazione della performance del personale </w:t>
      </w:r>
      <w:r w:rsidR="00766F7F" w:rsidRPr="004854A0">
        <w:rPr>
          <w:rFonts w:ascii="Arial" w:hAnsi="Arial" w:cs="Arial"/>
        </w:rPr>
        <w:t>dipendente</w:t>
      </w:r>
      <w:r w:rsidRPr="004854A0">
        <w:rPr>
          <w:rFonts w:ascii="Arial" w:hAnsi="Arial" w:cs="Arial"/>
        </w:rPr>
        <w:t xml:space="preserve"> prevede l’utilizzo di un’unica scheda articolata secondo una logica “a campi” in 3 sezioni:</w:t>
      </w:r>
    </w:p>
    <w:p w14:paraId="436F0463" w14:textId="7940CF42" w:rsidR="00766F7F" w:rsidRPr="004854A0" w:rsidRDefault="00766F7F" w:rsidP="0098581F">
      <w:pPr>
        <w:pStyle w:val="Paragrafoelenco"/>
        <w:numPr>
          <w:ilvl w:val="0"/>
          <w:numId w:val="16"/>
        </w:numPr>
        <w:spacing w:after="0" w:line="400" w:lineRule="exact"/>
        <w:jc w:val="both"/>
        <w:rPr>
          <w:rFonts w:ascii="Arial" w:hAnsi="Arial" w:cs="Arial"/>
        </w:rPr>
      </w:pPr>
      <w:r w:rsidRPr="004854A0">
        <w:rPr>
          <w:rFonts w:ascii="Arial" w:hAnsi="Arial" w:cs="Arial"/>
        </w:rPr>
        <w:lastRenderedPageBreak/>
        <w:t xml:space="preserve">la prima parte è dedicata alla valutazione del </w:t>
      </w:r>
      <w:r w:rsidR="00351453" w:rsidRPr="004854A0">
        <w:rPr>
          <w:rFonts w:ascii="Arial" w:hAnsi="Arial" w:cs="Arial"/>
        </w:rPr>
        <w:t>contributo reso in riferimento al raggiungimento degli</w:t>
      </w:r>
      <w:r w:rsidRPr="004854A0">
        <w:rPr>
          <w:rFonts w:ascii="Arial" w:hAnsi="Arial" w:cs="Arial"/>
        </w:rPr>
        <w:t xml:space="preserve"> obiettivi di performance organizzativa. Tale parte ha un peso pari a </w:t>
      </w:r>
      <w:r w:rsidRPr="004854A0">
        <w:rPr>
          <w:rFonts w:ascii="Arial" w:hAnsi="Arial" w:cs="Arial"/>
          <w:b/>
          <w:bCs/>
        </w:rPr>
        <w:t>40 punti</w:t>
      </w:r>
      <w:r w:rsidRPr="004854A0">
        <w:rPr>
          <w:rFonts w:ascii="Arial" w:hAnsi="Arial" w:cs="Arial"/>
        </w:rPr>
        <w:t>.</w:t>
      </w:r>
    </w:p>
    <w:p w14:paraId="15082B00" w14:textId="3BD970F1" w:rsidR="00766F7F" w:rsidRPr="004854A0" w:rsidRDefault="00766F7F" w:rsidP="0098581F">
      <w:pPr>
        <w:pStyle w:val="Paragrafoelenco"/>
        <w:numPr>
          <w:ilvl w:val="0"/>
          <w:numId w:val="16"/>
        </w:numPr>
        <w:spacing w:after="0" w:line="400" w:lineRule="exact"/>
        <w:jc w:val="both"/>
        <w:rPr>
          <w:rFonts w:ascii="Arial" w:hAnsi="Arial" w:cs="Arial"/>
        </w:rPr>
      </w:pPr>
      <w:r w:rsidRPr="004854A0">
        <w:rPr>
          <w:rFonts w:ascii="Arial" w:hAnsi="Arial" w:cs="Arial"/>
        </w:rPr>
        <w:t>la seconda parte è dedicata alla valutazione del risultato sulle attività/obiettivi o sub obiettivi specifici assegnati dal</w:t>
      </w:r>
      <w:r w:rsidR="00150EB5" w:rsidRPr="004854A0">
        <w:rPr>
          <w:rFonts w:ascii="Arial" w:hAnsi="Arial" w:cs="Arial"/>
        </w:rPr>
        <w:t xml:space="preserve"> Responsabile titolare </w:t>
      </w:r>
      <w:r w:rsidR="00645765" w:rsidRPr="004854A0">
        <w:rPr>
          <w:rFonts w:ascii="Arial" w:hAnsi="Arial" w:cs="Arial"/>
        </w:rPr>
        <w:t xml:space="preserve">di </w:t>
      </w:r>
      <w:r w:rsidR="00856EF6" w:rsidRPr="004854A0">
        <w:rPr>
          <w:rFonts w:ascii="Arial" w:hAnsi="Arial" w:cs="Arial"/>
        </w:rPr>
        <w:t>E.Q.</w:t>
      </w:r>
      <w:r w:rsidRPr="004854A0">
        <w:rPr>
          <w:rFonts w:ascii="Arial" w:hAnsi="Arial" w:cs="Arial"/>
        </w:rPr>
        <w:t xml:space="preserve"> Tale parte ha un peso pari a </w:t>
      </w:r>
      <w:r w:rsidRPr="004854A0">
        <w:rPr>
          <w:rFonts w:ascii="Arial" w:hAnsi="Arial" w:cs="Arial"/>
          <w:b/>
          <w:bCs/>
        </w:rPr>
        <w:t>30 punti</w:t>
      </w:r>
      <w:r w:rsidRPr="004854A0">
        <w:rPr>
          <w:rFonts w:ascii="Arial" w:hAnsi="Arial" w:cs="Arial"/>
        </w:rPr>
        <w:t>.</w:t>
      </w:r>
    </w:p>
    <w:p w14:paraId="75665B17" w14:textId="57ECA27F" w:rsidR="00766F7F" w:rsidRPr="004854A0" w:rsidRDefault="00766F7F" w:rsidP="0098581F">
      <w:pPr>
        <w:pStyle w:val="Paragrafoelenco"/>
        <w:numPr>
          <w:ilvl w:val="0"/>
          <w:numId w:val="16"/>
        </w:numPr>
        <w:spacing w:after="0" w:line="400" w:lineRule="exact"/>
        <w:jc w:val="both"/>
        <w:rPr>
          <w:rFonts w:ascii="Arial" w:hAnsi="Arial" w:cs="Arial"/>
        </w:rPr>
      </w:pPr>
      <w:r w:rsidRPr="004854A0">
        <w:rPr>
          <w:rFonts w:ascii="Arial" w:hAnsi="Arial" w:cs="Arial"/>
        </w:rPr>
        <w:t>la terza parte è appositamente riservata alla valutazione dei comportamenti professionali</w:t>
      </w:r>
      <w:r w:rsidR="002B18A5" w:rsidRPr="004854A0">
        <w:rPr>
          <w:rFonts w:ascii="Arial" w:hAnsi="Arial" w:cs="Arial"/>
        </w:rPr>
        <w:t>.</w:t>
      </w:r>
      <w:r w:rsidRPr="004854A0">
        <w:rPr>
          <w:rFonts w:ascii="Arial" w:hAnsi="Arial" w:cs="Arial"/>
        </w:rPr>
        <w:t xml:space="preserve">Tale parte ha un peso pari a </w:t>
      </w:r>
      <w:r w:rsidRPr="004854A0">
        <w:rPr>
          <w:rFonts w:ascii="Arial" w:hAnsi="Arial" w:cs="Arial"/>
          <w:b/>
          <w:bCs/>
        </w:rPr>
        <w:t>30 punti</w:t>
      </w:r>
      <w:r w:rsidRPr="004854A0">
        <w:rPr>
          <w:rFonts w:ascii="Arial" w:hAnsi="Arial" w:cs="Arial"/>
        </w:rPr>
        <w:t xml:space="preserve">. </w:t>
      </w:r>
    </w:p>
    <w:p w14:paraId="7FB6CD59" w14:textId="77777777" w:rsidR="00D37B03" w:rsidRPr="004854A0" w:rsidRDefault="00D37B03" w:rsidP="0098581F">
      <w:pPr>
        <w:spacing w:after="0" w:line="400" w:lineRule="exact"/>
        <w:jc w:val="both"/>
        <w:rPr>
          <w:rFonts w:ascii="Arial" w:hAnsi="Arial" w:cs="Arial"/>
        </w:rPr>
      </w:pPr>
      <w:r w:rsidRPr="004854A0">
        <w:rPr>
          <w:rFonts w:ascii="Arial" w:hAnsi="Arial" w:cs="Arial"/>
        </w:rPr>
        <w:t>L’esito finale della valutazione è dato dalla somma degli esiti parziali di cui ai tre punti precedenti.</w:t>
      </w:r>
    </w:p>
    <w:p w14:paraId="22F0D5AE" w14:textId="77777777" w:rsidR="00D37B03" w:rsidRPr="004854A0" w:rsidRDefault="00D37B03" w:rsidP="0098581F">
      <w:pPr>
        <w:spacing w:after="0" w:line="400" w:lineRule="exact"/>
        <w:jc w:val="both"/>
        <w:rPr>
          <w:rFonts w:ascii="Arial" w:hAnsi="Arial" w:cs="Arial"/>
        </w:rPr>
      </w:pPr>
      <w:r w:rsidRPr="004854A0">
        <w:rPr>
          <w:rFonts w:ascii="Arial" w:hAnsi="Arial" w:cs="Arial"/>
        </w:rPr>
        <w:t>La scheda di valutazione del personale dei livelli costituisce l’allegato C) al presente SMVP.</w:t>
      </w:r>
    </w:p>
    <w:p w14:paraId="2C7F03DB" w14:textId="369B3ACE" w:rsidR="00D37B03" w:rsidRPr="004854A0" w:rsidRDefault="00351453" w:rsidP="0098581F">
      <w:pPr>
        <w:spacing w:after="0" w:line="400" w:lineRule="exact"/>
        <w:jc w:val="both"/>
        <w:rPr>
          <w:rFonts w:ascii="Arial" w:hAnsi="Arial" w:cs="Arial"/>
          <w:b/>
          <w:iCs/>
          <w:color w:val="000000" w:themeColor="text1"/>
        </w:rPr>
      </w:pPr>
      <w:r w:rsidRPr="004854A0">
        <w:rPr>
          <w:rFonts w:ascii="Arial" w:hAnsi="Arial" w:cs="Arial"/>
          <w:b/>
          <w:iCs/>
          <w:color w:val="000000" w:themeColor="text1"/>
        </w:rPr>
        <w:t xml:space="preserve">     </w:t>
      </w:r>
      <w:r w:rsidR="00D37B03" w:rsidRPr="004854A0">
        <w:rPr>
          <w:rFonts w:ascii="Arial" w:hAnsi="Arial" w:cs="Arial"/>
          <w:b/>
          <w:iCs/>
          <w:color w:val="000000" w:themeColor="text1"/>
        </w:rPr>
        <w:t>Accesso al premio</w:t>
      </w:r>
    </w:p>
    <w:p w14:paraId="1FC3C3F9" w14:textId="3B1630D1" w:rsidR="00D37B03" w:rsidRPr="004854A0" w:rsidRDefault="00D37B03" w:rsidP="0098581F">
      <w:pPr>
        <w:spacing w:after="0" w:line="400" w:lineRule="exact"/>
        <w:jc w:val="both"/>
        <w:rPr>
          <w:rFonts w:ascii="Arial" w:hAnsi="Arial" w:cs="Arial"/>
        </w:rPr>
      </w:pPr>
      <w:r w:rsidRPr="004854A0">
        <w:rPr>
          <w:rFonts w:ascii="Arial" w:hAnsi="Arial" w:cs="Arial"/>
        </w:rPr>
        <w:t xml:space="preserve">Fatte salve le competenze della contrattazione collettiva integrativa, come indicate dall’articolo 7 del CCNL del </w:t>
      </w:r>
      <w:r w:rsidR="00A201C1" w:rsidRPr="004854A0">
        <w:rPr>
          <w:rFonts w:ascii="Arial" w:hAnsi="Arial" w:cs="Arial"/>
        </w:rPr>
        <w:t>16.11.2022</w:t>
      </w:r>
      <w:r w:rsidRPr="004854A0">
        <w:rPr>
          <w:rFonts w:ascii="Arial" w:hAnsi="Arial" w:cs="Arial"/>
        </w:rPr>
        <w:t xml:space="preserve">, si stabiliscono i seguenti criteri generali riguardanti il raccordo tra la valutazione ottenuta e compensi riconosciuti alle figure cui si applica la presente metodologia. Essi, nei limiti di quanto previsto dal succitato CCNL del </w:t>
      </w:r>
      <w:r w:rsidR="0015666A" w:rsidRPr="004854A0">
        <w:rPr>
          <w:rFonts w:ascii="Arial" w:hAnsi="Arial" w:cs="Arial"/>
        </w:rPr>
        <w:t>16.11.2022</w:t>
      </w:r>
      <w:r w:rsidRPr="004854A0">
        <w:rPr>
          <w:rFonts w:ascii="Arial" w:hAnsi="Arial" w:cs="Arial"/>
        </w:rPr>
        <w:t>, possono essere completati dal contratto integrativo.</w:t>
      </w:r>
      <w:r w:rsidR="00150EB5" w:rsidRPr="004854A0">
        <w:rPr>
          <w:rFonts w:ascii="Arial" w:hAnsi="Arial" w:cs="Arial"/>
        </w:rPr>
        <w:t xml:space="preserve"> </w:t>
      </w:r>
    </w:p>
    <w:p w14:paraId="3441F203" w14:textId="77777777" w:rsidR="00D37B03" w:rsidRPr="004854A0" w:rsidRDefault="00D37B03" w:rsidP="0098581F">
      <w:pPr>
        <w:spacing w:after="0" w:line="400" w:lineRule="exact"/>
        <w:jc w:val="both"/>
        <w:rPr>
          <w:rFonts w:ascii="Arial" w:hAnsi="Arial" w:cs="Arial"/>
        </w:rPr>
      </w:pPr>
      <w:r w:rsidRPr="004854A0">
        <w:rPr>
          <w:rFonts w:ascii="Arial" w:hAnsi="Arial" w:cs="Arial"/>
        </w:rPr>
        <w:t xml:space="preserve">La tabella di raccordo tra valutazione e compensi è la seguente: </w:t>
      </w:r>
    </w:p>
    <w:tbl>
      <w:tblPr>
        <w:tblStyle w:val="Grigliatabella"/>
        <w:tblpPr w:leftFromText="141" w:rightFromText="141" w:vertAnchor="text" w:horzAnchor="margin" w:tblpXSpec="center" w:tblpY="181"/>
        <w:tblW w:w="0" w:type="auto"/>
        <w:tblLook w:val="04A0" w:firstRow="1" w:lastRow="0" w:firstColumn="1" w:lastColumn="0" w:noHBand="0" w:noVBand="1"/>
      </w:tblPr>
      <w:tblGrid>
        <w:gridCol w:w="3209"/>
        <w:gridCol w:w="4157"/>
      </w:tblGrid>
      <w:tr w:rsidR="00D37B03" w:rsidRPr="004854A0" w14:paraId="6D4EB8B8" w14:textId="77777777" w:rsidTr="002B18A5">
        <w:tc>
          <w:tcPr>
            <w:tcW w:w="3209" w:type="dxa"/>
            <w:shd w:val="clear" w:color="auto" w:fill="FFE599" w:themeFill="accent4" w:themeFillTint="66"/>
            <w:vAlign w:val="center"/>
          </w:tcPr>
          <w:p w14:paraId="60EE2CA9" w14:textId="77777777" w:rsidR="00D37B03" w:rsidRPr="004854A0" w:rsidRDefault="00D37B03" w:rsidP="0098581F">
            <w:pPr>
              <w:spacing w:line="400" w:lineRule="exact"/>
              <w:jc w:val="center"/>
              <w:rPr>
                <w:rFonts w:ascii="Arial" w:hAnsi="Arial" w:cs="Arial"/>
                <w:b/>
                <w:sz w:val="20"/>
                <w:szCs w:val="20"/>
              </w:rPr>
            </w:pPr>
            <w:r w:rsidRPr="004854A0">
              <w:rPr>
                <w:rFonts w:ascii="Arial" w:hAnsi="Arial" w:cs="Arial"/>
                <w:b/>
                <w:sz w:val="20"/>
                <w:szCs w:val="20"/>
              </w:rPr>
              <w:t>Punteggio ottenuto</w:t>
            </w:r>
          </w:p>
        </w:tc>
        <w:tc>
          <w:tcPr>
            <w:tcW w:w="4157" w:type="dxa"/>
            <w:shd w:val="clear" w:color="auto" w:fill="FFE599" w:themeFill="accent4" w:themeFillTint="66"/>
            <w:vAlign w:val="center"/>
          </w:tcPr>
          <w:p w14:paraId="2C344BDA" w14:textId="77777777" w:rsidR="00D37B03" w:rsidRPr="004854A0" w:rsidRDefault="00D37B03" w:rsidP="0098581F">
            <w:pPr>
              <w:spacing w:line="400" w:lineRule="exact"/>
              <w:jc w:val="center"/>
              <w:rPr>
                <w:rFonts w:ascii="Arial" w:hAnsi="Arial" w:cs="Arial"/>
                <w:b/>
                <w:sz w:val="20"/>
                <w:szCs w:val="20"/>
              </w:rPr>
            </w:pPr>
            <w:r w:rsidRPr="004854A0">
              <w:rPr>
                <w:rFonts w:ascii="Arial" w:hAnsi="Arial" w:cs="Arial"/>
                <w:b/>
                <w:sz w:val="20"/>
                <w:szCs w:val="20"/>
              </w:rPr>
              <w:t>% Compenso riconosciuto</w:t>
            </w:r>
          </w:p>
        </w:tc>
      </w:tr>
      <w:tr w:rsidR="00D37B03" w:rsidRPr="004854A0" w14:paraId="0F48A909" w14:textId="77777777" w:rsidTr="00A159ED">
        <w:tc>
          <w:tcPr>
            <w:tcW w:w="3209" w:type="dxa"/>
          </w:tcPr>
          <w:p w14:paraId="00115279" w14:textId="5D672AF2" w:rsidR="00D37B03" w:rsidRPr="004854A0" w:rsidRDefault="0003222D" w:rsidP="0098581F">
            <w:pPr>
              <w:spacing w:line="400" w:lineRule="exact"/>
              <w:jc w:val="center"/>
              <w:rPr>
                <w:rFonts w:ascii="Arial" w:hAnsi="Arial" w:cs="Arial"/>
                <w:sz w:val="20"/>
                <w:szCs w:val="20"/>
              </w:rPr>
            </w:pPr>
            <w:r w:rsidRPr="004854A0">
              <w:rPr>
                <w:rFonts w:ascii="Arial" w:hAnsi="Arial" w:cs="Arial"/>
                <w:sz w:val="20"/>
                <w:szCs w:val="20"/>
              </w:rPr>
              <w:t xml:space="preserve">Da 90,1 a 100 punti </w:t>
            </w:r>
          </w:p>
        </w:tc>
        <w:tc>
          <w:tcPr>
            <w:tcW w:w="4157" w:type="dxa"/>
          </w:tcPr>
          <w:p w14:paraId="3395A787" w14:textId="77777777" w:rsidR="00D37B03" w:rsidRPr="004854A0" w:rsidRDefault="00D37B03" w:rsidP="0098581F">
            <w:pPr>
              <w:spacing w:line="400" w:lineRule="exact"/>
              <w:jc w:val="center"/>
              <w:rPr>
                <w:rFonts w:ascii="Arial" w:hAnsi="Arial" w:cs="Arial"/>
                <w:sz w:val="20"/>
                <w:szCs w:val="20"/>
              </w:rPr>
            </w:pPr>
            <w:r w:rsidRPr="004854A0">
              <w:rPr>
                <w:rFonts w:ascii="Arial" w:hAnsi="Arial" w:cs="Arial"/>
                <w:sz w:val="20"/>
                <w:szCs w:val="20"/>
              </w:rPr>
              <w:t xml:space="preserve">100% della premialità </w:t>
            </w:r>
          </w:p>
        </w:tc>
      </w:tr>
      <w:tr w:rsidR="00D37B03" w:rsidRPr="004854A0" w14:paraId="2FEB456C" w14:textId="77777777" w:rsidTr="00A159ED">
        <w:tc>
          <w:tcPr>
            <w:tcW w:w="3209" w:type="dxa"/>
            <w:vAlign w:val="center"/>
          </w:tcPr>
          <w:p w14:paraId="718967DA" w14:textId="77777777" w:rsidR="00D37B03" w:rsidRPr="004854A0" w:rsidRDefault="00D37B03" w:rsidP="0098581F">
            <w:pPr>
              <w:spacing w:line="400" w:lineRule="exact"/>
              <w:jc w:val="center"/>
              <w:rPr>
                <w:rFonts w:ascii="Arial" w:hAnsi="Arial" w:cs="Arial"/>
                <w:sz w:val="20"/>
                <w:szCs w:val="20"/>
              </w:rPr>
            </w:pPr>
            <w:r w:rsidRPr="004854A0">
              <w:rPr>
                <w:rFonts w:ascii="Arial" w:hAnsi="Arial" w:cs="Arial"/>
                <w:sz w:val="20"/>
                <w:szCs w:val="20"/>
              </w:rPr>
              <w:t>Da 60 a 90 punti</w:t>
            </w:r>
          </w:p>
        </w:tc>
        <w:tc>
          <w:tcPr>
            <w:tcW w:w="4157" w:type="dxa"/>
          </w:tcPr>
          <w:p w14:paraId="3F620F21" w14:textId="77777777" w:rsidR="00D37B03" w:rsidRPr="004854A0" w:rsidRDefault="00D37B03" w:rsidP="0098581F">
            <w:pPr>
              <w:spacing w:line="400" w:lineRule="exact"/>
              <w:jc w:val="center"/>
              <w:rPr>
                <w:rFonts w:ascii="Arial" w:hAnsi="Arial" w:cs="Arial"/>
                <w:sz w:val="20"/>
                <w:szCs w:val="20"/>
              </w:rPr>
            </w:pPr>
            <w:r w:rsidRPr="004854A0">
              <w:rPr>
                <w:rFonts w:ascii="Arial" w:hAnsi="Arial" w:cs="Arial"/>
                <w:sz w:val="20"/>
                <w:szCs w:val="20"/>
              </w:rPr>
              <w:t>% della premialità corrispondente al punteggio ottenuto</w:t>
            </w:r>
          </w:p>
        </w:tc>
      </w:tr>
      <w:tr w:rsidR="00D37B03" w:rsidRPr="004854A0" w14:paraId="69D2A7A8" w14:textId="77777777" w:rsidTr="00A159ED">
        <w:tc>
          <w:tcPr>
            <w:tcW w:w="3209" w:type="dxa"/>
          </w:tcPr>
          <w:p w14:paraId="6FD3114E" w14:textId="77777777" w:rsidR="00D37B03" w:rsidRPr="004854A0" w:rsidRDefault="00D37B03" w:rsidP="0098581F">
            <w:pPr>
              <w:spacing w:line="400" w:lineRule="exact"/>
              <w:jc w:val="center"/>
              <w:rPr>
                <w:rFonts w:ascii="Arial" w:hAnsi="Arial" w:cs="Arial"/>
                <w:sz w:val="20"/>
                <w:szCs w:val="20"/>
              </w:rPr>
            </w:pPr>
            <w:r w:rsidRPr="004854A0">
              <w:rPr>
                <w:rFonts w:ascii="Arial" w:hAnsi="Arial" w:cs="Arial"/>
                <w:sz w:val="20"/>
                <w:szCs w:val="20"/>
              </w:rPr>
              <w:t>Inferiore a 60 punti</w:t>
            </w:r>
          </w:p>
        </w:tc>
        <w:tc>
          <w:tcPr>
            <w:tcW w:w="4157" w:type="dxa"/>
          </w:tcPr>
          <w:p w14:paraId="0F4BCBB5" w14:textId="77777777" w:rsidR="00D37B03" w:rsidRPr="004854A0" w:rsidRDefault="00D37B03" w:rsidP="0098581F">
            <w:pPr>
              <w:spacing w:line="400" w:lineRule="exact"/>
              <w:jc w:val="center"/>
              <w:rPr>
                <w:rFonts w:ascii="Arial" w:hAnsi="Arial" w:cs="Arial"/>
                <w:sz w:val="20"/>
                <w:szCs w:val="20"/>
              </w:rPr>
            </w:pPr>
            <w:r w:rsidRPr="004854A0">
              <w:rPr>
                <w:rFonts w:ascii="Arial" w:hAnsi="Arial" w:cs="Arial"/>
                <w:sz w:val="20"/>
                <w:szCs w:val="20"/>
              </w:rPr>
              <w:t>0% della premialità</w:t>
            </w:r>
          </w:p>
        </w:tc>
      </w:tr>
    </w:tbl>
    <w:p w14:paraId="5176CE1E" w14:textId="77777777" w:rsidR="00D37B03" w:rsidRPr="004854A0" w:rsidRDefault="00D37B03" w:rsidP="0098581F">
      <w:pPr>
        <w:spacing w:after="0" w:line="400" w:lineRule="exact"/>
        <w:jc w:val="both"/>
        <w:rPr>
          <w:rFonts w:ascii="Arial" w:hAnsi="Arial" w:cs="Arial"/>
          <w:sz w:val="20"/>
          <w:szCs w:val="20"/>
        </w:rPr>
      </w:pPr>
    </w:p>
    <w:p w14:paraId="55CE38ED" w14:textId="77777777" w:rsidR="00D37B03" w:rsidRPr="004854A0" w:rsidRDefault="00D37B03" w:rsidP="0098581F">
      <w:pPr>
        <w:spacing w:after="0" w:line="400" w:lineRule="exact"/>
        <w:jc w:val="both"/>
        <w:rPr>
          <w:rFonts w:ascii="Arial" w:hAnsi="Arial" w:cs="Arial"/>
          <w:sz w:val="20"/>
          <w:szCs w:val="20"/>
        </w:rPr>
      </w:pPr>
      <w:r w:rsidRPr="004854A0">
        <w:rPr>
          <w:rFonts w:ascii="Arial" w:hAnsi="Arial" w:cs="Arial"/>
          <w:sz w:val="20"/>
          <w:szCs w:val="20"/>
        </w:rPr>
        <w:t xml:space="preserve"> </w:t>
      </w:r>
    </w:p>
    <w:p w14:paraId="636AC8BE" w14:textId="77777777" w:rsidR="00D37B03" w:rsidRPr="004854A0" w:rsidRDefault="00D37B03" w:rsidP="0098581F">
      <w:pPr>
        <w:spacing w:after="0" w:line="400" w:lineRule="exact"/>
        <w:jc w:val="both"/>
        <w:rPr>
          <w:rFonts w:ascii="Arial" w:hAnsi="Arial" w:cs="Arial"/>
          <w:sz w:val="20"/>
          <w:szCs w:val="20"/>
        </w:rPr>
      </w:pPr>
    </w:p>
    <w:p w14:paraId="12A40967" w14:textId="77777777" w:rsidR="00D37B03" w:rsidRPr="004854A0" w:rsidRDefault="00D37B03" w:rsidP="0098581F">
      <w:pPr>
        <w:spacing w:after="0" w:line="400" w:lineRule="exact"/>
        <w:jc w:val="both"/>
        <w:rPr>
          <w:rFonts w:ascii="Arial" w:hAnsi="Arial" w:cs="Arial"/>
          <w:sz w:val="20"/>
          <w:szCs w:val="20"/>
        </w:rPr>
      </w:pPr>
    </w:p>
    <w:p w14:paraId="3A0968DE" w14:textId="77777777" w:rsidR="00D37B03" w:rsidRPr="004854A0" w:rsidRDefault="00D37B03" w:rsidP="0098581F">
      <w:pPr>
        <w:spacing w:after="0" w:line="400" w:lineRule="exact"/>
        <w:jc w:val="both"/>
        <w:rPr>
          <w:rFonts w:ascii="Arial" w:hAnsi="Arial" w:cs="Arial"/>
          <w:sz w:val="20"/>
          <w:szCs w:val="20"/>
        </w:rPr>
      </w:pPr>
    </w:p>
    <w:p w14:paraId="1608EC2F" w14:textId="77777777" w:rsidR="00D37B03" w:rsidRPr="004854A0" w:rsidRDefault="00D37B03" w:rsidP="0098581F">
      <w:pPr>
        <w:spacing w:after="0" w:line="400" w:lineRule="exact"/>
        <w:jc w:val="both"/>
        <w:rPr>
          <w:rFonts w:ascii="Arial" w:hAnsi="Arial" w:cs="Arial"/>
          <w:sz w:val="20"/>
          <w:szCs w:val="20"/>
        </w:rPr>
      </w:pPr>
    </w:p>
    <w:p w14:paraId="5A263DB5" w14:textId="77777777" w:rsidR="00D37B03" w:rsidRPr="004854A0" w:rsidRDefault="00D37B03" w:rsidP="0098581F">
      <w:pPr>
        <w:spacing w:after="0" w:line="400" w:lineRule="exact"/>
        <w:jc w:val="both"/>
        <w:rPr>
          <w:rFonts w:ascii="Arial" w:hAnsi="Arial" w:cs="Arial"/>
        </w:rPr>
      </w:pPr>
      <w:r w:rsidRPr="004854A0">
        <w:rPr>
          <w:rFonts w:ascii="Arial" w:hAnsi="Arial" w:cs="Arial"/>
        </w:rPr>
        <w:t xml:space="preserve">La tabella si applica al valore della produttività determinata dall’Ente sulla base dei criteri generali definiti in sede di contrattazione integrativa. </w:t>
      </w:r>
    </w:p>
    <w:p w14:paraId="081A3388" w14:textId="3A60B8D3" w:rsidR="00D37B03" w:rsidRPr="004854A0" w:rsidRDefault="00D37B03" w:rsidP="0098581F">
      <w:pPr>
        <w:spacing w:after="0" w:line="400" w:lineRule="exact"/>
        <w:jc w:val="both"/>
        <w:rPr>
          <w:rFonts w:ascii="Arial" w:hAnsi="Arial" w:cs="Arial"/>
        </w:rPr>
      </w:pPr>
      <w:r w:rsidRPr="004854A0">
        <w:rPr>
          <w:rFonts w:ascii="Arial" w:hAnsi="Arial" w:cs="Arial"/>
        </w:rPr>
        <w:t>Come evidenziato nella tabella, una valutazione inferiore a 60 punti è considerata negativa.</w:t>
      </w:r>
      <w:r w:rsidR="00D61E0E" w:rsidRPr="004854A0">
        <w:rPr>
          <w:rFonts w:ascii="Arial" w:hAnsi="Arial" w:cs="Arial"/>
        </w:rPr>
        <w:t xml:space="preserve"> </w:t>
      </w:r>
      <w:r w:rsidRPr="004854A0">
        <w:rPr>
          <w:rFonts w:ascii="Arial" w:hAnsi="Arial" w:cs="Arial"/>
        </w:rPr>
        <w:t xml:space="preserve">In ogni caso, prima di procedere alla definitiva formalizzazione di una valutazione negativa come sopra definita, possono essere acquisite, in contraddittorio, le </w:t>
      </w:r>
      <w:r w:rsidR="00685540" w:rsidRPr="004854A0">
        <w:rPr>
          <w:rFonts w:ascii="Arial" w:hAnsi="Arial" w:cs="Arial"/>
        </w:rPr>
        <w:t>controdeduzioni</w:t>
      </w:r>
      <w:r w:rsidRPr="004854A0">
        <w:rPr>
          <w:rFonts w:ascii="Arial" w:hAnsi="Arial" w:cs="Arial"/>
        </w:rPr>
        <w:t xml:space="preserve"> dell’interessato, </w:t>
      </w:r>
      <w:r w:rsidR="00685540" w:rsidRPr="004854A0">
        <w:rPr>
          <w:rFonts w:ascii="Arial" w:hAnsi="Arial" w:cs="Arial"/>
        </w:rPr>
        <w:t xml:space="preserve">anche assistito dalla organizzazione sindacale cui aderisce o conferisce mandato o da persona di sua fiducia. </w:t>
      </w:r>
    </w:p>
    <w:p w14:paraId="17226301" w14:textId="77777777" w:rsidR="00685540" w:rsidRPr="004854A0" w:rsidRDefault="00BD57E7" w:rsidP="00685540">
      <w:pPr>
        <w:pStyle w:val="Standard"/>
        <w:spacing w:after="0" w:line="400" w:lineRule="exact"/>
        <w:ind w:left="357"/>
        <w:rPr>
          <w:rFonts w:ascii="Arial" w:hAnsi="Arial" w:cs="Arial"/>
          <w:b/>
        </w:rPr>
      </w:pPr>
      <w:r w:rsidRPr="004854A0">
        <w:rPr>
          <w:rFonts w:ascii="Arial" w:hAnsi="Arial" w:cs="Arial"/>
          <w:b/>
        </w:rPr>
        <w:t xml:space="preserve">     </w:t>
      </w:r>
    </w:p>
    <w:p w14:paraId="038C0F53" w14:textId="2B9F3E36" w:rsidR="00685540" w:rsidRPr="004854A0" w:rsidRDefault="00685540" w:rsidP="00685540">
      <w:pPr>
        <w:pStyle w:val="Standard"/>
        <w:spacing w:after="0" w:line="400" w:lineRule="exact"/>
        <w:ind w:left="357"/>
        <w:rPr>
          <w:rFonts w:ascii="Arial" w:eastAsiaTheme="minorHAnsi" w:hAnsi="Arial" w:cs="Arial"/>
          <w:b/>
          <w:iCs/>
          <w:color w:val="000000" w:themeColor="text1"/>
          <w:kern w:val="0"/>
        </w:rPr>
      </w:pPr>
      <w:r w:rsidRPr="004854A0">
        <w:rPr>
          <w:rFonts w:ascii="Arial" w:eastAsiaTheme="minorHAnsi" w:hAnsi="Arial" w:cs="Arial"/>
          <w:b/>
          <w:iCs/>
          <w:color w:val="000000" w:themeColor="text1"/>
          <w:kern w:val="0"/>
        </w:rPr>
        <w:t>Revisione della valutazione</w:t>
      </w:r>
    </w:p>
    <w:p w14:paraId="2F348AF1" w14:textId="77777777" w:rsidR="00685540" w:rsidRPr="004854A0" w:rsidRDefault="00685540" w:rsidP="00685540">
      <w:pPr>
        <w:pStyle w:val="Standard"/>
        <w:spacing w:line="400" w:lineRule="exact"/>
        <w:ind w:right="1"/>
        <w:jc w:val="both"/>
        <w:rPr>
          <w:rFonts w:ascii="Arial" w:eastAsiaTheme="minorHAnsi" w:hAnsi="Arial" w:cs="Arial"/>
          <w:kern w:val="0"/>
        </w:rPr>
      </w:pPr>
      <w:r w:rsidRPr="004854A0">
        <w:rPr>
          <w:rFonts w:ascii="Arial" w:eastAsiaTheme="minorHAnsi" w:hAnsi="Arial" w:cs="Arial"/>
          <w:kern w:val="0"/>
        </w:rPr>
        <w:t xml:space="preserve">Fermi restando gli istituti di tutela previsti dalla legge e di natura giurisdizionale, in conformità alla previsione normativa di cui all’art. 7, comma 2 bis del D. Lgs. 150/2009 ss.mm.ii., il presente Sistema di Misurazione e Valutazione della Performance prevede le seguenti procedure conciliative, volte a verificare la possibilità di addivenire preventivamente ad un componimento interno di situazioni di </w:t>
      </w:r>
      <w:r w:rsidRPr="004854A0">
        <w:rPr>
          <w:rFonts w:ascii="Arial" w:eastAsiaTheme="minorHAnsi" w:hAnsi="Arial" w:cs="Arial"/>
          <w:kern w:val="0"/>
        </w:rPr>
        <w:lastRenderedPageBreak/>
        <w:t>conflitto, suscettibili di possibile contenzioso anche in sede giurisdizionale, discendenti dalla non condivisione delle valutazioni operate.</w:t>
      </w:r>
    </w:p>
    <w:p w14:paraId="0DC30457" w14:textId="035EB943" w:rsidR="00685540" w:rsidRPr="004854A0" w:rsidRDefault="00685540" w:rsidP="00685540">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u w:val="single"/>
        </w:rPr>
        <w:t>Entro 5 giorni dal ricevimento della scheda individuale</w:t>
      </w:r>
      <w:r w:rsidRPr="004854A0">
        <w:rPr>
          <w:rFonts w:ascii="Arial" w:eastAsiaTheme="minorHAnsi" w:hAnsi="Arial" w:cs="Arial"/>
          <w:kern w:val="0"/>
        </w:rPr>
        <w:t>, il dipendente, anche coadiuvato da un soggetto terzo di sua fiducia, può richiedere un colloquio finalizzato a ricevere chiarimenti in merito al punteggio al Responsabile in qualità di suo valutatore. Può inoltre essere prevista la partecipazione al colloquio dell’Organo di Valutazione in qualità di soggetto terzo.</w:t>
      </w:r>
    </w:p>
    <w:p w14:paraId="0D8A2758" w14:textId="2267EC94" w:rsidR="00685540" w:rsidRPr="004854A0" w:rsidRDefault="00685540" w:rsidP="00685540">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rPr>
        <w:t xml:space="preserve">Il dipendente può altresì, entro lo stesso termine, presentare formale ricorso scritto al Responsabile/Valutatore e, per conoscenza, all’Organo di Valutazione, fornendo elementi aggiuntivi e ulteriori a supporto della propria richiesta di revisione della valutazione. </w:t>
      </w:r>
    </w:p>
    <w:p w14:paraId="0814151E" w14:textId="310A54DA" w:rsidR="00685540" w:rsidRPr="004854A0" w:rsidRDefault="00B233F9" w:rsidP="00685540">
      <w:pPr>
        <w:pStyle w:val="Standard"/>
        <w:spacing w:after="0" w:line="400" w:lineRule="exact"/>
        <w:ind w:left="6"/>
        <w:jc w:val="both"/>
        <w:rPr>
          <w:rFonts w:ascii="Arial" w:eastAsiaTheme="minorHAnsi" w:hAnsi="Arial" w:cs="Arial"/>
          <w:kern w:val="0"/>
        </w:rPr>
      </w:pPr>
      <w:r w:rsidRPr="004854A0">
        <w:rPr>
          <w:rFonts w:ascii="Arial" w:eastAsiaTheme="minorHAnsi" w:hAnsi="Arial" w:cs="Arial"/>
          <w:kern w:val="0"/>
        </w:rPr>
        <w:t>Il Responsabile</w:t>
      </w:r>
      <w:r w:rsidR="00685540" w:rsidRPr="004854A0">
        <w:rPr>
          <w:rFonts w:ascii="Arial" w:eastAsiaTheme="minorHAnsi" w:hAnsi="Arial" w:cs="Arial"/>
          <w:kern w:val="0"/>
        </w:rPr>
        <w:t xml:space="preserve">, </w:t>
      </w:r>
      <w:r w:rsidR="00685540" w:rsidRPr="004854A0">
        <w:rPr>
          <w:rFonts w:ascii="Arial" w:eastAsiaTheme="minorHAnsi" w:hAnsi="Arial" w:cs="Arial"/>
          <w:kern w:val="0"/>
          <w:u w:val="single"/>
        </w:rPr>
        <w:t>entro i 10 giorni successivi</w:t>
      </w:r>
      <w:r w:rsidR="00685540" w:rsidRPr="004854A0">
        <w:rPr>
          <w:rFonts w:ascii="Arial" w:eastAsiaTheme="minorHAnsi" w:hAnsi="Arial" w:cs="Arial"/>
          <w:kern w:val="0"/>
        </w:rPr>
        <w:t xml:space="preserve"> al ricevimento della richiesta, si esprime sul ricorso anche con il supporto </w:t>
      </w:r>
      <w:r w:rsidRPr="004854A0">
        <w:rPr>
          <w:rFonts w:ascii="Arial" w:eastAsiaTheme="minorHAnsi" w:hAnsi="Arial" w:cs="Arial"/>
          <w:kern w:val="0"/>
        </w:rPr>
        <w:t>dell’Organo di Valutazione,</w:t>
      </w:r>
      <w:r w:rsidR="00685540" w:rsidRPr="004854A0">
        <w:rPr>
          <w:rFonts w:ascii="Arial" w:eastAsiaTheme="minorHAnsi" w:hAnsi="Arial" w:cs="Arial"/>
          <w:kern w:val="0"/>
        </w:rPr>
        <w:t xml:space="preserve"> confermando la valutazione effettuata o modificandola anche in base agli elementi aggiuntivi e ulteriori forniti dal </w:t>
      </w:r>
      <w:r w:rsidRPr="004854A0">
        <w:rPr>
          <w:rFonts w:ascii="Arial" w:eastAsiaTheme="minorHAnsi" w:hAnsi="Arial" w:cs="Arial"/>
          <w:kern w:val="0"/>
        </w:rPr>
        <w:t>dipendente</w:t>
      </w:r>
      <w:r w:rsidR="00685540" w:rsidRPr="004854A0">
        <w:rPr>
          <w:rFonts w:ascii="Arial" w:eastAsiaTheme="minorHAnsi" w:hAnsi="Arial" w:cs="Arial"/>
          <w:kern w:val="0"/>
        </w:rPr>
        <w:t xml:space="preserve"> valutato.</w:t>
      </w:r>
    </w:p>
    <w:p w14:paraId="4C4E2DB2" w14:textId="057AD194" w:rsidR="00A760E7" w:rsidRPr="004854A0" w:rsidRDefault="002B18A5" w:rsidP="0098581F">
      <w:pPr>
        <w:spacing w:after="0" w:line="400" w:lineRule="exact"/>
        <w:jc w:val="both"/>
        <w:rPr>
          <w:rFonts w:ascii="Arial" w:hAnsi="Arial" w:cs="Arial"/>
          <w:b/>
        </w:rPr>
      </w:pPr>
      <w:r w:rsidRPr="004854A0">
        <w:rPr>
          <w:rFonts w:ascii="Arial" w:hAnsi="Arial" w:cs="Arial"/>
          <w:b/>
        </w:rPr>
        <w:t xml:space="preserve">  </w:t>
      </w:r>
    </w:p>
    <w:p w14:paraId="1F756983" w14:textId="4B2101C8" w:rsidR="00D37B03" w:rsidRPr="004854A0" w:rsidRDefault="002B18A5" w:rsidP="0098581F">
      <w:pPr>
        <w:spacing w:after="0" w:line="400" w:lineRule="exact"/>
        <w:jc w:val="both"/>
        <w:rPr>
          <w:rFonts w:ascii="Arial" w:hAnsi="Arial" w:cs="Arial"/>
          <w:b/>
        </w:rPr>
      </w:pPr>
      <w:r w:rsidRPr="004854A0">
        <w:rPr>
          <w:rFonts w:ascii="Arial" w:hAnsi="Arial" w:cs="Arial"/>
          <w:b/>
        </w:rPr>
        <w:t xml:space="preserve"> </w:t>
      </w:r>
      <w:r w:rsidR="00D37B03" w:rsidRPr="004854A0">
        <w:rPr>
          <w:rFonts w:ascii="Arial" w:hAnsi="Arial" w:cs="Arial"/>
          <w:b/>
        </w:rPr>
        <w:t>Differenziazione del premio individuale</w:t>
      </w:r>
    </w:p>
    <w:p w14:paraId="765D7677" w14:textId="2FB38B02" w:rsidR="00D37B03" w:rsidRPr="004854A0" w:rsidRDefault="00D37B03" w:rsidP="0098581F">
      <w:pPr>
        <w:spacing w:after="0" w:line="400" w:lineRule="exact"/>
        <w:jc w:val="both"/>
        <w:rPr>
          <w:rFonts w:ascii="Arial" w:hAnsi="Arial" w:cs="Arial"/>
        </w:rPr>
      </w:pPr>
      <w:r w:rsidRPr="004854A0">
        <w:rPr>
          <w:rFonts w:ascii="Arial" w:hAnsi="Arial" w:cs="Arial"/>
        </w:rPr>
        <w:t xml:space="preserve">Le valutazioni effettuate mediante il presente SMVP concorrono all’attribuzione della maggiorazione del premio individuale di cui all’art. </w:t>
      </w:r>
      <w:r w:rsidR="00EB56A9" w:rsidRPr="004854A0">
        <w:rPr>
          <w:rFonts w:ascii="Arial" w:hAnsi="Arial" w:cs="Arial"/>
        </w:rPr>
        <w:t>81</w:t>
      </w:r>
      <w:r w:rsidRPr="004854A0">
        <w:rPr>
          <w:rFonts w:ascii="Arial" w:hAnsi="Arial" w:cs="Arial"/>
        </w:rPr>
        <w:t xml:space="preserve"> del CCNL Funzioni Locali del </w:t>
      </w:r>
      <w:r w:rsidR="00EB56A9" w:rsidRPr="004854A0">
        <w:rPr>
          <w:rFonts w:ascii="Arial" w:hAnsi="Arial" w:cs="Arial"/>
        </w:rPr>
        <w:t>16.11.2022</w:t>
      </w:r>
      <w:r w:rsidRPr="004854A0">
        <w:rPr>
          <w:rFonts w:ascii="Arial" w:hAnsi="Arial" w:cs="Arial"/>
        </w:rPr>
        <w:t>. Viene demandata alla contrattazione integrativa la definizione delle modalità di applicazione per l’Ente.</w:t>
      </w:r>
    </w:p>
    <w:p w14:paraId="08C8EA6F" w14:textId="77777777" w:rsidR="003A7702" w:rsidRPr="004854A0" w:rsidRDefault="003A7702" w:rsidP="0098581F">
      <w:pPr>
        <w:spacing w:after="0" w:line="400" w:lineRule="exact"/>
        <w:rPr>
          <w:rFonts w:ascii="Arial" w:hAnsi="Arial" w:cs="Arial"/>
        </w:rPr>
      </w:pPr>
    </w:p>
    <w:p w14:paraId="62043DD3" w14:textId="29FA596E" w:rsidR="003E5927" w:rsidRPr="004854A0" w:rsidRDefault="00741125" w:rsidP="0098581F">
      <w:pPr>
        <w:pStyle w:val="Titolo2"/>
        <w:spacing w:before="0" w:line="400" w:lineRule="exact"/>
        <w:rPr>
          <w:rFonts w:ascii="Arial" w:hAnsi="Arial" w:cs="Arial"/>
          <w:b/>
          <w:bCs/>
          <w:sz w:val="22"/>
          <w:szCs w:val="22"/>
        </w:rPr>
      </w:pPr>
      <w:bookmarkStart w:id="20" w:name="_Toc143795052"/>
      <w:r w:rsidRPr="004854A0">
        <w:rPr>
          <w:rFonts w:ascii="Arial" w:hAnsi="Arial" w:cs="Arial"/>
          <w:b/>
          <w:bCs/>
          <w:sz w:val="22"/>
          <w:szCs w:val="22"/>
        </w:rPr>
        <w:t>18</w:t>
      </w:r>
      <w:r w:rsidR="003E5927" w:rsidRPr="004854A0">
        <w:rPr>
          <w:rFonts w:ascii="Arial" w:hAnsi="Arial" w:cs="Arial"/>
          <w:b/>
          <w:bCs/>
          <w:sz w:val="22"/>
          <w:szCs w:val="22"/>
        </w:rPr>
        <w:t xml:space="preserve"> - Colloquio Finale</w:t>
      </w:r>
      <w:bookmarkEnd w:id="20"/>
      <w:r w:rsidR="003E5927" w:rsidRPr="004854A0">
        <w:rPr>
          <w:rFonts w:ascii="Arial" w:hAnsi="Arial" w:cs="Arial"/>
          <w:b/>
          <w:bCs/>
          <w:sz w:val="22"/>
          <w:szCs w:val="22"/>
        </w:rPr>
        <w:t xml:space="preserve"> </w:t>
      </w:r>
    </w:p>
    <w:p w14:paraId="57C4C4C8" w14:textId="0F9A5207" w:rsidR="003E5927" w:rsidRPr="004854A0" w:rsidRDefault="003E5927" w:rsidP="002B18A5">
      <w:pPr>
        <w:spacing w:after="0" w:line="400" w:lineRule="exact"/>
        <w:jc w:val="both"/>
        <w:rPr>
          <w:rFonts w:ascii="Arial" w:hAnsi="Arial" w:cs="Arial"/>
        </w:rPr>
      </w:pPr>
      <w:r w:rsidRPr="004854A0">
        <w:rPr>
          <w:rFonts w:ascii="Arial" w:hAnsi="Arial" w:cs="Arial"/>
        </w:rPr>
        <w:t xml:space="preserve">Il processo di Valutazione si conclude </w:t>
      </w:r>
      <w:r w:rsidR="00706F8A" w:rsidRPr="004854A0">
        <w:rPr>
          <w:rFonts w:ascii="Arial" w:hAnsi="Arial" w:cs="Arial"/>
        </w:rPr>
        <w:t>di norma</w:t>
      </w:r>
      <w:r w:rsidR="00FF1B9D" w:rsidRPr="004854A0">
        <w:rPr>
          <w:rFonts w:ascii="Arial" w:hAnsi="Arial" w:cs="Arial"/>
        </w:rPr>
        <w:t xml:space="preserve"> </w:t>
      </w:r>
      <w:r w:rsidRPr="004854A0">
        <w:rPr>
          <w:rFonts w:ascii="Arial" w:hAnsi="Arial" w:cs="Arial"/>
        </w:rPr>
        <w:t>con un colloquio individuale</w:t>
      </w:r>
      <w:r w:rsidR="00FF1B9D" w:rsidRPr="004854A0">
        <w:rPr>
          <w:rFonts w:ascii="Arial" w:hAnsi="Arial" w:cs="Arial"/>
        </w:rPr>
        <w:t xml:space="preserve"> tra il valutatore e il valutato. Tale momento è finalizzato al confronto tra i due soggetti</w:t>
      </w:r>
      <w:r w:rsidR="009425AB" w:rsidRPr="004854A0">
        <w:rPr>
          <w:rFonts w:ascii="Arial" w:hAnsi="Arial" w:cs="Arial"/>
        </w:rPr>
        <w:t xml:space="preserve"> sui risultati conseguiti,</w:t>
      </w:r>
      <w:r w:rsidR="00FF1B9D" w:rsidRPr="004854A0">
        <w:rPr>
          <w:rFonts w:ascii="Arial" w:hAnsi="Arial" w:cs="Arial"/>
        </w:rPr>
        <w:t xml:space="preserve"> sugli aspetti critici affrontati</w:t>
      </w:r>
      <w:r w:rsidR="009425AB" w:rsidRPr="004854A0">
        <w:rPr>
          <w:rFonts w:ascii="Arial" w:hAnsi="Arial" w:cs="Arial"/>
        </w:rPr>
        <w:t xml:space="preserve">, </w:t>
      </w:r>
      <w:r w:rsidR="00070D64" w:rsidRPr="004854A0">
        <w:rPr>
          <w:rFonts w:ascii="Arial" w:hAnsi="Arial" w:cs="Arial"/>
        </w:rPr>
        <w:t>le possibili soluzion</w:t>
      </w:r>
      <w:r w:rsidR="001845BC" w:rsidRPr="004854A0">
        <w:rPr>
          <w:rFonts w:ascii="Arial" w:hAnsi="Arial" w:cs="Arial"/>
        </w:rPr>
        <w:t>i</w:t>
      </w:r>
      <w:r w:rsidR="00070D64" w:rsidRPr="004854A0">
        <w:rPr>
          <w:rFonts w:ascii="Arial" w:hAnsi="Arial" w:cs="Arial"/>
        </w:rPr>
        <w:t xml:space="preserve"> per il superamento delle criticità. In quella occasione il valutatore deve richiedere una restituzione da parte del valutato sulla valutazione espressa</w:t>
      </w:r>
      <w:r w:rsidR="001845BC" w:rsidRPr="004854A0">
        <w:rPr>
          <w:rFonts w:ascii="Arial" w:hAnsi="Arial" w:cs="Arial"/>
        </w:rPr>
        <w:t>. È inoltre un momento in cui il valutatore ha la possibilità di avere un riscontro sul proprio operato in qualità di guida del valutato, in una logica di confronto e miglioramento.</w:t>
      </w:r>
      <w:r w:rsidR="00D61E0E" w:rsidRPr="004854A0">
        <w:rPr>
          <w:rFonts w:ascii="Arial" w:hAnsi="Arial" w:cs="Arial"/>
        </w:rPr>
        <w:t xml:space="preserve"> </w:t>
      </w:r>
    </w:p>
    <w:p w14:paraId="32BE1389" w14:textId="77777777" w:rsidR="003E5927" w:rsidRPr="004854A0" w:rsidRDefault="003E5927" w:rsidP="0098581F">
      <w:pPr>
        <w:spacing w:after="0" w:line="400" w:lineRule="exact"/>
        <w:rPr>
          <w:rFonts w:ascii="Arial" w:hAnsi="Arial" w:cs="Arial"/>
        </w:rPr>
      </w:pPr>
    </w:p>
    <w:p w14:paraId="5F53331E" w14:textId="63A272C0" w:rsidR="003E5927" w:rsidRPr="004854A0" w:rsidRDefault="00741125" w:rsidP="00071660">
      <w:pPr>
        <w:pStyle w:val="Titolo2"/>
        <w:spacing w:after="120"/>
        <w:rPr>
          <w:rFonts w:ascii="Arial" w:hAnsi="Arial" w:cs="Arial"/>
          <w:b/>
          <w:bCs/>
          <w:sz w:val="22"/>
          <w:szCs w:val="22"/>
        </w:rPr>
      </w:pPr>
      <w:bookmarkStart w:id="21" w:name="_Toc143795053"/>
      <w:r w:rsidRPr="004854A0">
        <w:rPr>
          <w:rFonts w:ascii="Arial" w:hAnsi="Arial" w:cs="Arial"/>
          <w:b/>
          <w:bCs/>
          <w:sz w:val="22"/>
          <w:szCs w:val="22"/>
        </w:rPr>
        <w:t>19</w:t>
      </w:r>
      <w:r w:rsidR="003E5927" w:rsidRPr="004854A0">
        <w:rPr>
          <w:rFonts w:ascii="Arial" w:hAnsi="Arial" w:cs="Arial"/>
          <w:b/>
          <w:bCs/>
          <w:sz w:val="22"/>
          <w:szCs w:val="22"/>
        </w:rPr>
        <w:t xml:space="preserve"> - Disciplina di Conciliazione</w:t>
      </w:r>
      <w:bookmarkEnd w:id="21"/>
      <w:r w:rsidR="003E5927" w:rsidRPr="004854A0">
        <w:rPr>
          <w:rFonts w:ascii="Arial" w:hAnsi="Arial" w:cs="Arial"/>
          <w:b/>
          <w:bCs/>
          <w:sz w:val="22"/>
          <w:szCs w:val="22"/>
        </w:rPr>
        <w:t xml:space="preserve"> </w:t>
      </w:r>
    </w:p>
    <w:p w14:paraId="7D02A6AA" w14:textId="7DB3B9FF" w:rsidR="008B0DC2" w:rsidRPr="004854A0" w:rsidRDefault="003E5927" w:rsidP="00BD57E7">
      <w:pPr>
        <w:spacing w:after="0" w:line="400" w:lineRule="exact"/>
        <w:jc w:val="both"/>
        <w:rPr>
          <w:rFonts w:ascii="Arial" w:hAnsi="Arial" w:cs="Arial"/>
        </w:rPr>
      </w:pPr>
      <w:r w:rsidRPr="004854A0">
        <w:rPr>
          <w:rFonts w:ascii="Arial" w:hAnsi="Arial" w:cs="Arial"/>
        </w:rPr>
        <w:t xml:space="preserve">Fermi restando gli istituti di tutela previsti dalla legge e di natura giurisdizionale, in conformità alla previsione normativa di cui all’art. 7, comma 3 del D. Lgs. 150/2009 ss.mm.ii., il Sistema di Misurazione e Valutazione della Performance prevede </w:t>
      </w:r>
      <w:r w:rsidR="00741125" w:rsidRPr="004854A0">
        <w:rPr>
          <w:rFonts w:ascii="Arial" w:hAnsi="Arial" w:cs="Arial"/>
        </w:rPr>
        <w:t xml:space="preserve">che in caso di valutazione </w:t>
      </w:r>
      <w:r w:rsidR="00F82B0B" w:rsidRPr="004854A0">
        <w:rPr>
          <w:rFonts w:ascii="Arial" w:hAnsi="Arial" w:cs="Arial"/>
        </w:rPr>
        <w:t xml:space="preserve">non condivisa dal valutato, questi ha la facoltà di presentare, </w:t>
      </w:r>
      <w:r w:rsidR="00F82B0B" w:rsidRPr="004854A0">
        <w:rPr>
          <w:rFonts w:ascii="Arial" w:hAnsi="Arial" w:cs="Arial"/>
          <w:u w:val="single"/>
        </w:rPr>
        <w:t xml:space="preserve">entro </w:t>
      </w:r>
      <w:r w:rsidR="00071660" w:rsidRPr="004854A0">
        <w:rPr>
          <w:rFonts w:ascii="Arial" w:hAnsi="Arial" w:cs="Arial"/>
          <w:u w:val="single"/>
        </w:rPr>
        <w:t>10</w:t>
      </w:r>
      <w:r w:rsidR="00F82B0B" w:rsidRPr="004854A0">
        <w:rPr>
          <w:rFonts w:ascii="Arial" w:hAnsi="Arial" w:cs="Arial"/>
          <w:u w:val="single"/>
        </w:rPr>
        <w:t xml:space="preserve"> giorni dalla ricezione della scheda di valutazione</w:t>
      </w:r>
      <w:r w:rsidR="00F82B0B" w:rsidRPr="004854A0">
        <w:rPr>
          <w:rFonts w:ascii="Arial" w:hAnsi="Arial" w:cs="Arial"/>
        </w:rPr>
        <w:t xml:space="preserve">, </w:t>
      </w:r>
      <w:r w:rsidR="00157C53" w:rsidRPr="004854A0">
        <w:rPr>
          <w:rFonts w:ascii="Arial" w:hAnsi="Arial" w:cs="Arial"/>
        </w:rPr>
        <w:t>una relazione controdeduttiva o integrativa degli elementi di</w:t>
      </w:r>
      <w:r w:rsidR="00D61E0E" w:rsidRPr="004854A0">
        <w:rPr>
          <w:rFonts w:ascii="Arial" w:hAnsi="Arial" w:cs="Arial"/>
        </w:rPr>
        <w:t xml:space="preserve"> </w:t>
      </w:r>
      <w:r w:rsidR="00157C53" w:rsidRPr="004854A0">
        <w:rPr>
          <w:rFonts w:ascii="Arial" w:hAnsi="Arial" w:cs="Arial"/>
        </w:rPr>
        <w:t xml:space="preserve">valutazione. </w:t>
      </w:r>
    </w:p>
    <w:p w14:paraId="2349385C" w14:textId="77777777" w:rsidR="002B1BA9" w:rsidRPr="004854A0" w:rsidRDefault="00AC6BCC" w:rsidP="002B1BA9">
      <w:pPr>
        <w:spacing w:after="0" w:line="400" w:lineRule="exact"/>
        <w:jc w:val="both"/>
        <w:rPr>
          <w:rFonts w:ascii="Arial" w:hAnsi="Arial" w:cs="Arial"/>
        </w:rPr>
      </w:pPr>
      <w:r w:rsidRPr="004854A0">
        <w:rPr>
          <w:rFonts w:ascii="Arial" w:hAnsi="Arial" w:cs="Arial"/>
        </w:rPr>
        <w:t>Il Valutatore, analizzata la relazione, può procedere a revisione e comunicar</w:t>
      </w:r>
      <w:r w:rsidR="008B0DC2" w:rsidRPr="004854A0">
        <w:rPr>
          <w:rFonts w:ascii="Arial" w:hAnsi="Arial" w:cs="Arial"/>
        </w:rPr>
        <w:t>e,</w:t>
      </w:r>
      <w:r w:rsidR="00DC4A1B" w:rsidRPr="004854A0">
        <w:rPr>
          <w:rFonts w:ascii="Arial" w:hAnsi="Arial" w:cs="Arial"/>
        </w:rPr>
        <w:t xml:space="preserve"> entro 10 g</w:t>
      </w:r>
      <w:r w:rsidR="008B0DC2" w:rsidRPr="004854A0">
        <w:rPr>
          <w:rFonts w:ascii="Arial" w:hAnsi="Arial" w:cs="Arial"/>
        </w:rPr>
        <w:t>iorni d</w:t>
      </w:r>
      <w:r w:rsidR="00DC4A1B" w:rsidRPr="004854A0">
        <w:rPr>
          <w:rFonts w:ascii="Arial" w:hAnsi="Arial" w:cs="Arial"/>
        </w:rPr>
        <w:t>alla ricezione della relazione e</w:t>
      </w:r>
      <w:r w:rsidRPr="004854A0">
        <w:rPr>
          <w:rFonts w:ascii="Arial" w:hAnsi="Arial" w:cs="Arial"/>
        </w:rPr>
        <w:t xml:space="preserve"> anche previo colloquio, le modifiche intervenute al valutato. </w:t>
      </w:r>
    </w:p>
    <w:p w14:paraId="2A953C15" w14:textId="49A274C4" w:rsidR="003E5927" w:rsidRPr="004854A0" w:rsidRDefault="00AC6BCC" w:rsidP="002B1BA9">
      <w:pPr>
        <w:spacing w:after="0" w:line="400" w:lineRule="exact"/>
        <w:jc w:val="both"/>
        <w:rPr>
          <w:rFonts w:ascii="Arial" w:hAnsi="Arial" w:cs="Arial"/>
        </w:rPr>
      </w:pPr>
      <w:r w:rsidRPr="004854A0">
        <w:rPr>
          <w:rFonts w:ascii="Arial" w:hAnsi="Arial" w:cs="Arial"/>
        </w:rPr>
        <w:lastRenderedPageBreak/>
        <w:t xml:space="preserve">In caso di </w:t>
      </w:r>
      <w:r w:rsidR="008B0DC2" w:rsidRPr="004854A0">
        <w:rPr>
          <w:rFonts w:ascii="Arial" w:hAnsi="Arial" w:cs="Arial"/>
        </w:rPr>
        <w:t xml:space="preserve">volontà di </w:t>
      </w:r>
      <w:r w:rsidRPr="004854A0">
        <w:rPr>
          <w:rFonts w:ascii="Arial" w:hAnsi="Arial" w:cs="Arial"/>
        </w:rPr>
        <w:t>conferma</w:t>
      </w:r>
      <w:r w:rsidR="008B0DC2" w:rsidRPr="004854A0">
        <w:rPr>
          <w:rFonts w:ascii="Arial" w:hAnsi="Arial" w:cs="Arial"/>
        </w:rPr>
        <w:t>re</w:t>
      </w:r>
      <w:r w:rsidRPr="004854A0">
        <w:rPr>
          <w:rFonts w:ascii="Arial" w:hAnsi="Arial" w:cs="Arial"/>
        </w:rPr>
        <w:t xml:space="preserve"> la valutazione, il valutatore</w:t>
      </w:r>
      <w:r w:rsidR="008B0DC2" w:rsidRPr="004854A0">
        <w:rPr>
          <w:rFonts w:ascii="Arial" w:hAnsi="Arial" w:cs="Arial"/>
        </w:rPr>
        <w:t>, entro 10 giorni dalla ricezione della relazione,</w:t>
      </w:r>
      <w:r w:rsidR="00DC4A1B" w:rsidRPr="004854A0">
        <w:rPr>
          <w:rFonts w:ascii="Arial" w:hAnsi="Arial" w:cs="Arial"/>
        </w:rPr>
        <w:t xml:space="preserve"> </w:t>
      </w:r>
      <w:r w:rsidR="008B0DC2" w:rsidRPr="004854A0">
        <w:rPr>
          <w:rFonts w:ascii="Arial" w:hAnsi="Arial" w:cs="Arial"/>
        </w:rPr>
        <w:t xml:space="preserve">deve </w:t>
      </w:r>
      <w:r w:rsidR="00DC4A1B" w:rsidRPr="004854A0">
        <w:rPr>
          <w:rFonts w:ascii="Arial" w:hAnsi="Arial" w:cs="Arial"/>
        </w:rPr>
        <w:t>convocare a colloquio il valutato, che può avvalersi dell’assistenza di un rappresentante sindacale o legale.</w:t>
      </w:r>
      <w:r w:rsidRPr="004854A0">
        <w:rPr>
          <w:rFonts w:ascii="Arial" w:hAnsi="Arial" w:cs="Arial"/>
        </w:rPr>
        <w:t xml:space="preserve"> </w:t>
      </w:r>
      <w:r w:rsidR="003E5927" w:rsidRPr="004854A0">
        <w:rPr>
          <w:rFonts w:ascii="Arial" w:hAnsi="Arial" w:cs="Arial"/>
        </w:rPr>
        <w:t xml:space="preserve">La procedura si chiude con la formazione di un verbale riportante i contenuti dell’accordo raggiunto tra </w:t>
      </w:r>
      <w:r w:rsidR="002B1BA9" w:rsidRPr="004854A0">
        <w:rPr>
          <w:rFonts w:ascii="Arial" w:hAnsi="Arial" w:cs="Arial"/>
        </w:rPr>
        <w:t>il valutatore e il valutato</w:t>
      </w:r>
      <w:r w:rsidR="003E5927" w:rsidRPr="004854A0">
        <w:rPr>
          <w:rFonts w:ascii="Arial" w:hAnsi="Arial" w:cs="Arial"/>
        </w:rPr>
        <w:t xml:space="preserve">, </w:t>
      </w:r>
      <w:r w:rsidR="002B1BA9" w:rsidRPr="004854A0">
        <w:rPr>
          <w:rFonts w:ascii="Arial" w:hAnsi="Arial" w:cs="Arial"/>
        </w:rPr>
        <w:t>o comunque</w:t>
      </w:r>
      <w:r w:rsidR="003E5927" w:rsidRPr="004854A0">
        <w:rPr>
          <w:rFonts w:ascii="Arial" w:hAnsi="Arial" w:cs="Arial"/>
        </w:rPr>
        <w:t xml:space="preserve"> con la constatazione del mancato accordo.</w:t>
      </w:r>
    </w:p>
    <w:p w14:paraId="3A2EB165" w14:textId="77777777" w:rsidR="003E5927" w:rsidRPr="004854A0" w:rsidRDefault="003E5927" w:rsidP="0098581F">
      <w:pPr>
        <w:spacing w:after="0" w:line="400" w:lineRule="exact"/>
        <w:rPr>
          <w:rFonts w:ascii="Arial" w:hAnsi="Arial" w:cs="Arial"/>
        </w:rPr>
      </w:pPr>
    </w:p>
    <w:p w14:paraId="75B6F91E" w14:textId="23E26CDC" w:rsidR="003E5927" w:rsidRPr="004854A0" w:rsidRDefault="002B1BA9" w:rsidP="002B1BA9">
      <w:pPr>
        <w:pStyle w:val="Titolo2"/>
        <w:rPr>
          <w:rFonts w:ascii="Arial" w:hAnsi="Arial" w:cs="Arial"/>
          <w:b/>
          <w:bCs/>
          <w:sz w:val="22"/>
          <w:szCs w:val="22"/>
        </w:rPr>
      </w:pPr>
      <w:bookmarkStart w:id="22" w:name="_Toc143795054"/>
      <w:r w:rsidRPr="004854A0">
        <w:rPr>
          <w:rFonts w:ascii="Arial" w:hAnsi="Arial" w:cs="Arial"/>
          <w:b/>
          <w:bCs/>
          <w:sz w:val="22"/>
          <w:szCs w:val="22"/>
        </w:rPr>
        <w:t>20</w:t>
      </w:r>
      <w:r w:rsidR="004854A0" w:rsidRPr="004854A0">
        <w:rPr>
          <w:rFonts w:ascii="Arial" w:hAnsi="Arial" w:cs="Arial"/>
          <w:b/>
          <w:bCs/>
          <w:sz w:val="22"/>
          <w:szCs w:val="22"/>
        </w:rPr>
        <w:t xml:space="preserve"> -</w:t>
      </w:r>
      <w:r w:rsidR="003E5927" w:rsidRPr="004854A0">
        <w:rPr>
          <w:rFonts w:ascii="Arial" w:hAnsi="Arial" w:cs="Arial"/>
          <w:b/>
          <w:bCs/>
          <w:sz w:val="22"/>
          <w:szCs w:val="22"/>
        </w:rPr>
        <w:t xml:space="preserve"> Criteri di accesso al premio</w:t>
      </w:r>
      <w:bookmarkEnd w:id="22"/>
    </w:p>
    <w:p w14:paraId="077FF0A8" w14:textId="72F3670A" w:rsidR="003E5927" w:rsidRPr="004854A0" w:rsidRDefault="002B1BA9" w:rsidP="00D97682">
      <w:pPr>
        <w:spacing w:after="0" w:line="400" w:lineRule="exact"/>
        <w:jc w:val="both"/>
        <w:rPr>
          <w:rFonts w:ascii="Arial" w:hAnsi="Arial" w:cs="Arial"/>
        </w:rPr>
      </w:pPr>
      <w:r w:rsidRPr="004854A0">
        <w:rPr>
          <w:rFonts w:ascii="Arial" w:hAnsi="Arial" w:cs="Arial"/>
        </w:rPr>
        <w:t>Le norme presenti nel SMVP relative all</w:t>
      </w:r>
      <w:r w:rsidR="00F349EE" w:rsidRPr="004854A0">
        <w:rPr>
          <w:rFonts w:ascii="Arial" w:hAnsi="Arial" w:cs="Arial"/>
        </w:rPr>
        <w:t xml:space="preserve">e modalità di riconoscimento delle premialità legato alla performance sono oggetto di accordo sindacale in sede di contrattazione decentrata integrativa. In presenza di norme contrattuali difformi al presente sistema di valutazione, fanno fede le norme contrattuali, ferma restando la validità delle modalità di misurazione e valutazione delle performance </w:t>
      </w:r>
      <w:r w:rsidR="00D97682" w:rsidRPr="004854A0">
        <w:rPr>
          <w:rFonts w:ascii="Arial" w:hAnsi="Arial" w:cs="Arial"/>
        </w:rPr>
        <w:t>disciplinate dal SMVP</w:t>
      </w:r>
      <w:r w:rsidR="00071660" w:rsidRPr="004854A0">
        <w:rPr>
          <w:rFonts w:ascii="Arial" w:hAnsi="Arial" w:cs="Arial"/>
        </w:rPr>
        <w:t>.</w:t>
      </w:r>
    </w:p>
    <w:sectPr w:rsidR="003E5927" w:rsidRPr="004854A0" w:rsidSect="00A11583">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945C" w14:textId="77777777" w:rsidR="00E82A86" w:rsidRDefault="00E82A86" w:rsidP="003E5927">
      <w:pPr>
        <w:spacing w:after="0" w:line="240" w:lineRule="auto"/>
      </w:pPr>
      <w:r>
        <w:separator/>
      </w:r>
    </w:p>
  </w:endnote>
  <w:endnote w:type="continuationSeparator" w:id="0">
    <w:p w14:paraId="514FE9BA" w14:textId="77777777" w:rsidR="00E82A86" w:rsidRDefault="00E82A86" w:rsidP="003E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947">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85E7" w14:textId="77777777" w:rsidR="00A11583" w:rsidRDefault="00A115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588887"/>
      <w:docPartObj>
        <w:docPartGallery w:val="Page Numbers (Bottom of Page)"/>
        <w:docPartUnique/>
      </w:docPartObj>
    </w:sdtPr>
    <w:sdtEndPr/>
    <w:sdtContent>
      <w:p w14:paraId="0B2B24D4" w14:textId="1064DA1C" w:rsidR="00A11583" w:rsidRDefault="00A11583">
        <w:pPr>
          <w:pStyle w:val="Pidipagina"/>
          <w:jc w:val="right"/>
        </w:pPr>
        <w:r>
          <w:fldChar w:fldCharType="begin"/>
        </w:r>
        <w:r>
          <w:instrText>PAGE   \* MERGEFORMAT</w:instrText>
        </w:r>
        <w:r>
          <w:fldChar w:fldCharType="separate"/>
        </w:r>
        <w:r w:rsidR="004854A0">
          <w:rPr>
            <w:noProof/>
          </w:rPr>
          <w:t>23</w:t>
        </w:r>
        <w:r>
          <w:fldChar w:fldCharType="end"/>
        </w:r>
      </w:p>
    </w:sdtContent>
  </w:sdt>
  <w:p w14:paraId="1161907A" w14:textId="77777777" w:rsidR="00A11583" w:rsidRDefault="00A1158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2EF4" w14:textId="77777777" w:rsidR="00A11583" w:rsidRDefault="00A115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BAB7" w14:textId="77777777" w:rsidR="00E82A86" w:rsidRDefault="00E82A86" w:rsidP="003E5927">
      <w:pPr>
        <w:spacing w:after="0" w:line="240" w:lineRule="auto"/>
      </w:pPr>
      <w:r>
        <w:separator/>
      </w:r>
    </w:p>
  </w:footnote>
  <w:footnote w:type="continuationSeparator" w:id="0">
    <w:p w14:paraId="719403A1" w14:textId="77777777" w:rsidR="00E82A86" w:rsidRDefault="00E82A86" w:rsidP="003E5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B60D" w14:textId="77777777" w:rsidR="00A11583" w:rsidRDefault="00A115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1A47" w14:textId="77777777" w:rsidR="00A11583" w:rsidRDefault="00A1158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BED4" w14:textId="77777777" w:rsidR="00A11583" w:rsidRDefault="00A115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00000004"/>
    <w:name w:val="WWNum5"/>
    <w:lvl w:ilvl="0">
      <w:start w:val="1"/>
      <w:numFmt w:val="bullet"/>
      <w:lvlText w:val="-"/>
      <w:lvlJc w:val="left"/>
      <w:pPr>
        <w:tabs>
          <w:tab w:val="num" w:pos="0"/>
        </w:tabs>
        <w:ind w:left="720" w:hanging="360"/>
      </w:pPr>
      <w:rPr>
        <w:rFonts w:ascii="Garamond" w:hAnsi="Garamond"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10"/>
    <w:lvl w:ilvl="0">
      <w:start w:val="1"/>
      <w:numFmt w:val="bullet"/>
      <w:lvlText w:val="-"/>
      <w:lvlJc w:val="left"/>
      <w:pPr>
        <w:tabs>
          <w:tab w:val="num" w:pos="0"/>
        </w:tabs>
        <w:ind w:left="1068" w:hanging="708"/>
      </w:pPr>
      <w:rPr>
        <w:rFonts w:ascii="Garamond" w:hAnsi="Garamond"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D"/>
    <w:multiLevelType w:val="multilevel"/>
    <w:tmpl w:val="0000000D"/>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E"/>
    <w:multiLevelType w:val="multilevel"/>
    <w:tmpl w:val="0000000E"/>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3DC30BD"/>
    <w:multiLevelType w:val="hybridMultilevel"/>
    <w:tmpl w:val="E22653D2"/>
    <w:lvl w:ilvl="0" w:tplc="711A795E">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CCF0F84"/>
    <w:multiLevelType w:val="hybridMultilevel"/>
    <w:tmpl w:val="EF7AA6AA"/>
    <w:lvl w:ilvl="0" w:tplc="4B64CAD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0E781B"/>
    <w:multiLevelType w:val="hybridMultilevel"/>
    <w:tmpl w:val="0F7660C0"/>
    <w:lvl w:ilvl="0" w:tplc="711A795E">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0DA34999"/>
    <w:multiLevelType w:val="hybridMultilevel"/>
    <w:tmpl w:val="12FEF9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0B61C6"/>
    <w:multiLevelType w:val="hybridMultilevel"/>
    <w:tmpl w:val="44746B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31957B9"/>
    <w:multiLevelType w:val="hybridMultilevel"/>
    <w:tmpl w:val="1B806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41D54DD"/>
    <w:multiLevelType w:val="hybridMultilevel"/>
    <w:tmpl w:val="B290AF88"/>
    <w:lvl w:ilvl="0" w:tplc="0C78DB4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5226422"/>
    <w:multiLevelType w:val="multilevel"/>
    <w:tmpl w:val="6CF6956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 w15:restartNumberingAfterBreak="0">
    <w:nsid w:val="19475EF7"/>
    <w:multiLevelType w:val="hybridMultilevel"/>
    <w:tmpl w:val="047ED7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9841F6C"/>
    <w:multiLevelType w:val="hybridMultilevel"/>
    <w:tmpl w:val="12FEF9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575B83"/>
    <w:multiLevelType w:val="hybridMultilevel"/>
    <w:tmpl w:val="DC9A90E4"/>
    <w:lvl w:ilvl="0" w:tplc="49386DF0">
      <w:start w:val="1"/>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5D2C8F"/>
    <w:multiLevelType w:val="hybridMultilevel"/>
    <w:tmpl w:val="569652F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2217E20"/>
    <w:multiLevelType w:val="hybridMultilevel"/>
    <w:tmpl w:val="C2DCFC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817586"/>
    <w:multiLevelType w:val="hybridMultilevel"/>
    <w:tmpl w:val="CCE4DA80"/>
    <w:lvl w:ilvl="0" w:tplc="49386DF0">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583722"/>
    <w:multiLevelType w:val="hybridMultilevel"/>
    <w:tmpl w:val="A3C08E72"/>
    <w:lvl w:ilvl="0" w:tplc="711A795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3E3AA0"/>
    <w:multiLevelType w:val="hybridMultilevel"/>
    <w:tmpl w:val="A532F974"/>
    <w:lvl w:ilvl="0" w:tplc="49386DF0">
      <w:start w:val="1"/>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A20EF6"/>
    <w:multiLevelType w:val="hybridMultilevel"/>
    <w:tmpl w:val="62AA90FE"/>
    <w:lvl w:ilvl="0" w:tplc="0C78DB4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F94CD9"/>
    <w:multiLevelType w:val="hybridMultilevel"/>
    <w:tmpl w:val="B7E2052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33631F7A"/>
    <w:multiLevelType w:val="hybridMultilevel"/>
    <w:tmpl w:val="7DF6B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3F386B"/>
    <w:multiLevelType w:val="hybridMultilevel"/>
    <w:tmpl w:val="3E2CA852"/>
    <w:lvl w:ilvl="0" w:tplc="49386DF0">
      <w:start w:val="1"/>
      <w:numFmt w:val="bullet"/>
      <w:lvlText w:val="-"/>
      <w:lvlJc w:val="left"/>
      <w:pPr>
        <w:ind w:left="1079" w:hanging="360"/>
      </w:pPr>
      <w:rPr>
        <w:rFonts w:ascii="Garamond" w:eastAsia="Times New Roman" w:hAnsi="Garamond" w:cs="Times New Roman" w:hint="default"/>
      </w:rPr>
    </w:lvl>
    <w:lvl w:ilvl="1" w:tplc="04100003" w:tentative="1">
      <w:start w:val="1"/>
      <w:numFmt w:val="bullet"/>
      <w:lvlText w:val="o"/>
      <w:lvlJc w:val="left"/>
      <w:pPr>
        <w:ind w:left="1799" w:hanging="360"/>
      </w:pPr>
      <w:rPr>
        <w:rFonts w:ascii="Courier New" w:hAnsi="Courier New" w:cs="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cs="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cs="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27" w15:restartNumberingAfterBreak="0">
    <w:nsid w:val="3A2E45ED"/>
    <w:multiLevelType w:val="hybridMultilevel"/>
    <w:tmpl w:val="6C4C1B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4F5D8B"/>
    <w:multiLevelType w:val="hybridMultilevel"/>
    <w:tmpl w:val="3370C728"/>
    <w:lvl w:ilvl="0" w:tplc="4B64CAD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56566F3"/>
    <w:multiLevelType w:val="hybridMultilevel"/>
    <w:tmpl w:val="A306925A"/>
    <w:lvl w:ilvl="0" w:tplc="49386DF0">
      <w:start w:val="1"/>
      <w:numFmt w:val="bullet"/>
      <w:lvlText w:val="-"/>
      <w:lvlJc w:val="left"/>
      <w:pPr>
        <w:ind w:left="1068" w:hanging="708"/>
      </w:pPr>
      <w:rPr>
        <w:rFonts w:ascii="Garamond" w:eastAsia="Times New Roman" w:hAnsi="Garamond"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7B350C"/>
    <w:multiLevelType w:val="hybridMultilevel"/>
    <w:tmpl w:val="7BB8DEFE"/>
    <w:lvl w:ilvl="0" w:tplc="3E188626">
      <w:start w:val="1"/>
      <w:numFmt w:val="bullet"/>
      <w:lvlText w:val="•"/>
      <w:lvlJc w:val="left"/>
      <w:pPr>
        <w:ind w:left="1068"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CF17338"/>
    <w:multiLevelType w:val="hybridMultilevel"/>
    <w:tmpl w:val="12FEF9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F473E0"/>
    <w:multiLevelType w:val="hybridMultilevel"/>
    <w:tmpl w:val="5C021E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E067722"/>
    <w:multiLevelType w:val="hybridMultilevel"/>
    <w:tmpl w:val="4AEEF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F78708D"/>
    <w:multiLevelType w:val="hybridMultilevel"/>
    <w:tmpl w:val="BC1AC84E"/>
    <w:lvl w:ilvl="0" w:tplc="2BFA6C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3AF3261"/>
    <w:multiLevelType w:val="hybridMultilevel"/>
    <w:tmpl w:val="E06881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58201EEF"/>
    <w:multiLevelType w:val="hybridMultilevel"/>
    <w:tmpl w:val="BF0CC56A"/>
    <w:lvl w:ilvl="0" w:tplc="711A795E">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A024814"/>
    <w:multiLevelType w:val="hybridMultilevel"/>
    <w:tmpl w:val="E80E0C78"/>
    <w:lvl w:ilvl="0" w:tplc="4B64CAD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F8539F5"/>
    <w:multiLevelType w:val="hybridMultilevel"/>
    <w:tmpl w:val="790A1388"/>
    <w:lvl w:ilvl="0" w:tplc="42CA8B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1635656"/>
    <w:multiLevelType w:val="hybridMultilevel"/>
    <w:tmpl w:val="B710845E"/>
    <w:lvl w:ilvl="0" w:tplc="04100017">
      <w:start w:val="1"/>
      <w:numFmt w:val="lowerLetter"/>
      <w:lvlText w:val="%1)"/>
      <w:lvlJc w:val="left"/>
      <w:pPr>
        <w:ind w:left="2520" w:hanging="360"/>
      </w:p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40" w15:restartNumberingAfterBreak="0">
    <w:nsid w:val="6BD94510"/>
    <w:multiLevelType w:val="hybridMultilevel"/>
    <w:tmpl w:val="DC762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EB49D4"/>
    <w:multiLevelType w:val="hybridMultilevel"/>
    <w:tmpl w:val="A828825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2976002"/>
    <w:multiLevelType w:val="hybridMultilevel"/>
    <w:tmpl w:val="DD4065D8"/>
    <w:lvl w:ilvl="0" w:tplc="711A795E">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2B31EBA"/>
    <w:multiLevelType w:val="hybridMultilevel"/>
    <w:tmpl w:val="022818F2"/>
    <w:lvl w:ilvl="0" w:tplc="3E188626">
      <w:start w:val="1"/>
      <w:numFmt w:val="bullet"/>
      <w:lvlText w:val="•"/>
      <w:lvlJc w:val="left"/>
      <w:pPr>
        <w:ind w:left="1068"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15:restartNumberingAfterBreak="0">
    <w:nsid w:val="767E14B9"/>
    <w:multiLevelType w:val="hybridMultilevel"/>
    <w:tmpl w:val="7638DF6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84D76B0"/>
    <w:multiLevelType w:val="hybridMultilevel"/>
    <w:tmpl w:val="3F76DE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D5F6975"/>
    <w:multiLevelType w:val="hybridMultilevel"/>
    <w:tmpl w:val="E8E65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E460CB1"/>
    <w:multiLevelType w:val="hybridMultilevel"/>
    <w:tmpl w:val="0270D896"/>
    <w:lvl w:ilvl="0" w:tplc="711A795E">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34649467">
    <w:abstractNumId w:val="25"/>
  </w:num>
  <w:num w:numId="2" w16cid:durableId="393352871">
    <w:abstractNumId w:val="12"/>
  </w:num>
  <w:num w:numId="3" w16cid:durableId="979841191">
    <w:abstractNumId w:val="46"/>
  </w:num>
  <w:num w:numId="4" w16cid:durableId="162284795">
    <w:abstractNumId w:val="17"/>
  </w:num>
  <w:num w:numId="5" w16cid:durableId="1347558948">
    <w:abstractNumId w:val="22"/>
  </w:num>
  <w:num w:numId="6" w16cid:durableId="229124074">
    <w:abstractNumId w:val="20"/>
  </w:num>
  <w:num w:numId="7" w16cid:durableId="2042822916">
    <w:abstractNumId w:val="28"/>
  </w:num>
  <w:num w:numId="8" w16cid:durableId="1104574125">
    <w:abstractNumId w:val="26"/>
  </w:num>
  <w:num w:numId="9" w16cid:durableId="1186020708">
    <w:abstractNumId w:val="8"/>
  </w:num>
  <w:num w:numId="10" w16cid:durableId="2130587349">
    <w:abstractNumId w:val="29"/>
  </w:num>
  <w:num w:numId="11" w16cid:durableId="1489785991">
    <w:abstractNumId w:val="37"/>
  </w:num>
  <w:num w:numId="12" w16cid:durableId="1608385807">
    <w:abstractNumId w:val="33"/>
  </w:num>
  <w:num w:numId="13" w16cid:durableId="2042396013">
    <w:abstractNumId w:val="24"/>
  </w:num>
  <w:num w:numId="14" w16cid:durableId="807014660">
    <w:abstractNumId w:val="32"/>
  </w:num>
  <w:num w:numId="15" w16cid:durableId="291864375">
    <w:abstractNumId w:val="21"/>
  </w:num>
  <w:num w:numId="16" w16cid:durableId="1164735764">
    <w:abstractNumId w:val="13"/>
  </w:num>
  <w:num w:numId="17" w16cid:durableId="1306082383">
    <w:abstractNumId w:val="41"/>
  </w:num>
  <w:num w:numId="18" w16cid:durableId="819611307">
    <w:abstractNumId w:val="43"/>
  </w:num>
  <w:num w:numId="19" w16cid:durableId="1821069189">
    <w:abstractNumId w:val="30"/>
  </w:num>
  <w:num w:numId="20" w16cid:durableId="1873496748">
    <w:abstractNumId w:val="18"/>
  </w:num>
  <w:num w:numId="21" w16cid:durableId="1811165796">
    <w:abstractNumId w:val="35"/>
  </w:num>
  <w:num w:numId="22" w16cid:durableId="1296327208">
    <w:abstractNumId w:val="44"/>
  </w:num>
  <w:num w:numId="23" w16cid:durableId="951209473">
    <w:abstractNumId w:val="16"/>
  </w:num>
  <w:num w:numId="24" w16cid:durableId="375131483">
    <w:abstractNumId w:val="10"/>
  </w:num>
  <w:num w:numId="25" w16cid:durableId="372077017">
    <w:abstractNumId w:val="31"/>
  </w:num>
  <w:num w:numId="26" w16cid:durableId="926155614">
    <w:abstractNumId w:val="45"/>
  </w:num>
  <w:num w:numId="27" w16cid:durableId="1859611584">
    <w:abstractNumId w:val="19"/>
  </w:num>
  <w:num w:numId="28" w16cid:durableId="983853517">
    <w:abstractNumId w:val="15"/>
  </w:num>
  <w:num w:numId="29" w16cid:durableId="771055372">
    <w:abstractNumId w:val="14"/>
  </w:num>
  <w:num w:numId="30" w16cid:durableId="144519254">
    <w:abstractNumId w:val="9"/>
  </w:num>
  <w:num w:numId="31" w16cid:durableId="237332129">
    <w:abstractNumId w:val="36"/>
  </w:num>
  <w:num w:numId="32" w16cid:durableId="1465804583">
    <w:abstractNumId w:val="7"/>
  </w:num>
  <w:num w:numId="33" w16cid:durableId="544370790">
    <w:abstractNumId w:val="42"/>
  </w:num>
  <w:num w:numId="34" w16cid:durableId="1881018619">
    <w:abstractNumId w:val="47"/>
  </w:num>
  <w:num w:numId="35" w16cid:durableId="1329671833">
    <w:abstractNumId w:val="1"/>
  </w:num>
  <w:num w:numId="36" w16cid:durableId="2008364227">
    <w:abstractNumId w:val="2"/>
  </w:num>
  <w:num w:numId="37" w16cid:durableId="1532182119">
    <w:abstractNumId w:val="0"/>
  </w:num>
  <w:num w:numId="38" w16cid:durableId="1418555839">
    <w:abstractNumId w:val="3"/>
  </w:num>
  <w:num w:numId="39" w16cid:durableId="2102414334">
    <w:abstractNumId w:val="4"/>
  </w:num>
  <w:num w:numId="40" w16cid:durableId="686834790">
    <w:abstractNumId w:val="5"/>
  </w:num>
  <w:num w:numId="41" w16cid:durableId="261960214">
    <w:abstractNumId w:val="6"/>
  </w:num>
  <w:num w:numId="42" w16cid:durableId="1925261153">
    <w:abstractNumId w:val="11"/>
  </w:num>
  <w:num w:numId="43" w16cid:durableId="750470397">
    <w:abstractNumId w:val="39"/>
  </w:num>
  <w:num w:numId="44" w16cid:durableId="1674606570">
    <w:abstractNumId w:val="38"/>
  </w:num>
  <w:num w:numId="45" w16cid:durableId="1212113011">
    <w:abstractNumId w:val="40"/>
  </w:num>
  <w:num w:numId="46" w16cid:durableId="745883381">
    <w:abstractNumId w:val="27"/>
  </w:num>
  <w:num w:numId="47" w16cid:durableId="5519063">
    <w:abstractNumId w:val="34"/>
  </w:num>
  <w:num w:numId="48" w16cid:durableId="201746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34"/>
    <w:rsid w:val="00002130"/>
    <w:rsid w:val="00002FE4"/>
    <w:rsid w:val="00006194"/>
    <w:rsid w:val="00011C2A"/>
    <w:rsid w:val="00021785"/>
    <w:rsid w:val="0003222D"/>
    <w:rsid w:val="00046598"/>
    <w:rsid w:val="000538EB"/>
    <w:rsid w:val="00055C3A"/>
    <w:rsid w:val="00070D64"/>
    <w:rsid w:val="00071660"/>
    <w:rsid w:val="00074B2F"/>
    <w:rsid w:val="00083366"/>
    <w:rsid w:val="00084850"/>
    <w:rsid w:val="00085AC9"/>
    <w:rsid w:val="00092C08"/>
    <w:rsid w:val="000942E5"/>
    <w:rsid w:val="000975F1"/>
    <w:rsid w:val="000A018C"/>
    <w:rsid w:val="000A50CF"/>
    <w:rsid w:val="000A587E"/>
    <w:rsid w:val="000B043D"/>
    <w:rsid w:val="000B70C1"/>
    <w:rsid w:val="000D1665"/>
    <w:rsid w:val="000D4B3D"/>
    <w:rsid w:val="000D6D45"/>
    <w:rsid w:val="000F447B"/>
    <w:rsid w:val="000F73A1"/>
    <w:rsid w:val="000F7ADF"/>
    <w:rsid w:val="001005A2"/>
    <w:rsid w:val="00100FC9"/>
    <w:rsid w:val="00102730"/>
    <w:rsid w:val="00117C9E"/>
    <w:rsid w:val="00122C05"/>
    <w:rsid w:val="00123CCC"/>
    <w:rsid w:val="00127E9E"/>
    <w:rsid w:val="00132344"/>
    <w:rsid w:val="0013722D"/>
    <w:rsid w:val="00143FCC"/>
    <w:rsid w:val="0014598E"/>
    <w:rsid w:val="00150EB5"/>
    <w:rsid w:val="00155838"/>
    <w:rsid w:val="0015666A"/>
    <w:rsid w:val="00156741"/>
    <w:rsid w:val="00157C53"/>
    <w:rsid w:val="001606B5"/>
    <w:rsid w:val="00166A14"/>
    <w:rsid w:val="00167684"/>
    <w:rsid w:val="00175C9D"/>
    <w:rsid w:val="0017610B"/>
    <w:rsid w:val="00181462"/>
    <w:rsid w:val="001845BC"/>
    <w:rsid w:val="00192AE3"/>
    <w:rsid w:val="00194421"/>
    <w:rsid w:val="00195680"/>
    <w:rsid w:val="00196425"/>
    <w:rsid w:val="00196FC1"/>
    <w:rsid w:val="001C6CF5"/>
    <w:rsid w:val="001C74DD"/>
    <w:rsid w:val="001D4488"/>
    <w:rsid w:val="001D4B04"/>
    <w:rsid w:val="001D6AC5"/>
    <w:rsid w:val="001E1CB6"/>
    <w:rsid w:val="001E60C7"/>
    <w:rsid w:val="001F4E5C"/>
    <w:rsid w:val="00200FA2"/>
    <w:rsid w:val="00203C64"/>
    <w:rsid w:val="002072E7"/>
    <w:rsid w:val="002148E8"/>
    <w:rsid w:val="00217AB3"/>
    <w:rsid w:val="00221027"/>
    <w:rsid w:val="00222D06"/>
    <w:rsid w:val="00224ADD"/>
    <w:rsid w:val="00227467"/>
    <w:rsid w:val="002357BF"/>
    <w:rsid w:val="002359C0"/>
    <w:rsid w:val="0024095A"/>
    <w:rsid w:val="00241096"/>
    <w:rsid w:val="002429C8"/>
    <w:rsid w:val="0024720A"/>
    <w:rsid w:val="0025492A"/>
    <w:rsid w:val="00254FCA"/>
    <w:rsid w:val="002568E0"/>
    <w:rsid w:val="00264A34"/>
    <w:rsid w:val="00265CB2"/>
    <w:rsid w:val="00292E4F"/>
    <w:rsid w:val="00294DE3"/>
    <w:rsid w:val="002A0F52"/>
    <w:rsid w:val="002A4C03"/>
    <w:rsid w:val="002B18A5"/>
    <w:rsid w:val="002B1BA9"/>
    <w:rsid w:val="002B48C2"/>
    <w:rsid w:val="002C1349"/>
    <w:rsid w:val="002E04E4"/>
    <w:rsid w:val="002E3C87"/>
    <w:rsid w:val="002E78A6"/>
    <w:rsid w:val="002F0022"/>
    <w:rsid w:val="002F7D82"/>
    <w:rsid w:val="003001F6"/>
    <w:rsid w:val="00307B0B"/>
    <w:rsid w:val="00310896"/>
    <w:rsid w:val="003335AA"/>
    <w:rsid w:val="00333D43"/>
    <w:rsid w:val="00335EF1"/>
    <w:rsid w:val="003366E6"/>
    <w:rsid w:val="00343A72"/>
    <w:rsid w:val="0035020E"/>
    <w:rsid w:val="00350A27"/>
    <w:rsid w:val="00351453"/>
    <w:rsid w:val="00364764"/>
    <w:rsid w:val="00366CA8"/>
    <w:rsid w:val="00382606"/>
    <w:rsid w:val="0038453E"/>
    <w:rsid w:val="00385842"/>
    <w:rsid w:val="00394062"/>
    <w:rsid w:val="00395C51"/>
    <w:rsid w:val="003A2BB2"/>
    <w:rsid w:val="003A3006"/>
    <w:rsid w:val="003A6EA3"/>
    <w:rsid w:val="003A7702"/>
    <w:rsid w:val="003C77DB"/>
    <w:rsid w:val="003E5927"/>
    <w:rsid w:val="00400470"/>
    <w:rsid w:val="0041355D"/>
    <w:rsid w:val="00414AB7"/>
    <w:rsid w:val="004169B6"/>
    <w:rsid w:val="00430350"/>
    <w:rsid w:val="00430DA0"/>
    <w:rsid w:val="00452882"/>
    <w:rsid w:val="004745ED"/>
    <w:rsid w:val="00482A33"/>
    <w:rsid w:val="004854A0"/>
    <w:rsid w:val="00495A4F"/>
    <w:rsid w:val="004A3FBD"/>
    <w:rsid w:val="004A5959"/>
    <w:rsid w:val="004B017C"/>
    <w:rsid w:val="004B2E2A"/>
    <w:rsid w:val="004B3128"/>
    <w:rsid w:val="004D6030"/>
    <w:rsid w:val="004E291F"/>
    <w:rsid w:val="004F2EE4"/>
    <w:rsid w:val="005059A5"/>
    <w:rsid w:val="00510FB0"/>
    <w:rsid w:val="005140D4"/>
    <w:rsid w:val="00515F78"/>
    <w:rsid w:val="00522C4B"/>
    <w:rsid w:val="0052410F"/>
    <w:rsid w:val="00534011"/>
    <w:rsid w:val="00551D9B"/>
    <w:rsid w:val="005634DE"/>
    <w:rsid w:val="005659D6"/>
    <w:rsid w:val="00573A67"/>
    <w:rsid w:val="005828B8"/>
    <w:rsid w:val="00586C2B"/>
    <w:rsid w:val="005A08FD"/>
    <w:rsid w:val="005A6FB3"/>
    <w:rsid w:val="005B3D93"/>
    <w:rsid w:val="005C241F"/>
    <w:rsid w:val="005C793F"/>
    <w:rsid w:val="005C7B9D"/>
    <w:rsid w:val="005D272D"/>
    <w:rsid w:val="005E0E07"/>
    <w:rsid w:val="005E10F6"/>
    <w:rsid w:val="005F1F1B"/>
    <w:rsid w:val="005F5F80"/>
    <w:rsid w:val="005F6AAD"/>
    <w:rsid w:val="00602113"/>
    <w:rsid w:val="00602645"/>
    <w:rsid w:val="00607E08"/>
    <w:rsid w:val="0061410F"/>
    <w:rsid w:val="00623572"/>
    <w:rsid w:val="00631974"/>
    <w:rsid w:val="00634164"/>
    <w:rsid w:val="00644BEF"/>
    <w:rsid w:val="006452E9"/>
    <w:rsid w:val="0064547E"/>
    <w:rsid w:val="00645765"/>
    <w:rsid w:val="0064740F"/>
    <w:rsid w:val="00663E7D"/>
    <w:rsid w:val="00673A04"/>
    <w:rsid w:val="00673D6E"/>
    <w:rsid w:val="00680F31"/>
    <w:rsid w:val="00685540"/>
    <w:rsid w:val="00691744"/>
    <w:rsid w:val="006A05F6"/>
    <w:rsid w:val="006A65D3"/>
    <w:rsid w:val="006B06D0"/>
    <w:rsid w:val="006C3057"/>
    <w:rsid w:val="006C496A"/>
    <w:rsid w:val="006C4CDA"/>
    <w:rsid w:val="006C7E06"/>
    <w:rsid w:val="006D1965"/>
    <w:rsid w:val="006E01BE"/>
    <w:rsid w:val="006E097E"/>
    <w:rsid w:val="006E306F"/>
    <w:rsid w:val="006E3649"/>
    <w:rsid w:val="006F056E"/>
    <w:rsid w:val="006F187E"/>
    <w:rsid w:val="006F27A0"/>
    <w:rsid w:val="006F4D10"/>
    <w:rsid w:val="006F6EC5"/>
    <w:rsid w:val="00701900"/>
    <w:rsid w:val="00706F8A"/>
    <w:rsid w:val="00714A26"/>
    <w:rsid w:val="00714C82"/>
    <w:rsid w:val="0072307D"/>
    <w:rsid w:val="00741125"/>
    <w:rsid w:val="00745FD3"/>
    <w:rsid w:val="00757642"/>
    <w:rsid w:val="00766F7F"/>
    <w:rsid w:val="007671AF"/>
    <w:rsid w:val="00772205"/>
    <w:rsid w:val="00784555"/>
    <w:rsid w:val="00784DF4"/>
    <w:rsid w:val="007852C5"/>
    <w:rsid w:val="007A00F3"/>
    <w:rsid w:val="007A085C"/>
    <w:rsid w:val="007A3D9F"/>
    <w:rsid w:val="007C77D3"/>
    <w:rsid w:val="007D1DEB"/>
    <w:rsid w:val="007D20E1"/>
    <w:rsid w:val="007D5B28"/>
    <w:rsid w:val="007E0006"/>
    <w:rsid w:val="007E23DD"/>
    <w:rsid w:val="007E6F8A"/>
    <w:rsid w:val="007F05E3"/>
    <w:rsid w:val="007F1979"/>
    <w:rsid w:val="007F35E9"/>
    <w:rsid w:val="007F67D1"/>
    <w:rsid w:val="00800C16"/>
    <w:rsid w:val="00807E7B"/>
    <w:rsid w:val="008113A7"/>
    <w:rsid w:val="00820F3F"/>
    <w:rsid w:val="00821F61"/>
    <w:rsid w:val="00822D80"/>
    <w:rsid w:val="0084261D"/>
    <w:rsid w:val="00850B1C"/>
    <w:rsid w:val="00855257"/>
    <w:rsid w:val="00856EF6"/>
    <w:rsid w:val="008575A3"/>
    <w:rsid w:val="008600DE"/>
    <w:rsid w:val="00862FF2"/>
    <w:rsid w:val="00871CF0"/>
    <w:rsid w:val="00875883"/>
    <w:rsid w:val="00881019"/>
    <w:rsid w:val="00887E12"/>
    <w:rsid w:val="00890E23"/>
    <w:rsid w:val="008B0599"/>
    <w:rsid w:val="008B0DC2"/>
    <w:rsid w:val="008B304C"/>
    <w:rsid w:val="008B3E48"/>
    <w:rsid w:val="008B7195"/>
    <w:rsid w:val="008C085D"/>
    <w:rsid w:val="008D54E0"/>
    <w:rsid w:val="008D7A29"/>
    <w:rsid w:val="008E089A"/>
    <w:rsid w:val="008E55C8"/>
    <w:rsid w:val="008E728F"/>
    <w:rsid w:val="008F5ED8"/>
    <w:rsid w:val="008F7305"/>
    <w:rsid w:val="00902A7A"/>
    <w:rsid w:val="00903769"/>
    <w:rsid w:val="00903F68"/>
    <w:rsid w:val="009060B2"/>
    <w:rsid w:val="009113BD"/>
    <w:rsid w:val="00916F61"/>
    <w:rsid w:val="00920A37"/>
    <w:rsid w:val="009222DA"/>
    <w:rsid w:val="009242B9"/>
    <w:rsid w:val="00924FC6"/>
    <w:rsid w:val="00930518"/>
    <w:rsid w:val="009378F4"/>
    <w:rsid w:val="00940606"/>
    <w:rsid w:val="009425AB"/>
    <w:rsid w:val="009442D6"/>
    <w:rsid w:val="00946C8A"/>
    <w:rsid w:val="00950646"/>
    <w:rsid w:val="009530FD"/>
    <w:rsid w:val="0095424A"/>
    <w:rsid w:val="0096008E"/>
    <w:rsid w:val="009652E8"/>
    <w:rsid w:val="00965CE3"/>
    <w:rsid w:val="00967F35"/>
    <w:rsid w:val="00972D21"/>
    <w:rsid w:val="00974C81"/>
    <w:rsid w:val="00975D1D"/>
    <w:rsid w:val="00977F60"/>
    <w:rsid w:val="0098581F"/>
    <w:rsid w:val="00986703"/>
    <w:rsid w:val="009966E4"/>
    <w:rsid w:val="009A0DC7"/>
    <w:rsid w:val="009A425C"/>
    <w:rsid w:val="009A5B85"/>
    <w:rsid w:val="009A6D74"/>
    <w:rsid w:val="009C1D9E"/>
    <w:rsid w:val="009C2E7D"/>
    <w:rsid w:val="009D3BD7"/>
    <w:rsid w:val="009E60E9"/>
    <w:rsid w:val="009F18BF"/>
    <w:rsid w:val="009F2612"/>
    <w:rsid w:val="009F44DB"/>
    <w:rsid w:val="00A06A21"/>
    <w:rsid w:val="00A07BBD"/>
    <w:rsid w:val="00A104E7"/>
    <w:rsid w:val="00A11583"/>
    <w:rsid w:val="00A201C1"/>
    <w:rsid w:val="00A406A8"/>
    <w:rsid w:val="00A513F1"/>
    <w:rsid w:val="00A67C85"/>
    <w:rsid w:val="00A759B4"/>
    <w:rsid w:val="00A760E7"/>
    <w:rsid w:val="00A762D1"/>
    <w:rsid w:val="00A84419"/>
    <w:rsid w:val="00A844A9"/>
    <w:rsid w:val="00A8635A"/>
    <w:rsid w:val="00A86F70"/>
    <w:rsid w:val="00A965DD"/>
    <w:rsid w:val="00AA1875"/>
    <w:rsid w:val="00AB54F4"/>
    <w:rsid w:val="00AC6BCC"/>
    <w:rsid w:val="00AD44A1"/>
    <w:rsid w:val="00AE4A4A"/>
    <w:rsid w:val="00AE5C20"/>
    <w:rsid w:val="00AF45AA"/>
    <w:rsid w:val="00B04801"/>
    <w:rsid w:val="00B10878"/>
    <w:rsid w:val="00B109BF"/>
    <w:rsid w:val="00B10AFD"/>
    <w:rsid w:val="00B14054"/>
    <w:rsid w:val="00B233F9"/>
    <w:rsid w:val="00B23452"/>
    <w:rsid w:val="00B2360E"/>
    <w:rsid w:val="00B2395D"/>
    <w:rsid w:val="00B32709"/>
    <w:rsid w:val="00B44388"/>
    <w:rsid w:val="00B54E66"/>
    <w:rsid w:val="00B663AB"/>
    <w:rsid w:val="00B677A3"/>
    <w:rsid w:val="00B67BA1"/>
    <w:rsid w:val="00B704D4"/>
    <w:rsid w:val="00B70BDC"/>
    <w:rsid w:val="00B720F8"/>
    <w:rsid w:val="00B82BE7"/>
    <w:rsid w:val="00B910F2"/>
    <w:rsid w:val="00B96C4E"/>
    <w:rsid w:val="00BA0465"/>
    <w:rsid w:val="00BA399A"/>
    <w:rsid w:val="00BB0C4D"/>
    <w:rsid w:val="00BB1A85"/>
    <w:rsid w:val="00BB5762"/>
    <w:rsid w:val="00BB71AD"/>
    <w:rsid w:val="00BC04DF"/>
    <w:rsid w:val="00BC6DFC"/>
    <w:rsid w:val="00BD57E7"/>
    <w:rsid w:val="00BD6D2B"/>
    <w:rsid w:val="00BD7B1E"/>
    <w:rsid w:val="00BE0A69"/>
    <w:rsid w:val="00BE47D0"/>
    <w:rsid w:val="00BE678D"/>
    <w:rsid w:val="00BF4B13"/>
    <w:rsid w:val="00C006B4"/>
    <w:rsid w:val="00C10EC2"/>
    <w:rsid w:val="00C15447"/>
    <w:rsid w:val="00C272A9"/>
    <w:rsid w:val="00C31207"/>
    <w:rsid w:val="00C42744"/>
    <w:rsid w:val="00C477FC"/>
    <w:rsid w:val="00C52F5B"/>
    <w:rsid w:val="00C70920"/>
    <w:rsid w:val="00C71405"/>
    <w:rsid w:val="00C73084"/>
    <w:rsid w:val="00C763A4"/>
    <w:rsid w:val="00C77BC9"/>
    <w:rsid w:val="00C81A39"/>
    <w:rsid w:val="00C921F3"/>
    <w:rsid w:val="00C9453C"/>
    <w:rsid w:val="00C96B4A"/>
    <w:rsid w:val="00C96CB8"/>
    <w:rsid w:val="00CA3D5F"/>
    <w:rsid w:val="00CA3D98"/>
    <w:rsid w:val="00CA416F"/>
    <w:rsid w:val="00CA5EF3"/>
    <w:rsid w:val="00CA68A9"/>
    <w:rsid w:val="00CA7143"/>
    <w:rsid w:val="00CB5E63"/>
    <w:rsid w:val="00CC1DE2"/>
    <w:rsid w:val="00CC564F"/>
    <w:rsid w:val="00CD00C9"/>
    <w:rsid w:val="00CE1019"/>
    <w:rsid w:val="00CE5F2D"/>
    <w:rsid w:val="00CF586D"/>
    <w:rsid w:val="00CF5E06"/>
    <w:rsid w:val="00CF6D15"/>
    <w:rsid w:val="00D01B49"/>
    <w:rsid w:val="00D10251"/>
    <w:rsid w:val="00D10F34"/>
    <w:rsid w:val="00D13A9E"/>
    <w:rsid w:val="00D14617"/>
    <w:rsid w:val="00D216B1"/>
    <w:rsid w:val="00D21BF3"/>
    <w:rsid w:val="00D24925"/>
    <w:rsid w:val="00D358BB"/>
    <w:rsid w:val="00D37B03"/>
    <w:rsid w:val="00D40144"/>
    <w:rsid w:val="00D41C03"/>
    <w:rsid w:val="00D41D4D"/>
    <w:rsid w:val="00D42820"/>
    <w:rsid w:val="00D43C3C"/>
    <w:rsid w:val="00D61E0E"/>
    <w:rsid w:val="00D6572B"/>
    <w:rsid w:val="00D726FC"/>
    <w:rsid w:val="00D7327A"/>
    <w:rsid w:val="00D7757C"/>
    <w:rsid w:val="00D82823"/>
    <w:rsid w:val="00D913CA"/>
    <w:rsid w:val="00D9141E"/>
    <w:rsid w:val="00D925CD"/>
    <w:rsid w:val="00D97682"/>
    <w:rsid w:val="00DA3003"/>
    <w:rsid w:val="00DA4068"/>
    <w:rsid w:val="00DA4641"/>
    <w:rsid w:val="00DC1A68"/>
    <w:rsid w:val="00DC4A1B"/>
    <w:rsid w:val="00DC5CEC"/>
    <w:rsid w:val="00DC6395"/>
    <w:rsid w:val="00DD6DEA"/>
    <w:rsid w:val="00DE2622"/>
    <w:rsid w:val="00DF233B"/>
    <w:rsid w:val="00E0345F"/>
    <w:rsid w:val="00E04C2D"/>
    <w:rsid w:val="00E07E34"/>
    <w:rsid w:val="00E1377A"/>
    <w:rsid w:val="00E148F0"/>
    <w:rsid w:val="00E15440"/>
    <w:rsid w:val="00E23531"/>
    <w:rsid w:val="00E26A83"/>
    <w:rsid w:val="00E4118F"/>
    <w:rsid w:val="00E43990"/>
    <w:rsid w:val="00E4450E"/>
    <w:rsid w:val="00E4605C"/>
    <w:rsid w:val="00E46A66"/>
    <w:rsid w:val="00E53E3B"/>
    <w:rsid w:val="00E639C4"/>
    <w:rsid w:val="00E64A8F"/>
    <w:rsid w:val="00E72D06"/>
    <w:rsid w:val="00E815E3"/>
    <w:rsid w:val="00E82A86"/>
    <w:rsid w:val="00E84772"/>
    <w:rsid w:val="00EA6FE0"/>
    <w:rsid w:val="00EB56A9"/>
    <w:rsid w:val="00EC0894"/>
    <w:rsid w:val="00EC46B5"/>
    <w:rsid w:val="00EC512D"/>
    <w:rsid w:val="00EC58C6"/>
    <w:rsid w:val="00ED660E"/>
    <w:rsid w:val="00EE63FE"/>
    <w:rsid w:val="00EF09AB"/>
    <w:rsid w:val="00EF0EEB"/>
    <w:rsid w:val="00EF0FF4"/>
    <w:rsid w:val="00F005AE"/>
    <w:rsid w:val="00F00D25"/>
    <w:rsid w:val="00F0288F"/>
    <w:rsid w:val="00F0441F"/>
    <w:rsid w:val="00F0472F"/>
    <w:rsid w:val="00F1119D"/>
    <w:rsid w:val="00F13B46"/>
    <w:rsid w:val="00F160C1"/>
    <w:rsid w:val="00F259F2"/>
    <w:rsid w:val="00F2794E"/>
    <w:rsid w:val="00F349EE"/>
    <w:rsid w:val="00F404E0"/>
    <w:rsid w:val="00F40CB2"/>
    <w:rsid w:val="00F4619F"/>
    <w:rsid w:val="00F46A9B"/>
    <w:rsid w:val="00F5032C"/>
    <w:rsid w:val="00F571C3"/>
    <w:rsid w:val="00F62F46"/>
    <w:rsid w:val="00F643EA"/>
    <w:rsid w:val="00F66A8F"/>
    <w:rsid w:val="00F742E5"/>
    <w:rsid w:val="00F76DD2"/>
    <w:rsid w:val="00F81B45"/>
    <w:rsid w:val="00F82B0B"/>
    <w:rsid w:val="00F86AD1"/>
    <w:rsid w:val="00F92BDB"/>
    <w:rsid w:val="00F96066"/>
    <w:rsid w:val="00FA68E6"/>
    <w:rsid w:val="00FA6FD2"/>
    <w:rsid w:val="00FB017E"/>
    <w:rsid w:val="00FB253C"/>
    <w:rsid w:val="00FC1DE3"/>
    <w:rsid w:val="00FC2371"/>
    <w:rsid w:val="00FC322D"/>
    <w:rsid w:val="00FC6520"/>
    <w:rsid w:val="00FC70E3"/>
    <w:rsid w:val="00FC7C0D"/>
    <w:rsid w:val="00FD4B05"/>
    <w:rsid w:val="00FE539E"/>
    <w:rsid w:val="00FF1B9D"/>
    <w:rsid w:val="00FF1F7C"/>
    <w:rsid w:val="00FF470E"/>
    <w:rsid w:val="00FF5659"/>
    <w:rsid w:val="00FF5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3B62A2"/>
  <w15:chartTrackingRefBased/>
  <w15:docId w15:val="{374F830B-45AD-406A-94C1-40DF2CD3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5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72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5927"/>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122C05"/>
    <w:pPr>
      <w:ind w:left="720"/>
      <w:contextualSpacing/>
    </w:pPr>
  </w:style>
  <w:style w:type="character" w:customStyle="1" w:styleId="Titolo2Carattere">
    <w:name w:val="Titolo 2 Carattere"/>
    <w:basedOn w:val="Carpredefinitoparagrafo"/>
    <w:link w:val="Titolo2"/>
    <w:uiPriority w:val="9"/>
    <w:rsid w:val="00E72D06"/>
    <w:rPr>
      <w:rFonts w:asciiTheme="majorHAnsi" w:eastAsiaTheme="majorEastAsia" w:hAnsiTheme="majorHAnsi" w:cstheme="majorBidi"/>
      <w:color w:val="2F5496" w:themeColor="accent1" w:themeShade="BF"/>
      <w:sz w:val="26"/>
      <w:szCs w:val="26"/>
    </w:rPr>
  </w:style>
  <w:style w:type="table" w:styleId="Grigliatabella">
    <w:name w:val="Table Grid"/>
    <w:basedOn w:val="Tabellanormale"/>
    <w:uiPriority w:val="39"/>
    <w:rsid w:val="00C9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6EA3"/>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Textbody">
    <w:name w:val="Text body"/>
    <w:basedOn w:val="Normale"/>
    <w:rsid w:val="00BA399A"/>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styleId="Testonormale">
    <w:name w:val="Plain Text"/>
    <w:basedOn w:val="Normale"/>
    <w:link w:val="TestonormaleCarattere"/>
    <w:semiHidden/>
    <w:rsid w:val="00BA399A"/>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BA399A"/>
    <w:rPr>
      <w:rFonts w:ascii="Courier New" w:eastAsia="Times New Roman" w:hAnsi="Courier New" w:cs="Courier New"/>
      <w:sz w:val="20"/>
      <w:szCs w:val="20"/>
      <w:lang w:eastAsia="it-IT"/>
    </w:rPr>
  </w:style>
  <w:style w:type="paragraph" w:customStyle="1" w:styleId="TableContents">
    <w:name w:val="Table Contents"/>
    <w:basedOn w:val="Normale"/>
    <w:rsid w:val="00BA399A"/>
    <w:pPr>
      <w:suppressLineNumber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aragrafoelenco1">
    <w:name w:val="Paragrafo elenco1"/>
    <w:basedOn w:val="Normale"/>
    <w:rsid w:val="00B04801"/>
    <w:pPr>
      <w:suppressAutoHyphens/>
      <w:spacing w:line="256" w:lineRule="auto"/>
      <w:ind w:left="720"/>
    </w:pPr>
    <w:rPr>
      <w:rFonts w:ascii="Calibri" w:eastAsia="SimSun" w:hAnsi="Calibri" w:cs="font947"/>
      <w:lang w:eastAsia="ar-SA"/>
    </w:rPr>
  </w:style>
  <w:style w:type="paragraph" w:styleId="Titolosommario">
    <w:name w:val="TOC Heading"/>
    <w:basedOn w:val="Titolo1"/>
    <w:next w:val="Normale"/>
    <w:uiPriority w:val="39"/>
    <w:unhideWhenUsed/>
    <w:qFormat/>
    <w:rsid w:val="00FF5659"/>
    <w:pPr>
      <w:outlineLvl w:val="9"/>
    </w:pPr>
    <w:rPr>
      <w:lang w:eastAsia="it-IT"/>
    </w:rPr>
  </w:style>
  <w:style w:type="paragraph" w:styleId="Sommario1">
    <w:name w:val="toc 1"/>
    <w:basedOn w:val="Normale"/>
    <w:next w:val="Normale"/>
    <w:autoRedefine/>
    <w:uiPriority w:val="39"/>
    <w:unhideWhenUsed/>
    <w:rsid w:val="00FF5659"/>
    <w:pPr>
      <w:spacing w:after="100"/>
    </w:pPr>
  </w:style>
  <w:style w:type="paragraph" w:styleId="Sommario2">
    <w:name w:val="toc 2"/>
    <w:basedOn w:val="Normale"/>
    <w:next w:val="Normale"/>
    <w:autoRedefine/>
    <w:uiPriority w:val="39"/>
    <w:unhideWhenUsed/>
    <w:rsid w:val="00FF5659"/>
    <w:pPr>
      <w:spacing w:after="100"/>
      <w:ind w:left="220"/>
    </w:pPr>
  </w:style>
  <w:style w:type="character" w:styleId="Collegamentoipertestuale">
    <w:name w:val="Hyperlink"/>
    <w:basedOn w:val="Carpredefinitoparagrafo"/>
    <w:uiPriority w:val="99"/>
    <w:unhideWhenUsed/>
    <w:rsid w:val="00FF5659"/>
    <w:rPr>
      <w:color w:val="0563C1" w:themeColor="hyperlink"/>
      <w:u w:val="single"/>
    </w:rPr>
  </w:style>
  <w:style w:type="character" w:styleId="Numeroriga">
    <w:name w:val="line number"/>
    <w:basedOn w:val="Carpredefinitoparagrafo"/>
    <w:uiPriority w:val="99"/>
    <w:semiHidden/>
    <w:unhideWhenUsed/>
    <w:rsid w:val="00B82BE7"/>
  </w:style>
  <w:style w:type="paragraph" w:styleId="Nessunaspaziatura">
    <w:name w:val="No Spacing"/>
    <w:link w:val="NessunaspaziaturaCarattere"/>
    <w:uiPriority w:val="1"/>
    <w:qFormat/>
    <w:rsid w:val="00A11583"/>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A11583"/>
    <w:rPr>
      <w:rFonts w:eastAsiaTheme="minorEastAsia"/>
      <w:lang w:eastAsia="it-IT"/>
    </w:rPr>
  </w:style>
  <w:style w:type="paragraph" w:styleId="Intestazione">
    <w:name w:val="header"/>
    <w:basedOn w:val="Normale"/>
    <w:link w:val="IntestazioneCarattere"/>
    <w:uiPriority w:val="99"/>
    <w:unhideWhenUsed/>
    <w:rsid w:val="00A115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1583"/>
  </w:style>
  <w:style w:type="paragraph" w:styleId="Pidipagina">
    <w:name w:val="footer"/>
    <w:basedOn w:val="Normale"/>
    <w:link w:val="PidipaginaCarattere"/>
    <w:uiPriority w:val="99"/>
    <w:unhideWhenUsed/>
    <w:rsid w:val="00A115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1583"/>
  </w:style>
  <w:style w:type="paragraph" w:customStyle="1" w:styleId="Default">
    <w:name w:val="Default"/>
    <w:rsid w:val="004A3F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Carpredefinitoparagrafo"/>
    <w:rsid w:val="00F92BDB"/>
  </w:style>
  <w:style w:type="character" w:styleId="Enfasigrassetto">
    <w:name w:val="Strong"/>
    <w:basedOn w:val="Carpredefinitoparagrafo"/>
    <w:uiPriority w:val="22"/>
    <w:qFormat/>
    <w:rsid w:val="00887E12"/>
    <w:rPr>
      <w:b/>
      <w:bCs/>
    </w:rPr>
  </w:style>
  <w:style w:type="paragraph" w:styleId="Testonotaapidipagina">
    <w:name w:val="footnote text"/>
    <w:basedOn w:val="Normale"/>
    <w:link w:val="TestonotaapidipaginaCarattere"/>
    <w:uiPriority w:val="99"/>
    <w:semiHidden/>
    <w:unhideWhenUsed/>
    <w:rsid w:val="00482A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2A33"/>
    <w:rPr>
      <w:sz w:val="20"/>
      <w:szCs w:val="20"/>
    </w:rPr>
  </w:style>
  <w:style w:type="character" w:styleId="Rimandonotaapidipagina">
    <w:name w:val="footnote reference"/>
    <w:basedOn w:val="Carpredefinitoparagrafo"/>
    <w:uiPriority w:val="99"/>
    <w:semiHidden/>
    <w:unhideWhenUsed/>
    <w:rsid w:val="00482A33"/>
    <w:rPr>
      <w:vertAlign w:val="superscript"/>
    </w:rPr>
  </w:style>
  <w:style w:type="paragraph" w:styleId="Testofumetto">
    <w:name w:val="Balloon Text"/>
    <w:basedOn w:val="Normale"/>
    <w:link w:val="TestofumettoCarattere"/>
    <w:uiPriority w:val="99"/>
    <w:semiHidden/>
    <w:unhideWhenUsed/>
    <w:rsid w:val="00E64A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4A8F"/>
    <w:rPr>
      <w:rFonts w:ascii="Tahoma" w:hAnsi="Tahoma" w:cs="Tahoma"/>
      <w:sz w:val="16"/>
      <w:szCs w:val="16"/>
    </w:rPr>
  </w:style>
  <w:style w:type="paragraph" w:customStyle="1" w:styleId="Standard">
    <w:name w:val="Standard"/>
    <w:rsid w:val="003C77DB"/>
    <w:pPr>
      <w:suppressAutoHyphens/>
      <w:autoSpaceDN w:val="0"/>
      <w:spacing w:line="25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298">
      <w:bodyDiv w:val="1"/>
      <w:marLeft w:val="0"/>
      <w:marRight w:val="0"/>
      <w:marTop w:val="0"/>
      <w:marBottom w:val="0"/>
      <w:divBdr>
        <w:top w:val="none" w:sz="0" w:space="0" w:color="auto"/>
        <w:left w:val="none" w:sz="0" w:space="0" w:color="auto"/>
        <w:bottom w:val="none" w:sz="0" w:space="0" w:color="auto"/>
        <w:right w:val="none" w:sz="0" w:space="0" w:color="auto"/>
      </w:divBdr>
    </w:div>
    <w:div w:id="162820933">
      <w:bodyDiv w:val="1"/>
      <w:marLeft w:val="0"/>
      <w:marRight w:val="0"/>
      <w:marTop w:val="0"/>
      <w:marBottom w:val="0"/>
      <w:divBdr>
        <w:top w:val="none" w:sz="0" w:space="0" w:color="auto"/>
        <w:left w:val="none" w:sz="0" w:space="0" w:color="auto"/>
        <w:bottom w:val="none" w:sz="0" w:space="0" w:color="auto"/>
        <w:right w:val="none" w:sz="0" w:space="0" w:color="auto"/>
      </w:divBdr>
    </w:div>
    <w:div w:id="174617415">
      <w:bodyDiv w:val="1"/>
      <w:marLeft w:val="0"/>
      <w:marRight w:val="0"/>
      <w:marTop w:val="0"/>
      <w:marBottom w:val="0"/>
      <w:divBdr>
        <w:top w:val="none" w:sz="0" w:space="0" w:color="auto"/>
        <w:left w:val="none" w:sz="0" w:space="0" w:color="auto"/>
        <w:bottom w:val="none" w:sz="0" w:space="0" w:color="auto"/>
        <w:right w:val="none" w:sz="0" w:space="0" w:color="auto"/>
      </w:divBdr>
    </w:div>
    <w:div w:id="459299185">
      <w:bodyDiv w:val="1"/>
      <w:marLeft w:val="0"/>
      <w:marRight w:val="0"/>
      <w:marTop w:val="0"/>
      <w:marBottom w:val="0"/>
      <w:divBdr>
        <w:top w:val="none" w:sz="0" w:space="0" w:color="auto"/>
        <w:left w:val="none" w:sz="0" w:space="0" w:color="auto"/>
        <w:bottom w:val="none" w:sz="0" w:space="0" w:color="auto"/>
        <w:right w:val="none" w:sz="0" w:space="0" w:color="auto"/>
      </w:divBdr>
    </w:div>
    <w:div w:id="516117831">
      <w:bodyDiv w:val="1"/>
      <w:marLeft w:val="0"/>
      <w:marRight w:val="0"/>
      <w:marTop w:val="0"/>
      <w:marBottom w:val="0"/>
      <w:divBdr>
        <w:top w:val="none" w:sz="0" w:space="0" w:color="auto"/>
        <w:left w:val="none" w:sz="0" w:space="0" w:color="auto"/>
        <w:bottom w:val="none" w:sz="0" w:space="0" w:color="auto"/>
        <w:right w:val="none" w:sz="0" w:space="0" w:color="auto"/>
      </w:divBdr>
    </w:div>
    <w:div w:id="765807199">
      <w:bodyDiv w:val="1"/>
      <w:marLeft w:val="0"/>
      <w:marRight w:val="0"/>
      <w:marTop w:val="0"/>
      <w:marBottom w:val="0"/>
      <w:divBdr>
        <w:top w:val="none" w:sz="0" w:space="0" w:color="auto"/>
        <w:left w:val="none" w:sz="0" w:space="0" w:color="auto"/>
        <w:bottom w:val="none" w:sz="0" w:space="0" w:color="auto"/>
        <w:right w:val="none" w:sz="0" w:space="0" w:color="auto"/>
      </w:divBdr>
    </w:div>
    <w:div w:id="898203317">
      <w:bodyDiv w:val="1"/>
      <w:marLeft w:val="0"/>
      <w:marRight w:val="0"/>
      <w:marTop w:val="0"/>
      <w:marBottom w:val="0"/>
      <w:divBdr>
        <w:top w:val="none" w:sz="0" w:space="0" w:color="auto"/>
        <w:left w:val="none" w:sz="0" w:space="0" w:color="auto"/>
        <w:bottom w:val="none" w:sz="0" w:space="0" w:color="auto"/>
        <w:right w:val="none" w:sz="0" w:space="0" w:color="auto"/>
      </w:divBdr>
    </w:div>
    <w:div w:id="13881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9F19CD-50C1-48D9-BE88-5C9B699F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8468</Words>
  <Characters>48271</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COMUNE DI __________</vt:lpstr>
    </vt:vector>
  </TitlesOfParts>
  <Company>Comune di</Company>
  <LinksUpToDate>false</LinksUpToDate>
  <CharactersWithSpaces>56626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UNIONE/COMUNE DI __________</dc:title>
  <dc:subject>Sistema di misurazione e valutazione delle performance</dc:subject>
  <dc:creator>approvato con ____</dc:creator>
  <cp:keywords/>
  <dc:description/>
  <cp:lastModifiedBy>Amministrativo01</cp:lastModifiedBy>
  <cp:revision>4</cp:revision>
  <cp:lastPrinted>2023-08-25T11:07:00Z</cp:lastPrinted>
  <dcterms:created xsi:type="dcterms:W3CDTF">2023-08-24T16:40:00Z</dcterms:created>
  <dcterms:modified xsi:type="dcterms:W3CDTF">2023-08-25T11:07:00Z</dcterms:modified>
</cp:coreProperties>
</file>