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CE62" w14:textId="77777777" w:rsidR="00190602" w:rsidRDefault="00190602" w:rsidP="00190602">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sociali</w:t>
      </w:r>
    </w:p>
    <w:p w14:paraId="555C65BC"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54B7CFDC" w14:textId="77777777"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2AAE20B6"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7529AE45" w14:textId="77777777" w:rsidR="00190602" w:rsidRDefault="00190602" w:rsidP="0019060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5B0F8A32" w14:textId="77777777" w:rsidR="00190602" w:rsidRDefault="00190602" w:rsidP="0019060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14:paraId="7E358730" w14:textId="77777777" w:rsidR="00190602" w:rsidRDefault="00190602" w:rsidP="00190602">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14:paraId="66903346"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450BE191"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73D9490C"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socio-assistenziali di soggetti in stato di fragilità e bisognoso di protezione sociale;</w:t>
      </w:r>
    </w:p>
    <w:p w14:paraId="71D4353C"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socio-assistenziale di soggetti svantaggiati di tipo domiciliare, di ricovero volontario o coatto;</w:t>
      </w:r>
    </w:p>
    <w:p w14:paraId="750B43F1"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inserimento in istituti, case di cura e case di riposo;</w:t>
      </w:r>
    </w:p>
    <w:p w14:paraId="4C3A6C36"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dell'attività di sostegno delle persone bisognose o non autosufficienti in materia di servizio pubblico di trasporto;</w:t>
      </w:r>
    </w:p>
    <w:p w14:paraId="7856309A"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ricreative e per la promozione del benessere della persona;</w:t>
      </w:r>
    </w:p>
    <w:p w14:paraId="1D936DBF"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assistenza in caso di necessità di ricovero di soggetti bisognosi per visite mediche e riabilitazioni presso strutture residenziali;</w:t>
      </w:r>
    </w:p>
    <w:p w14:paraId="3BE5FE25"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prevenzione e di riabilitazione nonché di attività culturali ricreative a favore della popolazione anziana;</w:t>
      </w:r>
    </w:p>
    <w:p w14:paraId="0153AF68"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del servizio di assistenza domiciliare;</w:t>
      </w:r>
    </w:p>
    <w:p w14:paraId="027CD3B8"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volte alla valutazione dei requisiti necessari per accedere alle agevolazioni previste per le varie disabilità;</w:t>
      </w:r>
    </w:p>
    <w:p w14:paraId="09D2F065"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integrazione sociale per soggetti disabili e il sostegno di persone bisognose, non autosufficienti o tossicodipendenti;</w:t>
      </w:r>
    </w:p>
    <w:p w14:paraId="7C5D1AA8"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attività connesse alla concessione di benefici economici;</w:t>
      </w:r>
    </w:p>
    <w:p w14:paraId="1AD486EE"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di assistenza nei confronti di minori, anche in relazione a vicende giudiziarie;</w:t>
      </w:r>
    </w:p>
    <w:p w14:paraId="6649288F"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gestione di servizi legati all'infanzia;</w:t>
      </w:r>
    </w:p>
    <w:p w14:paraId="1FA5D676"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38211E8C" w14:textId="77777777" w:rsidR="00190602" w:rsidRDefault="00190602" w:rsidP="00190602">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699DA4BE" w14:textId="77777777"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5FC5FC97"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49781874"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1F4EEDB0" w14:textId="77777777" w:rsidR="00190602" w:rsidRDefault="00190602" w:rsidP="00190602">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320140B8" w14:textId="77777777" w:rsidR="00190602" w:rsidRDefault="00190602" w:rsidP="00190602">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751CAD21"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 suoi dati sono raccolti:</w:t>
      </w:r>
    </w:p>
    <w:p w14:paraId="682AC678" w14:textId="77777777" w:rsidR="00190602" w:rsidRDefault="00190602" w:rsidP="00190602">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4C0CD09F" w14:textId="77777777" w:rsidR="00190602" w:rsidRDefault="00190602" w:rsidP="00190602">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22AC343D" w14:textId="77777777" w:rsidR="00190602" w:rsidRDefault="00190602" w:rsidP="00190602">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435CBEC8" w14:textId="77777777"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580FE874"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5559642" w14:textId="77777777"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lastRenderedPageBreak/>
        <w:t>4. Eventuali destinatari o eventuali categorie di destinatari dei dati personali</w:t>
      </w:r>
      <w:r>
        <w:rPr>
          <w:rStyle w:val="Enfasigrassetto"/>
          <w:rFonts w:ascii="Verdana" w:hAnsi="Verdana"/>
          <w:sz w:val="15"/>
          <w:szCs w:val="15"/>
          <w:lang w:val="it-IT"/>
        </w:rPr>
        <w:t xml:space="preserve"> (Art. 13.1.e Regolamento 679/2016/UE)</w:t>
      </w:r>
    </w:p>
    <w:p w14:paraId="6F72664C" w14:textId="77777777"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lang w:val="it-IT"/>
        </w:rPr>
        <w:t> </w:t>
      </w:r>
      <w:r>
        <w:rPr>
          <w:rFonts w:ascii="Verdana" w:hAnsi="Verdana"/>
          <w:sz w:val="15"/>
          <w:szCs w:val="15"/>
          <w:lang w:val="it-IT"/>
        </w:rPr>
        <w:t>I suoi dati personali, qualora fosse necessario, potranno essere comunicati (con tale termine intendendosi il darne conoscenza ad uno o più soggetti determinati), a:</w:t>
      </w:r>
    </w:p>
    <w:p w14:paraId="12CB696C"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 xml:space="preserve">soggetti la cui facoltà di accesso ai dati è riconosciuta da disposizioni di legge, normativa secondaria, comunitaria; </w:t>
      </w:r>
    </w:p>
    <w:p w14:paraId="209818CC"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05FC054E"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  </w:t>
      </w:r>
    </w:p>
    <w:p w14:paraId="306447D8"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Agenzia di Tutela della Salute di competenza, Aziende Socio Sanitarie Territoriali, gestori di case di riposo, cooperative sociali, associazioni e organismi di volontariato e alle direzioni di strutture residenziali;</w:t>
      </w:r>
    </w:p>
    <w:p w14:paraId="12250064"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altri Comuni o uffici provinciali o regionali;</w:t>
      </w:r>
    </w:p>
    <w:p w14:paraId="308CA46B"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circoscrizioni, istituti scolastici ed enti convenzionati;</w:t>
      </w:r>
    </w:p>
    <w:p w14:paraId="1E8C572B"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famiglie affidatarie e/o enti che accolgono minori;</w:t>
      </w:r>
    </w:p>
    <w:p w14:paraId="08F8CC3D"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autorità giudiziaria;</w:t>
      </w:r>
    </w:p>
    <w:p w14:paraId="4BBFFBCD"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imprese o associazioni convenzionati che offrono servizio di trasporto pubblico;</w:t>
      </w:r>
    </w:p>
    <w:p w14:paraId="1F2BD7CB"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14:paraId="700244EF"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 xml:space="preserve">istituti scolastici parificati per l’applicazione dei benefici economici sulle rette da pagare per gli alunni portatori di </w:t>
      </w:r>
      <w:r>
        <w:rPr>
          <w:rStyle w:val="Enfasicorsivo"/>
          <w:rFonts w:ascii="Verdana" w:eastAsia="Times New Roman" w:hAnsi="Verdana"/>
          <w:sz w:val="15"/>
          <w:szCs w:val="15"/>
        </w:rPr>
        <w:t>handicap</w:t>
      </w:r>
      <w:r>
        <w:rPr>
          <w:rFonts w:ascii="Verdana" w:eastAsia="Times New Roman" w:hAnsi="Verdana"/>
          <w:sz w:val="15"/>
          <w:szCs w:val="15"/>
        </w:rPr>
        <w:t>;</w:t>
      </w:r>
    </w:p>
    <w:p w14:paraId="221B7BE3"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 xml:space="preserve">uffici postali, a spedizionieri e a corrieri per l’invio di documentazione e/o materiale; </w:t>
      </w:r>
    </w:p>
    <w:p w14:paraId="136C7F12" w14:textId="77777777" w:rsidR="00190602" w:rsidRDefault="00190602" w:rsidP="00190602">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 incassi e pagamenti.</w:t>
      </w:r>
    </w:p>
    <w:p w14:paraId="44539394"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55517DE4" w14:textId="77777777"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32576799"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5E2E3544" w14:textId="77777777" w:rsidR="00190602" w:rsidRDefault="00190602" w:rsidP="00190602">
      <w:pPr>
        <w:spacing w:before="60" w:after="60" w:line="240" w:lineRule="auto"/>
        <w:rPr>
          <w:rFonts w:eastAsia="Times New Roman"/>
        </w:rPr>
      </w:pPr>
      <w:r>
        <w:rPr>
          <w:rStyle w:val="Enfasigrassetto"/>
          <w:rFonts w:ascii="Verdana" w:eastAsia="Times New Roman" w:hAnsi="Verdana"/>
          <w:sz w:val="15"/>
          <w:szCs w:val="15"/>
          <w:u w:val="single"/>
        </w:rPr>
        <w:t xml:space="preserve">6. Data </w:t>
      </w:r>
      <w:proofErr w:type="spellStart"/>
      <w:r>
        <w:rPr>
          <w:rStyle w:val="Enfasigrassetto"/>
          <w:rFonts w:ascii="Verdana" w:eastAsia="Times New Roman" w:hAnsi="Verdana"/>
          <w:sz w:val="15"/>
          <w:szCs w:val="15"/>
          <w:u w:val="single"/>
        </w:rPr>
        <w:t>Protection</w:t>
      </w:r>
      <w:proofErr w:type="spellEnd"/>
      <w:r>
        <w:rPr>
          <w:rStyle w:val="Enfasigrassetto"/>
          <w:rFonts w:ascii="Verdana" w:eastAsia="Times New Roman" w:hAnsi="Verdana"/>
          <w:sz w:val="15"/>
          <w:szCs w:val="15"/>
          <w:u w:val="single"/>
        </w:rPr>
        <w:t xml:space="preserve"> </w:t>
      </w:r>
      <w:proofErr w:type="spellStart"/>
      <w:r>
        <w:rPr>
          <w:rStyle w:val="Enfasigrassetto"/>
          <w:rFonts w:ascii="Verdana" w:eastAsia="Times New Roman" w:hAnsi="Verdana"/>
          <w:sz w:val="15"/>
          <w:szCs w:val="15"/>
          <w:u w:val="single"/>
        </w:rPr>
        <w:t>Officer</w:t>
      </w:r>
      <w:proofErr w:type="spellEnd"/>
      <w:r>
        <w:rPr>
          <w:rStyle w:val="Enfasigrassetto"/>
          <w:rFonts w:ascii="Verdana" w:eastAsia="Times New Roman" w:hAnsi="Verdana"/>
          <w:sz w:val="15"/>
          <w:szCs w:val="15"/>
          <w:u w:val="single"/>
        </w:rPr>
        <w:t xml:space="preserve"> (DPO) / Responsabile della Protezione dei dati (RPD)</w:t>
      </w:r>
      <w:r>
        <w:rPr>
          <w:rStyle w:val="Enfasigrassetto"/>
          <w:rFonts w:ascii="Verdana" w:eastAsia="Times New Roman" w:hAnsi="Verdana"/>
          <w:sz w:val="15"/>
          <w:szCs w:val="15"/>
        </w:rPr>
        <w:t xml:space="preserve"> (Art. 13.1.b Regolamento 679/2016/UE)</w:t>
      </w:r>
    </w:p>
    <w:p w14:paraId="2DBE65FE"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190602" w14:paraId="6A3E4545"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C5B9783" w14:textId="77777777" w:rsidR="00190602" w:rsidRDefault="00190602" w:rsidP="00190602">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0D07F6A" w14:textId="77777777"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9B4E50B" w14:textId="77777777"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BC3A12C" w14:textId="77777777"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B0B0E71" w14:textId="77777777"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235EFD4" w14:textId="77777777" w:rsidR="00190602" w:rsidRDefault="00190602" w:rsidP="00190602">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190602" w14:paraId="3A8643C5"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F45D2E" w14:textId="77777777"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79AE2" w14:textId="77777777"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9C9B" w14:textId="77777777"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DAB3F" w14:textId="77777777"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BF478F" w14:textId="77777777" w:rsidR="00190602" w:rsidRDefault="00190602" w:rsidP="00190602">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1137" w14:textId="3F58B158" w:rsidR="00190602" w:rsidRDefault="00505272" w:rsidP="00190602">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4BE2BFC5"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54E3D549" w14:textId="77777777" w:rsidR="00190602" w:rsidRDefault="00190602" w:rsidP="00190602">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437A40DD"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441734FA" w14:textId="77777777"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49583ABA" w14:textId="77777777" w:rsidR="00190602" w:rsidRDefault="00190602" w:rsidP="00190602">
      <w:pPr>
        <w:pStyle w:val="NormaleWeb"/>
        <w:spacing w:before="60" w:beforeAutospacing="0" w:after="60" w:afterAutospacing="0"/>
        <w:rPr>
          <w:lang w:val="it-IT"/>
        </w:rPr>
      </w:pPr>
      <w:r>
        <w:rPr>
          <w:rFonts w:ascii="Verdana" w:hAnsi="Verdana"/>
          <w:sz w:val="15"/>
          <w:szCs w:val="15"/>
          <w:lang w:val="it-IT"/>
        </w:rPr>
        <w:t>Si comunica che, in qualsiasi momento, l’interessato può esercitare:</w:t>
      </w:r>
    </w:p>
    <w:p w14:paraId="58D1DE97" w14:textId="77777777"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06552BB6" w14:textId="77777777"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0C7AAB54" w14:textId="77777777"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590B708F" w14:textId="77777777"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26E9FCE3" w14:textId="77777777" w:rsidR="00190602" w:rsidRDefault="00190602" w:rsidP="00190602">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79974942" w14:textId="77777777"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3BE25D0B"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76183068" w14:textId="77777777" w:rsidR="00190602" w:rsidRDefault="00190602" w:rsidP="00190602">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14:paraId="1905F594" w14:textId="77777777" w:rsidR="00190602" w:rsidRDefault="00190602" w:rsidP="00190602">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14AAE28B" w14:textId="77777777" w:rsidR="00F60D53" w:rsidRPr="009F4EDB" w:rsidRDefault="00F60D53" w:rsidP="00190602">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B45CB" w14:textId="77777777" w:rsidR="00190602" w:rsidRDefault="00190602" w:rsidP="009F4EDB">
      <w:pPr>
        <w:spacing w:after="0" w:line="240" w:lineRule="auto"/>
      </w:pPr>
      <w:r>
        <w:separator/>
      </w:r>
    </w:p>
  </w:endnote>
  <w:endnote w:type="continuationSeparator" w:id="0">
    <w:p w14:paraId="0AF1B9C2" w14:textId="77777777" w:rsidR="00190602" w:rsidRDefault="00190602"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7E0A"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190602">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190602">
      <w:rPr>
        <w:rFonts w:ascii="Verdana" w:hAnsi="Verdana"/>
        <w:noProof/>
        <w:sz w:val="18"/>
        <w:szCs w:val="18"/>
      </w:rPr>
      <w:t>3</w:t>
    </w:r>
    <w:r w:rsidRPr="001C644D">
      <w:rPr>
        <w:rFonts w:ascii="Verdana" w:hAnsi="Verdana"/>
        <w:sz w:val="18"/>
        <w:szCs w:val="18"/>
      </w:rPr>
      <w:fldChar w:fldCharType="end"/>
    </w:r>
  </w:p>
  <w:p w14:paraId="55940AA4"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1B5AD" w14:textId="77777777" w:rsidR="00190602" w:rsidRDefault="00190602" w:rsidP="009F4EDB">
      <w:pPr>
        <w:spacing w:after="0" w:line="240" w:lineRule="auto"/>
      </w:pPr>
      <w:r>
        <w:separator/>
      </w:r>
    </w:p>
  </w:footnote>
  <w:footnote w:type="continuationSeparator" w:id="0">
    <w:p w14:paraId="2C8F57B3" w14:textId="77777777" w:rsidR="00190602" w:rsidRDefault="00190602"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6CFC7328" w14:textId="77777777" w:rsidTr="00AD6523">
      <w:trPr>
        <w:trHeight w:val="1579"/>
        <w:jc w:val="center"/>
      </w:trPr>
      <w:tc>
        <w:tcPr>
          <w:tcW w:w="2071" w:type="dxa"/>
        </w:tcPr>
        <w:p w14:paraId="43F7D1E9"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5AD94627" wp14:editId="5C65221B">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153CC15F"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56D3184D"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7B58240D"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7F6BFE01"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2BDABD0B"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23DDC"/>
    <w:multiLevelType w:val="multilevel"/>
    <w:tmpl w:val="CB72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7776B"/>
    <w:multiLevelType w:val="multilevel"/>
    <w:tmpl w:val="415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D21A5"/>
    <w:multiLevelType w:val="multilevel"/>
    <w:tmpl w:val="F3C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AA4B85"/>
    <w:multiLevelType w:val="multilevel"/>
    <w:tmpl w:val="D14A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600E3F"/>
    <w:multiLevelType w:val="multilevel"/>
    <w:tmpl w:val="8A94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354D2"/>
    <w:multiLevelType w:val="multilevel"/>
    <w:tmpl w:val="80AC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90602"/>
    <w:rsid w:val="001C644D"/>
    <w:rsid w:val="00275642"/>
    <w:rsid w:val="002F1677"/>
    <w:rsid w:val="00505272"/>
    <w:rsid w:val="00784210"/>
    <w:rsid w:val="009F4EDB"/>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DBD63"/>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190602"/>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190602"/>
    <w:rPr>
      <w:b/>
      <w:bCs/>
    </w:rPr>
  </w:style>
  <w:style w:type="character" w:styleId="Enfasicorsivo">
    <w:name w:val="Emphasis"/>
    <w:basedOn w:val="Carpredefinitoparagrafo"/>
    <w:uiPriority w:val="20"/>
    <w:qFormat/>
    <w:rsid w:val="001906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2025-09-19T08:00:00Z</dcterms:created>
  <dcterms:modified xsi:type="dcterms:W3CDTF">2026-03-13T13:25:00Z</dcterms:modified>
</cp:coreProperties>
</file>