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BFE0" w14:textId="77777777" w:rsidR="00614282" w:rsidRDefault="00614282" w:rsidP="00614282">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Disposizioni anticipate di trattamento</w:t>
      </w:r>
    </w:p>
    <w:p w14:paraId="660BCD50"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6DD06734"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6F141A5E"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1447850" w14:textId="77777777"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14:paraId="6AC8921E" w14:textId="77777777"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2B9A68E2" w14:textId="77777777" w:rsidR="00614282" w:rsidRDefault="00614282" w:rsidP="0061428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5DB673CD"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e del fiduciario verranno trattati:</w:t>
      </w:r>
    </w:p>
    <w:p w14:paraId="3B85672D" w14:textId="77777777"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l’inserimento delle informazioni in apposito registro, ove istituito, o in un ordinato elenco cronologico (analogico o informatico);</w:t>
      </w:r>
    </w:p>
    <w:p w14:paraId="07D3EBD0" w14:textId="77777777"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corretta trattazione della DAT nel caso di migrazione del disponente in altri Comuni italiani;</w:t>
      </w:r>
    </w:p>
    <w:p w14:paraId="680A4275" w14:textId="77777777"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rispettare il diritto riconosciuto all'interessato;</w:t>
      </w:r>
    </w:p>
    <w:p w14:paraId="6CA46FAC" w14:textId="77777777"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alimentare la Banca dati nazionale;</w:t>
      </w:r>
    </w:p>
    <w:p w14:paraId="7B5D0C45" w14:textId="77777777" w:rsidR="00614282" w:rsidRDefault="00614282" w:rsidP="00614282">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 ulteriori richieste dell’Interessato.</w:t>
      </w:r>
    </w:p>
    <w:p w14:paraId="3BACBDC2" w14:textId="77777777" w:rsidR="00614282" w:rsidRDefault="00614282" w:rsidP="00614282">
      <w:pPr>
        <w:pStyle w:val="NormaleWeb"/>
        <w:spacing w:before="60" w:beforeAutospacing="0" w:after="60" w:afterAutospacing="0"/>
        <w:rPr>
          <w:lang w:val="it-IT"/>
        </w:rPr>
      </w:pPr>
      <w:r>
        <w:rPr>
          <w:rFonts w:ascii="Verdana" w:hAnsi="Verdana"/>
          <w:sz w:val="15"/>
          <w:szCs w:val="15"/>
          <w:lang w:val="it-IT"/>
        </w:rPr>
        <w:t>Sulla base del presupposto di liceità che consente il trattamento dei dati personali per una o più specifiche finalità dopo espresso consenso dell’interessato (Articolo 6 par. 1, lett. a), Articolo 9 par. 2, lett. a) Reg. UE 679/2016); sarà possibile: </w:t>
      </w:r>
      <w:r>
        <w:rPr>
          <w:rFonts w:ascii="Verdana" w:hAnsi="Verdana"/>
          <w:sz w:val="15"/>
          <w:szCs w:val="15"/>
          <w:lang w:val="it-IT"/>
        </w:rPr>
        <w:br/>
        <w:t>1.1 inviare la copia della Dat del disponente presso la Banca dati nazionale </w:t>
      </w:r>
      <w:r>
        <w:rPr>
          <w:rFonts w:ascii="Verdana" w:hAnsi="Verdana"/>
          <w:sz w:val="15"/>
          <w:szCs w:val="15"/>
          <w:lang w:val="it-IT"/>
        </w:rPr>
        <w:br/>
        <w:t>1.2 notificare tramite mail l’avvenuta registrazione nella banca dati nazionale DAT</w:t>
      </w:r>
    </w:p>
    <w:p w14:paraId="6CF89DB5"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18C7079E"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supporti sia cartacei sia informatici che video,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267BEA61" w14:textId="77777777" w:rsidR="00614282" w:rsidRDefault="00614282" w:rsidP="0061428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7ADB44A1" w14:textId="77777777" w:rsidR="00614282" w:rsidRDefault="00614282" w:rsidP="0061428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48E4D9EF"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suoi dati sono raccolti:</w:t>
      </w:r>
    </w:p>
    <w:p w14:paraId="0E899300" w14:textId="77777777"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4ED90D10" w14:textId="77777777"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77D70323" w14:textId="77777777" w:rsidR="00614282" w:rsidRDefault="00614282" w:rsidP="0061428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0EA05E3D" w14:textId="77777777" w:rsidR="00614282" w:rsidRDefault="00614282" w:rsidP="00614282">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e 1.2 il conferimento di dati personali è facoltativo e non pregiudica la registrazione della DAT. Nel caso in cui l’interessato non dovesse prestare il consenso per tali finalità alla Banca dati nazionale sarà comunicata solo la reperibilità della stessa. I suoi dati sono conservati presso l'Ente e i conservatori esterni. Qualora fosse necessario i suoi dati possono essere conservati anche da parte degli altri soggetti indicati al paragrafo 4. </w:t>
      </w:r>
    </w:p>
    <w:p w14:paraId="394BFBD7"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33092AFE"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dati personali dell’Interessato, nei casi in cui risultasse necessario, potranno essere comunicati (con tale termine intendendosi il darne conoscenza ad uno o più soggetti determinati):</w:t>
      </w:r>
    </w:p>
    <w:p w14:paraId="01C31B7C" w14:textId="77777777" w:rsidR="00614282" w:rsidRDefault="00614282" w:rsidP="00614282">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14:paraId="350202EB" w14:textId="77777777" w:rsidR="00614282" w:rsidRDefault="00614282" w:rsidP="00614282">
      <w:pPr>
        <w:numPr>
          <w:ilvl w:val="0"/>
          <w:numId w:val="5"/>
        </w:numPr>
        <w:spacing w:before="60" w:after="60" w:line="240" w:lineRule="auto"/>
        <w:jc w:val="both"/>
        <w:rPr>
          <w:rFonts w:eastAsia="Times New Roman"/>
        </w:rPr>
      </w:pPr>
      <w:r>
        <w:rPr>
          <w:rFonts w:ascii="Verdana" w:eastAsia="Times New Roman" w:hAnsi="Verdana"/>
          <w:sz w:val="15"/>
          <w:szCs w:val="15"/>
        </w:rPr>
        <w:t>alla Banca dati nazionale.</w:t>
      </w:r>
    </w:p>
    <w:p w14:paraId="2936C4EC"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352D4A28"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14:paraId="2582B1C1"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lastRenderedPageBreak/>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21EA0F0F" w14:textId="77777777" w:rsidR="00614282" w:rsidRDefault="00614282" w:rsidP="00614282">
      <w:pPr>
        <w:spacing w:before="60" w:after="60" w:line="240" w:lineRule="auto"/>
        <w:rPr>
          <w:rFonts w:eastAsia="Times New Roman"/>
        </w:rPr>
      </w:pPr>
      <w:r>
        <w:rPr>
          <w:rStyle w:val="Enfasigrassetto"/>
          <w:rFonts w:ascii="Verdana" w:eastAsia="Times New Roman" w:hAnsi="Verdana"/>
          <w:sz w:val="15"/>
          <w:szCs w:val="15"/>
          <w:u w:val="single"/>
        </w:rPr>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2B50730A"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614282" w14:paraId="7233E263"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85A1023" w14:textId="77777777" w:rsidR="00614282" w:rsidRDefault="00614282" w:rsidP="0061428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229EFD2" w14:textId="77777777"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DE234B6" w14:textId="77777777"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A0D19C3" w14:textId="77777777"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3A21A0A" w14:textId="77777777"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CCDE76C" w14:textId="77777777" w:rsidR="00614282" w:rsidRDefault="00614282" w:rsidP="0061428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614282" w14:paraId="335E2BED"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0ED18" w14:textId="77777777"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498BF" w14:textId="77777777"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4A7DC" w14:textId="77777777"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87FE8" w14:textId="77777777"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FD115" w14:textId="77777777" w:rsidR="00614282" w:rsidRDefault="00614282" w:rsidP="0061428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4D864" w14:textId="241073A3" w:rsidR="00614282" w:rsidRDefault="00FA57C9" w:rsidP="00614282">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EC7F465"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17F7A39B" w14:textId="77777777" w:rsidR="00614282" w:rsidRDefault="00614282" w:rsidP="00614282">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Comune di San Gervasio Bresciano dichiara che i dati personali dell’Interessato oggetto del trattamento saranno conservati per il periodo necessario a rispettare i termini di conservazione stabiliti dalla normativa di settore che attualmente prevede la cancellazione della DAT trascorsi dieci anni dal decesso dell’interessato.</w:t>
      </w:r>
    </w:p>
    <w:p w14:paraId="124C2DC7" w14:textId="77777777" w:rsidR="00614282" w:rsidRDefault="00614282" w:rsidP="00614282">
      <w:pPr>
        <w:pStyle w:val="NormaleWeb"/>
        <w:spacing w:before="60" w:beforeAutospacing="0" w:after="60" w:afterAutospacing="0"/>
        <w:rPr>
          <w:lang w:val="it-IT"/>
        </w:rPr>
      </w:pPr>
      <w:r>
        <w:rPr>
          <w:rFonts w:ascii="Verdana" w:hAnsi="Verdana"/>
          <w:b/>
          <w:bCs/>
          <w:sz w:val="15"/>
          <w:szCs w:val="15"/>
          <w:u w:val="single"/>
          <w:lang w:val="it-IT"/>
        </w:rPr>
        <w:t>8. Diritti dell’interessato</w:t>
      </w:r>
      <w:r>
        <w:rPr>
          <w:rFonts w:ascii="Verdana" w:hAnsi="Verdana"/>
          <w:b/>
          <w:bCs/>
          <w:sz w:val="15"/>
          <w:szCs w:val="15"/>
          <w:lang w:val="it-IT"/>
        </w:rPr>
        <w:t> (Art. 13.2.b Regolamento 679/2016/UE)</w:t>
      </w:r>
    </w:p>
    <w:p w14:paraId="0F84F52D"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ABE7691"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revoca del consenso in qualsiasi momento senza pregiudicare la liceità del trattamento basata sul consenso prestato prima della revoca, ex Art. 7. 3 Regolamento 679/2016/UE;</w:t>
      </w:r>
    </w:p>
    <w:p w14:paraId="77D793DB"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24502A14"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326AFBF0"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4D4FE248"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0CA8B190" w14:textId="77777777" w:rsidR="00614282" w:rsidRDefault="00614282" w:rsidP="0061428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3EB086C7" w14:textId="77777777" w:rsidR="00614282" w:rsidRDefault="00614282" w:rsidP="00614282">
      <w:pPr>
        <w:pStyle w:val="NormaleWeb"/>
        <w:spacing w:before="60" w:beforeAutospacing="0" w:after="60" w:afterAutospacing="0"/>
        <w:rPr>
          <w:lang w:val="it-IT"/>
        </w:rPr>
      </w:pPr>
      <w:r>
        <w:rPr>
          <w:rFonts w:ascii="Verdana" w:hAnsi="Verdana"/>
          <w:b/>
          <w:bCs/>
          <w:sz w:val="15"/>
          <w:szCs w:val="15"/>
          <w:u w:val="single"/>
          <w:lang w:val="it-IT"/>
        </w:rPr>
        <w:t>9. Diritto di presentare reclamo</w:t>
      </w:r>
      <w:r>
        <w:rPr>
          <w:rFonts w:ascii="Verdana" w:hAnsi="Verdana"/>
          <w:b/>
          <w:bCs/>
          <w:sz w:val="15"/>
          <w:szCs w:val="15"/>
          <w:lang w:val="it-IT"/>
        </w:rPr>
        <w:t> (Art. 13.2.d Regolamento 679/2016/UE)</w:t>
      </w:r>
    </w:p>
    <w:p w14:paraId="152F533E" w14:textId="77777777" w:rsidR="00614282" w:rsidRDefault="00614282" w:rsidP="00614282">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14:paraId="539927EC"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359D5DA1" w14:textId="77777777" w:rsidR="00614282" w:rsidRDefault="00614282">
      <w:pPr>
        <w:rPr>
          <w:rFonts w:ascii="Times New Roman" w:eastAsiaTheme="minorEastAsia" w:hAnsi="Times New Roman" w:cs="Times New Roman"/>
          <w:sz w:val="24"/>
          <w:szCs w:val="24"/>
        </w:rPr>
      </w:pPr>
      <w:r>
        <w:br w:type="page"/>
      </w:r>
    </w:p>
    <w:p w14:paraId="711DBB9B" w14:textId="77777777" w:rsidR="00614282" w:rsidRDefault="00614282" w:rsidP="00614282">
      <w:pPr>
        <w:pStyle w:val="NormaleWeb"/>
        <w:spacing w:before="60" w:beforeAutospacing="0" w:after="60" w:afterAutospacing="0"/>
        <w:rPr>
          <w:lang w:val="it-IT"/>
        </w:rPr>
      </w:pPr>
    </w:p>
    <w:p w14:paraId="1CB32C83"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614282" w14:paraId="2B475529" w14:textId="77777777">
        <w:trPr>
          <w:tblCellSpacing w:w="15" w:type="dxa"/>
        </w:trPr>
        <w:tc>
          <w:tcPr>
            <w:tcW w:w="0" w:type="auto"/>
            <w:vAlign w:val="center"/>
            <w:hideMark/>
          </w:tcPr>
          <w:p w14:paraId="20BF532A" w14:textId="77777777" w:rsidR="00614282" w:rsidRDefault="00614282" w:rsidP="00614282">
            <w:pPr>
              <w:spacing w:before="60" w:after="60" w:line="240" w:lineRule="auto"/>
              <w:jc w:val="center"/>
              <w:rPr>
                <w:rFonts w:ascii="Verdana" w:eastAsia="Times New Roman" w:hAnsi="Verdana"/>
                <w:sz w:val="15"/>
                <w:szCs w:val="15"/>
                <w:lang w:val="en-US"/>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presta il consenso</w:t>
            </w:r>
          </w:p>
        </w:tc>
        <w:tc>
          <w:tcPr>
            <w:tcW w:w="0" w:type="auto"/>
            <w:vAlign w:val="center"/>
            <w:hideMark/>
          </w:tcPr>
          <w:p w14:paraId="66E64739" w14:textId="77777777" w:rsidR="00614282" w:rsidRDefault="00614282" w:rsidP="00614282">
            <w:pPr>
              <w:spacing w:before="60" w:after="60" w:line="240" w:lineRule="auto"/>
              <w:jc w:val="center"/>
              <w:rPr>
                <w:rFonts w:ascii="Verdana" w:eastAsia="Times New Roman" w:hAnsi="Verdana"/>
                <w:sz w:val="15"/>
                <w:szCs w:val="15"/>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nega il consenso</w:t>
            </w:r>
          </w:p>
        </w:tc>
      </w:tr>
    </w:tbl>
    <w:p w14:paraId="6A9ADE9B" w14:textId="77777777" w:rsidR="00614282" w:rsidRDefault="00614282" w:rsidP="00614282">
      <w:pPr>
        <w:pStyle w:val="NormaleWeb"/>
        <w:spacing w:before="60" w:beforeAutospacing="0" w:after="60" w:afterAutospacing="0"/>
        <w:rPr>
          <w:lang w:val="it-IT"/>
        </w:rPr>
      </w:pPr>
      <w:r>
        <w:rPr>
          <w:rFonts w:ascii="Verdana" w:hAnsi="Verdana"/>
          <w:sz w:val="15"/>
          <w:szCs w:val="15"/>
          <w:lang w:val="it-IT"/>
        </w:rPr>
        <w:br/>
        <w:t>al trattamento dei dati personali di cui precedente 1.1 nello specifico per l'invio della copia della DAT alla Banca dati Nazionale.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225"/>
        <w:gridCol w:w="3938"/>
      </w:tblGrid>
      <w:tr w:rsidR="00614282" w14:paraId="7079C73A" w14:textId="77777777">
        <w:trPr>
          <w:tblCellSpacing w:w="15" w:type="dxa"/>
        </w:trPr>
        <w:tc>
          <w:tcPr>
            <w:tcW w:w="0" w:type="auto"/>
            <w:vAlign w:val="center"/>
            <w:hideMark/>
          </w:tcPr>
          <w:p w14:paraId="525AE2E8" w14:textId="77777777" w:rsidR="00614282" w:rsidRDefault="00614282" w:rsidP="00614282">
            <w:pPr>
              <w:spacing w:before="60" w:after="60" w:line="240" w:lineRule="auto"/>
              <w:jc w:val="center"/>
              <w:rPr>
                <w:rFonts w:ascii="Verdana" w:eastAsia="Times New Roman" w:hAnsi="Verdana"/>
                <w:sz w:val="15"/>
                <w:szCs w:val="15"/>
                <w:lang w:val="en-US"/>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presta il consenso</w:t>
            </w:r>
          </w:p>
        </w:tc>
        <w:tc>
          <w:tcPr>
            <w:tcW w:w="0" w:type="auto"/>
            <w:vAlign w:val="center"/>
            <w:hideMark/>
          </w:tcPr>
          <w:p w14:paraId="03BFCF21" w14:textId="77777777" w:rsidR="00614282" w:rsidRDefault="00614282" w:rsidP="00614282">
            <w:pPr>
              <w:spacing w:before="60" w:after="60" w:line="240" w:lineRule="auto"/>
              <w:jc w:val="center"/>
              <w:rPr>
                <w:rFonts w:ascii="Verdana" w:eastAsia="Times New Roman" w:hAnsi="Verdana"/>
                <w:sz w:val="15"/>
                <w:szCs w:val="15"/>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nega il consenso</w:t>
            </w:r>
          </w:p>
        </w:tc>
      </w:tr>
    </w:tbl>
    <w:p w14:paraId="0ADCFCA7" w14:textId="77777777" w:rsidR="00614282" w:rsidRDefault="00614282" w:rsidP="00614282">
      <w:pPr>
        <w:pStyle w:val="NormaleWeb"/>
        <w:spacing w:before="60" w:beforeAutospacing="0" w:after="60" w:afterAutospacing="0"/>
        <w:rPr>
          <w:lang w:val="it-IT"/>
        </w:rPr>
      </w:pPr>
      <w:r>
        <w:rPr>
          <w:rFonts w:ascii="Verdana" w:hAnsi="Verdana"/>
          <w:sz w:val="15"/>
          <w:szCs w:val="15"/>
          <w:lang w:val="it-IT"/>
        </w:rPr>
        <w:br/>
        <w:t>al trattamento dei dati personali di cui al precedente 1.2 nello specifico per la ricezione della notifica tramite mail dell’avvenuta registrazione nella banca dati nazionale DAT.</w:t>
      </w:r>
    </w:p>
    <w:p w14:paraId="5AD53A74" w14:textId="77777777" w:rsidR="00614282" w:rsidRDefault="00614282" w:rsidP="00614282">
      <w:pPr>
        <w:pStyle w:val="NormaleWeb"/>
        <w:spacing w:before="60" w:beforeAutospacing="0" w:after="60" w:afterAutospacing="0"/>
        <w:rPr>
          <w:lang w:val="it-IT"/>
        </w:rPr>
      </w:pPr>
      <w:r>
        <w:rPr>
          <w:rFonts w:ascii="Verdana" w:hAnsi="Verdana"/>
          <w:sz w:val="15"/>
          <w:szCs w:val="15"/>
          <w:lang w:val="it-IT"/>
        </w:rPr>
        <w:t> </w:t>
      </w:r>
    </w:p>
    <w:p w14:paraId="41305F4A" w14:textId="77777777" w:rsidR="00614282" w:rsidRDefault="00614282" w:rsidP="00614282">
      <w:pPr>
        <w:pStyle w:val="NormaleWeb"/>
        <w:spacing w:before="60" w:beforeAutospacing="0" w:after="60" w:afterAutospacing="0"/>
        <w:rPr>
          <w:lang w:val="it-IT"/>
        </w:rPr>
      </w:pPr>
      <w:r>
        <w:rPr>
          <w:rStyle w:val="Enfasigrassetto"/>
          <w:rFonts w:ascii="Verdana" w:hAnsi="Verdana"/>
          <w:sz w:val="15"/>
          <w:szCs w:val="15"/>
          <w:lang w:val="it-IT"/>
        </w:rPr>
        <w:t>Mail per la ricezione della notifica ....................................................................................................................</w:t>
      </w:r>
    </w:p>
    <w:p w14:paraId="77C469FA" w14:textId="77777777" w:rsidR="00614282" w:rsidRDefault="00614282" w:rsidP="00614282">
      <w:pPr>
        <w:pStyle w:val="NormaleWeb"/>
        <w:spacing w:before="60" w:beforeAutospacing="0" w:after="60" w:afterAutospacing="0"/>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614282" w14:paraId="08264BDC" w14:textId="77777777">
        <w:trPr>
          <w:tblCellSpacing w:w="15" w:type="dxa"/>
        </w:trPr>
        <w:tc>
          <w:tcPr>
            <w:tcW w:w="2500" w:type="pct"/>
            <w:vAlign w:val="center"/>
            <w:hideMark/>
          </w:tcPr>
          <w:p w14:paraId="4522A2B1" w14:textId="77777777" w:rsidR="00614282" w:rsidRDefault="00614282" w:rsidP="00614282">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14:paraId="5CC83857" w14:textId="77777777" w:rsidR="00614282" w:rsidRDefault="00614282" w:rsidP="00614282">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14:paraId="4038D9C4" w14:textId="77777777" w:rsidR="00614282" w:rsidRDefault="00614282" w:rsidP="00614282">
      <w:pPr>
        <w:spacing w:before="60" w:after="60" w:line="240" w:lineRule="auto"/>
        <w:rPr>
          <w:rFonts w:eastAsia="Times New Roman"/>
        </w:rPr>
      </w:pPr>
    </w:p>
    <w:p w14:paraId="6006F96F" w14:textId="77777777" w:rsidR="00F60D53" w:rsidRPr="009F4EDB" w:rsidRDefault="00F60D53" w:rsidP="00614282">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29EC" w14:textId="77777777" w:rsidR="00614282" w:rsidRDefault="00614282" w:rsidP="009F4EDB">
      <w:pPr>
        <w:spacing w:after="0" w:line="240" w:lineRule="auto"/>
      </w:pPr>
      <w:r>
        <w:separator/>
      </w:r>
    </w:p>
  </w:endnote>
  <w:endnote w:type="continuationSeparator" w:id="0">
    <w:p w14:paraId="0E82F776" w14:textId="77777777" w:rsidR="00614282" w:rsidRDefault="00614282"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4C73"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614282">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614282">
      <w:rPr>
        <w:rFonts w:ascii="Verdana" w:hAnsi="Verdana"/>
        <w:noProof/>
        <w:sz w:val="18"/>
        <w:szCs w:val="18"/>
      </w:rPr>
      <w:t>2</w:t>
    </w:r>
    <w:r w:rsidRPr="001C644D">
      <w:rPr>
        <w:rFonts w:ascii="Verdana" w:hAnsi="Verdana"/>
        <w:sz w:val="18"/>
        <w:szCs w:val="18"/>
      </w:rPr>
      <w:fldChar w:fldCharType="end"/>
    </w:r>
  </w:p>
  <w:p w14:paraId="3920A421"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113D" w14:textId="77777777" w:rsidR="00614282" w:rsidRDefault="00614282" w:rsidP="009F4EDB">
      <w:pPr>
        <w:spacing w:after="0" w:line="240" w:lineRule="auto"/>
      </w:pPr>
      <w:r>
        <w:separator/>
      </w:r>
    </w:p>
  </w:footnote>
  <w:footnote w:type="continuationSeparator" w:id="0">
    <w:p w14:paraId="455FF20E" w14:textId="77777777" w:rsidR="00614282" w:rsidRDefault="00614282"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2D076714" w14:textId="77777777" w:rsidTr="00AD6523">
      <w:trPr>
        <w:trHeight w:val="1579"/>
        <w:jc w:val="center"/>
      </w:trPr>
      <w:tc>
        <w:tcPr>
          <w:tcW w:w="2071" w:type="dxa"/>
        </w:tcPr>
        <w:p w14:paraId="55F5899B"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A25BF2F" wp14:editId="15247446">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47ACDE18"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4DD10FF1"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685D667E"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6231D6B9"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100A2503"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F1D"/>
    <w:multiLevelType w:val="multilevel"/>
    <w:tmpl w:val="DFCC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6446"/>
    <w:multiLevelType w:val="multilevel"/>
    <w:tmpl w:val="19F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704BD"/>
    <w:multiLevelType w:val="multilevel"/>
    <w:tmpl w:val="07EA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8362D"/>
    <w:multiLevelType w:val="multilevel"/>
    <w:tmpl w:val="575E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7114"/>
    <w:multiLevelType w:val="multilevel"/>
    <w:tmpl w:val="B7C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670DF"/>
    <w:multiLevelType w:val="multilevel"/>
    <w:tmpl w:val="E194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614282"/>
    <w:rsid w:val="00784210"/>
    <w:rsid w:val="009F4EDB"/>
    <w:rsid w:val="00F60D53"/>
    <w:rsid w:val="00FA5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684BE"/>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61428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614282"/>
    <w:rPr>
      <w:b/>
      <w:bCs/>
    </w:rPr>
  </w:style>
  <w:style w:type="character" w:styleId="Enfasicorsivo">
    <w:name w:val="Emphasis"/>
    <w:basedOn w:val="Carpredefinitoparagrafo"/>
    <w:uiPriority w:val="20"/>
    <w:qFormat/>
    <w:rsid w:val="00614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2026-03-13T13:22:00Z</dcterms:modified>
</cp:coreProperties>
</file>