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E1" w:rsidRDefault="00693BE1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</w:p>
    <w:p w:rsidR="00693BE1" w:rsidRDefault="00693BE1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Ai sensi dell’art. 49, comma 1, TUEL – D.lgs. n. 267 del 18.08.2000, si esprime parere favorevole;</w:t>
      </w:r>
    </w:p>
    <w:p w:rsidR="00693BE1" w:rsidRDefault="00693BE1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693BE1" w:rsidRDefault="00693BE1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693BE1" w:rsidRDefault="00693BE1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 contabile</w:t>
      </w:r>
    </w:p>
    <w:p w:rsidR="00693BE1" w:rsidRDefault="00693BE1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693BE1" w:rsidRDefault="00693BE1" w:rsidP="0093334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>
        <w:rPr>
          <w:rFonts w:ascii="Times New Roman" w:hAnsi="Times New Roman"/>
          <w:b w:val="0"/>
          <w:bCs/>
          <w:sz w:val="20"/>
        </w:rPr>
        <w:t>Il Responsabile del Servizio)                                                            ( Il Responsabile di Ragioneria)</w:t>
      </w:r>
    </w:p>
    <w:p w:rsidR="00693BE1" w:rsidRDefault="00693BE1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693BE1" w:rsidRDefault="00693BE1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tbl>
      <w:tblPr>
        <w:tblpPr w:leftFromText="141" w:rightFromText="141" w:vertAnchor="text" w:horzAnchor="margin" w:tblpY="78"/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693BE1">
        <w:tc>
          <w:tcPr>
            <w:tcW w:w="3969" w:type="dxa"/>
          </w:tcPr>
          <w:p w:rsidR="00693BE1" w:rsidRDefault="00693BE1" w:rsidP="00693B64">
            <w:pPr>
              <w:jc w:val="center"/>
              <w:rPr>
                <w:rFonts w:ascii="Times New Roman" w:hAnsi="Times New Roman"/>
                <w:b w:val="0"/>
                <w:color w:val="FF0000"/>
                <w:sz w:val="24"/>
                <w:szCs w:val="22"/>
              </w:rPr>
            </w:pPr>
          </w:p>
        </w:tc>
        <w:tc>
          <w:tcPr>
            <w:tcW w:w="1701" w:type="dxa"/>
          </w:tcPr>
          <w:p w:rsidR="00693BE1" w:rsidRDefault="00693BE1" w:rsidP="00693B64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969" w:type="dxa"/>
          </w:tcPr>
          <w:p w:rsidR="00693BE1" w:rsidRDefault="00693BE1" w:rsidP="00693B64">
            <w:pPr>
              <w:pStyle w:val="Titolo5"/>
              <w:rPr>
                <w:rFonts w:ascii="Times New Roman" w:eastAsia="Arial Unicode MS" w:hAnsi="Times New Roman" w:cs="Times New Roman"/>
                <w:bCs/>
                <w:sz w:val="24"/>
              </w:rPr>
            </w:pPr>
          </w:p>
        </w:tc>
      </w:tr>
    </w:tbl>
    <w:p w:rsidR="00693BE1" w:rsidRDefault="00693BE1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693BE1" w:rsidRDefault="00693BE1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753"/>
        <w:gridCol w:w="3057"/>
      </w:tblGrid>
      <w:tr w:rsidR="00693BE1">
        <w:trPr>
          <w:jc w:val="center"/>
        </w:trPr>
        <w:tc>
          <w:tcPr>
            <w:tcW w:w="3260" w:type="dxa"/>
          </w:tcPr>
          <w:p w:rsidR="00693BE1" w:rsidRDefault="00693BE1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Sindaco</w:t>
            </w:r>
          </w:p>
          <w:p w:rsidR="00693BE1" w:rsidRDefault="00693BE1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693BE1" w:rsidRDefault="00693BE1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  <w:r w:rsidRPr="00AE5DD7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753" w:type="dxa"/>
          </w:tcPr>
          <w:p w:rsidR="00693BE1" w:rsidRDefault="00693BE1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693BE1" w:rsidRDefault="00693BE1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Segretario Comunale</w:t>
            </w:r>
          </w:p>
          <w:p w:rsidR="00693BE1" w:rsidRDefault="00693BE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693BE1" w:rsidRDefault="00693BE1">
            <w:pPr>
              <w:pStyle w:val="Titolo6"/>
              <w:rPr>
                <w:rFonts w:ascii="Times New Roman" w:eastAsia="Arial Unicode MS" w:hAnsi="Times New Roman" w:cs="Times New Roman"/>
                <w:bCs/>
                <w:sz w:val="24"/>
              </w:rPr>
            </w:pPr>
            <w:r w:rsidRPr="00AE5DD7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693BE1" w:rsidRDefault="00693BE1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693BE1" w:rsidRDefault="00693BE1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693BE1" w:rsidRDefault="00693BE1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Della su estesa deliberazione, ai sensi del decreto Legislativo 267/2000 viene iniziata oggi la pubblicazione all’ Albo Pretorio comunale per quindici giorni consecutivi.</w:t>
      </w:r>
    </w:p>
    <w:p w:rsidR="00693BE1" w:rsidRDefault="00693BE1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693BE1" w:rsidRDefault="00693BE1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E’  stata trasmessa con lettera n°               in data  __/__/____  ai Capigruppo Consiliari</w:t>
      </w:r>
    </w:p>
    <w:p w:rsidR="00693BE1" w:rsidRDefault="00693BE1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693BE1" w:rsidRDefault="00693BE1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693BE1">
        <w:tc>
          <w:tcPr>
            <w:tcW w:w="5245" w:type="dxa"/>
          </w:tcPr>
          <w:p w:rsidR="00693BE1" w:rsidRDefault="00693BE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693BE1">
        <w:tc>
          <w:tcPr>
            <w:tcW w:w="5245" w:type="dxa"/>
          </w:tcPr>
          <w:p w:rsidR="00693BE1" w:rsidRDefault="00693BE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693BE1" w:rsidRDefault="00693BE1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693BE1" w:rsidRDefault="00693BE1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693BE1" w:rsidRDefault="00693BE1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693BE1" w:rsidRDefault="00693BE1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693BE1" w:rsidRDefault="00693BE1">
      <w:pPr>
        <w:pStyle w:val="Titolo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CERTIFICA</w:t>
      </w:r>
    </w:p>
    <w:p w:rsidR="00693BE1" w:rsidRDefault="00693BE1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693BE1" w:rsidRDefault="00693BE1">
      <w:pPr>
        <w:jc w:val="both"/>
        <w:rPr>
          <w:rFonts w:ascii="Times New Roman" w:hAnsi="Times New Roman"/>
          <w:b w:val="0"/>
          <w:sz w:val="24"/>
        </w:rPr>
      </w:pPr>
    </w:p>
    <w:p w:rsidR="00693BE1" w:rsidRDefault="00693BE1" w:rsidP="00693BE1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AE5DD7">
        <w:rPr>
          <w:rFonts w:ascii="Times New Roman" w:hAnsi="Times New Roman"/>
          <w:b w:val="0"/>
          <w:noProof/>
          <w:sz w:val="24"/>
        </w:rPr>
        <w:t>31/12/2024</w:t>
      </w:r>
      <w:r>
        <w:rPr>
          <w:rFonts w:ascii="Times New Roman" w:hAnsi="Times New Roman"/>
          <w:b w:val="0"/>
          <w:sz w:val="24"/>
        </w:rPr>
        <w:t xml:space="preserve"> al  </w:t>
      </w:r>
      <w:r w:rsidRPr="00AE5DD7">
        <w:rPr>
          <w:rFonts w:ascii="Times New Roman" w:hAnsi="Times New Roman"/>
          <w:b w:val="0"/>
          <w:noProof/>
          <w:sz w:val="24"/>
        </w:rPr>
        <w:t>15/01/2025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693BE1" w:rsidRPr="00C812F6" w:rsidRDefault="00693BE1" w:rsidP="00693BE1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AE5DD7">
        <w:rPr>
          <w:rFonts w:ascii="Times New Roman" w:hAnsi="Times New Roman"/>
          <w:b w:val="0"/>
          <w:noProof/>
          <w:sz w:val="24"/>
        </w:rPr>
        <w:t>30/12/2024</w:t>
      </w:r>
      <w:r w:rsidRPr="00C812F6">
        <w:rPr>
          <w:rFonts w:ascii="Times New Roman" w:hAnsi="Times New Roman"/>
          <w:b w:val="0"/>
          <w:sz w:val="24"/>
        </w:rPr>
        <w:t>essendo stata dichiarata immediatamente eseguibile;</w:t>
      </w:r>
    </w:p>
    <w:p w:rsidR="00693BE1" w:rsidRPr="00C812F6" w:rsidRDefault="00693BE1" w:rsidP="00693BE1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C812F6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693BE1" w:rsidRDefault="00693BE1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693BE1" w:rsidRDefault="00693BE1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693BE1" w:rsidRDefault="00693BE1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693BE1">
        <w:tc>
          <w:tcPr>
            <w:tcW w:w="5245" w:type="dxa"/>
          </w:tcPr>
          <w:p w:rsidR="00693BE1" w:rsidRDefault="00693BE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693BE1">
        <w:tc>
          <w:tcPr>
            <w:tcW w:w="5245" w:type="dxa"/>
          </w:tcPr>
          <w:p w:rsidR="00693BE1" w:rsidRDefault="00693BE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AE5DD7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693BE1" w:rsidRDefault="00693BE1">
      <w:pPr>
        <w:rPr>
          <w:rFonts w:ascii="Times New Roman" w:hAnsi="Times New Roman"/>
          <w:b w:val="0"/>
          <w:sz w:val="24"/>
        </w:rPr>
      </w:pPr>
    </w:p>
    <w:p w:rsidR="00693BE1" w:rsidRDefault="00693BE1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693BE1">
        <w:trPr>
          <w:cantSplit/>
        </w:trPr>
        <w:tc>
          <w:tcPr>
            <w:tcW w:w="4495" w:type="dxa"/>
            <w:vMerge w:val="restart"/>
          </w:tcPr>
          <w:p w:rsidR="00693BE1" w:rsidRDefault="00693BE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693BE1" w:rsidRDefault="00693BE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693BE1">
        <w:trPr>
          <w:cantSplit/>
        </w:trPr>
        <w:tc>
          <w:tcPr>
            <w:tcW w:w="0" w:type="auto"/>
            <w:vMerge/>
            <w:vAlign w:val="center"/>
          </w:tcPr>
          <w:p w:rsidR="00693BE1" w:rsidRDefault="00693BE1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693BE1" w:rsidRDefault="00693BE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AE5DD7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693BE1" w:rsidRDefault="00693BE1">
      <w:pPr>
        <w:rPr>
          <w:rFonts w:ascii="Times New Roman" w:hAnsi="Times New Roman"/>
          <w:b w:val="0"/>
          <w:sz w:val="24"/>
          <w:szCs w:val="24"/>
        </w:rPr>
      </w:pPr>
    </w:p>
    <w:p w:rsidR="00693BE1" w:rsidRDefault="00693BE1">
      <w:pPr>
        <w:rPr>
          <w:rFonts w:ascii="Times New Roman" w:hAnsi="Times New Roman"/>
          <w:sz w:val="24"/>
          <w:szCs w:val="24"/>
        </w:rPr>
        <w:sectPr w:rsidR="00693BE1" w:rsidSect="00693BE1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693BE1" w:rsidRDefault="00693BE1">
      <w:pPr>
        <w:rPr>
          <w:rFonts w:ascii="Times New Roman" w:hAnsi="Times New Roman"/>
          <w:sz w:val="24"/>
          <w:szCs w:val="24"/>
        </w:rPr>
      </w:pPr>
    </w:p>
    <w:sectPr w:rsidR="00693BE1" w:rsidSect="00693BE1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BE1" w:rsidRDefault="00693BE1">
      <w:r>
        <w:separator/>
      </w:r>
    </w:p>
  </w:endnote>
  <w:endnote w:type="continuationSeparator" w:id="0">
    <w:p w:rsidR="00693BE1" w:rsidRDefault="0069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BE1" w:rsidRDefault="00693BE1">
      <w:r>
        <w:separator/>
      </w:r>
    </w:p>
  </w:footnote>
  <w:footnote w:type="continuationSeparator" w:id="0">
    <w:p w:rsidR="00693BE1" w:rsidRDefault="0069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1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0D6"/>
    <w:rsid w:val="000E6BD3"/>
    <w:rsid w:val="001560D6"/>
    <w:rsid w:val="003F1397"/>
    <w:rsid w:val="00461BFB"/>
    <w:rsid w:val="005E2CC1"/>
    <w:rsid w:val="00693B64"/>
    <w:rsid w:val="00693BE1"/>
    <w:rsid w:val="00712D3E"/>
    <w:rsid w:val="00731654"/>
    <w:rsid w:val="0078444E"/>
    <w:rsid w:val="00840F91"/>
    <w:rsid w:val="008578DA"/>
    <w:rsid w:val="0093334F"/>
    <w:rsid w:val="009502E6"/>
    <w:rsid w:val="00AB25F7"/>
    <w:rsid w:val="00C812F6"/>
    <w:rsid w:val="00D623DB"/>
    <w:rsid w:val="00D67F05"/>
    <w:rsid w:val="00E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79819-BB42-4401-AA14-0FBAE936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2024-12-31T10:31:00Z</dcterms:created>
  <dcterms:modified xsi:type="dcterms:W3CDTF">2024-12-31T10:31:00Z</dcterms:modified>
</cp:coreProperties>
</file>