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AEF0D" w14:textId="5D4E3211" w:rsidR="00BE405A" w:rsidRPr="00C45819" w:rsidRDefault="00C45819" w:rsidP="00C45819">
      <w:pPr>
        <w:pStyle w:val="Corpotesto"/>
        <w:widowControl/>
        <w:tabs>
          <w:tab w:val="left" w:pos="284"/>
        </w:tabs>
        <w:jc w:val="both"/>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45819">
        <w:rPr>
          <w:rFonts w:ascii="Arial" w:hAnsi="Arial" w:cs="Arial"/>
          <w:b/>
          <w:bCs/>
          <w:sz w:val="22"/>
          <w:szCs w:val="22"/>
        </w:rPr>
        <w:t>Spett.le Comune di Anghiari</w:t>
      </w:r>
    </w:p>
    <w:p w14:paraId="5EAF5DB8" w14:textId="44FA9C62" w:rsidR="00C45819" w:rsidRPr="00C45819" w:rsidRDefault="00C45819" w:rsidP="00C45819">
      <w:pPr>
        <w:pStyle w:val="Corpotesto"/>
        <w:widowControl/>
        <w:tabs>
          <w:tab w:val="left" w:pos="284"/>
        </w:tabs>
        <w:jc w:val="both"/>
        <w:rPr>
          <w:rFonts w:ascii="Arial" w:hAnsi="Arial" w:cs="Arial"/>
          <w:b/>
          <w:bCs/>
          <w:sz w:val="22"/>
          <w:szCs w:val="22"/>
        </w:rPr>
      </w:pPr>
      <w:r w:rsidRPr="00C45819">
        <w:rPr>
          <w:rFonts w:ascii="Arial" w:hAnsi="Arial" w:cs="Arial"/>
          <w:b/>
          <w:bCs/>
          <w:sz w:val="22"/>
          <w:szCs w:val="22"/>
        </w:rPr>
        <w:tab/>
      </w:r>
      <w:r w:rsidRPr="00C45819">
        <w:rPr>
          <w:rFonts w:ascii="Arial" w:hAnsi="Arial" w:cs="Arial"/>
          <w:b/>
          <w:bCs/>
          <w:sz w:val="22"/>
          <w:szCs w:val="22"/>
        </w:rPr>
        <w:tab/>
      </w:r>
      <w:r w:rsidRPr="00C45819">
        <w:rPr>
          <w:rFonts w:ascii="Arial" w:hAnsi="Arial" w:cs="Arial"/>
          <w:b/>
          <w:bCs/>
          <w:sz w:val="22"/>
          <w:szCs w:val="22"/>
        </w:rPr>
        <w:tab/>
      </w:r>
      <w:r w:rsidRPr="00C45819">
        <w:rPr>
          <w:rFonts w:ascii="Arial" w:hAnsi="Arial" w:cs="Arial"/>
          <w:b/>
          <w:bCs/>
          <w:sz w:val="22"/>
          <w:szCs w:val="22"/>
        </w:rPr>
        <w:tab/>
      </w:r>
      <w:r w:rsidRPr="00C45819">
        <w:rPr>
          <w:rFonts w:ascii="Arial" w:hAnsi="Arial" w:cs="Arial"/>
          <w:b/>
          <w:bCs/>
          <w:sz w:val="22"/>
          <w:szCs w:val="22"/>
        </w:rPr>
        <w:tab/>
      </w:r>
      <w:r w:rsidRPr="00C45819">
        <w:rPr>
          <w:rFonts w:ascii="Arial" w:hAnsi="Arial" w:cs="Arial"/>
          <w:b/>
          <w:bCs/>
          <w:sz w:val="22"/>
          <w:szCs w:val="22"/>
        </w:rPr>
        <w:tab/>
        <w:t>Piazza del Popolo n. 9</w:t>
      </w:r>
    </w:p>
    <w:p w14:paraId="2998BE35" w14:textId="392469C6" w:rsidR="00C45819" w:rsidRPr="00C45819" w:rsidRDefault="00C45819" w:rsidP="00C45819">
      <w:pPr>
        <w:pStyle w:val="Corpotesto"/>
        <w:widowControl/>
        <w:tabs>
          <w:tab w:val="left" w:pos="284"/>
        </w:tabs>
        <w:jc w:val="both"/>
        <w:rPr>
          <w:rFonts w:ascii="Arial" w:hAnsi="Arial" w:cs="Arial"/>
          <w:b/>
          <w:bCs/>
          <w:sz w:val="22"/>
          <w:szCs w:val="22"/>
        </w:rPr>
      </w:pPr>
      <w:r w:rsidRPr="00C45819">
        <w:rPr>
          <w:rFonts w:ascii="Arial" w:hAnsi="Arial" w:cs="Arial"/>
          <w:b/>
          <w:bCs/>
          <w:sz w:val="22"/>
          <w:szCs w:val="22"/>
        </w:rPr>
        <w:tab/>
      </w:r>
      <w:r w:rsidRPr="00C45819">
        <w:rPr>
          <w:rFonts w:ascii="Arial" w:hAnsi="Arial" w:cs="Arial"/>
          <w:b/>
          <w:bCs/>
          <w:sz w:val="22"/>
          <w:szCs w:val="22"/>
        </w:rPr>
        <w:tab/>
      </w:r>
      <w:r w:rsidRPr="00C45819">
        <w:rPr>
          <w:rFonts w:ascii="Arial" w:hAnsi="Arial" w:cs="Arial"/>
          <w:b/>
          <w:bCs/>
          <w:sz w:val="22"/>
          <w:szCs w:val="22"/>
        </w:rPr>
        <w:tab/>
      </w:r>
      <w:r w:rsidRPr="00C45819">
        <w:rPr>
          <w:rFonts w:ascii="Arial" w:hAnsi="Arial" w:cs="Arial"/>
          <w:b/>
          <w:bCs/>
          <w:sz w:val="22"/>
          <w:szCs w:val="22"/>
        </w:rPr>
        <w:tab/>
      </w:r>
      <w:r w:rsidRPr="00C45819">
        <w:rPr>
          <w:rFonts w:ascii="Arial" w:hAnsi="Arial" w:cs="Arial"/>
          <w:b/>
          <w:bCs/>
          <w:sz w:val="22"/>
          <w:szCs w:val="22"/>
        </w:rPr>
        <w:tab/>
      </w:r>
      <w:r w:rsidRPr="00C45819">
        <w:rPr>
          <w:rFonts w:ascii="Arial" w:hAnsi="Arial" w:cs="Arial"/>
          <w:b/>
          <w:bCs/>
          <w:sz w:val="22"/>
          <w:szCs w:val="22"/>
        </w:rPr>
        <w:tab/>
        <w:t>52031 – Anghiari (AR)</w:t>
      </w:r>
    </w:p>
    <w:p w14:paraId="4E706F22" w14:textId="74F01361" w:rsidR="00C45819" w:rsidRPr="00C45819" w:rsidRDefault="00C45819" w:rsidP="00C45819">
      <w:pPr>
        <w:pStyle w:val="Corpotesto"/>
        <w:widowControl/>
        <w:tabs>
          <w:tab w:val="left" w:pos="284"/>
        </w:tabs>
        <w:jc w:val="both"/>
        <w:rPr>
          <w:rFonts w:ascii="Arial" w:hAnsi="Arial" w:cs="Arial"/>
          <w:b/>
          <w:bCs/>
          <w:sz w:val="22"/>
          <w:szCs w:val="22"/>
        </w:rPr>
      </w:pPr>
      <w:r w:rsidRPr="00C45819">
        <w:rPr>
          <w:rFonts w:ascii="Arial" w:hAnsi="Arial" w:cs="Arial"/>
          <w:b/>
          <w:bCs/>
          <w:sz w:val="22"/>
          <w:szCs w:val="22"/>
        </w:rPr>
        <w:tab/>
      </w:r>
      <w:r w:rsidRPr="00C45819">
        <w:rPr>
          <w:rFonts w:ascii="Arial" w:hAnsi="Arial" w:cs="Arial"/>
          <w:b/>
          <w:bCs/>
          <w:sz w:val="22"/>
          <w:szCs w:val="22"/>
        </w:rPr>
        <w:tab/>
      </w:r>
      <w:r w:rsidRPr="00C45819">
        <w:rPr>
          <w:rFonts w:ascii="Arial" w:hAnsi="Arial" w:cs="Arial"/>
          <w:b/>
          <w:bCs/>
          <w:sz w:val="22"/>
          <w:szCs w:val="22"/>
        </w:rPr>
        <w:tab/>
      </w:r>
      <w:r w:rsidRPr="00C45819">
        <w:rPr>
          <w:rFonts w:ascii="Arial" w:hAnsi="Arial" w:cs="Arial"/>
          <w:b/>
          <w:bCs/>
          <w:sz w:val="22"/>
          <w:szCs w:val="22"/>
        </w:rPr>
        <w:tab/>
      </w:r>
      <w:r w:rsidRPr="00C45819">
        <w:rPr>
          <w:rFonts w:ascii="Arial" w:hAnsi="Arial" w:cs="Arial"/>
          <w:b/>
          <w:bCs/>
          <w:sz w:val="22"/>
          <w:szCs w:val="22"/>
        </w:rPr>
        <w:tab/>
      </w:r>
      <w:r w:rsidRPr="00C45819">
        <w:rPr>
          <w:rFonts w:ascii="Arial" w:hAnsi="Arial" w:cs="Arial"/>
          <w:b/>
          <w:bCs/>
          <w:sz w:val="22"/>
          <w:szCs w:val="22"/>
        </w:rPr>
        <w:tab/>
        <w:t xml:space="preserve">PEC: </w:t>
      </w:r>
      <w:r w:rsidRPr="00C45819">
        <w:rPr>
          <w:rFonts w:ascii="Arial" w:hAnsi="Arial" w:cs="Arial"/>
          <w:b/>
          <w:bCs/>
          <w:sz w:val="22"/>
          <w:szCs w:val="22"/>
        </w:rPr>
        <w:t>comune.anghiari.ar@postacert.toscana.it</w:t>
      </w:r>
    </w:p>
    <w:p w14:paraId="6B299C7C" w14:textId="77777777" w:rsidR="00C45819" w:rsidRDefault="00C45819">
      <w:pPr>
        <w:pStyle w:val="Corpotesto"/>
        <w:widowControl/>
        <w:tabs>
          <w:tab w:val="left" w:pos="284"/>
        </w:tabs>
        <w:spacing w:before="120" w:after="240"/>
        <w:jc w:val="center"/>
        <w:rPr>
          <w:rFonts w:ascii="Arial" w:hAnsi="Arial" w:cs="Arial"/>
          <w:b/>
          <w:color w:val="000000"/>
          <w:sz w:val="28"/>
          <w:szCs w:val="28"/>
        </w:rPr>
      </w:pPr>
    </w:p>
    <w:p w14:paraId="673E3749" w14:textId="35D2984D" w:rsidR="00CC0A34" w:rsidRDefault="001D4D36">
      <w:pPr>
        <w:pStyle w:val="Corpotesto"/>
        <w:widowControl/>
        <w:tabs>
          <w:tab w:val="left" w:pos="284"/>
        </w:tabs>
        <w:spacing w:before="120" w:after="240"/>
        <w:jc w:val="center"/>
        <w:rPr>
          <w:rFonts w:ascii="Arial" w:hAnsi="Arial" w:cs="Arial"/>
          <w:b/>
          <w:color w:val="000000"/>
          <w:sz w:val="28"/>
          <w:szCs w:val="28"/>
        </w:rPr>
      </w:pPr>
      <w:r>
        <w:rPr>
          <w:rFonts w:ascii="Arial" w:hAnsi="Arial" w:cs="Arial"/>
          <w:b/>
          <w:color w:val="000000"/>
          <w:sz w:val="28"/>
          <w:szCs w:val="28"/>
        </w:rPr>
        <w:t>DOMANDA PARTECIPAZIONE MANIFESTAZIONE DI INTERESSE</w:t>
      </w:r>
    </w:p>
    <w:tbl>
      <w:tblPr>
        <w:tblStyle w:val="Grigliatabella"/>
        <w:tblpPr w:leftFromText="141" w:rightFromText="141" w:vertAnchor="text" w:horzAnchor="margin" w:tblpXSpec="center" w:tblpY="9"/>
        <w:tblW w:w="8642" w:type="dxa"/>
        <w:jc w:val="center"/>
        <w:tblLayout w:type="fixed"/>
        <w:tblLook w:val="04A0" w:firstRow="1" w:lastRow="0" w:firstColumn="1" w:lastColumn="0" w:noHBand="0" w:noVBand="1"/>
      </w:tblPr>
      <w:tblGrid>
        <w:gridCol w:w="8642"/>
      </w:tblGrid>
      <w:tr w:rsidR="00CC0A34" w14:paraId="4AC4B50A" w14:textId="77777777">
        <w:trPr>
          <w:jc w:val="center"/>
        </w:trPr>
        <w:tc>
          <w:tcPr>
            <w:tcW w:w="8642" w:type="dxa"/>
          </w:tcPr>
          <w:p w14:paraId="58DBD52B" w14:textId="77777777" w:rsidR="00CC0A34" w:rsidRDefault="001D4D36">
            <w:pPr>
              <w:widowControl/>
              <w:tabs>
                <w:tab w:val="left" w:pos="284"/>
              </w:tabs>
              <w:spacing w:before="120" w:line="259" w:lineRule="auto"/>
              <w:jc w:val="both"/>
              <w:rPr>
                <w:rFonts w:ascii="Arial" w:hAnsi="Arial" w:cs="Arial"/>
                <w:b/>
              </w:rPr>
            </w:pPr>
            <w:r>
              <w:rPr>
                <w:rFonts w:ascii="Arial" w:hAnsi="Arial" w:cs="Arial"/>
                <w:b/>
                <w:szCs w:val="24"/>
              </w:rPr>
              <w:t xml:space="preserve">Procedura d’appalto mediante procedura negoziata </w:t>
            </w:r>
            <w:proofErr w:type="gramStart"/>
            <w:r>
              <w:rPr>
                <w:rFonts w:ascii="Arial" w:hAnsi="Arial" w:cs="Arial"/>
                <w:b/>
                <w:szCs w:val="24"/>
              </w:rPr>
              <w:t>sotto soglia</w:t>
            </w:r>
            <w:proofErr w:type="gramEnd"/>
            <w:r>
              <w:rPr>
                <w:rFonts w:ascii="Arial" w:hAnsi="Arial" w:cs="Arial"/>
                <w:b/>
                <w:szCs w:val="24"/>
              </w:rPr>
              <w:t xml:space="preserve"> ai sensi dell’art. 50, comma 1, lett. c), del D.Lgs. 36/2023 (e s.m.i.</w:t>
            </w:r>
            <w:r>
              <w:rPr>
                <w:rFonts w:ascii="Arial" w:hAnsi="Arial" w:cs="Arial"/>
                <w:b/>
                <w:szCs w:val="24"/>
              </w:rPr>
              <w:t xml:space="preserve">), su piattaforma telematica START della Regione Toscana, finalizzata all’affidamento dei </w:t>
            </w:r>
            <w:r>
              <w:rPr>
                <w:rFonts w:ascii="Arial" w:hAnsi="Arial" w:cs="Arial"/>
                <w:b/>
                <w:color w:val="000000"/>
              </w:rPr>
              <w:t>“Lavori di restauro e ristrutturazione di Piazza Baldaccio Bruni in Anghiari” - Manifestazione di Interesse - Intervento in parte finanziato dalla Regione Toscana mediante il Fondo per lo Sviluppo e la Coesione (FSC) 2021/2027 - CUP: E95F22001430006</w:t>
            </w:r>
            <w:r>
              <w:rPr>
                <w:rFonts w:ascii="Arial" w:hAnsi="Arial" w:cs="Arial"/>
                <w:b/>
              </w:rPr>
              <w:t xml:space="preserve"> </w:t>
            </w:r>
          </w:p>
          <w:p w14:paraId="048DB0CF" w14:textId="77777777" w:rsidR="00CC0A34" w:rsidRDefault="001D4D36">
            <w:pPr>
              <w:widowControl/>
              <w:tabs>
                <w:tab w:val="left" w:pos="284"/>
              </w:tabs>
              <w:spacing w:after="120" w:line="259" w:lineRule="auto"/>
              <w:jc w:val="both"/>
              <w:rPr>
                <w:rFonts w:ascii="Arial" w:hAnsi="Arial" w:cs="Arial"/>
                <w:b/>
              </w:rPr>
            </w:pPr>
            <w:r>
              <w:rPr>
                <w:rFonts w:ascii="Arial" w:hAnsi="Arial" w:cs="Arial"/>
                <w:b/>
              </w:rPr>
              <w:t>Istanza di ammissione alla gara e dichiarazione del possesso dei requisiti.</w:t>
            </w:r>
          </w:p>
        </w:tc>
      </w:tr>
    </w:tbl>
    <w:p w14:paraId="7762112D" w14:textId="77777777" w:rsidR="00CC0A34" w:rsidRDefault="001D4D36">
      <w:pPr>
        <w:pStyle w:val="Corpotesto"/>
        <w:widowControl/>
        <w:tabs>
          <w:tab w:val="left" w:pos="284"/>
        </w:tabs>
        <w:spacing w:before="240" w:after="120" w:line="259" w:lineRule="auto"/>
        <w:jc w:val="both"/>
        <w:rPr>
          <w:rFonts w:ascii="Arial" w:hAnsi="Arial" w:cs="Arial"/>
          <w:sz w:val="22"/>
          <w:szCs w:val="22"/>
        </w:rPr>
      </w:pPr>
      <w:r>
        <w:rPr>
          <w:rFonts w:ascii="Arial" w:hAnsi="Arial" w:cs="Arial"/>
          <w:sz w:val="22"/>
          <w:szCs w:val="22"/>
        </w:rPr>
        <w:t>Il/La sottoscritto/a ______________________ nato/a a ___________________ il __________ C.F. ____________________________ residente a _________________ indirizzo ____________________________________ in qualità di ______________________________ della ditta __________________________ con sede legale in _____________ Via __________________ C.F/P.IVA ______________________ PEC _________________________</w:t>
      </w:r>
    </w:p>
    <w:p w14:paraId="0839F5AB" w14:textId="77777777" w:rsidR="00CC0A34" w:rsidRDefault="001D4D36">
      <w:pPr>
        <w:pStyle w:val="Corpotesto"/>
        <w:widowControl/>
        <w:tabs>
          <w:tab w:val="left" w:pos="284"/>
        </w:tabs>
        <w:spacing w:before="240" w:after="240" w:line="259" w:lineRule="auto"/>
        <w:jc w:val="center"/>
        <w:rPr>
          <w:rFonts w:ascii="Arial" w:hAnsi="Arial" w:cs="Arial"/>
          <w:b/>
          <w:sz w:val="22"/>
          <w:szCs w:val="22"/>
        </w:rPr>
      </w:pPr>
      <w:r>
        <w:rPr>
          <w:rFonts w:ascii="Arial" w:hAnsi="Arial" w:cs="Arial"/>
          <w:b/>
          <w:sz w:val="22"/>
          <w:szCs w:val="22"/>
        </w:rPr>
        <w:t>MANIFESTA IL PROPRIO INTERESSE</w:t>
      </w:r>
    </w:p>
    <w:p w14:paraId="32926096" w14:textId="77777777" w:rsidR="00CC0A34" w:rsidRDefault="001D4D36">
      <w:pPr>
        <w:pStyle w:val="Corpotesto"/>
        <w:widowControl/>
        <w:tabs>
          <w:tab w:val="left" w:pos="284"/>
        </w:tabs>
        <w:spacing w:before="120" w:after="120" w:line="259" w:lineRule="auto"/>
        <w:jc w:val="both"/>
        <w:rPr>
          <w:rFonts w:ascii="Arial" w:hAnsi="Arial" w:cs="Arial"/>
          <w:b/>
          <w:sz w:val="22"/>
          <w:szCs w:val="22"/>
        </w:rPr>
      </w:pPr>
      <w:r>
        <w:rPr>
          <w:rFonts w:ascii="Arial" w:hAnsi="Arial" w:cs="Arial"/>
          <w:sz w:val="22"/>
          <w:szCs w:val="22"/>
        </w:rPr>
        <w:t xml:space="preserve">ad essere ammesso a partecipare alla procedura per l'affidamento dei lavori in oggetto e a tale scopo, consapevole del fatto che, in caso di mendace dichiarazione, verranno applicate nei suoi riguardi, ai sensi dell’articolo 76 del T.U. n. 445/2000 e s.m.i. le sanzioni previste dal </w:t>
      </w:r>
      <w:proofErr w:type="gramStart"/>
      <w:r>
        <w:rPr>
          <w:rFonts w:ascii="Arial" w:hAnsi="Arial" w:cs="Arial"/>
          <w:sz w:val="22"/>
          <w:szCs w:val="22"/>
        </w:rPr>
        <w:t>codice penale</w:t>
      </w:r>
      <w:proofErr w:type="gramEnd"/>
      <w:r>
        <w:rPr>
          <w:rFonts w:ascii="Arial" w:hAnsi="Arial" w:cs="Arial"/>
          <w:sz w:val="22"/>
          <w:szCs w:val="22"/>
        </w:rPr>
        <w:t xml:space="preserve"> e dalle leggi speciali in materia di falsità negli atti, oltre alle conseguenze amministrative previste per le procedure relative agli appalti di lavori,</w:t>
      </w:r>
    </w:p>
    <w:p w14:paraId="34902E90" w14:textId="77777777" w:rsidR="00CC0A34" w:rsidRDefault="001D4D36">
      <w:pPr>
        <w:pStyle w:val="Corpotesto"/>
        <w:widowControl/>
        <w:tabs>
          <w:tab w:val="left" w:pos="284"/>
        </w:tabs>
        <w:spacing w:before="240" w:after="240" w:line="259" w:lineRule="auto"/>
        <w:jc w:val="center"/>
        <w:rPr>
          <w:rFonts w:ascii="Arial" w:hAnsi="Arial" w:cs="Arial"/>
          <w:sz w:val="22"/>
          <w:szCs w:val="22"/>
        </w:rPr>
      </w:pPr>
      <w:r>
        <w:rPr>
          <w:rFonts w:ascii="Arial" w:hAnsi="Arial" w:cs="Arial"/>
          <w:b/>
          <w:sz w:val="22"/>
          <w:szCs w:val="22"/>
        </w:rPr>
        <w:t>DICHIARA</w:t>
      </w:r>
    </w:p>
    <w:p w14:paraId="1A571C83" w14:textId="77777777" w:rsidR="00CC0A34" w:rsidRDefault="001D4D36">
      <w:pPr>
        <w:pStyle w:val="Corpotesto"/>
        <w:widowControl/>
        <w:tabs>
          <w:tab w:val="left" w:pos="284"/>
        </w:tabs>
        <w:spacing w:before="120" w:after="120" w:line="259" w:lineRule="auto"/>
        <w:jc w:val="center"/>
        <w:rPr>
          <w:rFonts w:ascii="Arial" w:hAnsi="Arial" w:cs="Arial"/>
          <w:sz w:val="22"/>
          <w:szCs w:val="22"/>
        </w:rPr>
      </w:pPr>
      <w:r>
        <w:rPr>
          <w:rFonts w:ascii="Arial" w:hAnsi="Arial" w:cs="Arial"/>
          <w:sz w:val="22"/>
          <w:szCs w:val="22"/>
        </w:rPr>
        <w:t>ai sensi degli articoli 46 e 47 del T.U. n. 445/2000,</w:t>
      </w:r>
    </w:p>
    <w:p w14:paraId="1AED8B09" w14:textId="7110F50B" w:rsidR="00CC0A34" w:rsidRDefault="001D4D36">
      <w:pPr>
        <w:widowControl/>
        <w:numPr>
          <w:ilvl w:val="0"/>
          <w:numId w:val="1"/>
        </w:numPr>
        <w:tabs>
          <w:tab w:val="left" w:pos="284"/>
        </w:tabs>
        <w:spacing w:before="120" w:after="120" w:line="259" w:lineRule="auto"/>
        <w:ind w:left="284"/>
        <w:jc w:val="both"/>
        <w:rPr>
          <w:rFonts w:ascii="Arial" w:hAnsi="Arial" w:cs="Arial"/>
        </w:rPr>
      </w:pPr>
      <w:r>
        <w:rPr>
          <w:rFonts w:ascii="Arial" w:hAnsi="Arial" w:cs="Arial"/>
        </w:rPr>
        <w:t xml:space="preserve">che </w:t>
      </w:r>
      <w:r>
        <w:rPr>
          <w:rFonts w:ascii="Arial" w:hAnsi="Arial" w:cs="Arial"/>
          <w:szCs w:val="24"/>
        </w:rPr>
        <w:t xml:space="preserve">la ditta è regolarmente iscritta alla Camera di Commercio per attività </w:t>
      </w:r>
      <w:r w:rsidR="00D715CA">
        <w:rPr>
          <w:rFonts w:ascii="Arial" w:hAnsi="Arial" w:cs="Arial"/>
          <w:szCs w:val="24"/>
        </w:rPr>
        <w:t>pertinente</w:t>
      </w:r>
      <w:r>
        <w:rPr>
          <w:rFonts w:ascii="Arial" w:hAnsi="Arial" w:cs="Arial"/>
          <w:szCs w:val="24"/>
        </w:rPr>
        <w:t xml:space="preserve"> con quella oggetto della gara o che abbiano come oggetto nel loro Statuto lo svolgimento di attività </w:t>
      </w:r>
      <w:r w:rsidR="00D715CA">
        <w:rPr>
          <w:rFonts w:ascii="Arial" w:hAnsi="Arial" w:cs="Arial"/>
          <w:szCs w:val="24"/>
        </w:rPr>
        <w:t>pertinente</w:t>
      </w:r>
      <w:r>
        <w:rPr>
          <w:rFonts w:ascii="Arial" w:hAnsi="Arial" w:cs="Arial"/>
          <w:szCs w:val="24"/>
        </w:rPr>
        <w:t xml:space="preserve"> con l’oggetto della gara. (</w:t>
      </w:r>
      <w:r>
        <w:rPr>
          <w:rFonts w:ascii="Arial" w:hAnsi="Arial" w:cs="Arial"/>
          <w:i/>
        </w:rPr>
        <w:t>eventuale</w:t>
      </w:r>
      <w:r>
        <w:rPr>
          <w:rFonts w:ascii="Arial" w:hAnsi="Arial" w:cs="Arial"/>
          <w:szCs w:val="24"/>
        </w:rPr>
        <w:t xml:space="preserve"> Gli operatori economici stabiliti in altri Stati membri si qualificano producendo documentazione conforme alla normativa vigente nei rispettivi paesi. Se Cooperative, iscrizione all'albo delle società cooperative. Nel caso di soggetto non tenuto all’obbligo di iscrizione in C.C.I.A.A., dichiarazione del legale rappresentante con la quale si dichiara l’insussis</w:t>
      </w:r>
      <w:r>
        <w:rPr>
          <w:rFonts w:ascii="Arial" w:hAnsi="Arial" w:cs="Arial"/>
          <w:szCs w:val="24"/>
        </w:rPr>
        <w:t>tenza del suddetto obbligo di iscrizione)</w:t>
      </w:r>
      <w:r>
        <w:rPr>
          <w:rFonts w:ascii="Arial" w:hAnsi="Arial" w:cs="Arial"/>
        </w:rPr>
        <w:t>;</w:t>
      </w:r>
    </w:p>
    <w:p w14:paraId="25FB89A6" w14:textId="77777777" w:rsidR="00CC0A34" w:rsidRDefault="001D4D36">
      <w:pPr>
        <w:widowControl/>
        <w:numPr>
          <w:ilvl w:val="0"/>
          <w:numId w:val="1"/>
        </w:numPr>
        <w:tabs>
          <w:tab w:val="left" w:pos="284"/>
        </w:tabs>
        <w:spacing w:before="120" w:after="120" w:line="259" w:lineRule="auto"/>
        <w:ind w:left="284"/>
        <w:jc w:val="both"/>
        <w:rPr>
          <w:rFonts w:ascii="Arial" w:hAnsi="Arial" w:cs="Arial"/>
        </w:rPr>
      </w:pPr>
      <w:r>
        <w:rPr>
          <w:rFonts w:ascii="Arial" w:hAnsi="Arial" w:cs="Arial"/>
        </w:rPr>
        <w:t>che nei propri confronti non ricorrono le cause di esclusione contemplate dagli articoli dal 94 al 98 del D.Lgs. n. 36/2023;</w:t>
      </w:r>
    </w:p>
    <w:p w14:paraId="4305DFE9" w14:textId="28900638" w:rsidR="00B04316" w:rsidRDefault="00B04316">
      <w:pPr>
        <w:widowControl/>
        <w:numPr>
          <w:ilvl w:val="0"/>
          <w:numId w:val="1"/>
        </w:numPr>
        <w:tabs>
          <w:tab w:val="left" w:pos="284"/>
        </w:tabs>
        <w:spacing w:before="120" w:after="120" w:line="259" w:lineRule="auto"/>
        <w:ind w:left="284"/>
        <w:jc w:val="both"/>
        <w:rPr>
          <w:rFonts w:ascii="Arial" w:hAnsi="Arial" w:cs="Arial"/>
        </w:rPr>
      </w:pPr>
      <w:r>
        <w:rPr>
          <w:rFonts w:ascii="Arial" w:hAnsi="Arial" w:cs="Arial"/>
        </w:rPr>
        <w:t>che la ditta è regolarmente iscritta alla White List presso la Prefettura di ____________ in data ______________</w:t>
      </w:r>
      <w:r w:rsidR="00A32F6A">
        <w:rPr>
          <w:rFonts w:ascii="Arial" w:hAnsi="Arial" w:cs="Arial"/>
        </w:rPr>
        <w:t>;</w:t>
      </w:r>
    </w:p>
    <w:p w14:paraId="3DDC73AE" w14:textId="77777777" w:rsidR="00CC0A34" w:rsidRDefault="001D4D36">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 xml:space="preserve">di non aver reso false comunicazioni sociali di cui agli articoli 2621 e 2622 del </w:t>
      </w:r>
      <w:proofErr w:type="gramStart"/>
      <w:r>
        <w:rPr>
          <w:rFonts w:ascii="Arial" w:hAnsi="Arial" w:cs="Arial"/>
        </w:rPr>
        <w:t>codice civile</w:t>
      </w:r>
      <w:proofErr w:type="gramEnd"/>
      <w:r>
        <w:rPr>
          <w:rFonts w:ascii="Arial" w:hAnsi="Arial" w:cs="Arial"/>
        </w:rPr>
        <w:t>;</w:t>
      </w:r>
    </w:p>
    <w:p w14:paraId="4D4EB3E6" w14:textId="2ED16F38" w:rsidR="00CC0A34" w:rsidRDefault="001D4D36">
      <w:pPr>
        <w:pStyle w:val="Paragrafoelenco"/>
        <w:widowControl/>
        <w:numPr>
          <w:ilvl w:val="0"/>
          <w:numId w:val="1"/>
        </w:numPr>
        <w:tabs>
          <w:tab w:val="left" w:pos="284"/>
        </w:tabs>
        <w:spacing w:before="120" w:after="120" w:line="259" w:lineRule="auto"/>
        <w:ind w:left="284" w:right="0"/>
      </w:pPr>
      <w:r>
        <w:rPr>
          <w:rFonts w:ascii="Arial" w:hAnsi="Arial" w:cs="Arial"/>
        </w:rPr>
        <w:lastRenderedPageBreak/>
        <w:t>di non aver presentato nell</w:t>
      </w:r>
      <w:r w:rsidR="001628A1">
        <w:rPr>
          <w:rFonts w:ascii="Arial" w:hAnsi="Arial" w:cs="Arial"/>
        </w:rPr>
        <w:t>e</w:t>
      </w:r>
      <w:r>
        <w:rPr>
          <w:rFonts w:ascii="Arial" w:hAnsi="Arial" w:cs="Arial"/>
        </w:rPr>
        <w:t xml:space="preserve"> procedur</w:t>
      </w:r>
      <w:r w:rsidR="001628A1">
        <w:rPr>
          <w:rFonts w:ascii="Arial" w:hAnsi="Arial" w:cs="Arial"/>
        </w:rPr>
        <w:t>e</w:t>
      </w:r>
      <w:r>
        <w:rPr>
          <w:rFonts w:ascii="Arial" w:hAnsi="Arial" w:cs="Arial"/>
        </w:rPr>
        <w:t xml:space="preserve"> di gara in corso e negli affidamenti di subappalti documentazione o dichiarazioni non veritiere;</w:t>
      </w:r>
    </w:p>
    <w:p w14:paraId="5F5868A7" w14:textId="77777777" w:rsidR="00CC0A34" w:rsidRDefault="001D4D36">
      <w:pPr>
        <w:pStyle w:val="Paragrafoelenco"/>
        <w:widowControl/>
        <w:numPr>
          <w:ilvl w:val="0"/>
          <w:numId w:val="1"/>
        </w:numPr>
        <w:tabs>
          <w:tab w:val="left" w:pos="284"/>
        </w:tabs>
        <w:spacing w:before="120" w:after="120" w:line="259" w:lineRule="auto"/>
        <w:ind w:left="284" w:right="0"/>
      </w:pPr>
      <w:r>
        <w:rPr>
          <w:rFonts w:ascii="Arial" w:hAnsi="Arial" w:cs="Arial"/>
        </w:rPr>
        <w:t>di non essere iscritto nel casellario informatico tenuto dall’Osservatorio dell’ANAC per aver presentato false dichiarazioni o falsa documentazione nelle procedure di gara e negli affidamenti di subappalti;</w:t>
      </w:r>
    </w:p>
    <w:p w14:paraId="5DB3B04C" w14:textId="77777777" w:rsidR="00CC0A34" w:rsidRDefault="001D4D36">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 xml:space="preserve">di essere </w:t>
      </w:r>
      <w:r>
        <w:rPr>
          <w:rFonts w:ascii="Arial" w:hAnsi="Arial" w:cs="Arial"/>
          <w:i/>
        </w:rPr>
        <w:t xml:space="preserve">oppure </w:t>
      </w:r>
      <w:r>
        <w:rPr>
          <w:rFonts w:ascii="Arial" w:hAnsi="Arial" w:cs="Arial"/>
        </w:rPr>
        <w:t>di non essere una micro, piccola o media impresa, come definita dall’articolo 2 dell’allegato alla raccomandazione della Commissione europea 2003/361/CE del 6 maggio 2003 (G.U.U.E. n. L. 124 del 20 maggio 2003);</w:t>
      </w:r>
    </w:p>
    <w:p w14:paraId="517F4773" w14:textId="77777777" w:rsidR="00CC0A34" w:rsidRDefault="001D4D36">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non essersi reso colpevole di gravi illeciti professionali, tali da rendere dubbia la sua integrità o affidabilità;</w:t>
      </w:r>
    </w:p>
    <w:p w14:paraId="1AE4D993" w14:textId="77777777" w:rsidR="00CC0A34" w:rsidRDefault="001D4D36">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non aver tentato di influenzare indebitamente il processo decisionale della stazione appaltante o di ottenere informazioni riservate a fini di proprio vantaggio;</w:t>
      </w:r>
    </w:p>
    <w:p w14:paraId="587BAB3A" w14:textId="77777777" w:rsidR="00CC0A34" w:rsidRDefault="001D4D36">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non aver fornito, anche per negligenza, informazioni false o fuorvianti suscettibili di influenzare le decisioni sull’esclusione, la selezione o l’aggiudicazione;</w:t>
      </w:r>
    </w:p>
    <w:p w14:paraId="1B64AD35" w14:textId="77777777" w:rsidR="00CC0A34" w:rsidRDefault="001D4D36">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non aver omesso le informazioni dovute ai fini del corretto svolgimento della procedura di selezione;</w:t>
      </w:r>
    </w:p>
    <w:p w14:paraId="00559BA1" w14:textId="77777777" w:rsidR="00CC0A34" w:rsidRDefault="001D4D36">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non aver commesso significative o persistenti carenze nell’esecuzione di un precedente contratto di appalto che ne hanno causato la risoluzione per inadempimento ovvero la condanna al risarcimento del danno o altre sanzioni comparabili;</w:t>
      </w:r>
    </w:p>
    <w:p w14:paraId="6F402D00" w14:textId="77777777" w:rsidR="00CC0A34" w:rsidRDefault="001D4D36">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non essere sottoposto a fallimento/liquidazione giudiziale o di trovarsi in stato di liquidazione coatta o di concordato preventivo, e che non è in corso nei propri confronti un procedimento per la dichiarazione di una di tali situazioni;</w:t>
      </w:r>
    </w:p>
    <w:p w14:paraId="0C0B5E14" w14:textId="77777777" w:rsidR="00CC0A34" w:rsidRDefault="001D4D36">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non aver commesso grave inadempimento nei confronti di uno o più subappaltatori, riconosciuto o accertato con sentenza passata in giudicato;</w:t>
      </w:r>
    </w:p>
    <w:p w14:paraId="2B24D78B" w14:textId="77777777" w:rsidR="00CC0A34" w:rsidRDefault="001D4D36">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non essersi reso inottemperante agli obblighi relativi al pagamento delle imposte e tasse o dei contributi previdenziali, ancorché non definitivamente accertati, costituenti una grave violazione a norma di legge;</w:t>
      </w:r>
    </w:p>
    <w:p w14:paraId="3F6DC4C4" w14:textId="77777777" w:rsidR="00CC0A34" w:rsidRDefault="001D4D36">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szCs w:val="24"/>
        </w:rPr>
        <w:t>di non essere stato destinatario di accertamenti relativi ad atti o comportamenti discriminatori negli ultimi tre anni, secondo le indicazioni di cui all’articolo 47, comma 5, lettera a del D.Lgs. 77/2021;</w:t>
      </w:r>
    </w:p>
    <w:p w14:paraId="712261CD" w14:textId="777D4B3A" w:rsidR="00CC0A34" w:rsidRDefault="001D4D36">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 xml:space="preserve">di essere a conoscenza che la presente richiesta non costituisce proposta contrattuale e non vincola in alcun modo </w:t>
      </w:r>
      <w:r w:rsidR="001342CC">
        <w:rPr>
          <w:rFonts w:ascii="Arial" w:hAnsi="Arial" w:cs="Arial"/>
        </w:rPr>
        <w:t>l’Amministrazione Comunale</w:t>
      </w:r>
      <w:r>
        <w:rPr>
          <w:rFonts w:ascii="Arial" w:hAnsi="Arial" w:cs="Arial"/>
        </w:rPr>
        <w:t xml:space="preserve"> che sarà libera di seguire anche altre procedure, nonché di interrompere in qualsiasi momento, per ragioni di sua esclusiva competenza, il procedimento avviato, senza che i soggetti richiedenti possano vantare alcuna pretesa;</w:t>
      </w:r>
    </w:p>
    <w:p w14:paraId="4F0EE411" w14:textId="7A248C63" w:rsidR="00CC0A34" w:rsidRDefault="001D4D36">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essere consapevole che la presente dichiarazione non costituisce prova del possesso dei requisiti richiesti per l’affidamento del servizio che invece dovrà essere dichiarato dall’interessato ed accertato dall</w:t>
      </w:r>
      <w:r w:rsidR="001342CC">
        <w:rPr>
          <w:rFonts w:ascii="Arial" w:hAnsi="Arial" w:cs="Arial"/>
        </w:rPr>
        <w:t>’Amministrazione Comunale</w:t>
      </w:r>
      <w:r>
        <w:rPr>
          <w:rFonts w:ascii="Arial" w:hAnsi="Arial" w:cs="Arial"/>
        </w:rPr>
        <w:t xml:space="preserve"> nei modi stabiliti dalla legge in occasione della procedura negoziata di affidamento; </w:t>
      </w:r>
    </w:p>
    <w:p w14:paraId="09503DEA" w14:textId="77777777" w:rsidR="00CC0A34" w:rsidRDefault="001D4D36">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che la Ditta è iscritta al sistema telematico START della Regione Toscana;</w:t>
      </w:r>
    </w:p>
    <w:p w14:paraId="6663F666" w14:textId="77777777" w:rsidR="00CC0A34" w:rsidRDefault="001D4D36">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che la ditta è in possesso dell’attestazione SOA di qualificazione OG2, Classifica II o superiore (importo lavori € 550.143,80);</w:t>
      </w:r>
    </w:p>
    <w:p w14:paraId="23F09055" w14:textId="50E60356" w:rsidR="00CC0A34" w:rsidRDefault="001D4D36">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 xml:space="preserve">che la ditta è in possesso </w:t>
      </w:r>
      <w:r>
        <w:rPr>
          <w:rFonts w:ascii="Arial" w:hAnsi="Arial" w:cs="Arial"/>
          <w:szCs w:val="24"/>
        </w:rPr>
        <w:t>dell’attestazione SOA di qualificazione OG11, Classifica I o superiore (importo lavori € 68.677,36) o in alternativa</w:t>
      </w:r>
      <w:r w:rsidR="001342CC">
        <w:rPr>
          <w:rFonts w:ascii="Arial" w:hAnsi="Arial" w:cs="Arial"/>
          <w:szCs w:val="24"/>
        </w:rPr>
        <w:t xml:space="preserve"> è</w:t>
      </w:r>
      <w:r>
        <w:rPr>
          <w:rFonts w:ascii="Arial" w:hAnsi="Arial" w:cs="Arial"/>
          <w:szCs w:val="24"/>
        </w:rPr>
        <w:t xml:space="preserve"> </w:t>
      </w:r>
      <w:r w:rsidR="001342CC">
        <w:rPr>
          <w:rFonts w:ascii="Arial" w:hAnsi="Arial" w:cs="Arial"/>
          <w:szCs w:val="24"/>
        </w:rPr>
        <w:t>in</w:t>
      </w:r>
      <w:r>
        <w:rPr>
          <w:rFonts w:ascii="Arial" w:hAnsi="Arial" w:cs="Arial"/>
          <w:szCs w:val="24"/>
        </w:rPr>
        <w:t xml:space="preserve"> possesso dei requisiti di cui all’art. 28 </w:t>
      </w:r>
      <w:r w:rsidR="001342CC">
        <w:rPr>
          <w:rFonts w:ascii="Arial" w:hAnsi="Arial" w:cs="Arial"/>
          <w:szCs w:val="24"/>
        </w:rPr>
        <w:t>dell’</w:t>
      </w:r>
      <w:r>
        <w:rPr>
          <w:rFonts w:ascii="Arial" w:hAnsi="Arial" w:cs="Arial"/>
          <w:szCs w:val="24"/>
        </w:rPr>
        <w:t>allegato II.12 del D.Lgs. 36/2023;</w:t>
      </w:r>
    </w:p>
    <w:p w14:paraId="5EDDC838" w14:textId="77777777" w:rsidR="00CC0A34" w:rsidRDefault="001D4D36">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lastRenderedPageBreak/>
        <w:t>che la Ditta autorizza il trattamento dei propri dati ai sensi di quanto prescritto dall’art. 7 del reg. UE 679/2016.</w:t>
      </w:r>
    </w:p>
    <w:p w14:paraId="7D570726" w14:textId="77777777" w:rsidR="00CC0A34" w:rsidRDefault="001D4D36">
      <w:pPr>
        <w:pStyle w:val="Titolo1"/>
        <w:widowControl/>
        <w:tabs>
          <w:tab w:val="left" w:pos="284"/>
        </w:tabs>
        <w:spacing w:before="240" w:after="240" w:line="264" w:lineRule="auto"/>
        <w:ind w:right="0"/>
        <w:rPr>
          <w:rFonts w:ascii="Arial" w:hAnsi="Arial" w:cs="Arial"/>
          <w:sz w:val="22"/>
          <w:szCs w:val="22"/>
        </w:rPr>
      </w:pPr>
      <w:r>
        <w:rPr>
          <w:rFonts w:ascii="Arial" w:hAnsi="Arial" w:cs="Arial"/>
          <w:sz w:val="22"/>
          <w:szCs w:val="22"/>
        </w:rPr>
        <w:t>IMPEGNO DEL CONCORRENTE</w:t>
      </w:r>
    </w:p>
    <w:p w14:paraId="0EBA31D9" w14:textId="77777777" w:rsidR="00CC0A34" w:rsidRDefault="001D4D36">
      <w:pPr>
        <w:widowControl/>
        <w:tabs>
          <w:tab w:val="left" w:pos="284"/>
        </w:tabs>
        <w:spacing w:before="120" w:after="120" w:line="264" w:lineRule="auto"/>
        <w:jc w:val="both"/>
        <w:rPr>
          <w:rFonts w:ascii="Arial" w:hAnsi="Arial" w:cs="Arial"/>
        </w:rPr>
      </w:pPr>
      <w:r>
        <w:rPr>
          <w:rFonts w:ascii="Arial" w:hAnsi="Arial" w:cs="Arial"/>
        </w:rPr>
        <w:t>In conformità a quanto previsto dall’art. 102 del D.Lgs. 36/2023 il concorrente assume i seguenti impegni:</w:t>
      </w:r>
    </w:p>
    <w:p w14:paraId="1816FAD2" w14:textId="77777777" w:rsidR="00CC0A34" w:rsidRDefault="001D4D36">
      <w:pPr>
        <w:widowControl/>
        <w:tabs>
          <w:tab w:val="left" w:pos="284"/>
        </w:tabs>
        <w:spacing w:before="120" w:after="120" w:line="264" w:lineRule="auto"/>
        <w:ind w:left="284" w:hanging="284"/>
        <w:jc w:val="both"/>
        <w:rPr>
          <w:rFonts w:ascii="Arial" w:hAnsi="Arial" w:cs="Arial"/>
        </w:rPr>
      </w:pPr>
      <w:r>
        <w:rPr>
          <w:rFonts w:ascii="Arial" w:hAnsi="Arial" w:cs="Arial"/>
        </w:rPr>
        <w:t xml:space="preserve">a) </w:t>
      </w:r>
      <w:r>
        <w:rPr>
          <w:rFonts w:ascii="Arial" w:hAnsi="Arial" w:cs="Arial"/>
        </w:rPr>
        <w:tab/>
        <w:t>garantire la stabilità occupazionale del personale impiegato;</w:t>
      </w:r>
    </w:p>
    <w:p w14:paraId="44A10B7A" w14:textId="77777777" w:rsidR="00CC0A34" w:rsidRDefault="001D4D36">
      <w:pPr>
        <w:widowControl/>
        <w:tabs>
          <w:tab w:val="left" w:pos="284"/>
        </w:tabs>
        <w:spacing w:before="120" w:after="120" w:line="264" w:lineRule="auto"/>
        <w:ind w:left="284" w:hanging="284"/>
        <w:jc w:val="both"/>
        <w:rPr>
          <w:rFonts w:ascii="Arial" w:hAnsi="Arial" w:cs="Arial"/>
        </w:rPr>
      </w:pPr>
      <w:r>
        <w:rPr>
          <w:rFonts w:ascii="Arial" w:hAnsi="Arial" w:cs="Arial"/>
        </w:rPr>
        <w:t xml:space="preserve">b) </w:t>
      </w:r>
      <w:r>
        <w:rPr>
          <w:rFonts w:ascii="Arial" w:hAnsi="Arial" w:cs="Arial"/>
        </w:rPr>
        <w:tab/>
        <w:t>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svolta dall’impresa anche in maniera prevalente, nonché garantire le ste</w:t>
      </w:r>
      <w:r>
        <w:rPr>
          <w:rFonts w:ascii="Arial" w:hAnsi="Arial" w:cs="Arial"/>
        </w:rPr>
        <w:t>sse tutele economiche e normative per i lavoratori in subappalto rispetto ai dipendenti dell’appaltatore e contro il lavoro irregolare;</w:t>
      </w:r>
    </w:p>
    <w:p w14:paraId="71422235" w14:textId="77777777" w:rsidR="00CC0A34" w:rsidRDefault="001D4D36">
      <w:pPr>
        <w:widowControl/>
        <w:tabs>
          <w:tab w:val="left" w:pos="284"/>
        </w:tabs>
        <w:spacing w:before="120" w:after="120" w:line="264" w:lineRule="auto"/>
        <w:ind w:left="284" w:hanging="284"/>
        <w:jc w:val="both"/>
        <w:rPr>
          <w:rFonts w:ascii="Arial" w:hAnsi="Arial" w:cs="Arial"/>
        </w:rPr>
      </w:pPr>
      <w:r>
        <w:rPr>
          <w:rFonts w:ascii="Arial" w:hAnsi="Arial" w:cs="Arial"/>
        </w:rPr>
        <w:t xml:space="preserve">c) </w:t>
      </w:r>
      <w:r>
        <w:rPr>
          <w:rFonts w:ascii="Arial" w:hAnsi="Arial" w:cs="Arial"/>
        </w:rPr>
        <w:tab/>
        <w:t>garantire le pari opportunità generazionali, di genere e di inclusione lavorativa per le persone con disabilità o svantaggiate.</w:t>
      </w:r>
    </w:p>
    <w:p w14:paraId="112731C2" w14:textId="77777777" w:rsidR="00CC0A34" w:rsidRDefault="001D4D36">
      <w:pPr>
        <w:spacing w:before="120" w:after="120"/>
        <w:rPr>
          <w:rFonts w:ascii="Arial" w:hAnsi="Arial" w:cs="Arial"/>
        </w:rPr>
      </w:pPr>
      <w:bookmarkStart w:id="0" w:name="_Hlk142297217"/>
      <w:r>
        <w:rPr>
          <w:rFonts w:ascii="Arial" w:hAnsi="Arial" w:cs="Arial"/>
        </w:rPr>
        <w:t>Precisando che i suddetti requisiti verranno dettagliati specificatamente e comprovati nelle fasi della procedura di affidamento.</w:t>
      </w:r>
      <w:bookmarkEnd w:id="0"/>
    </w:p>
    <w:p w14:paraId="27ACA589" w14:textId="77777777" w:rsidR="00CC0A34" w:rsidRDefault="001D4D36">
      <w:pPr>
        <w:widowControl/>
        <w:tabs>
          <w:tab w:val="left" w:pos="284"/>
        </w:tabs>
        <w:spacing w:before="360" w:after="120" w:line="264" w:lineRule="auto"/>
        <w:rPr>
          <w:rFonts w:ascii="Arial" w:hAnsi="Arial" w:cs="Arial"/>
        </w:rPr>
      </w:pPr>
      <w:r>
        <w:rPr>
          <w:rFonts w:ascii="Arial" w:hAnsi="Arial" w:cs="Arial"/>
        </w:rPr>
        <w:t>Luogo e data ________________</w:t>
      </w:r>
    </w:p>
    <w:p w14:paraId="25574C3E" w14:textId="77777777" w:rsidR="00CC0A34" w:rsidRDefault="001D4D36">
      <w:pPr>
        <w:widowControl/>
        <w:tabs>
          <w:tab w:val="left" w:pos="284"/>
        </w:tabs>
        <w:spacing w:before="480" w:after="120" w:line="264" w:lineRule="auto"/>
        <w:jc w:val="right"/>
        <w:rPr>
          <w:rFonts w:ascii="Arial" w:hAnsi="Arial" w:cs="Arial"/>
          <w:b/>
        </w:rPr>
      </w:pPr>
      <w:r>
        <w:rPr>
          <w:rFonts w:ascii="Arial" w:hAnsi="Arial" w:cs="Arial"/>
          <w:b/>
        </w:rPr>
        <w:t>L’OPERATORE ECONOMICO</w:t>
      </w:r>
    </w:p>
    <w:p w14:paraId="2114A757" w14:textId="77777777" w:rsidR="00CC0A34" w:rsidRDefault="001D4D36">
      <w:pPr>
        <w:widowControl/>
        <w:tabs>
          <w:tab w:val="left" w:pos="284"/>
        </w:tabs>
        <w:spacing w:before="120" w:after="120" w:line="264" w:lineRule="auto"/>
        <w:jc w:val="right"/>
        <w:rPr>
          <w:rFonts w:ascii="Arial" w:hAnsi="Arial" w:cs="Arial"/>
        </w:rPr>
      </w:pPr>
      <w:r>
        <w:rPr>
          <w:rFonts w:ascii="Arial" w:hAnsi="Arial" w:cs="Arial"/>
        </w:rPr>
        <w:t>_________________________</w:t>
      </w:r>
    </w:p>
    <w:sectPr w:rsidR="00CC0A34">
      <w:footerReference w:type="default" r:id="rId8"/>
      <w:pgSz w:w="11906" w:h="16838"/>
      <w:pgMar w:top="1134" w:right="1531" w:bottom="1418" w:left="1531" w:header="0" w:footer="72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6EDA" w14:textId="77777777" w:rsidR="001D4D36" w:rsidRDefault="001D4D36">
      <w:r>
        <w:separator/>
      </w:r>
    </w:p>
  </w:endnote>
  <w:endnote w:type="continuationSeparator" w:id="0">
    <w:p w14:paraId="1014755D" w14:textId="77777777" w:rsidR="001D4D36" w:rsidRDefault="001D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Aster LT Std">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Layout w:type="fixed"/>
      <w:tblCellMar>
        <w:left w:w="0" w:type="dxa"/>
        <w:right w:w="0" w:type="dxa"/>
      </w:tblCellMar>
      <w:tblLook w:val="04A0" w:firstRow="1" w:lastRow="0" w:firstColumn="1" w:lastColumn="0" w:noHBand="0" w:noVBand="1"/>
    </w:tblPr>
    <w:tblGrid>
      <w:gridCol w:w="704"/>
      <w:gridCol w:w="1183"/>
      <w:gridCol w:w="7752"/>
    </w:tblGrid>
    <w:tr w:rsidR="00CC0A34" w14:paraId="4EC87ED4" w14:textId="77777777">
      <w:trPr>
        <w:trHeight w:val="142"/>
        <w:jc w:val="center"/>
      </w:trPr>
      <w:tc>
        <w:tcPr>
          <w:tcW w:w="704" w:type="dxa"/>
          <w:vMerge w:val="restart"/>
          <w:vAlign w:val="center"/>
        </w:tcPr>
        <w:p w14:paraId="48461C0E" w14:textId="77777777" w:rsidR="00CC0A34" w:rsidRDefault="00CC0A34">
          <w:pPr>
            <w:ind w:right="7370"/>
            <w:jc w:val="right"/>
            <w:rPr>
              <w:rFonts w:ascii="Arial" w:hAnsi="Arial" w:cs="Arial"/>
              <w:color w:val="000000"/>
              <w:sz w:val="14"/>
              <w:szCs w:val="14"/>
              <w:lang w:eastAsia="it-IT"/>
            </w:rPr>
          </w:pPr>
        </w:p>
      </w:tc>
      <w:tc>
        <w:tcPr>
          <w:tcW w:w="1183" w:type="dxa"/>
          <w:tcBorders>
            <w:bottom w:val="single" w:sz="4" w:space="0" w:color="000000"/>
          </w:tcBorders>
          <w:vAlign w:val="center"/>
        </w:tcPr>
        <w:p w14:paraId="44AF1E53" w14:textId="77777777" w:rsidR="00CC0A34" w:rsidRDefault="00CC0A34">
          <w:pPr>
            <w:jc w:val="center"/>
            <w:rPr>
              <w:rFonts w:ascii="Arial" w:hAnsi="Arial" w:cs="Arial"/>
              <w:color w:val="000000"/>
              <w:sz w:val="10"/>
              <w:szCs w:val="10"/>
            </w:rPr>
          </w:pPr>
        </w:p>
      </w:tc>
      <w:tc>
        <w:tcPr>
          <w:tcW w:w="7752" w:type="dxa"/>
          <w:vAlign w:val="center"/>
        </w:tcPr>
        <w:p w14:paraId="0D2B3CCF" w14:textId="77777777" w:rsidR="00CC0A34" w:rsidRDefault="00CC0A34">
          <w:pPr>
            <w:ind w:right="87"/>
            <w:jc w:val="both"/>
            <w:rPr>
              <w:rFonts w:ascii="Arial" w:hAnsi="Arial" w:cs="Arial"/>
              <w:color w:val="000000"/>
              <w:sz w:val="10"/>
              <w:szCs w:val="10"/>
              <w:lang w:eastAsia="it-IT"/>
            </w:rPr>
          </w:pPr>
        </w:p>
      </w:tc>
    </w:tr>
    <w:tr w:rsidR="00CC0A34" w14:paraId="3E8B7C1A" w14:textId="77777777">
      <w:trPr>
        <w:trHeight w:val="142"/>
        <w:jc w:val="center"/>
      </w:trPr>
      <w:tc>
        <w:tcPr>
          <w:tcW w:w="704" w:type="dxa"/>
          <w:vMerge/>
          <w:vAlign w:val="center"/>
        </w:tcPr>
        <w:p w14:paraId="7CB67C9B" w14:textId="77777777" w:rsidR="00CC0A34" w:rsidRDefault="00CC0A34">
          <w:pPr>
            <w:jc w:val="both"/>
            <w:rPr>
              <w:rFonts w:ascii="Arial" w:hAnsi="Arial" w:cs="Arial"/>
              <w:color w:val="000000"/>
              <w:sz w:val="14"/>
              <w:szCs w:val="14"/>
              <w:lang w:eastAsia="it-IT"/>
            </w:rPr>
          </w:pPr>
        </w:p>
      </w:tc>
      <w:tc>
        <w:tcPr>
          <w:tcW w:w="1183" w:type="dxa"/>
          <w:tcBorders>
            <w:top w:val="single" w:sz="4" w:space="0" w:color="000000"/>
          </w:tcBorders>
          <w:vAlign w:val="center"/>
        </w:tcPr>
        <w:p w14:paraId="7FD72E3B" w14:textId="77777777" w:rsidR="00CC0A34" w:rsidRDefault="00CC0A34">
          <w:pPr>
            <w:jc w:val="center"/>
            <w:rPr>
              <w:rFonts w:ascii="Arial" w:hAnsi="Arial" w:cs="Arial"/>
              <w:color w:val="000000"/>
              <w:sz w:val="10"/>
              <w:szCs w:val="10"/>
              <w:lang w:eastAsia="it-IT"/>
            </w:rPr>
          </w:pPr>
        </w:p>
      </w:tc>
      <w:tc>
        <w:tcPr>
          <w:tcW w:w="7752" w:type="dxa"/>
          <w:vAlign w:val="center"/>
        </w:tcPr>
        <w:p w14:paraId="7D158B3C" w14:textId="77777777" w:rsidR="00CC0A34" w:rsidRDefault="00CC0A34">
          <w:pPr>
            <w:ind w:right="87"/>
            <w:jc w:val="right"/>
            <w:rPr>
              <w:rFonts w:ascii="Arial" w:hAnsi="Arial" w:cs="Arial"/>
              <w:color w:val="000000"/>
              <w:sz w:val="10"/>
              <w:szCs w:val="10"/>
              <w:lang w:eastAsia="it-IT"/>
            </w:rPr>
          </w:pPr>
        </w:p>
      </w:tc>
    </w:tr>
  </w:tbl>
  <w:p w14:paraId="0824BC4D" w14:textId="77777777" w:rsidR="00CC0A34" w:rsidRDefault="00CC0A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8CE5D" w14:textId="77777777" w:rsidR="001D4D36" w:rsidRDefault="001D4D36">
      <w:r>
        <w:separator/>
      </w:r>
    </w:p>
  </w:footnote>
  <w:footnote w:type="continuationSeparator" w:id="0">
    <w:p w14:paraId="4FD6ACEA" w14:textId="77777777" w:rsidR="001D4D36" w:rsidRDefault="001D4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21E7"/>
    <w:multiLevelType w:val="multilevel"/>
    <w:tmpl w:val="AC3E5052"/>
    <w:lvl w:ilvl="0">
      <w:numFmt w:val="bullet"/>
      <w:lvlText w:val="–"/>
      <w:lvlJc w:val="left"/>
      <w:pPr>
        <w:tabs>
          <w:tab w:val="num" w:pos="0"/>
        </w:tabs>
        <w:ind w:left="397" w:hanging="284"/>
      </w:pPr>
      <w:rPr>
        <w:rFonts w:ascii="New Aster LT Std" w:hAnsi="New Aster LT Std" w:cs="New Aster LT Std" w:hint="default"/>
        <w:b w:val="0"/>
        <w:i w:val="0"/>
        <w:w w:val="100"/>
        <w:sz w:val="19"/>
      </w:rPr>
    </w:lvl>
    <w:lvl w:ilvl="1">
      <w:numFmt w:val="bullet"/>
      <w:lvlText w:val="•"/>
      <w:lvlJc w:val="left"/>
      <w:pPr>
        <w:tabs>
          <w:tab w:val="num" w:pos="0"/>
        </w:tabs>
        <w:ind w:left="607" w:hanging="154"/>
      </w:pPr>
      <w:rPr>
        <w:rFonts w:ascii="New Aster LT Std" w:hAnsi="New Aster LT Std" w:cs="New Aster LT Std" w:hint="default"/>
        <w:b w:val="0"/>
        <w:i w:val="0"/>
        <w:w w:val="100"/>
        <w:sz w:val="19"/>
      </w:rPr>
    </w:lvl>
    <w:lvl w:ilvl="2">
      <w:numFmt w:val="bullet"/>
      <w:lvlText w:val=""/>
      <w:lvlJc w:val="left"/>
      <w:pPr>
        <w:tabs>
          <w:tab w:val="num" w:pos="0"/>
        </w:tabs>
        <w:ind w:left="640" w:hanging="154"/>
      </w:pPr>
      <w:rPr>
        <w:rFonts w:ascii="Symbol" w:hAnsi="Symbol" w:cs="Symbol" w:hint="default"/>
      </w:rPr>
    </w:lvl>
    <w:lvl w:ilvl="3">
      <w:numFmt w:val="bullet"/>
      <w:lvlText w:val=""/>
      <w:lvlJc w:val="left"/>
      <w:pPr>
        <w:tabs>
          <w:tab w:val="num" w:pos="0"/>
        </w:tabs>
        <w:ind w:left="680" w:hanging="154"/>
      </w:pPr>
      <w:rPr>
        <w:rFonts w:ascii="Symbol" w:hAnsi="Symbol" w:cs="Symbol" w:hint="default"/>
      </w:rPr>
    </w:lvl>
    <w:lvl w:ilvl="4">
      <w:numFmt w:val="bullet"/>
      <w:lvlText w:val=""/>
      <w:lvlJc w:val="left"/>
      <w:pPr>
        <w:tabs>
          <w:tab w:val="num" w:pos="0"/>
        </w:tabs>
        <w:ind w:left="800" w:hanging="154"/>
      </w:pPr>
      <w:rPr>
        <w:rFonts w:ascii="Symbol" w:hAnsi="Symbol" w:cs="Symbol" w:hint="default"/>
      </w:rPr>
    </w:lvl>
    <w:lvl w:ilvl="5">
      <w:numFmt w:val="bullet"/>
      <w:lvlText w:val=""/>
      <w:lvlJc w:val="left"/>
      <w:pPr>
        <w:tabs>
          <w:tab w:val="num" w:pos="0"/>
        </w:tabs>
        <w:ind w:left="820" w:hanging="154"/>
      </w:pPr>
      <w:rPr>
        <w:rFonts w:ascii="Symbol" w:hAnsi="Symbol" w:cs="Symbol" w:hint="default"/>
      </w:rPr>
    </w:lvl>
    <w:lvl w:ilvl="6">
      <w:numFmt w:val="bullet"/>
      <w:lvlText w:val=""/>
      <w:lvlJc w:val="left"/>
      <w:pPr>
        <w:tabs>
          <w:tab w:val="num" w:pos="0"/>
        </w:tabs>
        <w:ind w:left="840" w:hanging="154"/>
      </w:pPr>
      <w:rPr>
        <w:rFonts w:ascii="Symbol" w:hAnsi="Symbol" w:cs="Symbol" w:hint="default"/>
      </w:rPr>
    </w:lvl>
    <w:lvl w:ilvl="7">
      <w:numFmt w:val="bullet"/>
      <w:lvlText w:val=""/>
      <w:lvlJc w:val="left"/>
      <w:pPr>
        <w:tabs>
          <w:tab w:val="num" w:pos="0"/>
        </w:tabs>
        <w:ind w:left="860" w:hanging="154"/>
      </w:pPr>
      <w:rPr>
        <w:rFonts w:ascii="Symbol" w:hAnsi="Symbol" w:cs="Symbol" w:hint="default"/>
      </w:rPr>
    </w:lvl>
    <w:lvl w:ilvl="8">
      <w:numFmt w:val="bullet"/>
      <w:lvlText w:val=""/>
      <w:lvlJc w:val="left"/>
      <w:pPr>
        <w:tabs>
          <w:tab w:val="num" w:pos="0"/>
        </w:tabs>
        <w:ind w:left="3112" w:hanging="154"/>
      </w:pPr>
      <w:rPr>
        <w:rFonts w:ascii="Symbol" w:hAnsi="Symbol" w:cs="Symbol" w:hint="default"/>
      </w:rPr>
    </w:lvl>
  </w:abstractNum>
  <w:abstractNum w:abstractNumId="1" w15:restartNumberingAfterBreak="0">
    <w:nsid w:val="21335513"/>
    <w:multiLevelType w:val="multilevel"/>
    <w:tmpl w:val="FCACD7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37291608">
    <w:abstractNumId w:val="0"/>
  </w:num>
  <w:num w:numId="2" w16cid:durableId="1820875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34"/>
    <w:rsid w:val="00110ED3"/>
    <w:rsid w:val="001342CC"/>
    <w:rsid w:val="001628A1"/>
    <w:rsid w:val="001D4D36"/>
    <w:rsid w:val="003F1B9C"/>
    <w:rsid w:val="00436122"/>
    <w:rsid w:val="00447E08"/>
    <w:rsid w:val="005631C2"/>
    <w:rsid w:val="00A32F6A"/>
    <w:rsid w:val="00B04316"/>
    <w:rsid w:val="00BE405A"/>
    <w:rsid w:val="00C45819"/>
    <w:rsid w:val="00CC0A34"/>
    <w:rsid w:val="00D56070"/>
    <w:rsid w:val="00D715C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627F"/>
  <w15:docId w15:val="{4355AF4F-CBDC-46D5-9526-F02F8FBA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2D04"/>
    <w:pPr>
      <w:widowControl w:val="0"/>
    </w:pPr>
    <w:rPr>
      <w:rFonts w:ascii="New Aster LT Std" w:eastAsia="Times New Roman" w:hAnsi="New Aster LT Std" w:cs="New Aster LT Std"/>
    </w:rPr>
  </w:style>
  <w:style w:type="paragraph" w:styleId="Titolo1">
    <w:name w:val="heading 1"/>
    <w:basedOn w:val="Normale"/>
    <w:link w:val="Titolo1Carattere"/>
    <w:uiPriority w:val="9"/>
    <w:qFormat/>
    <w:rsid w:val="00752D04"/>
    <w:pPr>
      <w:spacing w:before="62"/>
      <w:ind w:right="17"/>
      <w:jc w:val="center"/>
      <w:outlineLvl w:val="0"/>
    </w:pPr>
    <w:rPr>
      <w:b/>
      <w:bCs/>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752D04"/>
    <w:rPr>
      <w:rFonts w:ascii="New Aster LT Std" w:eastAsia="Times New Roman" w:hAnsi="New Aster LT Std" w:cs="New Aster LT Std"/>
      <w:b/>
      <w:bCs/>
      <w:sz w:val="19"/>
      <w:szCs w:val="19"/>
    </w:rPr>
  </w:style>
  <w:style w:type="character" w:customStyle="1" w:styleId="CorpotestoCarattere">
    <w:name w:val="Corpo testo Carattere"/>
    <w:basedOn w:val="Carpredefinitoparagrafo"/>
    <w:link w:val="Corpotesto"/>
    <w:uiPriority w:val="1"/>
    <w:qFormat/>
    <w:rsid w:val="00752D04"/>
    <w:rPr>
      <w:rFonts w:ascii="New Aster LT Std" w:eastAsia="Times New Roman" w:hAnsi="New Aster LT Std" w:cs="New Aster LT Std"/>
      <w:sz w:val="19"/>
      <w:szCs w:val="19"/>
    </w:rPr>
  </w:style>
  <w:style w:type="character" w:customStyle="1" w:styleId="IntestazioneCarattere">
    <w:name w:val="Intestazione Carattere"/>
    <w:basedOn w:val="Carpredefinitoparagrafo"/>
    <w:link w:val="Intestazione"/>
    <w:uiPriority w:val="99"/>
    <w:qFormat/>
    <w:rsid w:val="00752D04"/>
    <w:rPr>
      <w:rFonts w:ascii="New Aster LT Std" w:eastAsia="Times New Roman" w:hAnsi="New Aster LT Std" w:cs="New Aster LT Std"/>
    </w:rPr>
  </w:style>
  <w:style w:type="character" w:customStyle="1" w:styleId="PidipaginaCarattere">
    <w:name w:val="Piè di pagina Carattere"/>
    <w:basedOn w:val="Carpredefinitoparagrafo"/>
    <w:link w:val="Pidipagina"/>
    <w:uiPriority w:val="99"/>
    <w:qFormat/>
    <w:rsid w:val="00752D04"/>
    <w:rPr>
      <w:rFonts w:ascii="New Aster LT Std" w:eastAsia="Times New Roman" w:hAnsi="New Aster LT Std" w:cs="New Aster LT Std"/>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752D04"/>
    <w:rPr>
      <w:sz w:val="19"/>
      <w:szCs w:val="19"/>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1"/>
    <w:qFormat/>
    <w:rsid w:val="00752D04"/>
    <w:pPr>
      <w:ind w:left="397" w:right="131" w:hanging="341"/>
      <w:jc w:val="both"/>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752D04"/>
    <w:pPr>
      <w:tabs>
        <w:tab w:val="center" w:pos="4819"/>
        <w:tab w:val="right" w:pos="9638"/>
      </w:tabs>
    </w:pPr>
  </w:style>
  <w:style w:type="paragraph" w:styleId="Pidipagina">
    <w:name w:val="footer"/>
    <w:basedOn w:val="Normale"/>
    <w:link w:val="PidipaginaCarattere"/>
    <w:uiPriority w:val="99"/>
    <w:unhideWhenUsed/>
    <w:rsid w:val="00752D04"/>
    <w:pPr>
      <w:tabs>
        <w:tab w:val="center" w:pos="4819"/>
        <w:tab w:val="right" w:pos="9638"/>
      </w:tabs>
    </w:pPr>
  </w:style>
  <w:style w:type="paragraph" w:customStyle="1" w:styleId="Contenutocornice">
    <w:name w:val="Contenuto cornice"/>
    <w:basedOn w:val="Normale"/>
    <w:qFormat/>
  </w:style>
  <w:style w:type="table" w:styleId="Grigliatabella">
    <w:name w:val="Table Grid"/>
    <w:basedOn w:val="Tabellanormale"/>
    <w:uiPriority w:val="39"/>
    <w:rsid w:val="0030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New Aster LT Std" w:eastAsia="Times New Roman" w:hAnsi="New Aster LT Std" w:cs="New Aster LT Std"/>
      <w:sz w:val="20"/>
      <w:szCs w:val="20"/>
    </w:rPr>
  </w:style>
  <w:style w:type="character" w:styleId="Rimandocommento">
    <w:name w:val="annotation reference"/>
    <w:basedOn w:val="Carpredefinitoparagrafo"/>
    <w:uiPriority w:val="99"/>
    <w:semiHidden/>
    <w:unhideWhenUsed/>
    <w:rPr>
      <w:sz w:val="16"/>
      <w:szCs w:val="16"/>
    </w:rPr>
  </w:style>
  <w:style w:type="character" w:styleId="Enfasicorsivo">
    <w:name w:val="Emphasis"/>
    <w:basedOn w:val="Carpredefinitoparagrafo"/>
    <w:uiPriority w:val="20"/>
    <w:qFormat/>
    <w:rsid w:val="00C458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07FE1-446C-469A-9270-17E22E07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1085</Words>
  <Characters>6189</Characters>
  <Application>Microsoft Office Word</Application>
  <DocSecurity>0</DocSecurity>
  <Lines>51</Lines>
  <Paragraphs>14</Paragraphs>
  <ScaleCrop>false</ScaleCrop>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Spataro</dc:creator>
  <dc:description/>
  <cp:lastModifiedBy>Utente2</cp:lastModifiedBy>
  <cp:revision>25</cp:revision>
  <cp:lastPrinted>2023-08-07T07:07:00Z</cp:lastPrinted>
  <dcterms:created xsi:type="dcterms:W3CDTF">2023-08-08T06:39:00Z</dcterms:created>
  <dcterms:modified xsi:type="dcterms:W3CDTF">2026-03-25T11:13:00Z</dcterms:modified>
  <dc:language>it-IT</dc:language>
</cp:coreProperties>
</file>