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F82" w14:textId="77777777" w:rsidR="00B072E2" w:rsidRPr="00B072E2" w:rsidRDefault="00B072E2" w:rsidP="00B072E2">
      <w:pPr>
        <w:rPr>
          <w:b/>
          <w:bCs/>
          <w:lang w:val="it-IT"/>
        </w:rPr>
      </w:pPr>
      <w:r w:rsidRPr="00B072E2">
        <w:rPr>
          <w:b/>
          <w:bCs/>
          <w:lang w:val="it-IT"/>
        </w:rPr>
        <w:t>SINERGIA PER IL TERRITORIO: ETAB, VERALLI CORTESI E CONSORZIO TEVERE NERA INSIEME PER LA SICUREZZA IDROGEOLOGICA</w:t>
      </w:r>
    </w:p>
    <w:p w14:paraId="0643911B" w14:textId="77777777" w:rsidR="00B072E2" w:rsidRPr="00B072E2" w:rsidRDefault="00B072E2" w:rsidP="00B072E2">
      <w:pPr>
        <w:rPr>
          <w:lang w:val="it-IT"/>
        </w:rPr>
      </w:pPr>
    </w:p>
    <w:p w14:paraId="69227918" w14:textId="0B8D9F1C" w:rsidR="00B072E2" w:rsidRPr="008D15C0" w:rsidRDefault="00B072E2" w:rsidP="00B072E2">
      <w:pPr>
        <w:jc w:val="both"/>
        <w:rPr>
          <w:lang w:val="it-IT"/>
        </w:rPr>
      </w:pPr>
      <w:r w:rsidRPr="00B072E2">
        <w:rPr>
          <w:lang w:val="it-IT"/>
        </w:rPr>
        <w:t>Prosegue con risultati concreti l’azione di tutela del patrimonio agrario e della sicurezza territoriale intrapresa da La Consolazione ETAB, in stretta sinergia con l’APSP Veralli Cortesi. Grazie a una proficua interlocuzione istituzionale, il Consorzio di Bonifica Tevere Nera ha confermato l’avvio di cruciali interventi di manutenzione straordinaria presso il fosso “</w:t>
      </w:r>
      <w:proofErr w:type="spellStart"/>
      <w:r w:rsidRPr="00B072E2">
        <w:rPr>
          <w:lang w:val="it-IT"/>
        </w:rPr>
        <w:t>Formone</w:t>
      </w:r>
      <w:proofErr w:type="spellEnd"/>
      <w:r w:rsidRPr="00B072E2">
        <w:rPr>
          <w:lang w:val="it-IT"/>
        </w:rPr>
        <w:t>” in località Pantalla</w:t>
      </w:r>
      <w:r w:rsidR="004D1A72">
        <w:rPr>
          <w:lang w:val="it-IT"/>
        </w:rPr>
        <w:t xml:space="preserve"> già dal </w:t>
      </w:r>
      <w:r w:rsidR="004D1A72" w:rsidRPr="008D15C0">
        <w:rPr>
          <w:lang w:val="it-IT"/>
        </w:rPr>
        <w:t>giorno 7 aprile 2026</w:t>
      </w:r>
      <w:r w:rsidRPr="008D15C0">
        <w:rPr>
          <w:lang w:val="it-IT"/>
        </w:rPr>
        <w:t>.</w:t>
      </w:r>
    </w:p>
    <w:p w14:paraId="2C4D327F" w14:textId="77777777" w:rsidR="00B072E2" w:rsidRPr="008D15C0" w:rsidRDefault="00B072E2" w:rsidP="00B072E2">
      <w:pPr>
        <w:jc w:val="both"/>
        <w:rPr>
          <w:lang w:val="it-IT"/>
        </w:rPr>
      </w:pPr>
      <w:r w:rsidRPr="008D15C0">
        <w:rPr>
          <w:lang w:val="it-IT"/>
        </w:rPr>
        <w:t>Questa collaborazione rappresenta la naturale continuità dei primi lavori di ripristino già eseguiti sulle proprietà di ETAB, confermando la validità di una visione d’insieme nel governo delle risorse idriche e fondiarie. L’intervento non è solo un atto di manutenzione, ma una risposta strategica alle esigenze delle aziende agricole tuderti, i cui terreni saranno preservati da fenomeni di dissesto e ristagno.</w:t>
      </w:r>
    </w:p>
    <w:p w14:paraId="33B37BCA" w14:textId="77777777" w:rsidR="004D1A72" w:rsidRPr="008D15C0" w:rsidRDefault="00B072E2" w:rsidP="00B072E2">
      <w:pPr>
        <w:jc w:val="both"/>
        <w:rPr>
          <w:lang w:val="it-IT"/>
        </w:rPr>
      </w:pPr>
      <w:r w:rsidRPr="008D15C0">
        <w:rPr>
          <w:lang w:val="it-IT"/>
        </w:rPr>
        <w:t xml:space="preserve">"La preziosa disponibilità del Consorzio — dichiara il Presidente di ETAB, Leonardo Mallozzi — è il segno di una collaborazione tra Enti che funziona e produce benefici immediati per la collettività. Insieme alla Veralli Cortesi, rivendichiamo un operato congiunto volto a garantire la massima efficienza nella cura dell'ambiente e nel sostegno alle realtà produttive locali". </w:t>
      </w:r>
    </w:p>
    <w:p w14:paraId="21212155" w14:textId="77777777" w:rsidR="00BA005A" w:rsidRPr="008D15C0" w:rsidRDefault="00BA005A" w:rsidP="00B072E2">
      <w:pPr>
        <w:rPr>
          <w:lang w:val="it-IT"/>
        </w:rPr>
      </w:pPr>
      <w:r w:rsidRPr="008D15C0">
        <w:rPr>
          <w:lang w:val="it-IT"/>
        </w:rPr>
        <w:t>Si coglie l’occasione per ringraziare i conduttori dei terreni di ETAB e Veralli ed il Presidente del Consorzio  di Bonifica Tevere Nera Dr. Massimo Manni e l’amministrazione tutta per la sensibilità dimostrata.</w:t>
      </w:r>
    </w:p>
    <w:p w14:paraId="06ED219F" w14:textId="579242FF" w:rsidR="00B072E2" w:rsidRPr="008D15C0" w:rsidRDefault="00B072E2" w:rsidP="00B072E2">
      <w:pPr>
        <w:rPr>
          <w:lang w:val="it-IT"/>
        </w:rPr>
      </w:pPr>
      <w:r w:rsidRPr="008D15C0">
        <w:rPr>
          <w:lang w:val="it-IT"/>
        </w:rPr>
        <w:t xml:space="preserve">Todi, </w:t>
      </w:r>
      <w:r w:rsidR="004D1A72" w:rsidRPr="008D15C0">
        <w:rPr>
          <w:lang w:val="it-IT"/>
        </w:rPr>
        <w:t>8 aprile 2026</w:t>
      </w:r>
    </w:p>
    <w:p w14:paraId="3DFEDCFD" w14:textId="77777777" w:rsidR="00B072E2" w:rsidRPr="008D15C0" w:rsidRDefault="00B072E2" w:rsidP="00B072E2">
      <w:pPr>
        <w:rPr>
          <w:lang w:val="it-IT"/>
        </w:rPr>
      </w:pPr>
    </w:p>
    <w:p w14:paraId="017B6629" w14:textId="40954529" w:rsidR="00B072E2" w:rsidRPr="008D15C0" w:rsidRDefault="00B072E2" w:rsidP="00B072E2">
      <w:pPr>
        <w:jc w:val="center"/>
        <w:rPr>
          <w:b/>
          <w:bCs/>
          <w:lang w:val="it-IT"/>
        </w:rPr>
      </w:pPr>
      <w:r w:rsidRPr="008D15C0">
        <w:rPr>
          <w:b/>
          <w:bCs/>
          <w:lang w:val="it-IT"/>
        </w:rPr>
        <w:t>Il Presidente</w:t>
      </w:r>
    </w:p>
    <w:p w14:paraId="2560828F" w14:textId="3E89BE6E" w:rsidR="00B072E2" w:rsidRPr="008D15C0" w:rsidRDefault="00B072E2" w:rsidP="00B072E2">
      <w:pPr>
        <w:jc w:val="center"/>
        <w:rPr>
          <w:b/>
          <w:bCs/>
          <w:lang w:val="it-IT"/>
        </w:rPr>
      </w:pPr>
      <w:r w:rsidRPr="008D15C0">
        <w:rPr>
          <w:b/>
          <w:bCs/>
          <w:lang w:val="it-IT"/>
        </w:rPr>
        <w:t>Dr. Leonardo Mallozzi</w:t>
      </w:r>
    </w:p>
    <w:p w14:paraId="148665FB" w14:textId="22197C72" w:rsidR="00B072E2" w:rsidRPr="008D15C0" w:rsidRDefault="00B072E2" w:rsidP="00B072E2">
      <w:pPr>
        <w:rPr>
          <w:lang w:val="it-IT"/>
        </w:rPr>
      </w:pPr>
    </w:p>
    <w:sectPr w:rsidR="00B072E2" w:rsidRPr="008D15C0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C2"/>
    <w:rsid w:val="001560AE"/>
    <w:rsid w:val="004011C2"/>
    <w:rsid w:val="00421BF1"/>
    <w:rsid w:val="004A4E1E"/>
    <w:rsid w:val="004D1A72"/>
    <w:rsid w:val="00504494"/>
    <w:rsid w:val="0061785C"/>
    <w:rsid w:val="008C68B8"/>
    <w:rsid w:val="008D15C0"/>
    <w:rsid w:val="00976305"/>
    <w:rsid w:val="00976EFD"/>
    <w:rsid w:val="00AF589B"/>
    <w:rsid w:val="00B072E2"/>
    <w:rsid w:val="00B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45CA"/>
  <w15:chartTrackingRefBased/>
  <w15:docId w15:val="{5CAE266F-29C9-4798-AD99-22FFDAF6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01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011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011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011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4011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4011C2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4011C2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4011C2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4011C2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4011C2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401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4011C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4011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011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11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11C2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4011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11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11C2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40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6</cp:revision>
  <cp:lastPrinted>2026-04-08T09:37:00Z</cp:lastPrinted>
  <dcterms:created xsi:type="dcterms:W3CDTF">2026-02-25T12:57:00Z</dcterms:created>
  <dcterms:modified xsi:type="dcterms:W3CDTF">2026-04-08T09:44:00Z</dcterms:modified>
</cp:coreProperties>
</file>