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1245" w14:textId="0DC723E4" w:rsidR="001C3C1F" w:rsidRDefault="001C3C1F" w:rsidP="001C3C1F">
      <w:pPr>
        <w:spacing w:after="0" w:line="240" w:lineRule="auto"/>
        <w:ind w:left="-426"/>
        <w:rPr>
          <w:rFonts w:ascii="Biome" w:hAnsi="Biome" w:cs="Biome"/>
          <w:sz w:val="20"/>
          <w:szCs w:val="20"/>
        </w:rPr>
      </w:pPr>
      <w:r>
        <w:rPr>
          <w:rFonts w:ascii="Biome" w:hAnsi="Biome" w:cs="Biome"/>
          <w:noProof/>
        </w:rPr>
        <w:drawing>
          <wp:anchor distT="0" distB="0" distL="114300" distR="114300" simplePos="0" relativeHeight="251659264" behindDoc="1" locked="0" layoutInCell="1" allowOverlap="1" wp14:anchorId="643695F2" wp14:editId="49C94A6E">
            <wp:simplePos x="0" y="0"/>
            <wp:positionH relativeFrom="column">
              <wp:posOffset>2851785</wp:posOffset>
            </wp:positionH>
            <wp:positionV relativeFrom="paragraph">
              <wp:posOffset>-230505</wp:posOffset>
            </wp:positionV>
            <wp:extent cx="439420" cy="497311"/>
            <wp:effectExtent l="0" t="0" r="0" b="0"/>
            <wp:wrapNone/>
            <wp:docPr id="13181898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786" cy="498857"/>
                    </a:xfrm>
                    <a:prstGeom prst="rect">
                      <a:avLst/>
                    </a:prstGeom>
                    <a:noFill/>
                  </pic:spPr>
                </pic:pic>
              </a:graphicData>
            </a:graphic>
            <wp14:sizeRelH relativeFrom="margin">
              <wp14:pctWidth>0</wp14:pctWidth>
            </wp14:sizeRelH>
            <wp14:sizeRelV relativeFrom="margin">
              <wp14:pctHeight>0</wp14:pctHeight>
            </wp14:sizeRelV>
          </wp:anchor>
        </w:drawing>
      </w:r>
      <w:r>
        <w:rPr>
          <w:rFonts w:ascii="Biome" w:hAnsi="Biome" w:cs="Biome"/>
          <w:sz w:val="20"/>
          <w:szCs w:val="20"/>
        </w:rPr>
        <w:t>Scade il 08.05.2026</w:t>
      </w:r>
    </w:p>
    <w:p w14:paraId="00F799EF" w14:textId="77777777" w:rsidR="001C3C1F" w:rsidRDefault="001C3C1F" w:rsidP="001C3C1F">
      <w:pPr>
        <w:spacing w:after="0" w:line="240" w:lineRule="auto"/>
        <w:jc w:val="center"/>
        <w:rPr>
          <w:rFonts w:ascii="Biome" w:hAnsi="Biome" w:cs="Biome"/>
          <w:sz w:val="20"/>
          <w:szCs w:val="20"/>
        </w:rPr>
      </w:pPr>
    </w:p>
    <w:p w14:paraId="217EE4A8" w14:textId="51D8B07D" w:rsidR="001C3C1F" w:rsidRPr="002A5974" w:rsidRDefault="001C3C1F" w:rsidP="001C3C1F">
      <w:pPr>
        <w:spacing w:after="0" w:line="240" w:lineRule="auto"/>
        <w:jc w:val="center"/>
        <w:rPr>
          <w:rFonts w:ascii="Biome" w:hAnsi="Biome" w:cs="Biome"/>
          <w:sz w:val="20"/>
          <w:szCs w:val="20"/>
        </w:rPr>
      </w:pPr>
      <w:r w:rsidRPr="002A5974">
        <w:rPr>
          <w:rFonts w:ascii="Biome" w:hAnsi="Biome" w:cs="Biome"/>
          <w:sz w:val="20"/>
          <w:szCs w:val="20"/>
        </w:rPr>
        <w:t>COMUNE DI ANELA</w:t>
      </w:r>
    </w:p>
    <w:p w14:paraId="1C16BB54" w14:textId="77777777" w:rsidR="001C3C1F" w:rsidRPr="002A5974" w:rsidRDefault="001C3C1F" w:rsidP="001C3C1F">
      <w:pPr>
        <w:spacing w:after="0" w:line="240" w:lineRule="auto"/>
        <w:jc w:val="center"/>
        <w:rPr>
          <w:rFonts w:ascii="Biome" w:hAnsi="Biome" w:cs="Biome"/>
          <w:sz w:val="20"/>
          <w:szCs w:val="20"/>
        </w:rPr>
      </w:pPr>
      <w:r w:rsidRPr="002A5974">
        <w:rPr>
          <w:rFonts w:ascii="Biome" w:hAnsi="Biome" w:cs="Biome"/>
          <w:sz w:val="20"/>
          <w:szCs w:val="20"/>
        </w:rPr>
        <w:t>Provincia di Sassari</w:t>
      </w:r>
    </w:p>
    <w:p w14:paraId="2F1D4522" w14:textId="77777777" w:rsidR="001C3C1F" w:rsidRPr="002A5974" w:rsidRDefault="001C3C1F" w:rsidP="001C3C1F">
      <w:pPr>
        <w:spacing w:after="0" w:line="240" w:lineRule="auto"/>
        <w:jc w:val="center"/>
        <w:rPr>
          <w:rFonts w:ascii="Biome" w:hAnsi="Biome" w:cs="Biome"/>
          <w:sz w:val="20"/>
          <w:szCs w:val="20"/>
        </w:rPr>
      </w:pPr>
      <w:r w:rsidRPr="002A5974">
        <w:rPr>
          <w:rFonts w:ascii="Biome" w:hAnsi="Biome" w:cs="Biome"/>
          <w:sz w:val="20"/>
          <w:szCs w:val="20"/>
        </w:rPr>
        <w:t>Via Roma, 65 - 07010 Anela (SS) | P.I. e C.F.: 00237220900</w:t>
      </w:r>
    </w:p>
    <w:p w14:paraId="10F1E4FF" w14:textId="77777777" w:rsidR="001C3C1F" w:rsidRPr="002A5974" w:rsidRDefault="001C3C1F" w:rsidP="001C3C1F">
      <w:pPr>
        <w:spacing w:after="0" w:line="240" w:lineRule="auto"/>
        <w:jc w:val="center"/>
        <w:rPr>
          <w:rFonts w:ascii="Biome" w:hAnsi="Biome" w:cs="Biome"/>
          <w:sz w:val="18"/>
          <w:szCs w:val="18"/>
          <w:lang w:val="en-GB"/>
        </w:rPr>
      </w:pPr>
      <w:r w:rsidRPr="002A5974">
        <w:rPr>
          <w:rFonts w:ascii="Biome" w:hAnsi="Biome" w:cs="Biome"/>
          <w:sz w:val="18"/>
          <w:szCs w:val="18"/>
          <w:lang w:val="en-GB"/>
        </w:rPr>
        <w:t xml:space="preserve">Tel. 079/799046 | www.comune.anela.ss.it | </w:t>
      </w:r>
      <w:hyperlink r:id="rId9" w:history="1">
        <w:r w:rsidRPr="00E82147">
          <w:rPr>
            <w:rStyle w:val="Collegamentoipertestuale"/>
            <w:rFonts w:ascii="Biome" w:hAnsi="Biome" w:cs="Biome"/>
            <w:sz w:val="18"/>
            <w:szCs w:val="18"/>
            <w:lang w:val="en-GB"/>
          </w:rPr>
          <w:t>protocollo@comune.anela.ss.it</w:t>
        </w:r>
      </w:hyperlink>
      <w:r>
        <w:rPr>
          <w:rFonts w:ascii="Biome" w:hAnsi="Biome" w:cs="Biome"/>
          <w:sz w:val="18"/>
          <w:szCs w:val="18"/>
          <w:lang w:val="en-GB"/>
        </w:rPr>
        <w:t xml:space="preserve"> </w:t>
      </w:r>
      <w:hyperlink r:id="rId10" w:history="1">
        <w:r w:rsidRPr="00E82147">
          <w:rPr>
            <w:rStyle w:val="Collegamentoipertestuale"/>
            <w:rFonts w:ascii="Biome" w:hAnsi="Biome" w:cs="Biome"/>
            <w:sz w:val="18"/>
            <w:szCs w:val="18"/>
            <w:lang w:val="en-GB"/>
          </w:rPr>
          <w:t>| protocolloanela@legpec.it</w:t>
        </w:r>
      </w:hyperlink>
    </w:p>
    <w:p w14:paraId="5EC91ACE" w14:textId="77777777" w:rsidR="00403309" w:rsidRPr="001C3C1F" w:rsidRDefault="00403309" w:rsidP="00351174">
      <w:pPr>
        <w:spacing w:after="120"/>
        <w:jc w:val="center"/>
        <w:rPr>
          <w:rFonts w:cstheme="minorHAnsi"/>
          <w:lang w:val="en-GB"/>
        </w:rPr>
      </w:pPr>
    </w:p>
    <w:p w14:paraId="0285E65B" w14:textId="6CFB95E2"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proofErr w:type="gramStart"/>
      <w:r w:rsidRPr="00415F70">
        <w:rPr>
          <w:rFonts w:cstheme="minorHAnsi"/>
        </w:rPr>
        <w:t>Email</w:t>
      </w:r>
      <w:proofErr w:type="gramEnd"/>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lastRenderedPageBreak/>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lastRenderedPageBreak/>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106CFFA7" w14:textId="6C2C2275" w:rsidR="00805692" w:rsidRPr="00415F70" w:rsidRDefault="00805692" w:rsidP="00312A98">
      <w:pPr>
        <w:pStyle w:val="Paragrafoelenco"/>
        <w:spacing w:before="120" w:after="120"/>
        <w:ind w:left="284"/>
        <w:jc w:val="both"/>
        <w:rPr>
          <w:rFonts w:cstheme="minorHAnsi"/>
          <w:b/>
          <w:bCs/>
        </w:rPr>
      </w:pP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69D328D6" w14:textId="77777777" w:rsidR="001C3C1F" w:rsidRDefault="001C3C1F" w:rsidP="001C3C1F">
      <w:pPr>
        <w:spacing w:after="120"/>
        <w:jc w:val="both"/>
        <w:rPr>
          <w:rFonts w:cstheme="minorHAnsi"/>
        </w:rPr>
      </w:pPr>
    </w:p>
    <w:p w14:paraId="711D5781" w14:textId="13456F7F" w:rsidR="001C3C1F" w:rsidRPr="001C3C1F" w:rsidRDefault="001C3C1F" w:rsidP="001C3C1F">
      <w:pPr>
        <w:spacing w:after="120"/>
        <w:jc w:val="both"/>
        <w:rPr>
          <w:rFonts w:cstheme="minorHAnsi"/>
        </w:rPr>
      </w:pPr>
      <w:r w:rsidRPr="001C3C1F">
        <w:rPr>
          <w:rFonts w:cstheme="minorHAnsi"/>
        </w:rPr>
        <w:t>Anela ________________</w:t>
      </w:r>
    </w:p>
    <w:p w14:paraId="0DB2D2EC" w14:textId="77777777" w:rsidR="001C3C1F" w:rsidRPr="001C3C1F" w:rsidRDefault="001C3C1F" w:rsidP="001C3C1F">
      <w:pPr>
        <w:spacing w:after="120"/>
        <w:ind w:left="6372" w:firstLine="708"/>
        <w:jc w:val="both"/>
        <w:rPr>
          <w:rFonts w:cstheme="minorHAnsi"/>
        </w:rPr>
      </w:pPr>
      <w:r w:rsidRPr="001C3C1F">
        <w:rPr>
          <w:rFonts w:cstheme="minorHAnsi"/>
        </w:rPr>
        <w:t xml:space="preserve">       Firma</w:t>
      </w:r>
    </w:p>
    <w:p w14:paraId="2052604F" w14:textId="77777777" w:rsidR="001C3C1F" w:rsidRPr="001C3C1F" w:rsidRDefault="001C3C1F" w:rsidP="001C3C1F">
      <w:pPr>
        <w:spacing w:after="120" w:line="240" w:lineRule="auto"/>
        <w:jc w:val="both"/>
        <w:rPr>
          <w:rFonts w:cstheme="minorHAnsi"/>
        </w:rPr>
      </w:pP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t>____________________________</w:t>
      </w:r>
    </w:p>
    <w:p w14:paraId="20259D98" w14:textId="77777777" w:rsidR="00971138" w:rsidRPr="00415F70" w:rsidRDefault="00971138" w:rsidP="00046598">
      <w:pPr>
        <w:spacing w:after="120"/>
        <w:jc w:val="both"/>
        <w:rPr>
          <w:rFonts w:cstheme="minorHAnsi"/>
        </w:rPr>
      </w:pPr>
    </w:p>
    <w:p w14:paraId="337648C8" w14:textId="77777777" w:rsidR="008A6468" w:rsidRPr="00415F70" w:rsidRDefault="008A646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7777777" w:rsidR="00971138" w:rsidRPr="00415F70"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9B25FB3" w14:textId="239BE6C9" w:rsidR="00971138" w:rsidRDefault="001C3C1F" w:rsidP="001C3C1F">
      <w:pPr>
        <w:spacing w:after="120" w:line="240" w:lineRule="auto"/>
        <w:jc w:val="both"/>
        <w:rPr>
          <w:rFonts w:cstheme="minorHAnsi"/>
          <w:iCs/>
        </w:rPr>
      </w:pPr>
      <w:r w:rsidRPr="001C3C1F">
        <w:rPr>
          <w:rFonts w:cstheme="minorHAnsi"/>
          <w:iCs/>
        </w:rPr>
        <w:t>Il trattamento dei dati sarà effettuato secondo quanto indicato nell’informativa pubblicata nel sito istituzionale del Comune di Anela, all’Avviso Pubblico REIS 202</w:t>
      </w:r>
      <w:r w:rsidRPr="001C3C1F">
        <w:rPr>
          <w:rFonts w:cstheme="minorHAnsi"/>
          <w:iCs/>
        </w:rPr>
        <w:t>6</w:t>
      </w:r>
    </w:p>
    <w:p w14:paraId="4F9E639E" w14:textId="77777777" w:rsidR="001C3C1F" w:rsidRDefault="001C3C1F" w:rsidP="001C3C1F">
      <w:pPr>
        <w:spacing w:after="120" w:line="240" w:lineRule="auto"/>
        <w:jc w:val="both"/>
        <w:rPr>
          <w:rFonts w:cstheme="minorHAnsi"/>
          <w:iCs/>
        </w:rPr>
      </w:pPr>
    </w:p>
    <w:p w14:paraId="4ACBCB13" w14:textId="77777777" w:rsidR="001C3C1F" w:rsidRPr="001C3C1F" w:rsidRDefault="001C3C1F" w:rsidP="001C3C1F">
      <w:pPr>
        <w:spacing w:after="120"/>
        <w:jc w:val="both"/>
        <w:rPr>
          <w:rFonts w:cstheme="minorHAnsi"/>
        </w:rPr>
      </w:pPr>
      <w:r w:rsidRPr="001C3C1F">
        <w:rPr>
          <w:rFonts w:cstheme="minorHAnsi"/>
        </w:rPr>
        <w:t>Anela ________________</w:t>
      </w:r>
    </w:p>
    <w:p w14:paraId="073A7E68" w14:textId="77777777" w:rsidR="001C3C1F" w:rsidRPr="001C3C1F" w:rsidRDefault="001C3C1F" w:rsidP="001C3C1F">
      <w:pPr>
        <w:spacing w:after="120"/>
        <w:ind w:left="6372" w:firstLine="708"/>
        <w:jc w:val="both"/>
        <w:rPr>
          <w:rFonts w:cstheme="minorHAnsi"/>
        </w:rPr>
      </w:pPr>
      <w:r w:rsidRPr="001C3C1F">
        <w:rPr>
          <w:rFonts w:cstheme="minorHAnsi"/>
        </w:rPr>
        <w:t xml:space="preserve">       Firma</w:t>
      </w:r>
    </w:p>
    <w:p w14:paraId="31454DF0" w14:textId="6A1021D6" w:rsidR="001C3C1F" w:rsidRPr="001C3C1F" w:rsidRDefault="001C3C1F" w:rsidP="001C3C1F">
      <w:pPr>
        <w:spacing w:after="120" w:line="240" w:lineRule="auto"/>
        <w:jc w:val="both"/>
        <w:rPr>
          <w:rFonts w:cstheme="minorHAnsi"/>
        </w:rPr>
      </w:pP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r>
      <w:r w:rsidRPr="001C3C1F">
        <w:rPr>
          <w:rFonts w:cstheme="minorHAnsi"/>
        </w:rPr>
        <w:tab/>
        <w:t>____________________________</w:t>
      </w:r>
    </w:p>
    <w:sectPr w:rsidR="001C3C1F" w:rsidRPr="001C3C1F" w:rsidSect="00C77465">
      <w:foot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DA91" w14:textId="77777777" w:rsidR="00815DDD" w:rsidRDefault="00815DDD" w:rsidP="0063158C">
      <w:pPr>
        <w:spacing w:after="0" w:line="240" w:lineRule="auto"/>
      </w:pPr>
      <w:r>
        <w:separator/>
      </w:r>
    </w:p>
  </w:endnote>
  <w:endnote w:type="continuationSeparator" w:id="0">
    <w:p w14:paraId="21970220" w14:textId="77777777" w:rsidR="00815DDD" w:rsidRDefault="00815DDD"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E1B5" w14:textId="55DBF489" w:rsidR="001C3C1F" w:rsidRDefault="001C3C1F">
    <w:pPr>
      <w:pStyle w:val="Pidipagina"/>
    </w:pPr>
  </w:p>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32A5" w14:textId="77777777" w:rsidR="00815DDD" w:rsidRDefault="00815DDD" w:rsidP="0063158C">
      <w:pPr>
        <w:spacing w:after="0" w:line="240" w:lineRule="auto"/>
      </w:pPr>
      <w:r>
        <w:separator/>
      </w:r>
    </w:p>
  </w:footnote>
  <w:footnote w:type="continuationSeparator" w:id="0">
    <w:p w14:paraId="169ED5BB" w14:textId="77777777" w:rsidR="00815DDD" w:rsidRDefault="00815DDD" w:rsidP="00631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502"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8"/>
  </w:num>
  <w:num w:numId="5" w16cid:durableId="336737342">
    <w:abstractNumId w:val="10"/>
  </w:num>
  <w:num w:numId="6" w16cid:durableId="326173988">
    <w:abstractNumId w:val="16"/>
  </w:num>
  <w:num w:numId="7" w16cid:durableId="898596804">
    <w:abstractNumId w:val="34"/>
  </w:num>
  <w:num w:numId="8" w16cid:durableId="418915196">
    <w:abstractNumId w:val="13"/>
  </w:num>
  <w:num w:numId="9" w16cid:durableId="1263220595">
    <w:abstractNumId w:val="33"/>
  </w:num>
  <w:num w:numId="10" w16cid:durableId="1898474745">
    <w:abstractNumId w:val="30"/>
  </w:num>
  <w:num w:numId="11" w16cid:durableId="1725059641">
    <w:abstractNumId w:val="4"/>
  </w:num>
  <w:num w:numId="12" w16cid:durableId="536042625">
    <w:abstractNumId w:val="27"/>
  </w:num>
  <w:num w:numId="13" w16cid:durableId="2045712750">
    <w:abstractNumId w:val="35"/>
  </w:num>
  <w:num w:numId="14" w16cid:durableId="285351325">
    <w:abstractNumId w:val="17"/>
  </w:num>
  <w:num w:numId="15" w16cid:durableId="735788613">
    <w:abstractNumId w:val="3"/>
  </w:num>
  <w:num w:numId="16" w16cid:durableId="1465002631">
    <w:abstractNumId w:val="6"/>
  </w:num>
  <w:num w:numId="17" w16cid:durableId="330643935">
    <w:abstractNumId w:val="31"/>
  </w:num>
  <w:num w:numId="18" w16cid:durableId="719789987">
    <w:abstractNumId w:val="25"/>
  </w:num>
  <w:num w:numId="19" w16cid:durableId="1204558139">
    <w:abstractNumId w:val="20"/>
  </w:num>
  <w:num w:numId="20" w16cid:durableId="1349604348">
    <w:abstractNumId w:val="29"/>
  </w:num>
  <w:num w:numId="21" w16cid:durableId="1131097382">
    <w:abstractNumId w:val="24"/>
  </w:num>
  <w:num w:numId="22" w16cid:durableId="1424180784">
    <w:abstractNumId w:val="36"/>
  </w:num>
  <w:num w:numId="23" w16cid:durableId="1040863505">
    <w:abstractNumId w:val="15"/>
  </w:num>
  <w:num w:numId="24" w16cid:durableId="1157962401">
    <w:abstractNumId w:val="28"/>
  </w:num>
  <w:num w:numId="25" w16cid:durableId="1043212788">
    <w:abstractNumId w:val="22"/>
  </w:num>
  <w:num w:numId="26" w16cid:durableId="1282490905">
    <w:abstractNumId w:val="7"/>
  </w:num>
  <w:num w:numId="27" w16cid:durableId="1885286032">
    <w:abstractNumId w:val="14"/>
  </w:num>
  <w:num w:numId="28" w16cid:durableId="2059010242">
    <w:abstractNumId w:val="19"/>
  </w:num>
  <w:num w:numId="29" w16cid:durableId="2068797363">
    <w:abstractNumId w:val="26"/>
  </w:num>
  <w:num w:numId="30" w16cid:durableId="1622103293">
    <w:abstractNumId w:val="2"/>
  </w:num>
  <w:num w:numId="31" w16cid:durableId="1320503265">
    <w:abstractNumId w:val="11"/>
  </w:num>
  <w:num w:numId="32" w16cid:durableId="1971664935">
    <w:abstractNumId w:val="23"/>
  </w:num>
  <w:num w:numId="33" w16cid:durableId="1480878519">
    <w:abstractNumId w:val="12"/>
  </w:num>
  <w:num w:numId="34" w16cid:durableId="1678918513">
    <w:abstractNumId w:val="21"/>
  </w:num>
  <w:num w:numId="35" w16cid:durableId="1294629774">
    <w:abstractNumId w:val="9"/>
  </w:num>
  <w:num w:numId="36" w16cid:durableId="2042051006">
    <w:abstractNumId w:val="32"/>
  </w:num>
  <w:num w:numId="37" w16cid:durableId="8846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C3C1F"/>
    <w:rsid w:val="001D6964"/>
    <w:rsid w:val="001E34F7"/>
    <w:rsid w:val="001F12E4"/>
    <w:rsid w:val="002122C0"/>
    <w:rsid w:val="00232427"/>
    <w:rsid w:val="00247225"/>
    <w:rsid w:val="00263B38"/>
    <w:rsid w:val="002646A6"/>
    <w:rsid w:val="00286C79"/>
    <w:rsid w:val="002A443D"/>
    <w:rsid w:val="002B43C6"/>
    <w:rsid w:val="002D4471"/>
    <w:rsid w:val="00312A98"/>
    <w:rsid w:val="00325709"/>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15DDD"/>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1C3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protocolloanela@legpec.it" TargetMode="External"/><Relationship Id="rId4" Type="http://schemas.openxmlformats.org/officeDocument/2006/relationships/settings" Target="settings.xml"/><Relationship Id="rId9" Type="http://schemas.openxmlformats.org/officeDocument/2006/relationships/hyperlink" Target="mailto:protocollo@comune.anela.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Luigia Rubanu</cp:lastModifiedBy>
  <cp:revision>2</cp:revision>
  <dcterms:created xsi:type="dcterms:W3CDTF">2026-04-09T22:13:00Z</dcterms:created>
  <dcterms:modified xsi:type="dcterms:W3CDTF">2026-04-09T22:13:00Z</dcterms:modified>
</cp:coreProperties>
</file>