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30AC" w14:textId="6CC5D529" w:rsidR="00112EC3" w:rsidRDefault="00112EC3" w:rsidP="008F257C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7000DE0" wp14:editId="4164A5BF">
            <wp:simplePos x="0" y="0"/>
            <wp:positionH relativeFrom="column">
              <wp:posOffset>1291590</wp:posOffset>
            </wp:positionH>
            <wp:positionV relativeFrom="paragraph">
              <wp:posOffset>-605155</wp:posOffset>
            </wp:positionV>
            <wp:extent cx="3562350" cy="157162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4E64B" w14:textId="77777777" w:rsidR="00112EC3" w:rsidRDefault="00112EC3" w:rsidP="008F257C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14:paraId="14C3C209" w14:textId="77777777" w:rsidR="00112EC3" w:rsidRPr="00112EC3" w:rsidRDefault="00112EC3" w:rsidP="00112EC3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it-IT"/>
        </w:rPr>
      </w:pPr>
      <w:r w:rsidRPr="00112EC3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it-IT"/>
        </w:rPr>
        <w:t>3° RIPARTIZIONE</w:t>
      </w:r>
    </w:p>
    <w:p w14:paraId="757B2D5F" w14:textId="7621D12C" w:rsidR="00112EC3" w:rsidRPr="00112EC3" w:rsidRDefault="00112EC3" w:rsidP="00112EC3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/>
        </w:rPr>
      </w:pPr>
      <w:r w:rsidRPr="00112EC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it-IT"/>
        </w:rPr>
        <w:t>PIANIFICAZIONE – GESTIONE DEL TERRITORIO AMBIENTE E INFRASTRUTTURE</w:t>
      </w:r>
    </w:p>
    <w:p w14:paraId="2246C567" w14:textId="43113017" w:rsidR="00112EC3" w:rsidRPr="00112EC3" w:rsidRDefault="00112EC3" w:rsidP="00112EC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12EC3">
        <w:rPr>
          <w:rFonts w:ascii="Times New Roman" w:eastAsia="Times New Roman" w:hAnsi="Times New Roman" w:cs="Times New Roman"/>
          <w:kern w:val="28"/>
          <w:sz w:val="24"/>
          <w:szCs w:val="24"/>
          <w:lang w:eastAsia="it-IT"/>
        </w:rPr>
        <w:t>Sportello Unico per le Attività Produttive</w:t>
      </w:r>
    </w:p>
    <w:p w14:paraId="05954C10" w14:textId="77777777" w:rsidR="00112EC3" w:rsidRDefault="00112EC3" w:rsidP="008F257C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14:paraId="76389FEA" w14:textId="7BF23150" w:rsidR="00632DAD" w:rsidRPr="00112EC3" w:rsidRDefault="00C3600F" w:rsidP="00112EC3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>A</w:t>
      </w:r>
      <w:r w:rsidR="005F5F94"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>V</w:t>
      </w:r>
      <w:r w:rsidR="005F5F94"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proofErr w:type="spellStart"/>
      <w:r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>V</w:t>
      </w:r>
      <w:proofErr w:type="spellEnd"/>
      <w:r w:rsidR="005F5F94"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>I</w:t>
      </w:r>
      <w:r w:rsidR="005F5F94"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>S</w:t>
      </w:r>
      <w:r w:rsidR="005F5F94"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</w:t>
      </w:r>
      <w:r w:rsidRPr="00112EC3">
        <w:rPr>
          <w:rFonts w:ascii="Times New Roman" w:hAnsi="Times New Roman" w:cs="Times New Roman"/>
          <w:b/>
          <w:bCs/>
          <w:i/>
          <w:iCs/>
          <w:sz w:val="52"/>
          <w:szCs w:val="52"/>
        </w:rPr>
        <w:t>O</w:t>
      </w:r>
    </w:p>
    <w:p w14:paraId="69CDF2F2" w14:textId="77777777" w:rsidR="00632DAD" w:rsidRDefault="00632DAD" w:rsidP="008F257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32DAD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CONCESSIONI COMMERCIO AL DETTAGLIO</w:t>
      </w:r>
    </w:p>
    <w:p w14:paraId="341FE932" w14:textId="755BD5DB" w:rsidR="00C3600F" w:rsidRDefault="00632DAD" w:rsidP="008F257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32DA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SU AREE PUBBLICHE</w:t>
      </w:r>
    </w:p>
    <w:p w14:paraId="5F282A84" w14:textId="77777777" w:rsidR="00632DAD" w:rsidRPr="00632DAD" w:rsidRDefault="00632DAD" w:rsidP="008F257C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18C01A" w14:textId="1F1268B9" w:rsidR="00CE09CA" w:rsidRPr="00632DAD" w:rsidRDefault="00C3600F" w:rsidP="00C3600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DAD">
        <w:rPr>
          <w:rFonts w:ascii="Times New Roman" w:hAnsi="Times New Roman" w:cs="Times New Roman"/>
          <w:b/>
          <w:bCs/>
          <w:sz w:val="28"/>
          <w:szCs w:val="28"/>
        </w:rPr>
        <w:t xml:space="preserve">Si rende noto che </w:t>
      </w:r>
      <w:r w:rsidR="00CE09CA" w:rsidRPr="00632DAD">
        <w:rPr>
          <w:rFonts w:ascii="Times New Roman" w:hAnsi="Times New Roman" w:cs="Times New Roman"/>
          <w:b/>
          <w:bCs/>
          <w:sz w:val="28"/>
          <w:szCs w:val="28"/>
        </w:rPr>
        <w:t xml:space="preserve">con D.G.C. n. 68 del 15.04.2026 la Giunta comunale ha disposto di mantenere in essere le attuali concessioni riferite al commercio al dettaglio su aree pubbliche nel Comune di Sulmona </w:t>
      </w:r>
      <w:r w:rsidR="00CE09CA" w:rsidRPr="00632DAD">
        <w:rPr>
          <w:rFonts w:ascii="Times New Roman" w:hAnsi="Times New Roman" w:cs="Times New Roman"/>
          <w:b/>
          <w:bCs/>
          <w:sz w:val="28"/>
          <w:szCs w:val="28"/>
          <w:u w:val="single"/>
        </w:rPr>
        <w:t>fino al 31.12.2026 e comunque fino all’emanazione delle linee guida ministeriali di cui alla L</w:t>
      </w:r>
      <w:r w:rsidR="00C23B6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E09CA" w:rsidRPr="00632D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n. 21</w:t>
      </w:r>
      <w:r w:rsidR="00C23B6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CE09CA" w:rsidRPr="00632DAD">
        <w:rPr>
          <w:rFonts w:ascii="Times New Roman" w:hAnsi="Times New Roman" w:cs="Times New Roman"/>
          <w:b/>
          <w:bCs/>
          <w:sz w:val="28"/>
          <w:szCs w:val="28"/>
          <w:u w:val="single"/>
        </w:rPr>
        <w:t>/2023 e alla conclusione da parte di questo Comune delle conseguenti procedure di evidenza pubblica finalizzate al rilascio dei nuovi titoli autorizzativi</w:t>
      </w:r>
      <w:r w:rsidR="00CE09CA" w:rsidRPr="00632DA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7EDDDF" w14:textId="22F402D1" w:rsidR="005F5F94" w:rsidRPr="00632DAD" w:rsidRDefault="00F05873" w:rsidP="00F0587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DA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899C769" w14:textId="77777777" w:rsidR="00632DAD" w:rsidRDefault="005F5F94" w:rsidP="00632DAD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</w:p>
    <w:p w14:paraId="057F6893" w14:textId="3B63DA6E" w:rsidR="00F05873" w:rsidRPr="00632DAD" w:rsidRDefault="00632DAD" w:rsidP="00632DAD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F05873"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Il Dirigente ad interim</w:t>
      </w:r>
      <w:r w:rsidR="005F5F94"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23B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S.U.A.P.</w:t>
      </w:r>
      <w:r w:rsidR="005F5F94"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</w:p>
    <w:p w14:paraId="7939D0D9" w14:textId="155AB48A" w:rsidR="005F5F94" w:rsidRDefault="00F05873" w:rsidP="00632DAD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5F5F94" w:rsidRPr="00632D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Dott.ssa Maurizia Di Massa</w:t>
      </w:r>
    </w:p>
    <w:p w14:paraId="717936BD" w14:textId="77777777" w:rsidR="00112EC3" w:rsidRDefault="00112EC3" w:rsidP="00112EC3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12EC3">
        <w:rPr>
          <w:rFonts w:ascii="Times New Roman" w:hAnsi="Times New Roman" w:cs="Times New Roman"/>
          <w:i/>
          <w:iCs/>
          <w:sz w:val="20"/>
          <w:szCs w:val="20"/>
        </w:rPr>
        <w:t>Firma autografa sostituita dall’indicazione del nome</w:t>
      </w:r>
    </w:p>
    <w:p w14:paraId="53CCC9F4" w14:textId="14894719" w:rsidR="00112EC3" w:rsidRPr="00112EC3" w:rsidRDefault="00112EC3" w:rsidP="00112EC3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12EC3">
        <w:rPr>
          <w:rFonts w:ascii="Times New Roman" w:hAnsi="Times New Roman" w:cs="Times New Roman"/>
          <w:i/>
          <w:iCs/>
          <w:sz w:val="20"/>
          <w:szCs w:val="20"/>
        </w:rPr>
        <w:t xml:space="preserve"> ai sensi dell’art. 3, 2° comma, del </w:t>
      </w:r>
      <w:proofErr w:type="spellStart"/>
      <w:r w:rsidRPr="00112EC3">
        <w:rPr>
          <w:rFonts w:ascii="Times New Roman" w:hAnsi="Times New Roman" w:cs="Times New Roman"/>
          <w:i/>
          <w:iCs/>
          <w:sz w:val="20"/>
          <w:szCs w:val="20"/>
        </w:rPr>
        <w:t>D.Lgs</w:t>
      </w:r>
      <w:proofErr w:type="spellEnd"/>
      <w:r w:rsidRPr="00112EC3">
        <w:rPr>
          <w:rFonts w:ascii="Times New Roman" w:hAnsi="Times New Roman" w:cs="Times New Roman"/>
          <w:i/>
          <w:iCs/>
          <w:sz w:val="20"/>
          <w:szCs w:val="20"/>
        </w:rPr>
        <w:t xml:space="preserve"> n. 39/1993</w:t>
      </w:r>
    </w:p>
    <w:p w14:paraId="5BF1DD24" w14:textId="68BD9AB9" w:rsidR="00632DAD" w:rsidRPr="00112EC3" w:rsidRDefault="00632DAD" w:rsidP="00632DA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CE59395" w14:textId="1E5B95F2" w:rsidR="00632DAD" w:rsidRDefault="00632DAD" w:rsidP="00632DA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632D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3A2"/>
    <w:multiLevelType w:val="hybridMultilevel"/>
    <w:tmpl w:val="14AA2E5E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DEA4372"/>
    <w:multiLevelType w:val="hybridMultilevel"/>
    <w:tmpl w:val="00226528"/>
    <w:lvl w:ilvl="0" w:tplc="0C6CE0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B6E3F"/>
    <w:multiLevelType w:val="hybridMultilevel"/>
    <w:tmpl w:val="8A149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1CFA"/>
    <w:multiLevelType w:val="hybridMultilevel"/>
    <w:tmpl w:val="ADD66A5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5625385"/>
    <w:multiLevelType w:val="hybridMultilevel"/>
    <w:tmpl w:val="BD7CCB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E4079"/>
    <w:multiLevelType w:val="hybridMultilevel"/>
    <w:tmpl w:val="95FEC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6C24"/>
    <w:multiLevelType w:val="hybridMultilevel"/>
    <w:tmpl w:val="CE3E96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05E22"/>
    <w:multiLevelType w:val="hybridMultilevel"/>
    <w:tmpl w:val="5E7663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2260"/>
    <w:multiLevelType w:val="hybridMultilevel"/>
    <w:tmpl w:val="DE087F24"/>
    <w:lvl w:ilvl="0" w:tplc="0C6CE0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B8F"/>
    <w:multiLevelType w:val="hybridMultilevel"/>
    <w:tmpl w:val="6F768D0E"/>
    <w:lvl w:ilvl="0" w:tplc="0410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6ED416D3"/>
    <w:multiLevelType w:val="hybridMultilevel"/>
    <w:tmpl w:val="119E46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A688A"/>
    <w:multiLevelType w:val="hybridMultilevel"/>
    <w:tmpl w:val="6A0E12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2A"/>
    <w:rsid w:val="0001508A"/>
    <w:rsid w:val="00053947"/>
    <w:rsid w:val="000975C5"/>
    <w:rsid w:val="000A3AFB"/>
    <w:rsid w:val="001027DD"/>
    <w:rsid w:val="00112EC3"/>
    <w:rsid w:val="0011649E"/>
    <w:rsid w:val="0017122C"/>
    <w:rsid w:val="001E24A9"/>
    <w:rsid w:val="00226939"/>
    <w:rsid w:val="00226AB6"/>
    <w:rsid w:val="002858F0"/>
    <w:rsid w:val="00285DF3"/>
    <w:rsid w:val="002F43DE"/>
    <w:rsid w:val="0037347D"/>
    <w:rsid w:val="0037632F"/>
    <w:rsid w:val="003D51CE"/>
    <w:rsid w:val="003E4F65"/>
    <w:rsid w:val="003F3998"/>
    <w:rsid w:val="00401312"/>
    <w:rsid w:val="0042470D"/>
    <w:rsid w:val="00476150"/>
    <w:rsid w:val="004A7F2E"/>
    <w:rsid w:val="004E5923"/>
    <w:rsid w:val="005122F1"/>
    <w:rsid w:val="005319E8"/>
    <w:rsid w:val="005378A2"/>
    <w:rsid w:val="00560E5C"/>
    <w:rsid w:val="005D0DFF"/>
    <w:rsid w:val="005D1D0C"/>
    <w:rsid w:val="005F5F94"/>
    <w:rsid w:val="00632DAD"/>
    <w:rsid w:val="00693896"/>
    <w:rsid w:val="0069395D"/>
    <w:rsid w:val="00724D3A"/>
    <w:rsid w:val="00742EB8"/>
    <w:rsid w:val="007D0B4F"/>
    <w:rsid w:val="008108DD"/>
    <w:rsid w:val="008A01C3"/>
    <w:rsid w:val="008C5C84"/>
    <w:rsid w:val="008E40BB"/>
    <w:rsid w:val="008F257C"/>
    <w:rsid w:val="00900B60"/>
    <w:rsid w:val="00926331"/>
    <w:rsid w:val="00941121"/>
    <w:rsid w:val="00961323"/>
    <w:rsid w:val="0096241B"/>
    <w:rsid w:val="009E7E2A"/>
    <w:rsid w:val="009F1A95"/>
    <w:rsid w:val="009F7D95"/>
    <w:rsid w:val="00A1699A"/>
    <w:rsid w:val="00A67A1C"/>
    <w:rsid w:val="00AE24FE"/>
    <w:rsid w:val="00AF7376"/>
    <w:rsid w:val="00B57788"/>
    <w:rsid w:val="00B72405"/>
    <w:rsid w:val="00C14517"/>
    <w:rsid w:val="00C23B6A"/>
    <w:rsid w:val="00C3109B"/>
    <w:rsid w:val="00C3600F"/>
    <w:rsid w:val="00C5250A"/>
    <w:rsid w:val="00C84662"/>
    <w:rsid w:val="00CB01CB"/>
    <w:rsid w:val="00CE09CA"/>
    <w:rsid w:val="00D871B8"/>
    <w:rsid w:val="00DC01CC"/>
    <w:rsid w:val="00E01D5C"/>
    <w:rsid w:val="00E73C66"/>
    <w:rsid w:val="00E97370"/>
    <w:rsid w:val="00EC7B52"/>
    <w:rsid w:val="00ED1578"/>
    <w:rsid w:val="00F05873"/>
    <w:rsid w:val="00F5367A"/>
    <w:rsid w:val="00F6641E"/>
    <w:rsid w:val="00FE0406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05C"/>
  <w15:chartTrackingRefBased/>
  <w15:docId w15:val="{24E0326B-C52B-4201-BCFE-9740AAFF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7E2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E24A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263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DAA7-BA4D-4773-AF5D-9AB2DE07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Salsedo</dc:creator>
  <cp:keywords/>
  <dc:description/>
  <cp:lastModifiedBy>Gabinetto Sindaco 1</cp:lastModifiedBy>
  <cp:revision>2</cp:revision>
  <cp:lastPrinted>2026-04-21T08:19:00Z</cp:lastPrinted>
  <dcterms:created xsi:type="dcterms:W3CDTF">2026-04-21T11:00:00Z</dcterms:created>
  <dcterms:modified xsi:type="dcterms:W3CDTF">2026-04-21T11:00:00Z</dcterms:modified>
</cp:coreProperties>
</file>