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5D97" w14:textId="77777777" w:rsidR="00D07456" w:rsidRDefault="00D07456">
      <w:pPr>
        <w:pStyle w:val="Titolo"/>
        <w:tabs>
          <w:tab w:val="clear" w:pos="5245"/>
        </w:tabs>
        <w:ind w:left="340"/>
        <w:rPr>
          <w:rFonts w:ascii="Garamond" w:hAnsi="Garamond"/>
          <w:color w:val="auto"/>
        </w:rPr>
      </w:pPr>
    </w:p>
    <w:p w14:paraId="25C973BA" w14:textId="1537CDC8" w:rsidR="00D07456" w:rsidRPr="00DB4CED" w:rsidRDefault="00DB4CED">
      <w:pPr>
        <w:pStyle w:val="Titolo"/>
        <w:tabs>
          <w:tab w:val="clear" w:pos="5245"/>
        </w:tabs>
        <w:ind w:left="340"/>
        <w:rPr>
          <w:rFonts w:ascii="Garamond" w:hAnsi="Garamond"/>
          <w:color w:val="auto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9A7438" wp14:editId="6AC7FCBD">
                <wp:simplePos x="0" y="0"/>
                <wp:positionH relativeFrom="column">
                  <wp:posOffset>396240</wp:posOffset>
                </wp:positionH>
                <wp:positionV relativeFrom="paragraph">
                  <wp:posOffset>-434975</wp:posOffset>
                </wp:positionV>
                <wp:extent cx="895350" cy="1181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E8AAA3" w14:textId="77777777" w:rsidR="00D07456" w:rsidRDefault="00D07456">
                            <w:r>
                              <w:object w:dxaOrig="1410" w:dyaOrig="1860" w14:anchorId="2E4C2D7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0.35pt;height:92.8pt">
                                  <v:imagedata r:id="rId4" o:title=""/>
                                </v:shape>
                                <o:OLEObject Type="Embed" ProgID="Word.Picture.8" ShapeID="_x0000_i1025" DrawAspect="Content" ObjectID="_1838873883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7438" id="Rectangle 3" o:spid="_x0000_s1026" style="position:absolute;left:0;text-align:left;margin-left:31.2pt;margin-top:-34.25pt;width:70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" o:allowincell="f" filled="f" stroked="f" strokeweight="0">
                <v:textbox inset="0,0,0,0">
                  <w:txbxContent>
                    <w:p w14:paraId="7BE8AAA3" w14:textId="77777777" w:rsidR="00D07456" w:rsidRDefault="00D07456">
                      <w:r>
                        <w:object w:dxaOrig="1410" w:dyaOrig="1860" w14:anchorId="2E4C2D7C">
                          <v:shape id="_x0000_i1025" type="#_x0000_t75" style="width:70.35pt;height:92.8pt">
                            <v:imagedata r:id="rId4" o:title=""/>
                          </v:shape>
                          <o:OLEObject Type="Embed" ProgID="Word.Picture.8" ShapeID="_x0000_i1025" DrawAspect="Content" ObjectID="_1838873883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7456">
        <w:rPr>
          <w:rFonts w:ascii="Garamond" w:hAnsi="Garamond"/>
          <w:color w:val="auto"/>
        </w:rPr>
        <w:t xml:space="preserve">    </w:t>
      </w:r>
      <w:r w:rsidR="00D07456" w:rsidRPr="00DB4CED">
        <w:rPr>
          <w:rFonts w:ascii="Garamond" w:hAnsi="Garamond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DI VILLASOR</w:t>
      </w:r>
    </w:p>
    <w:p w14:paraId="3C696270" w14:textId="0CE04828" w:rsidR="00D07456" w:rsidRPr="00DB4CED" w:rsidRDefault="00DB4CED">
      <w:pPr>
        <w:tabs>
          <w:tab w:val="left" w:pos="2410"/>
        </w:tabs>
        <w:ind w:left="340"/>
        <w:jc w:val="center"/>
        <w:rPr>
          <w:sz w:val="36"/>
          <w:szCs w:val="36"/>
        </w:rPr>
      </w:pPr>
      <w:r w:rsidRPr="00DB4CED">
        <w:rPr>
          <w:sz w:val="36"/>
          <w:szCs w:val="36"/>
        </w:rPr>
        <w:t>Città Metropolitana di Cagliari</w:t>
      </w:r>
      <w:r w:rsidR="00D07456" w:rsidRPr="00DB4CED">
        <w:rPr>
          <w:sz w:val="36"/>
          <w:szCs w:val="36"/>
        </w:rPr>
        <w:br/>
      </w:r>
    </w:p>
    <w:p w14:paraId="31F2418C" w14:textId="77777777" w:rsidR="00D07456" w:rsidRDefault="00D07456">
      <w:pPr>
        <w:spacing w:before="120"/>
        <w:jc w:val="center"/>
      </w:pPr>
      <w:r>
        <w:t>Piazza Matteotti 1, 09034 Villasor - Tel. 070.9648023 - pec: segreteriavillasor@legalmail.it - www.comune.villasor.su.it</w:t>
      </w:r>
    </w:p>
    <w:p w14:paraId="35C9700D" w14:textId="49408221" w:rsidR="00D07456" w:rsidRDefault="00DB4CED">
      <w:pPr>
        <w:spacing w:before="120"/>
        <w:ind w:left="-284" w:right="-48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69499C" wp14:editId="61104C00">
                <wp:simplePos x="0" y="0"/>
                <wp:positionH relativeFrom="column">
                  <wp:posOffset>-263525</wp:posOffset>
                </wp:positionH>
                <wp:positionV relativeFrom="paragraph">
                  <wp:posOffset>86995</wp:posOffset>
                </wp:positionV>
                <wp:extent cx="676719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6D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5pt,6.85pt" to="512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" o:allowincell="f"/>
            </w:pict>
          </mc:Fallback>
        </mc:AlternateContent>
      </w:r>
    </w:p>
    <w:p w14:paraId="0BDC748C" w14:textId="77777777" w:rsidR="00311B49" w:rsidRDefault="00311B49" w:rsidP="00A86A28">
      <w:pPr>
        <w:pStyle w:val="Indirizzomittente"/>
        <w:jc w:val="center"/>
        <w:rPr>
          <w:b/>
          <w:sz w:val="36"/>
          <w:szCs w:val="36"/>
        </w:rPr>
      </w:pPr>
    </w:p>
    <w:p w14:paraId="236FDFD3" w14:textId="056C3916" w:rsidR="00A86A28" w:rsidRPr="00311B49" w:rsidRDefault="00A86A28" w:rsidP="00A86A28">
      <w:pPr>
        <w:pStyle w:val="Indirizzomittente"/>
        <w:jc w:val="center"/>
        <w:rPr>
          <w:b/>
          <w:sz w:val="36"/>
          <w:szCs w:val="36"/>
        </w:rPr>
      </w:pPr>
      <w:r w:rsidRPr="00311B49">
        <w:rPr>
          <w:b/>
          <w:sz w:val="36"/>
          <w:szCs w:val="36"/>
        </w:rPr>
        <w:t>Festeggiamenti in onore di Sant’Isidoro</w:t>
      </w:r>
    </w:p>
    <w:p w14:paraId="15EA67A3" w14:textId="77777777" w:rsidR="00A86A28" w:rsidRDefault="00A86A28" w:rsidP="00A86A28">
      <w:pPr>
        <w:pStyle w:val="Indirizzomittente"/>
        <w:jc w:val="center"/>
        <w:rPr>
          <w:b/>
          <w:sz w:val="24"/>
        </w:rPr>
      </w:pPr>
    </w:p>
    <w:p w14:paraId="5C96A4B7" w14:textId="77777777" w:rsidR="00311B49" w:rsidRPr="00A86A28" w:rsidRDefault="00311B49" w:rsidP="00A86A28">
      <w:pPr>
        <w:pStyle w:val="Indirizzomittente"/>
        <w:jc w:val="center"/>
        <w:rPr>
          <w:b/>
          <w:sz w:val="24"/>
        </w:rPr>
      </w:pPr>
    </w:p>
    <w:p w14:paraId="1A39EBC8" w14:textId="77777777" w:rsidR="00A86A28" w:rsidRPr="00311B49" w:rsidRDefault="00A86A28" w:rsidP="00A86A28">
      <w:pPr>
        <w:pStyle w:val="Indirizzomittente"/>
        <w:jc w:val="center"/>
        <w:rPr>
          <w:b/>
          <w:sz w:val="28"/>
          <w:szCs w:val="28"/>
        </w:rPr>
      </w:pPr>
      <w:r w:rsidRPr="00311B49">
        <w:rPr>
          <w:b/>
          <w:sz w:val="28"/>
          <w:szCs w:val="28"/>
        </w:rPr>
        <w:t>Disciplina</w:t>
      </w:r>
      <w:r w:rsidR="00F73345">
        <w:rPr>
          <w:b/>
          <w:sz w:val="28"/>
          <w:szCs w:val="28"/>
        </w:rPr>
        <w:t>re</w:t>
      </w:r>
      <w:r w:rsidRPr="00311B49">
        <w:rPr>
          <w:b/>
          <w:sz w:val="28"/>
          <w:szCs w:val="28"/>
        </w:rPr>
        <w:t xml:space="preserve"> per la partecipazione alla processione in costume</w:t>
      </w:r>
    </w:p>
    <w:p w14:paraId="3B170F54" w14:textId="77777777" w:rsidR="00A86A28" w:rsidRPr="00311B49" w:rsidRDefault="00A86A28" w:rsidP="00A86A28">
      <w:pPr>
        <w:pStyle w:val="Indirizzomittente"/>
        <w:jc w:val="center"/>
        <w:rPr>
          <w:b/>
          <w:sz w:val="28"/>
          <w:szCs w:val="28"/>
        </w:rPr>
      </w:pPr>
      <w:r w:rsidRPr="00311B49">
        <w:rPr>
          <w:b/>
          <w:sz w:val="28"/>
          <w:szCs w:val="28"/>
        </w:rPr>
        <w:t>e al concorso "Traccas, calessi e cavalli "</w:t>
      </w:r>
    </w:p>
    <w:p w14:paraId="7EB3E1C7" w14:textId="77777777" w:rsidR="00A86A28" w:rsidRPr="00311B49" w:rsidRDefault="00A86A28" w:rsidP="00A86A28">
      <w:pPr>
        <w:pStyle w:val="Indirizzomittente"/>
        <w:jc w:val="center"/>
        <w:rPr>
          <w:b/>
          <w:sz w:val="28"/>
          <w:szCs w:val="28"/>
        </w:rPr>
      </w:pPr>
      <w:r w:rsidRPr="00311B49">
        <w:rPr>
          <w:b/>
          <w:sz w:val="28"/>
          <w:szCs w:val="28"/>
        </w:rPr>
        <w:t>(allegato a deliberazione G.C. n. 48 del 29.04.2016)</w:t>
      </w:r>
    </w:p>
    <w:p w14:paraId="55E98E72" w14:textId="77777777" w:rsidR="00A86A28" w:rsidRDefault="00A86A28" w:rsidP="00A86A28">
      <w:pPr>
        <w:pStyle w:val="Indirizzomittente"/>
        <w:jc w:val="center"/>
        <w:rPr>
          <w:b/>
          <w:sz w:val="24"/>
        </w:rPr>
      </w:pPr>
    </w:p>
    <w:p w14:paraId="7C0A8EB1" w14:textId="77777777" w:rsidR="00311B49" w:rsidRDefault="00311B49" w:rsidP="00A86A28">
      <w:pPr>
        <w:pStyle w:val="Indirizzomittente"/>
        <w:jc w:val="center"/>
        <w:rPr>
          <w:b/>
          <w:sz w:val="24"/>
        </w:rPr>
      </w:pPr>
    </w:p>
    <w:p w14:paraId="3C110FFE" w14:textId="77777777" w:rsidR="00311B49" w:rsidRPr="00A86A28" w:rsidRDefault="00311B49" w:rsidP="00A86A28">
      <w:pPr>
        <w:pStyle w:val="Indirizzomittente"/>
        <w:jc w:val="center"/>
        <w:rPr>
          <w:b/>
          <w:sz w:val="24"/>
        </w:rPr>
      </w:pPr>
    </w:p>
    <w:p w14:paraId="759F4821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Le presenti norme disciplinano – secondo le direttive di cui alla deliberazione di Giunta comunale n. 48 del 29.04.2016 – le modalità di partecipazione delle traccas, dei calessi e dei cavalieri alla processione che si svolge tradizionalmente nel Comune di Villasor nell'ambito dei festeggiamenti in onore di Sant'Isidoro, patrono degli agricoltori, e le modalità di svolgimento del concorso eventualmente indetto tra i partecipanti.</w:t>
      </w:r>
    </w:p>
    <w:p w14:paraId="7A9F176A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1</w:t>
      </w:r>
    </w:p>
    <w:p w14:paraId="44524068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Per partecipare alla processione ed all’eventuale concorso abbinato, gli interessati devono presentare</w:t>
      </w:r>
      <w:r>
        <w:rPr>
          <w:sz w:val="24"/>
        </w:rPr>
        <w:t xml:space="preserve"> </w:t>
      </w:r>
      <w:r w:rsidRPr="00A86A28">
        <w:rPr>
          <w:sz w:val="24"/>
        </w:rPr>
        <w:t>domanda di partecipazione, mediante apposito modulo in carta libera debitamente compilato e</w:t>
      </w:r>
      <w:r>
        <w:rPr>
          <w:sz w:val="24"/>
        </w:rPr>
        <w:t xml:space="preserve"> </w:t>
      </w:r>
      <w:r w:rsidRPr="00A86A28">
        <w:rPr>
          <w:sz w:val="24"/>
        </w:rPr>
        <w:t>accompagnato dalla fotocopia di un proprio documento d'identità e dagli altri documenti richiesti. Il</w:t>
      </w:r>
      <w:r>
        <w:rPr>
          <w:sz w:val="24"/>
        </w:rPr>
        <w:t xml:space="preserve"> </w:t>
      </w:r>
      <w:r w:rsidRPr="00A86A28">
        <w:rPr>
          <w:sz w:val="24"/>
        </w:rPr>
        <w:t>modulo potrà essere ritirato presso gli Uffici Comunali (Ufficio Protocollo e Ufficio Polizia Municipale) o</w:t>
      </w:r>
      <w:r>
        <w:rPr>
          <w:sz w:val="24"/>
        </w:rPr>
        <w:t xml:space="preserve"> </w:t>
      </w:r>
      <w:r w:rsidRPr="00A86A28">
        <w:rPr>
          <w:sz w:val="24"/>
        </w:rPr>
        <w:t>scaricato dal sito internet del Comune di Villasor. Le domande dovranno pervenire all'Ufficio Protocollo</w:t>
      </w:r>
      <w:r>
        <w:rPr>
          <w:sz w:val="24"/>
        </w:rPr>
        <w:t xml:space="preserve"> </w:t>
      </w:r>
      <w:r w:rsidRPr="00A86A28">
        <w:rPr>
          <w:sz w:val="24"/>
        </w:rPr>
        <w:t>del Comune (piazza Matteotti 1) entro le ore 13.30 del decimo giorno antecedente la processione. Le</w:t>
      </w:r>
      <w:r>
        <w:rPr>
          <w:sz w:val="24"/>
        </w:rPr>
        <w:t xml:space="preserve"> </w:t>
      </w:r>
      <w:r w:rsidRPr="00A86A28">
        <w:rPr>
          <w:sz w:val="24"/>
        </w:rPr>
        <w:t>domande pervenute oltre il termine suddetto non saranno accolte.</w:t>
      </w:r>
    </w:p>
    <w:p w14:paraId="227DBC36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verranno, in nessun caso, ammessi alla sfilata traccas, calessi o cavalli non iscritti regolarmente.</w:t>
      </w:r>
    </w:p>
    <w:p w14:paraId="4CAA22B5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richiedente deve aver compiuto la maggiore età. Nel caso di partecipanti minorenni, la domanda di</w:t>
      </w:r>
      <w:r>
        <w:rPr>
          <w:sz w:val="24"/>
        </w:rPr>
        <w:t xml:space="preserve"> </w:t>
      </w:r>
      <w:r w:rsidRPr="00A86A28">
        <w:rPr>
          <w:sz w:val="24"/>
        </w:rPr>
        <w:t>partecipazione al concorso dovrà essere presentata da uno degli esercenti la potestà genitoriale.</w:t>
      </w:r>
    </w:p>
    <w:p w14:paraId="36025159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Relativamente alle traccas e ai calessi, la domanda dovrà essere presentata dal responsabile della</w:t>
      </w:r>
      <w:r>
        <w:rPr>
          <w:sz w:val="24"/>
        </w:rPr>
        <w:t xml:space="preserve"> </w:t>
      </w:r>
      <w:r w:rsidRPr="00A86A28">
        <w:rPr>
          <w:sz w:val="24"/>
        </w:rPr>
        <w:t>tracca o calesse, che avrà il compito di comunicare ai partecipanti (e agli esercenti la potestà genitoriale</w:t>
      </w:r>
      <w:r>
        <w:rPr>
          <w:sz w:val="24"/>
        </w:rPr>
        <w:t xml:space="preserve"> </w:t>
      </w:r>
      <w:r w:rsidRPr="00A86A28">
        <w:rPr>
          <w:sz w:val="24"/>
        </w:rPr>
        <w:t>nel caso di minorenni) le presenti norme e di esercitare la dovuta sorveglianza nel corso della</w:t>
      </w:r>
      <w:r>
        <w:rPr>
          <w:sz w:val="24"/>
        </w:rPr>
        <w:t xml:space="preserve"> </w:t>
      </w:r>
      <w:r w:rsidRPr="00A86A28">
        <w:rPr>
          <w:sz w:val="24"/>
        </w:rPr>
        <w:t>manifestazione.</w:t>
      </w:r>
    </w:p>
    <w:p w14:paraId="11F783C6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Cavalli e figuranti partecipanti alla processione dovranno essere muniti di polizza assicurativa RC che</w:t>
      </w:r>
      <w:r>
        <w:rPr>
          <w:sz w:val="24"/>
        </w:rPr>
        <w:t xml:space="preserve"> </w:t>
      </w:r>
      <w:r w:rsidRPr="00A86A28">
        <w:rPr>
          <w:sz w:val="24"/>
        </w:rPr>
        <w:t>potrà essere contratta sia in forma singola che associata. L’Amministrazione Comunale ed il Comitato</w:t>
      </w:r>
      <w:r>
        <w:rPr>
          <w:sz w:val="24"/>
        </w:rPr>
        <w:t xml:space="preserve"> </w:t>
      </w:r>
      <w:r w:rsidRPr="00A86A28">
        <w:rPr>
          <w:sz w:val="24"/>
        </w:rPr>
        <w:t>non rispondono di eventuali danni che dovessero accadere alle persone, ai cavalli e alle cose</w:t>
      </w:r>
      <w:r>
        <w:rPr>
          <w:sz w:val="24"/>
        </w:rPr>
        <w:t xml:space="preserve"> </w:t>
      </w:r>
      <w:r w:rsidRPr="00A86A28">
        <w:rPr>
          <w:sz w:val="24"/>
        </w:rPr>
        <w:t>(comprese le traccas e i calessi) durante tutte le fasi della processione e non assumono, altresì,</w:t>
      </w:r>
      <w:r>
        <w:rPr>
          <w:sz w:val="24"/>
        </w:rPr>
        <w:t xml:space="preserve"> </w:t>
      </w:r>
      <w:r w:rsidRPr="00A86A28">
        <w:rPr>
          <w:sz w:val="24"/>
        </w:rPr>
        <w:t>alcuna responsabilità di carattere amministrativo, civile o penale per danni che dovessero accadere ai</w:t>
      </w:r>
      <w:r>
        <w:rPr>
          <w:sz w:val="24"/>
        </w:rPr>
        <w:t xml:space="preserve"> </w:t>
      </w:r>
      <w:r w:rsidRPr="00A86A28">
        <w:rPr>
          <w:sz w:val="24"/>
        </w:rPr>
        <w:t>cavalieri, ai cavalli, alle traccas ai calessi e loro occupanti / trasportati), prima, durante e dopo lo</w:t>
      </w:r>
      <w:r>
        <w:rPr>
          <w:sz w:val="24"/>
        </w:rPr>
        <w:t xml:space="preserve"> </w:t>
      </w:r>
      <w:r w:rsidRPr="00A86A28">
        <w:rPr>
          <w:sz w:val="24"/>
        </w:rPr>
        <w:t>svolgimento della processione.</w:t>
      </w:r>
    </w:p>
    <w:p w14:paraId="5F86FE7F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Ad ogni tracca e ad ogni calesse regolarmente iscritti verrà assegnato un numero identificativo che</w:t>
      </w:r>
      <w:r>
        <w:rPr>
          <w:sz w:val="24"/>
        </w:rPr>
        <w:t xml:space="preserve"> </w:t>
      </w:r>
      <w:r w:rsidRPr="00A86A28">
        <w:rPr>
          <w:sz w:val="24"/>
        </w:rPr>
        <w:t>ogni richiedente avrà cura di ritirare e che dovrà essere applicato in modo ben visibile sulla stessa.</w:t>
      </w:r>
    </w:p>
    <w:p w14:paraId="58DE377C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lastRenderedPageBreak/>
        <w:t>Ogni cavaliere e ogni cavallo dovrà essere preventivamente identificato. Ad ogni equino iscritto verrà</w:t>
      </w:r>
      <w:r>
        <w:rPr>
          <w:sz w:val="24"/>
        </w:rPr>
        <w:t xml:space="preserve"> </w:t>
      </w:r>
      <w:r w:rsidRPr="00A86A28">
        <w:rPr>
          <w:sz w:val="24"/>
        </w:rPr>
        <w:t>assegnato un numero identificativo che dovrà essere applicato sulla bardatura dell’animale. Analogo</w:t>
      </w:r>
      <w:r>
        <w:rPr>
          <w:sz w:val="24"/>
        </w:rPr>
        <w:t xml:space="preserve"> </w:t>
      </w:r>
      <w:r w:rsidRPr="00A86A28">
        <w:rPr>
          <w:sz w:val="24"/>
        </w:rPr>
        <w:t>numero verrà consegnato al cavaliere.</w:t>
      </w:r>
    </w:p>
    <w:p w14:paraId="600378B8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La mancata esibizione del numero comporterà l'esclusione dalla manifestazione.</w:t>
      </w:r>
    </w:p>
    <w:p w14:paraId="003B2189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2</w:t>
      </w:r>
    </w:p>
    <w:p w14:paraId="77822D74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Le traccas devono essere realizzate in modo che durante la loro circolazione tutto l'allestimento</w:t>
      </w:r>
      <w:r>
        <w:rPr>
          <w:sz w:val="24"/>
        </w:rPr>
        <w:t xml:space="preserve"> </w:t>
      </w:r>
      <w:r w:rsidRPr="00A86A28">
        <w:rPr>
          <w:sz w:val="24"/>
        </w:rPr>
        <w:t>garantisca sufficiente stabilità e sicurezza sia per gli stessi occupanti che per gli altri partecipanti al</w:t>
      </w:r>
      <w:r>
        <w:rPr>
          <w:sz w:val="24"/>
        </w:rPr>
        <w:t xml:space="preserve"> </w:t>
      </w:r>
      <w:r w:rsidRPr="00A86A28">
        <w:rPr>
          <w:sz w:val="24"/>
        </w:rPr>
        <w:t>corteo.</w:t>
      </w:r>
    </w:p>
    <w:p w14:paraId="5816AD2F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L'allestimento delle traccas deve essere effettuato riproponendo temi e rappresentazioni della</w:t>
      </w:r>
      <w:r>
        <w:rPr>
          <w:sz w:val="24"/>
        </w:rPr>
        <w:t xml:space="preserve"> </w:t>
      </w:r>
      <w:r w:rsidRPr="00A86A28">
        <w:rPr>
          <w:sz w:val="24"/>
        </w:rPr>
        <w:t>tradizione agricola, sociale e religiosa della comunità locale. Non verranno ammessi i partecipanti che</w:t>
      </w:r>
      <w:r>
        <w:rPr>
          <w:sz w:val="24"/>
        </w:rPr>
        <w:t xml:space="preserve"> </w:t>
      </w:r>
      <w:r w:rsidRPr="00A86A28">
        <w:rPr>
          <w:sz w:val="24"/>
        </w:rPr>
        <w:t>proporranno temi diversi da quelli previsti dal presente articolo. Non sono inoltre ammessi veicoli</w:t>
      </w:r>
      <w:r>
        <w:rPr>
          <w:sz w:val="24"/>
        </w:rPr>
        <w:t xml:space="preserve"> </w:t>
      </w:r>
      <w:r w:rsidRPr="00A86A28">
        <w:rPr>
          <w:sz w:val="24"/>
        </w:rPr>
        <w:t>esibiti a scopi promozionali o non a norma per la normale circolazione su strada (ad es. i mezzi</w:t>
      </w:r>
      <w:r>
        <w:rPr>
          <w:sz w:val="24"/>
        </w:rPr>
        <w:t xml:space="preserve"> </w:t>
      </w:r>
      <w:r w:rsidRPr="00A86A28">
        <w:rPr>
          <w:sz w:val="24"/>
        </w:rPr>
        <w:t>d'epoca).</w:t>
      </w:r>
    </w:p>
    <w:p w14:paraId="78FEB777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Tutti i veicoli devono obbligatoriamente montare ruote gommate e le trattrici dovranno essere</w:t>
      </w:r>
      <w:r>
        <w:rPr>
          <w:sz w:val="24"/>
        </w:rPr>
        <w:t xml:space="preserve"> </w:t>
      </w:r>
      <w:r w:rsidRPr="00A86A28">
        <w:rPr>
          <w:sz w:val="24"/>
        </w:rPr>
        <w:t>correttamente targate e in regola con le norme del Codice della strada. Il conducente dovrà essere in</w:t>
      </w:r>
      <w:r>
        <w:rPr>
          <w:sz w:val="24"/>
        </w:rPr>
        <w:t xml:space="preserve"> </w:t>
      </w:r>
      <w:r w:rsidRPr="00A86A28">
        <w:rPr>
          <w:sz w:val="24"/>
        </w:rPr>
        <w:t>possesso di idonea patente di guida in corso di validità.</w:t>
      </w:r>
    </w:p>
    <w:p w14:paraId="5ED156CD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Per quanto riguarda le dimensioni dei veicoli, non sono ammesse alla manifestazione traccas con più</w:t>
      </w:r>
      <w:r>
        <w:rPr>
          <w:sz w:val="24"/>
        </w:rPr>
        <w:t xml:space="preserve"> </w:t>
      </w:r>
      <w:r w:rsidRPr="00A86A28">
        <w:rPr>
          <w:sz w:val="24"/>
        </w:rPr>
        <w:t>di due rimorchi a 4 ruote trainati per ciascun trattore.</w:t>
      </w:r>
    </w:p>
    <w:p w14:paraId="1FFBD901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Per motivi correlati alle condizioni strutturali delle strade interessate dovranno essere rispettate le</w:t>
      </w:r>
      <w:r>
        <w:rPr>
          <w:sz w:val="24"/>
        </w:rPr>
        <w:t xml:space="preserve"> </w:t>
      </w:r>
      <w:r w:rsidRPr="00A86A28">
        <w:rPr>
          <w:sz w:val="24"/>
        </w:rPr>
        <w:t>seguenti sagome limite (comprese eventuali sporgenze fisse) riferite a tutto l'allestimento complessivo:</w:t>
      </w:r>
    </w:p>
    <w:p w14:paraId="1BC0CFBC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- lunghezza massima di ciascun rimorchio non superiore a mt 5,50 compreso l'organo di traino</w:t>
      </w:r>
      <w:r>
        <w:rPr>
          <w:sz w:val="24"/>
        </w:rPr>
        <w:t>;</w:t>
      </w:r>
    </w:p>
    <w:p w14:paraId="4EEE2701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- larghezza non superiore a mt 2,00</w:t>
      </w:r>
      <w:r>
        <w:rPr>
          <w:sz w:val="24"/>
        </w:rPr>
        <w:t>;</w:t>
      </w:r>
    </w:p>
    <w:p w14:paraId="215B24B0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- altezza non superiore a mt 3,50 dal piano stradale.</w:t>
      </w:r>
    </w:p>
    <w:p w14:paraId="409B26D0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In particolare ogni complesso di veicoli potrà avere lunghezza complessiva non superiore a mt. 16,00</w:t>
      </w:r>
      <w:r>
        <w:rPr>
          <w:sz w:val="24"/>
        </w:rPr>
        <w:t xml:space="preserve"> </w:t>
      </w:r>
      <w:r w:rsidRPr="00A86A28">
        <w:rPr>
          <w:sz w:val="24"/>
        </w:rPr>
        <w:t>purché con almeno due snodi, fermo restando la lunghezza massima di ciascun rimorchio come sopra</w:t>
      </w:r>
      <w:r>
        <w:rPr>
          <w:sz w:val="24"/>
        </w:rPr>
        <w:t xml:space="preserve"> </w:t>
      </w:r>
      <w:r w:rsidRPr="00A86A28">
        <w:rPr>
          <w:sz w:val="24"/>
        </w:rPr>
        <w:t>indicata.</w:t>
      </w:r>
    </w:p>
    <w:p w14:paraId="1B2CE038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sono ammessi rimorchi o semirimorchi di dimensioni superiori a quelle indicate (in particolare i</w:t>
      </w:r>
      <w:r>
        <w:rPr>
          <w:sz w:val="24"/>
        </w:rPr>
        <w:t xml:space="preserve"> </w:t>
      </w:r>
      <w:r w:rsidRPr="00A86A28">
        <w:rPr>
          <w:sz w:val="24"/>
        </w:rPr>
        <w:t>pianali, comunemente detti).</w:t>
      </w:r>
    </w:p>
    <w:p w14:paraId="23A271FA" w14:textId="77777777" w:rsidR="00A86A28" w:rsidRPr="00A86A28" w:rsidRDefault="00A86A28" w:rsidP="00A86A28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3</w:t>
      </w:r>
    </w:p>
    <w:p w14:paraId="29FB4F0D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Tutti i cavalli partecipanti devono essere in regola con le disposizioni in materia di identificazione</w:t>
      </w:r>
      <w:r>
        <w:rPr>
          <w:sz w:val="24"/>
        </w:rPr>
        <w:t xml:space="preserve"> </w:t>
      </w:r>
      <w:r w:rsidRPr="00A86A28">
        <w:rPr>
          <w:sz w:val="24"/>
        </w:rPr>
        <w:t>elettronica e vaccinazione nel rispetto della normativa nazionale e regionale vigente in materia, per cui</w:t>
      </w:r>
      <w:r>
        <w:rPr>
          <w:sz w:val="24"/>
        </w:rPr>
        <w:t xml:space="preserve"> </w:t>
      </w:r>
      <w:r w:rsidRPr="00A86A28">
        <w:rPr>
          <w:sz w:val="24"/>
        </w:rPr>
        <w:t>devono essere provvisti di regolare microchip e passaporto da cui risulti la regolare vaccinazione</w:t>
      </w:r>
      <w:r>
        <w:rPr>
          <w:sz w:val="24"/>
        </w:rPr>
        <w:t xml:space="preserve"> </w:t>
      </w:r>
      <w:r w:rsidRPr="00A86A28">
        <w:rPr>
          <w:sz w:val="24"/>
        </w:rPr>
        <w:t>antinfluenzale e test per l’anemia infettiva equina (test di Coggins).</w:t>
      </w:r>
    </w:p>
    <w:p w14:paraId="29146749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saranno ammessi alla manifestazione cavalli interi (stalloni) e cavalle con puledri al seguito.</w:t>
      </w:r>
    </w:p>
    <w:p w14:paraId="0ECB32E4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Qualora il cavaliere abbia età inferiore a 12 anni, dovrà essere accompagnato da un “palafreniere”</w:t>
      </w:r>
      <w:r>
        <w:rPr>
          <w:sz w:val="24"/>
        </w:rPr>
        <w:t xml:space="preserve"> </w:t>
      </w:r>
      <w:r w:rsidRPr="00A86A28">
        <w:rPr>
          <w:sz w:val="24"/>
        </w:rPr>
        <w:t>maggiorenne che dovrà assistere il cavaliere e contenere il cavallo durante il percorso. Per i cavalli</w:t>
      </w:r>
      <w:r>
        <w:rPr>
          <w:sz w:val="24"/>
        </w:rPr>
        <w:t xml:space="preserve"> </w:t>
      </w:r>
      <w:r w:rsidRPr="00A86A28">
        <w:rPr>
          <w:sz w:val="24"/>
        </w:rPr>
        <w:t>accompagnati dai palafrenieri, è obbligatorio, l’utilizzo di un “capezzone” in tela o in cuoio ove</w:t>
      </w:r>
      <w:r>
        <w:rPr>
          <w:sz w:val="24"/>
        </w:rPr>
        <w:t xml:space="preserve"> </w:t>
      </w:r>
      <w:r w:rsidRPr="00A86A28">
        <w:rPr>
          <w:sz w:val="24"/>
        </w:rPr>
        <w:t>agganciare la “longhina”. È assolutamente vietato agganciare la longhina al “morso” del cavallo.</w:t>
      </w:r>
    </w:p>
    <w:p w14:paraId="246C005D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Cavalieri e amazzoni dovranno indossare un abito tradizionale sardo (preferibilmente quello in uso nel</w:t>
      </w:r>
      <w:r>
        <w:rPr>
          <w:sz w:val="24"/>
        </w:rPr>
        <w:t xml:space="preserve"> </w:t>
      </w:r>
      <w:r w:rsidRPr="00A86A28">
        <w:rPr>
          <w:sz w:val="24"/>
        </w:rPr>
        <w:t>comune di appartenenza).</w:t>
      </w:r>
    </w:p>
    <w:p w14:paraId="5E56B7B7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 cavalli dovranno essere curati nell’aspetto e nella pulizia. Potranno indossare bardature conformi alla</w:t>
      </w:r>
      <w:r>
        <w:rPr>
          <w:sz w:val="24"/>
        </w:rPr>
        <w:t xml:space="preserve"> </w:t>
      </w:r>
      <w:r w:rsidRPr="00A86A28">
        <w:rPr>
          <w:sz w:val="24"/>
        </w:rPr>
        <w:t>tradizione sarda.</w:t>
      </w:r>
    </w:p>
    <w:p w14:paraId="3FD2CFB5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 cavalli dovranno essere montati preferibilmente con sella. È ammessa la monta a cavallo in coppia.</w:t>
      </w:r>
    </w:p>
    <w:p w14:paraId="15771FA2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In tal caso, la coppia dovrà essere preferibilmente formata da uomo-donna, con l’uomo a condurre il</w:t>
      </w:r>
      <w:r>
        <w:rPr>
          <w:sz w:val="24"/>
        </w:rPr>
        <w:t xml:space="preserve"> </w:t>
      </w:r>
      <w:r w:rsidRPr="00A86A28">
        <w:rPr>
          <w:sz w:val="24"/>
        </w:rPr>
        <w:t>cavallo (secondo gli usi e tradizioni).</w:t>
      </w:r>
    </w:p>
    <w:p w14:paraId="16054B44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lastRenderedPageBreak/>
        <w:t>I cavalli dovranno sfilare tenendo una debita distanza tra loro e comunque in modo da non creare</w:t>
      </w:r>
      <w:r>
        <w:rPr>
          <w:sz w:val="24"/>
        </w:rPr>
        <w:t xml:space="preserve"> </w:t>
      </w:r>
      <w:r w:rsidRPr="00A86A28">
        <w:rPr>
          <w:sz w:val="24"/>
        </w:rPr>
        <w:t>disordine e pe</w:t>
      </w:r>
      <w:r w:rsidR="00311B49">
        <w:rPr>
          <w:sz w:val="24"/>
        </w:rPr>
        <w:t>ricolo per le persone e le cose.</w:t>
      </w:r>
    </w:p>
    <w:p w14:paraId="64253922" w14:textId="77777777" w:rsidR="00A86A28" w:rsidRPr="00A86A28" w:rsidRDefault="00A86A28" w:rsidP="00A86A28">
      <w:pPr>
        <w:pStyle w:val="Indirizzomittente"/>
        <w:jc w:val="both"/>
        <w:rPr>
          <w:sz w:val="24"/>
        </w:rPr>
      </w:pPr>
      <w:r w:rsidRPr="00A86A28">
        <w:rPr>
          <w:sz w:val="24"/>
        </w:rPr>
        <w:t>È fatto divieto ai cavalieri di procedere con andature del cavallo diverse dal passo e di compiere</w:t>
      </w:r>
      <w:r w:rsidR="00311B49">
        <w:rPr>
          <w:sz w:val="24"/>
        </w:rPr>
        <w:t xml:space="preserve"> </w:t>
      </w:r>
      <w:r w:rsidRPr="00A86A28">
        <w:rPr>
          <w:sz w:val="24"/>
        </w:rPr>
        <w:t>manovre brusche e pericolose. È vietato il galoppo, l’impennata, l’inchino e l’inversione dell’andatura.</w:t>
      </w:r>
    </w:p>
    <w:p w14:paraId="030DA77F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Per nessuna ragione i cavalieri potranno lanciare verso il pubblico qualsiasi sorta di oggetto, eccezion</w:t>
      </w:r>
      <w:r w:rsidR="00311B49">
        <w:rPr>
          <w:sz w:val="24"/>
        </w:rPr>
        <w:t xml:space="preserve"> </w:t>
      </w:r>
      <w:r w:rsidRPr="00A86A28">
        <w:rPr>
          <w:sz w:val="24"/>
        </w:rPr>
        <w:t>fatta per i petali di fiori e/o grano, secondo la tradizione locale.</w:t>
      </w:r>
    </w:p>
    <w:p w14:paraId="3DDF53F5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cavaliere dovrà mantenere un atteggiamento irreprensibile e consono alla circostanza, attenendosi</w:t>
      </w:r>
      <w:r w:rsidR="00311B49">
        <w:rPr>
          <w:sz w:val="24"/>
        </w:rPr>
        <w:t xml:space="preserve"> </w:t>
      </w:r>
      <w:r w:rsidRPr="00A86A28">
        <w:rPr>
          <w:sz w:val="24"/>
        </w:rPr>
        <w:t>scrupolosamente alle disposizioni che verranno impartite prima, durante e dopo la sfilata dalle Forze</w:t>
      </w:r>
      <w:r w:rsidR="00311B49">
        <w:rPr>
          <w:sz w:val="24"/>
        </w:rPr>
        <w:t xml:space="preserve"> </w:t>
      </w:r>
      <w:r w:rsidRPr="00A86A28">
        <w:rPr>
          <w:sz w:val="24"/>
        </w:rPr>
        <w:t>dell’Ordine, dal veterinario eventualmente presente e dal personale appartenente al Comitato</w:t>
      </w:r>
      <w:r w:rsidR="00311B49">
        <w:rPr>
          <w:sz w:val="24"/>
        </w:rPr>
        <w:t xml:space="preserve"> </w:t>
      </w:r>
      <w:r w:rsidRPr="00A86A28">
        <w:rPr>
          <w:sz w:val="24"/>
        </w:rPr>
        <w:t>organizzatore, evitando di arrecare disturbo agli altri partecipanti ed al pubblico. L’omessa</w:t>
      </w:r>
      <w:r w:rsidR="00311B49">
        <w:rPr>
          <w:sz w:val="24"/>
        </w:rPr>
        <w:t xml:space="preserve"> </w:t>
      </w:r>
      <w:r w:rsidRPr="00A86A28">
        <w:rPr>
          <w:sz w:val="24"/>
        </w:rPr>
        <w:t>apposizione, la rimozione del numero identificativo nonché un comportamento violento e negligente</w:t>
      </w:r>
      <w:r w:rsidR="00311B49">
        <w:rPr>
          <w:sz w:val="24"/>
        </w:rPr>
        <w:t xml:space="preserve"> </w:t>
      </w:r>
      <w:r w:rsidRPr="00A86A28">
        <w:rPr>
          <w:sz w:val="24"/>
        </w:rPr>
        <w:t>nei confronti dei cavalli, oltre ad essere fattispecie penalmente sanzionabile (art. 727 C.P.</w:t>
      </w:r>
      <w:r w:rsidR="00311B49">
        <w:rPr>
          <w:sz w:val="24"/>
        </w:rPr>
        <w:t xml:space="preserve"> </w:t>
      </w:r>
      <w:r w:rsidRPr="00A86A28">
        <w:rPr>
          <w:sz w:val="24"/>
        </w:rPr>
        <w:t>maltrattamento degli animali) sarà motivo di esclusione dalla manifestazione.</w:t>
      </w:r>
    </w:p>
    <w:p w14:paraId="3BA4A6E9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Durante la processione non è consentita la sosta su richiesta di turisti o persone estranee ai figuranti</w:t>
      </w:r>
      <w:r w:rsidR="00311B49">
        <w:rPr>
          <w:sz w:val="24"/>
        </w:rPr>
        <w:t xml:space="preserve"> </w:t>
      </w:r>
      <w:r w:rsidRPr="00A86A28">
        <w:rPr>
          <w:sz w:val="24"/>
        </w:rPr>
        <w:t>per scattare foto o effettuare riprese in posa.</w:t>
      </w:r>
    </w:p>
    <w:p w14:paraId="36A41F5F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 cavalieri si schiereranno nell’ordine prestabilito dagli organizzatori. L’ordine dovrà essere mantenuto</w:t>
      </w:r>
      <w:r w:rsidR="00311B49">
        <w:rPr>
          <w:sz w:val="24"/>
        </w:rPr>
        <w:t xml:space="preserve"> </w:t>
      </w:r>
      <w:r w:rsidRPr="00A86A28">
        <w:rPr>
          <w:sz w:val="24"/>
        </w:rPr>
        <w:t>per l’intera processione.</w:t>
      </w:r>
    </w:p>
    <w:p w14:paraId="51545A79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4</w:t>
      </w:r>
    </w:p>
    <w:p w14:paraId="2C1FC16E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è permesso seguire percorsi diversi da quello stabilito ed autorizzato.</w:t>
      </w:r>
    </w:p>
    <w:p w14:paraId="594C5AE6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È tassativamente vietato cuocere alimenti e preparare arrosti di qualsiasi genere sulle traccas.</w:t>
      </w:r>
    </w:p>
    <w:p w14:paraId="6147FD66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È vietato, inoltre, usare il telefono cellulare, ascoltare musica con cuffie o in altro modo, fumare (ad</w:t>
      </w:r>
      <w:r w:rsidR="00311B49">
        <w:rPr>
          <w:sz w:val="24"/>
        </w:rPr>
        <w:t xml:space="preserve"> </w:t>
      </w:r>
      <w:r w:rsidRPr="00A86A28">
        <w:rPr>
          <w:sz w:val="24"/>
        </w:rPr>
        <w:t>eccezione della pipa) e masticare chewing gum.</w:t>
      </w:r>
    </w:p>
    <w:p w14:paraId="21D115B6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Sono esclusi dall’abbigliamento:</w:t>
      </w:r>
    </w:p>
    <w:p w14:paraId="6D3AB0EB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• scarpe da tennis o da ginnastica</w:t>
      </w:r>
    </w:p>
    <w:p w14:paraId="7FA22459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• scarpe da trekking, stivali in gomma</w:t>
      </w:r>
    </w:p>
    <w:p w14:paraId="0A5969A4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• scarpe colorate</w:t>
      </w:r>
    </w:p>
    <w:p w14:paraId="23365D12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• occhiali da sole particolarmente appariscenti (es. con lenti a specchio)</w:t>
      </w:r>
    </w:p>
    <w:p w14:paraId="779D409F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• cappellini e/o accessori e gioielli diversi da quelli in uso nella tradizione locale.</w:t>
      </w:r>
    </w:p>
    <w:p w14:paraId="66C4FFBB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È in ogni caso vietato l'uso dell'abito talare.</w:t>
      </w:r>
    </w:p>
    <w:p w14:paraId="2E939F66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sono tollerate scene e manifestazioni carnascialesche o esecuzioni di canti o versi che, seppur</w:t>
      </w:r>
      <w:r w:rsidR="00311B49">
        <w:rPr>
          <w:sz w:val="24"/>
        </w:rPr>
        <w:t xml:space="preserve"> </w:t>
      </w:r>
      <w:r w:rsidRPr="00A86A28">
        <w:rPr>
          <w:sz w:val="24"/>
        </w:rPr>
        <w:t>tradizionali, non siano consoni al tono della manifestazione.</w:t>
      </w:r>
    </w:p>
    <w:p w14:paraId="7056C632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 partecipanti che creino disordini nel corteo o situazioni di possibile pericolo per i partecipanti e per il</w:t>
      </w:r>
      <w:r w:rsidR="00311B49">
        <w:rPr>
          <w:sz w:val="24"/>
        </w:rPr>
        <w:t xml:space="preserve"> </w:t>
      </w:r>
      <w:r w:rsidRPr="00A86A28">
        <w:rPr>
          <w:sz w:val="24"/>
        </w:rPr>
        <w:t>pubblico (anche per il solo malfunzionamento delle traccas) dovranno essere allontanati dal corteo e</w:t>
      </w:r>
      <w:r w:rsidR="00311B49">
        <w:rPr>
          <w:sz w:val="24"/>
        </w:rPr>
        <w:t xml:space="preserve"> </w:t>
      </w:r>
      <w:r w:rsidRPr="00A86A28">
        <w:rPr>
          <w:sz w:val="24"/>
        </w:rPr>
        <w:t>saranno eliminati dalla graduatoria dell'eventuale concorso.</w:t>
      </w:r>
    </w:p>
    <w:p w14:paraId="4BFE6A91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5</w:t>
      </w:r>
    </w:p>
    <w:p w14:paraId="7A4B26FF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Non sono ammessi a partecipare alla sfilata coloro che, nelle precedenti edizioni, abbiano riportato</w:t>
      </w:r>
      <w:r w:rsidR="00311B49">
        <w:rPr>
          <w:sz w:val="24"/>
        </w:rPr>
        <w:t xml:space="preserve"> </w:t>
      </w:r>
      <w:r w:rsidRPr="00A86A28">
        <w:rPr>
          <w:sz w:val="24"/>
        </w:rPr>
        <w:t>segnalazioni negative da parte della Giuria o del servizio di vigilanza per aver creato disordini nel</w:t>
      </w:r>
      <w:r w:rsidR="00311B49">
        <w:rPr>
          <w:sz w:val="24"/>
        </w:rPr>
        <w:t xml:space="preserve"> </w:t>
      </w:r>
      <w:r w:rsidRPr="00A86A28">
        <w:rPr>
          <w:sz w:val="24"/>
        </w:rPr>
        <w:t>corteo o situazioni di possibile pericolo per i partecipanti e per il pubblico.</w:t>
      </w:r>
    </w:p>
    <w:p w14:paraId="3023FB2D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La mancata osservanza delle prescrizioni dell'Autorità di Pubblica Sicurezza in merito allo</w:t>
      </w:r>
      <w:r w:rsidR="00311B49">
        <w:rPr>
          <w:sz w:val="24"/>
        </w:rPr>
        <w:t xml:space="preserve"> </w:t>
      </w:r>
      <w:r w:rsidRPr="00A86A28">
        <w:rPr>
          <w:sz w:val="24"/>
        </w:rPr>
        <w:t>svolgimento</w:t>
      </w:r>
      <w:r w:rsidR="00311B49">
        <w:rPr>
          <w:sz w:val="24"/>
        </w:rPr>
        <w:t xml:space="preserve"> </w:t>
      </w:r>
      <w:r w:rsidRPr="00A86A28">
        <w:rPr>
          <w:sz w:val="24"/>
        </w:rPr>
        <w:t>della sfilata comporterà, oltre all'allontanamento dalla sfilata stessa ed alle eventuali ulteriori sanzioni,</w:t>
      </w:r>
      <w:r w:rsidR="00311B49">
        <w:rPr>
          <w:sz w:val="24"/>
        </w:rPr>
        <w:t xml:space="preserve"> </w:t>
      </w:r>
      <w:r w:rsidRPr="00A86A28">
        <w:rPr>
          <w:sz w:val="24"/>
        </w:rPr>
        <w:t>l'automatica squalifica dal concorso.</w:t>
      </w:r>
    </w:p>
    <w:p w14:paraId="6F67AE9C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Le turbative all'ordine pubblico saranno perseguite a norma di legge.</w:t>
      </w:r>
    </w:p>
    <w:p w14:paraId="77A27886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lastRenderedPageBreak/>
        <w:t>I partecipanti saranno responsabili civilmente e penalmente di qualsiasi danno a cose o persone</w:t>
      </w:r>
      <w:r w:rsidR="00311B49">
        <w:rPr>
          <w:sz w:val="24"/>
        </w:rPr>
        <w:t xml:space="preserve"> </w:t>
      </w:r>
      <w:r w:rsidRPr="00A86A28">
        <w:rPr>
          <w:sz w:val="24"/>
        </w:rPr>
        <w:t>nonché di eventuali infortuni derivanti dalla loro partecipazione alla manifestazione (prima, durante e</w:t>
      </w:r>
      <w:r w:rsidR="00311B49">
        <w:rPr>
          <w:sz w:val="24"/>
        </w:rPr>
        <w:t xml:space="preserve"> </w:t>
      </w:r>
      <w:r w:rsidRPr="00A86A28">
        <w:rPr>
          <w:sz w:val="24"/>
        </w:rPr>
        <w:t>dopo), restando il Comune e i suoi funzionari sollevati da ogni e qualsiasi responsabilità in merito.</w:t>
      </w:r>
    </w:p>
    <w:p w14:paraId="2EF6B593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</w:t>
      </w:r>
      <w:r w:rsidR="00311B49">
        <w:rPr>
          <w:sz w:val="24"/>
        </w:rPr>
        <w:t xml:space="preserve">. </w:t>
      </w:r>
      <w:r w:rsidRPr="00A86A28">
        <w:rPr>
          <w:sz w:val="24"/>
        </w:rPr>
        <w:t>6</w:t>
      </w:r>
    </w:p>
    <w:p w14:paraId="49A09CD9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Comune di Villasor può disporre l’indizione di un concorso a premi tra le traccas e/o i calessi e/o i</w:t>
      </w:r>
      <w:r w:rsidR="00311B49">
        <w:rPr>
          <w:sz w:val="24"/>
        </w:rPr>
        <w:t xml:space="preserve"> </w:t>
      </w:r>
      <w:r w:rsidRPr="00A86A28">
        <w:rPr>
          <w:sz w:val="24"/>
        </w:rPr>
        <w:t>cavalli partecipanti alla processione, ponendo a disposizione un montepremi (comprensivo di premi e</w:t>
      </w:r>
      <w:r w:rsidR="00311B49">
        <w:rPr>
          <w:sz w:val="24"/>
        </w:rPr>
        <w:t xml:space="preserve"> </w:t>
      </w:r>
      <w:r w:rsidRPr="00A86A28">
        <w:rPr>
          <w:sz w:val="24"/>
        </w:rPr>
        <w:t>contributi di partecipazione in denaro) stabilito con deliberazione della Giunta comunale.</w:t>
      </w:r>
    </w:p>
    <w:p w14:paraId="31ADFF82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Ai fini dello svolgimento del concorso, è istituita una Giuria, avente il compito di predisporre le</w:t>
      </w:r>
      <w:r w:rsidR="00311B49">
        <w:rPr>
          <w:sz w:val="24"/>
        </w:rPr>
        <w:t xml:space="preserve"> </w:t>
      </w:r>
      <w:r w:rsidRPr="00A86A28">
        <w:rPr>
          <w:sz w:val="24"/>
        </w:rPr>
        <w:t>graduatorie di merito (distinte per traccas / calessi / cavalli), in base alle quali verranno corrisposti i</w:t>
      </w:r>
      <w:r w:rsidR="00311B49">
        <w:rPr>
          <w:sz w:val="24"/>
        </w:rPr>
        <w:t xml:space="preserve"> </w:t>
      </w:r>
      <w:r w:rsidRPr="00A86A28">
        <w:rPr>
          <w:sz w:val="24"/>
        </w:rPr>
        <w:t>premi previsti, secondo quanto stabilito dalla Giunta comunale.</w:t>
      </w:r>
    </w:p>
    <w:p w14:paraId="7B2FED6C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La Giuria è formata da cinque componenti, aventi valida conoscenza delle tradizioni locali: due (uno</w:t>
      </w:r>
      <w:r w:rsidR="00311B49">
        <w:rPr>
          <w:sz w:val="24"/>
        </w:rPr>
        <w:t xml:space="preserve"> </w:t>
      </w:r>
      <w:r w:rsidRPr="00A86A28">
        <w:rPr>
          <w:sz w:val="24"/>
        </w:rPr>
        <w:t>del quali riveste la funzione di Presidente) scelti dall'Amministrazione comunale, due scelti dal</w:t>
      </w:r>
      <w:r w:rsidR="00311B49">
        <w:rPr>
          <w:sz w:val="24"/>
        </w:rPr>
        <w:t xml:space="preserve"> </w:t>
      </w:r>
      <w:r w:rsidRPr="00A86A28">
        <w:rPr>
          <w:sz w:val="24"/>
        </w:rPr>
        <w:t>Comitato organizzatore dei festeggiamenti e uno dalla Pro Loco.</w:t>
      </w:r>
    </w:p>
    <w:p w14:paraId="78B44835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Ogni componente della Giuria ha a disposizione un totale di dieci punti per ogni partecipante. Nel</w:t>
      </w:r>
      <w:r w:rsidR="00311B49">
        <w:rPr>
          <w:sz w:val="24"/>
        </w:rPr>
        <w:t xml:space="preserve"> </w:t>
      </w:r>
      <w:r w:rsidRPr="00A86A28">
        <w:rPr>
          <w:sz w:val="24"/>
        </w:rPr>
        <w:t>caso</w:t>
      </w:r>
      <w:r w:rsidR="00311B49">
        <w:rPr>
          <w:sz w:val="24"/>
        </w:rPr>
        <w:t xml:space="preserve"> </w:t>
      </w:r>
      <w:r w:rsidRPr="00A86A28">
        <w:rPr>
          <w:sz w:val="24"/>
        </w:rPr>
        <w:t>di ex aequo tra due o più concorrenti, la Giuria provvede ad ulteriore votazione relativamente ai</w:t>
      </w:r>
      <w:r w:rsidR="00311B49">
        <w:rPr>
          <w:sz w:val="24"/>
        </w:rPr>
        <w:t xml:space="preserve"> </w:t>
      </w:r>
      <w:r w:rsidRPr="00A86A28">
        <w:rPr>
          <w:sz w:val="24"/>
        </w:rPr>
        <w:t>concorrenti pari classificati, fino all'attribuzione della definitiva posizione in graduatoria.</w:t>
      </w:r>
    </w:p>
    <w:p w14:paraId="374322C0" w14:textId="7F8E28FC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Al fine della valutazione complessiva del comportamento de</w:t>
      </w:r>
      <w:r w:rsidR="00DB4CED">
        <w:rPr>
          <w:sz w:val="24"/>
        </w:rPr>
        <w:t>i</w:t>
      </w:r>
      <w:r w:rsidRPr="00A86A28">
        <w:rPr>
          <w:sz w:val="24"/>
        </w:rPr>
        <w:t xml:space="preserve"> partecipanti durante tutta la sfilata, la</w:t>
      </w:r>
      <w:r w:rsidR="00311B49">
        <w:rPr>
          <w:sz w:val="24"/>
        </w:rPr>
        <w:t xml:space="preserve"> </w:t>
      </w:r>
      <w:r w:rsidRPr="00A86A28">
        <w:rPr>
          <w:sz w:val="24"/>
        </w:rPr>
        <w:t>Giuria potrà acquisire anche le segnalazioni del servizio di vigilanza.</w:t>
      </w:r>
    </w:p>
    <w:p w14:paraId="2598DF37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concorso viene svolto in collaborazione con il Comitato per i festeggiamenti che provvede a tutte le</w:t>
      </w:r>
      <w:r w:rsidR="00311B49">
        <w:rPr>
          <w:sz w:val="24"/>
        </w:rPr>
        <w:t xml:space="preserve"> </w:t>
      </w:r>
      <w:r w:rsidRPr="00A86A28">
        <w:rPr>
          <w:sz w:val="24"/>
        </w:rPr>
        <w:t>operazioni di iscrizione, controllo (in collaborazione con il servizio di vigilanza) e valutazione dei</w:t>
      </w:r>
      <w:r w:rsidR="00311B49">
        <w:rPr>
          <w:sz w:val="24"/>
        </w:rPr>
        <w:t xml:space="preserve"> </w:t>
      </w:r>
      <w:r w:rsidRPr="00A86A28">
        <w:rPr>
          <w:sz w:val="24"/>
        </w:rPr>
        <w:t>partecipanti.</w:t>
      </w:r>
    </w:p>
    <w:p w14:paraId="74B8150C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Comitato trasmette al Comune le graduatorie predisposte dalla Giuria con allegate le domande e</w:t>
      </w:r>
      <w:r w:rsidR="00311B49">
        <w:rPr>
          <w:sz w:val="24"/>
        </w:rPr>
        <w:t xml:space="preserve"> </w:t>
      </w:r>
      <w:r w:rsidRPr="00A86A28">
        <w:rPr>
          <w:sz w:val="24"/>
        </w:rPr>
        <w:t>tutti gli atti del concorso regolarmente sottoscritti dal Presidente e dai componenti della Giuria. La</w:t>
      </w:r>
      <w:r w:rsidR="00311B49">
        <w:rPr>
          <w:sz w:val="24"/>
        </w:rPr>
        <w:t xml:space="preserve"> </w:t>
      </w:r>
      <w:r w:rsidRPr="00A86A28">
        <w:rPr>
          <w:sz w:val="24"/>
        </w:rPr>
        <w:t>graduatoria è pubblicata per 10 giorni sul sito internet del Comune e diventa definitiva in assenza di</w:t>
      </w:r>
      <w:r w:rsidR="00311B49">
        <w:rPr>
          <w:sz w:val="24"/>
        </w:rPr>
        <w:t xml:space="preserve"> </w:t>
      </w:r>
      <w:r w:rsidRPr="00A86A28">
        <w:rPr>
          <w:sz w:val="24"/>
        </w:rPr>
        <w:t xml:space="preserve">ricorsi. Eventuali ricorsi vengono esaminati e decisi dalla Giuria entro 5 giorni dalla loro </w:t>
      </w:r>
      <w:r w:rsidR="00311B49">
        <w:rPr>
          <w:sz w:val="24"/>
        </w:rPr>
        <w:t>p</w:t>
      </w:r>
      <w:r w:rsidRPr="00A86A28">
        <w:rPr>
          <w:sz w:val="24"/>
        </w:rPr>
        <w:t>resentazione</w:t>
      </w:r>
      <w:r w:rsidR="00311B49">
        <w:rPr>
          <w:sz w:val="24"/>
        </w:rPr>
        <w:t xml:space="preserve"> </w:t>
      </w:r>
      <w:r w:rsidRPr="00A86A28">
        <w:rPr>
          <w:sz w:val="24"/>
        </w:rPr>
        <w:t>al protocollo.</w:t>
      </w:r>
    </w:p>
    <w:p w14:paraId="550C65EB" w14:textId="77777777" w:rsidR="00311B49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Comune provvederà alla liquidazione dei premi e/o contributi di partecipazione stabiliti dalla Giunta</w:t>
      </w:r>
      <w:r w:rsidR="00311B49">
        <w:rPr>
          <w:sz w:val="24"/>
        </w:rPr>
        <w:t xml:space="preserve"> </w:t>
      </w:r>
      <w:r w:rsidRPr="00A86A28">
        <w:rPr>
          <w:sz w:val="24"/>
        </w:rPr>
        <w:t>comunale secondo la graduatoria definitiva predisposta dalla Giuria. Il Comune non assume alcuna</w:t>
      </w:r>
      <w:r w:rsidR="00311B49">
        <w:rPr>
          <w:sz w:val="24"/>
        </w:rPr>
        <w:t xml:space="preserve"> </w:t>
      </w:r>
      <w:r w:rsidRPr="00A86A28">
        <w:rPr>
          <w:sz w:val="24"/>
        </w:rPr>
        <w:t>responsabilità nei confronti dei partecipanti per quanto riguarda l’operato del Comitato e della Giuria,</w:t>
      </w:r>
      <w:r w:rsidR="00311B49">
        <w:rPr>
          <w:sz w:val="24"/>
        </w:rPr>
        <w:t xml:space="preserve"> </w:t>
      </w:r>
      <w:r w:rsidRPr="00A86A28">
        <w:rPr>
          <w:sz w:val="24"/>
        </w:rPr>
        <w:t>che rimangono unici responsabili delle operazioni relative al concorso</w:t>
      </w:r>
      <w:r w:rsidR="00311B49">
        <w:rPr>
          <w:sz w:val="24"/>
        </w:rPr>
        <w:t xml:space="preserve">. </w:t>
      </w:r>
    </w:p>
    <w:p w14:paraId="57AECC40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ART. 7</w:t>
      </w:r>
    </w:p>
    <w:p w14:paraId="67DE91F5" w14:textId="77777777" w:rsidR="00A86A28" w:rsidRPr="00A86A28" w:rsidRDefault="00A86A28" w:rsidP="00311B49">
      <w:pPr>
        <w:pStyle w:val="Indirizzomittente"/>
        <w:spacing w:after="120"/>
        <w:jc w:val="both"/>
        <w:rPr>
          <w:sz w:val="24"/>
        </w:rPr>
      </w:pPr>
      <w:r w:rsidRPr="00A86A28">
        <w:rPr>
          <w:sz w:val="24"/>
        </w:rPr>
        <w:t>Il Comune e il Comitato renderanno noto tramite avvisi pubblici diffusi anche via internet il presente</w:t>
      </w:r>
      <w:r w:rsidR="00311B49">
        <w:rPr>
          <w:sz w:val="24"/>
        </w:rPr>
        <w:t xml:space="preserve"> </w:t>
      </w:r>
      <w:r w:rsidRPr="00A86A28">
        <w:rPr>
          <w:sz w:val="24"/>
        </w:rPr>
        <w:t>disciplinare che, all’atto della domanda di partecipazione, si intende accettato in ogni sua parte e</w:t>
      </w:r>
      <w:r w:rsidR="00311B49">
        <w:rPr>
          <w:sz w:val="24"/>
        </w:rPr>
        <w:t xml:space="preserve"> </w:t>
      </w:r>
      <w:r w:rsidRPr="00A86A28">
        <w:rPr>
          <w:sz w:val="24"/>
        </w:rPr>
        <w:t>articolazione.</w:t>
      </w:r>
    </w:p>
    <w:p w14:paraId="6092549F" w14:textId="77777777" w:rsidR="00D07456" w:rsidRDefault="00A86A28" w:rsidP="00A86A28">
      <w:pPr>
        <w:pStyle w:val="Indirizzomittente"/>
        <w:jc w:val="both"/>
        <w:rPr>
          <w:sz w:val="24"/>
        </w:rPr>
      </w:pPr>
      <w:r w:rsidRPr="00A86A28">
        <w:rPr>
          <w:sz w:val="24"/>
        </w:rPr>
        <w:t>L’atto di iscrizione comporta espressa conoscenza e accettazione del presente disciplinare.</w:t>
      </w:r>
    </w:p>
    <w:p w14:paraId="68C531D3" w14:textId="77777777" w:rsidR="00311B49" w:rsidRDefault="00311B49" w:rsidP="00A86A28">
      <w:pPr>
        <w:pStyle w:val="Indirizzomittente"/>
        <w:jc w:val="both"/>
        <w:rPr>
          <w:sz w:val="24"/>
        </w:rPr>
      </w:pPr>
    </w:p>
    <w:p w14:paraId="7015523A" w14:textId="77777777" w:rsidR="00311B49" w:rsidRDefault="00311B49" w:rsidP="00A86A28">
      <w:pPr>
        <w:pStyle w:val="Indirizzomittente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Per presa visione</w:t>
      </w:r>
    </w:p>
    <w:p w14:paraId="7D006E75" w14:textId="77777777" w:rsidR="00311B49" w:rsidRDefault="00311B49" w:rsidP="00A86A28">
      <w:pPr>
        <w:pStyle w:val="Indirizzomittente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311B49" w:rsidSect="00DB4CED">
      <w:pgSz w:w="11907" w:h="16840" w:code="9"/>
      <w:pgMar w:top="851" w:right="1021" w:bottom="851" w:left="102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A"/>
    <w:rsid w:val="00311B49"/>
    <w:rsid w:val="00744250"/>
    <w:rsid w:val="0092370B"/>
    <w:rsid w:val="00A86A28"/>
    <w:rsid w:val="00BF2AD8"/>
    <w:rsid w:val="00D07456"/>
    <w:rsid w:val="00D8271A"/>
    <w:rsid w:val="00DB4CED"/>
    <w:rsid w:val="00F73345"/>
    <w:rsid w:val="00F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89C2C"/>
  <w15:chartTrackingRefBased/>
  <w15:docId w15:val="{D8449673-F46B-48DC-A1DC-61C2EF2A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i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2">
    <w:name w:val="heading 2"/>
    <w:basedOn w:val="Normale"/>
    <w:next w:val="Normale"/>
    <w:qFormat/>
    <w:pPr>
      <w:keepNext/>
      <w:tabs>
        <w:tab w:val="left" w:pos="9498"/>
      </w:tabs>
      <w:ind w:right="141"/>
      <w:jc w:val="center"/>
      <w:outlineLvl w:val="1"/>
    </w:pPr>
    <w:rPr>
      <w:rFonts w:ascii="Garamond" w:hAnsi="Garamond"/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semiHidden/>
    <w:pPr>
      <w:keepLines/>
      <w:jc w:val="right"/>
    </w:pPr>
  </w:style>
  <w:style w:type="paragraph" w:customStyle="1" w:styleId="Indirizzointerno">
    <w:name w:val="Indirizzo interno"/>
    <w:basedOn w:val="Normale"/>
    <w:next w:val="Normale"/>
    <w:pPr>
      <w:keepLines/>
      <w:ind w:right="1134"/>
    </w:pPr>
  </w:style>
  <w:style w:type="paragraph" w:styleId="Indirizzodestinatario">
    <w:name w:val="envelope address"/>
    <w:basedOn w:val="Normale"/>
    <w:semiHidden/>
    <w:pPr>
      <w:keepLines/>
    </w:pPr>
    <w:rPr>
      <w:rFonts w:ascii="Courier New" w:hAnsi="Courier New"/>
      <w:sz w:val="24"/>
    </w:rPr>
  </w:style>
  <w:style w:type="paragraph" w:styleId="Titolo">
    <w:name w:val="Title"/>
    <w:basedOn w:val="Normale"/>
    <w:qFormat/>
    <w:pPr>
      <w:tabs>
        <w:tab w:val="left" w:pos="5245"/>
      </w:tabs>
      <w:jc w:val="center"/>
    </w:pPr>
    <w:rPr>
      <w:rFonts w:ascii="Bodoni" w:hAnsi="Bodoni"/>
      <w:b/>
      <w:color w:val="0000FF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semiHidden/>
  </w:style>
  <w:style w:type="paragraph" w:styleId="Corpotesto">
    <w:name w:val="Body Text"/>
    <w:basedOn w:val="Normale"/>
    <w:semiHidden/>
    <w:pPr>
      <w:ind w:right="141"/>
    </w:pPr>
    <w:rPr>
      <w:rFonts w:ascii="Garamond" w:hAnsi="Garamond"/>
      <w:b/>
      <w:sz w:val="24"/>
    </w:rPr>
  </w:style>
  <w:style w:type="paragraph" w:customStyle="1" w:styleId="BodyText2">
    <w:name w:val="Body Text 2"/>
    <w:basedOn w:val="Normale"/>
    <w:pPr>
      <w:ind w:right="141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7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23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VILLASOR</vt:lpstr>
    </vt:vector>
  </TitlesOfParts>
  <Manager>Andrea MARONGIU</Manager>
  <Company>Comune di Villasor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VILLASOR</dc:title>
  <dc:subject>MODELLO DI CARTA INTESTATA</dc:subject>
  <dc:creator>Ufficio Segreteria</dc:creator>
  <cp:keywords/>
  <dc:description/>
  <cp:lastModifiedBy>Ignazia Abis</cp:lastModifiedBy>
  <cp:revision>2</cp:revision>
  <cp:lastPrinted>2025-04-30T07:36:00Z</cp:lastPrinted>
  <dcterms:created xsi:type="dcterms:W3CDTF">2026-04-28T07:32:00Z</dcterms:created>
  <dcterms:modified xsi:type="dcterms:W3CDTF">2026-04-28T07:32:00Z</dcterms:modified>
</cp:coreProperties>
</file>