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DDC1" w14:textId="77777777" w:rsidR="00250539" w:rsidRPr="00250539" w:rsidRDefault="00250539" w:rsidP="00250539">
      <w:pPr>
        <w:jc w:val="center"/>
        <w:rPr>
          <w:b/>
          <w:bCs/>
          <w:lang w:val="it-IT"/>
        </w:rPr>
      </w:pPr>
      <w:r w:rsidRPr="00250539">
        <w:rPr>
          <w:b/>
          <w:bCs/>
          <w:lang w:val="it-IT"/>
        </w:rPr>
        <w:t xml:space="preserve">Todi Città del Violino: Il Talento di Sofia De Martis Incanta il </w:t>
      </w:r>
      <w:proofErr w:type="spellStart"/>
      <w:r w:rsidRPr="00250539">
        <w:rPr>
          <w:b/>
          <w:bCs/>
          <w:lang w:val="it-IT"/>
        </w:rPr>
        <w:t>Concertgebouw</w:t>
      </w:r>
      <w:proofErr w:type="spellEnd"/>
      <w:r w:rsidRPr="00250539">
        <w:rPr>
          <w:b/>
          <w:bCs/>
          <w:lang w:val="it-IT"/>
        </w:rPr>
        <w:t xml:space="preserve"> di Amsterdam</w:t>
      </w:r>
    </w:p>
    <w:p w14:paraId="6442D64E" w14:textId="77777777" w:rsidR="00250539" w:rsidRDefault="00250539" w:rsidP="00250539">
      <w:pPr>
        <w:jc w:val="center"/>
        <w:rPr>
          <w:b/>
          <w:bCs/>
          <w:lang w:val="it-IT"/>
        </w:rPr>
      </w:pPr>
      <w:r w:rsidRPr="00250539">
        <w:rPr>
          <w:b/>
          <w:bCs/>
          <w:lang w:val="it-IT"/>
        </w:rPr>
        <w:t xml:space="preserve">Il palcoscenico internazionale celebra il successo di Sofia De Martis, vincitrice della sezione Senior nell’edizione 2025 del Concorso Violinistico "Todi Città del Violino". </w:t>
      </w:r>
    </w:p>
    <w:p w14:paraId="55391241" w14:textId="77777777" w:rsidR="00250539" w:rsidRDefault="00250539" w:rsidP="00250539">
      <w:pPr>
        <w:jc w:val="both"/>
        <w:rPr>
          <w:b/>
          <w:bCs/>
          <w:lang w:val="it-IT"/>
        </w:rPr>
      </w:pPr>
    </w:p>
    <w:p w14:paraId="2D3BFFF8" w14:textId="79B4323D" w:rsidR="00250539" w:rsidRPr="00250539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La giovane musicista, attualmente impegnata in un percorso di alta specializzazione presso il Conservatorio CVA di Amsterdam</w:t>
      </w:r>
      <w:r w:rsidRPr="00B70CE3">
        <w:rPr>
          <w:lang w:val="it-IT"/>
        </w:rPr>
        <w:t xml:space="preserve"> con il Maestro </w:t>
      </w:r>
      <w:r w:rsidRPr="00250539">
        <w:rPr>
          <w:lang w:val="it-IT"/>
        </w:rPr>
        <w:t>Ilya Grubert</w:t>
      </w:r>
      <w:r w:rsidRPr="00B70CE3">
        <w:rPr>
          <w:lang w:val="it-IT"/>
        </w:rPr>
        <w:t xml:space="preserve"> (</w:t>
      </w:r>
      <w:r w:rsidRPr="00250539">
        <w:rPr>
          <w:lang w:val="it-IT"/>
        </w:rPr>
        <w:t xml:space="preserve">nel 1978 </w:t>
      </w:r>
      <w:r w:rsidRPr="00B70CE3">
        <w:rPr>
          <w:lang w:val="it-IT"/>
        </w:rPr>
        <w:t xml:space="preserve">ha vinto </w:t>
      </w:r>
      <w:r w:rsidRPr="00250539">
        <w:rPr>
          <w:lang w:val="it-IT"/>
        </w:rPr>
        <w:t>il primo premio sia al “Premio Paganini” che al “</w:t>
      </w:r>
      <w:proofErr w:type="spellStart"/>
      <w:r w:rsidRPr="00250539">
        <w:rPr>
          <w:lang w:val="it-IT"/>
        </w:rPr>
        <w:t>Ciaikovsky</w:t>
      </w:r>
      <w:proofErr w:type="spellEnd"/>
      <w:r w:rsidRPr="00250539">
        <w:rPr>
          <w:lang w:val="it-IT"/>
        </w:rPr>
        <w:t>” di Mosca</w:t>
      </w:r>
      <w:r w:rsidRPr="00B70CE3">
        <w:rPr>
          <w:lang w:val="it-IT"/>
        </w:rPr>
        <w:t>)</w:t>
      </w:r>
      <w:r w:rsidRPr="00250539">
        <w:rPr>
          <w:lang w:val="it-IT"/>
        </w:rPr>
        <w:t xml:space="preserve"> ha recentemente raggiunto un traguardo straordinario che onora la liuteria italiana e il prestigio della rassegna tuderte.</w:t>
      </w:r>
    </w:p>
    <w:p w14:paraId="760FB451" w14:textId="5150D229" w:rsidR="00250539" w:rsidRPr="00250539" w:rsidRDefault="00250539" w:rsidP="00250539">
      <w:pPr>
        <w:jc w:val="both"/>
        <w:rPr>
          <w:lang w:val="it-IT"/>
        </w:rPr>
      </w:pPr>
      <w:r w:rsidRPr="00B70CE3">
        <w:rPr>
          <w:lang w:val="it-IT"/>
        </w:rPr>
        <w:t xml:space="preserve">Lo scorso </w:t>
      </w:r>
      <w:r w:rsidRPr="00250539">
        <w:rPr>
          <w:lang w:val="it-IT"/>
        </w:rPr>
        <w:t xml:space="preserve">19 febbraio 2026, Sofia si è esibita come solista nel leggendario </w:t>
      </w:r>
      <w:proofErr w:type="spellStart"/>
      <w:r w:rsidRPr="00250539">
        <w:rPr>
          <w:lang w:val="it-IT"/>
        </w:rPr>
        <w:t>Concertgebouw</w:t>
      </w:r>
      <w:proofErr w:type="spellEnd"/>
      <w:r w:rsidRPr="00250539">
        <w:rPr>
          <w:lang w:val="it-IT"/>
        </w:rPr>
        <w:t xml:space="preserve"> di Amsterdam, universalmente riconosciuto come uno dei teatri più prestigiosi al mondo e vero "tempio dell'acustica". La violinista, vincitrice di una selezione interna al conservatorio olandese, ha eseguito il celebre </w:t>
      </w:r>
      <w:r w:rsidRPr="00250539">
        <w:rPr>
          <w:i/>
          <w:iCs/>
          <w:lang w:val="it-IT"/>
        </w:rPr>
        <w:t>"Concerto per Violino in Mi minore, op. 64"</w:t>
      </w:r>
      <w:r w:rsidRPr="00250539">
        <w:rPr>
          <w:lang w:val="it-IT"/>
        </w:rPr>
        <w:t xml:space="preserve"> di Felix Mendelssohn.</w:t>
      </w:r>
    </w:p>
    <w:p w14:paraId="5D3A7FE0" w14:textId="77777777" w:rsidR="00250539" w:rsidRPr="00B70CE3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Ad accompagnare Sofia in questa memorabile esibizione è stato il prezioso violino Giuseppe Odoardi del 1780 (noto come lo "Stradivari delle Marche"), a lei affidato in comodato d'uso gratuito proprio in virtù della vittoria a Todi</w:t>
      </w:r>
      <w:r w:rsidRPr="00B70CE3">
        <w:rPr>
          <w:lang w:val="it-IT"/>
        </w:rPr>
        <w:t xml:space="preserve"> nel febbraio 2025</w:t>
      </w:r>
      <w:r w:rsidRPr="00250539">
        <w:rPr>
          <w:lang w:val="it-IT"/>
        </w:rPr>
        <w:t xml:space="preserve">. </w:t>
      </w:r>
    </w:p>
    <w:p w14:paraId="53857DE3" w14:textId="4032C1CB" w:rsidR="00250539" w:rsidRPr="00250539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L'espatrio temporaneo dello strumento, vincolato dal regime dei Beni Culturali (D.lgs 42/2004), è stato reso possibile grazie a una specifica autorizzazione ministeriale e alla delibera dell'Ente proprietario, La Consolazione E.T.A.B.</w:t>
      </w:r>
      <w:r w:rsidRPr="00B70CE3">
        <w:rPr>
          <w:lang w:val="it-IT"/>
        </w:rPr>
        <w:t xml:space="preserve"> per cui si ringrazia la Dr.ssa Stefania Furelli, funzionaria della </w:t>
      </w:r>
      <w:r w:rsidRPr="00B70CE3">
        <w:rPr>
          <w:lang w:val="it-IT"/>
        </w:rPr>
        <w:t>Soprintendenza Archeologia, Belle Arti e Paesaggio per l’Umbria</w:t>
      </w:r>
      <w:r w:rsidRPr="00250539">
        <w:rPr>
          <w:lang w:val="it-IT"/>
        </w:rPr>
        <w:t>.</w:t>
      </w:r>
    </w:p>
    <w:p w14:paraId="60F75946" w14:textId="77777777" w:rsidR="00250539" w:rsidRPr="00250539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Sulla scia di questi successi, La Consolazione E.T.A.B., sotto la direzione artistica del M° Prof. Luca Venturi, ha ufficialmente pubblicato nei giorni scorsi il bando per la Biennale Internazionale 2027.</w:t>
      </w:r>
    </w:p>
    <w:p w14:paraId="0C28C260" w14:textId="2214CFA3" w:rsidR="00250539" w:rsidRPr="00B70CE3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L’iniziativa si conferma</w:t>
      </w:r>
      <w:r w:rsidRPr="00B70CE3">
        <w:rPr>
          <w:lang w:val="it-IT"/>
        </w:rPr>
        <w:t>, come dimostrato nel caso della talentuosa De Martis,</w:t>
      </w:r>
      <w:r w:rsidRPr="00250539">
        <w:rPr>
          <w:lang w:val="it-IT"/>
        </w:rPr>
        <w:t xml:space="preserve"> un progetto unico per sostenere i giovani talenti, offrendo in premio l'uso di strumenti di eccezionale valore storico e contemporaneo.</w:t>
      </w:r>
    </w:p>
    <w:p w14:paraId="12B59E97" w14:textId="5D7C5A33" w:rsidR="00250539" w:rsidRPr="00250539" w:rsidRDefault="00250539" w:rsidP="00250539">
      <w:pPr>
        <w:tabs>
          <w:tab w:val="num" w:pos="720"/>
        </w:tabs>
        <w:jc w:val="both"/>
        <w:rPr>
          <w:lang w:val="it-IT"/>
        </w:rPr>
      </w:pPr>
      <w:r w:rsidRPr="00B70CE3">
        <w:rPr>
          <w:lang w:val="it-IT"/>
        </w:rPr>
        <w:t>La S</w:t>
      </w:r>
      <w:r w:rsidRPr="00250539">
        <w:rPr>
          <w:lang w:val="it-IT"/>
        </w:rPr>
        <w:t>cadenza per le domande</w:t>
      </w:r>
      <w:r w:rsidRPr="00B70CE3">
        <w:rPr>
          <w:lang w:val="it-IT"/>
        </w:rPr>
        <w:t xml:space="preserve"> </w:t>
      </w:r>
      <w:r w:rsidRPr="00250539">
        <w:rPr>
          <w:lang w:val="it-IT"/>
        </w:rPr>
        <w:t>è fissato per le ore 12:00 del 9 dicembre 2026.</w:t>
      </w:r>
    </w:p>
    <w:p w14:paraId="0743364A" w14:textId="77777777" w:rsidR="00250539" w:rsidRPr="00250539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Liuteria Contemporanea: Saranno inoltre assegnati altri 8 violini realizzati da maestri liutai umbri e nazionali.</w:t>
      </w:r>
    </w:p>
    <w:p w14:paraId="3886588D" w14:textId="77777777" w:rsidR="00250539" w:rsidRPr="00250539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Fasi Finali: Le prove conclusive si terranno dal 5 al 7 marzo 2027 presso il Teatro Comunale di Todi, alla presenza di una giuria d’eccellenza presieduta dalla star internazionale Francesca Dego.</w:t>
      </w:r>
    </w:p>
    <w:p w14:paraId="6B17C700" w14:textId="403DB143" w:rsidR="00250539" w:rsidRPr="00B70CE3" w:rsidRDefault="00250539" w:rsidP="00250539">
      <w:pPr>
        <w:jc w:val="both"/>
        <w:rPr>
          <w:lang w:val="it-IT"/>
        </w:rPr>
      </w:pPr>
      <w:r w:rsidRPr="00250539">
        <w:rPr>
          <w:lang w:val="it-IT"/>
        </w:rPr>
        <w:t>Grazie al sostegno di partner come Farchioni Olii S.p.A. e all'utilizzo dell'Art Bonus, Todi continua a colmare il divario tra i giovani musicisti e gli strumenti d'eccellenza, permettendo a talenti come Sofia De Martis di far risuonare la grande musica italiana nelle capitali europee.</w:t>
      </w:r>
    </w:p>
    <w:p w14:paraId="647056D6" w14:textId="7BC82E69" w:rsidR="00B70CE3" w:rsidRPr="00B70CE3" w:rsidRDefault="00B70CE3" w:rsidP="00250539">
      <w:pPr>
        <w:jc w:val="both"/>
        <w:rPr>
          <w:lang w:val="it-IT"/>
        </w:rPr>
      </w:pPr>
      <w:r w:rsidRPr="00B70CE3">
        <w:rPr>
          <w:lang w:val="it-IT"/>
        </w:rPr>
        <w:t>Siamo altresì felici di seguire il percorso di Brando Maria Medici, vincitore della sezione Senior e assegnatario del Violino tirolese attribuito Klotz, giovane di notevole talento che sta collezionando riconoscimenti, premi e specializzazioni con importanti esponenti del mondo della Musica e della Cultura.</w:t>
      </w:r>
    </w:p>
    <w:p w14:paraId="0552498C" w14:textId="6944B020" w:rsidR="00B70CE3" w:rsidRPr="00B70CE3" w:rsidRDefault="00B70CE3" w:rsidP="00250539">
      <w:pPr>
        <w:jc w:val="both"/>
        <w:rPr>
          <w:lang w:val="it-IT"/>
        </w:rPr>
      </w:pPr>
      <w:r w:rsidRPr="00B70CE3">
        <w:rPr>
          <w:lang w:val="it-IT"/>
        </w:rPr>
        <w:t>L’invito quindi è a partecipare e …vinca il migliore!</w:t>
      </w:r>
    </w:p>
    <w:p w14:paraId="1E4C852B" w14:textId="5FAA62D8" w:rsidR="00B70CE3" w:rsidRPr="00250539" w:rsidRDefault="00B70CE3" w:rsidP="00250539">
      <w:pPr>
        <w:jc w:val="both"/>
        <w:rPr>
          <w:lang w:val="it-IT"/>
        </w:rPr>
      </w:pPr>
      <w:r w:rsidRPr="00B70CE3">
        <w:rPr>
          <w:lang w:val="it-IT"/>
        </w:rPr>
        <w:t>Todi, 5 maggio 2026</w:t>
      </w:r>
    </w:p>
    <w:p w14:paraId="015D1303" w14:textId="5057DB84" w:rsidR="00E15B60" w:rsidRPr="00E15B60" w:rsidRDefault="00E15B60" w:rsidP="00B70CE3">
      <w:pPr>
        <w:jc w:val="center"/>
        <w:rPr>
          <w:b/>
          <w:bCs/>
          <w:i/>
          <w:iCs/>
          <w:lang w:val="it-IT"/>
        </w:rPr>
      </w:pPr>
      <w:r w:rsidRPr="00E15B60">
        <w:rPr>
          <w:b/>
          <w:bCs/>
          <w:i/>
          <w:iCs/>
          <w:lang w:val="it-IT"/>
        </w:rPr>
        <w:t>Il Presidente</w:t>
      </w:r>
    </w:p>
    <w:p w14:paraId="271C7052" w14:textId="290DAFB5" w:rsidR="00E15B60" w:rsidRDefault="00E15B60" w:rsidP="00B70CE3">
      <w:pPr>
        <w:jc w:val="center"/>
        <w:rPr>
          <w:b/>
          <w:bCs/>
          <w:i/>
          <w:iCs/>
          <w:lang w:val="it-IT"/>
        </w:rPr>
      </w:pPr>
      <w:r w:rsidRPr="00E15B60">
        <w:rPr>
          <w:b/>
          <w:bCs/>
          <w:i/>
          <w:iCs/>
          <w:lang w:val="it-IT"/>
        </w:rPr>
        <w:t>Dr. Leonardo Mallozzi</w:t>
      </w:r>
    </w:p>
    <w:p w14:paraId="04C721FA" w14:textId="77777777" w:rsidR="00B70CE3" w:rsidRDefault="00B70CE3" w:rsidP="00B70CE3">
      <w:pPr>
        <w:jc w:val="center"/>
        <w:rPr>
          <w:b/>
          <w:bCs/>
          <w:i/>
          <w:iCs/>
          <w:lang w:val="it-IT"/>
        </w:rPr>
      </w:pPr>
    </w:p>
    <w:p w14:paraId="537F668B" w14:textId="77777777" w:rsidR="00B70CE3" w:rsidRDefault="00B70CE3" w:rsidP="00B70CE3">
      <w:pPr>
        <w:jc w:val="center"/>
        <w:rPr>
          <w:b/>
          <w:bCs/>
          <w:i/>
          <w:iCs/>
          <w:lang w:val="it-IT"/>
        </w:rPr>
      </w:pPr>
    </w:p>
    <w:p w14:paraId="3102B870" w14:textId="6AD12241" w:rsidR="00B70CE3" w:rsidRPr="00E15B60" w:rsidRDefault="00B70CE3" w:rsidP="00B70CE3">
      <w:pPr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 xml:space="preserve">Link concorso: </w:t>
      </w:r>
      <w:hyperlink r:id="rId5" w:history="1">
        <w:r w:rsidRPr="00FD2979">
          <w:rPr>
            <w:rStyle w:val="Collegamentoipertestuale"/>
            <w:b/>
            <w:bCs/>
            <w:i/>
            <w:iCs/>
            <w:lang w:val="it-IT"/>
          </w:rPr>
          <w:t>https://etabtodi.it/notizie/3573120/concorso-violinistico-todi-citta-violino-2027</w:t>
        </w:r>
      </w:hyperlink>
      <w:r>
        <w:rPr>
          <w:b/>
          <w:bCs/>
          <w:i/>
          <w:iCs/>
          <w:lang w:val="it-IT"/>
        </w:rPr>
        <w:t xml:space="preserve"> </w:t>
      </w:r>
    </w:p>
    <w:sectPr w:rsidR="00B70CE3" w:rsidRPr="00E15B60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1905"/>
    <w:multiLevelType w:val="multilevel"/>
    <w:tmpl w:val="0D5C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78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D4"/>
    <w:rsid w:val="001560AE"/>
    <w:rsid w:val="00250539"/>
    <w:rsid w:val="00421BF1"/>
    <w:rsid w:val="004A4E1E"/>
    <w:rsid w:val="006A75D4"/>
    <w:rsid w:val="007C0E0A"/>
    <w:rsid w:val="007F4A02"/>
    <w:rsid w:val="008C68B8"/>
    <w:rsid w:val="00976305"/>
    <w:rsid w:val="00A367F1"/>
    <w:rsid w:val="00AF589B"/>
    <w:rsid w:val="00B70CE3"/>
    <w:rsid w:val="00CC3EC5"/>
    <w:rsid w:val="00E1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13B6"/>
  <w15:chartTrackingRefBased/>
  <w15:docId w15:val="{BBB1C74F-5DE6-4A18-8070-A6076CF7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A75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A75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75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A75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A75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A75D4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6A75D4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6A75D4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6A75D4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6A75D4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6A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A75D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6A75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A75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5D4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6A75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5D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5D4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6A75D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0C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0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abtodi.it/notizie/3573120/concorso-violinistico-todi-citta-violino-2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cp:lastPrinted>2026-05-05T09:52:00Z</cp:lastPrinted>
  <dcterms:created xsi:type="dcterms:W3CDTF">2026-05-05T09:36:00Z</dcterms:created>
  <dcterms:modified xsi:type="dcterms:W3CDTF">2026-05-05T09:53:00Z</dcterms:modified>
</cp:coreProperties>
</file>