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F2BF7" w14:textId="77777777" w:rsidR="00CB2A25" w:rsidRDefault="00CB2A25" w:rsidP="003B38A9">
      <w:pPr>
        <w:ind w:left="6521"/>
        <w:rPr>
          <w:rFonts w:asciiTheme="minorHAnsi" w:hAnsiTheme="minorHAnsi" w:cstheme="minorHAnsi"/>
        </w:rPr>
      </w:pPr>
    </w:p>
    <w:p w14:paraId="13507388" w14:textId="77777777"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3EDF94DF"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3CE6BB66" w:rsidR="00CB2A25"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B01F9A" w14:textId="77777777" w:rsidR="000F2B71" w:rsidRPr="00BA2078" w:rsidRDefault="000F2B71" w:rsidP="00CB2A25">
      <w:pPr>
        <w:adjustRightInd w:val="0"/>
        <w:jc w:val="center"/>
        <w:rPr>
          <w:rFonts w:asciiTheme="minorHAnsi" w:hAnsiTheme="minorHAnsi" w:cstheme="minorHAnsi"/>
          <w:b/>
          <w:bCs/>
          <w:color w:val="365F91" w:themeColor="accent1" w:themeShade="BF"/>
          <w:sz w:val="40"/>
          <w:szCs w:val="40"/>
        </w:rPr>
      </w:pPr>
    </w:p>
    <w:p w14:paraId="7AA62AEA" w14:textId="70C021F8" w:rsidR="00CB2A25" w:rsidRPr="000F2B71" w:rsidRDefault="000F2B71" w:rsidP="000F2B71">
      <w:pPr>
        <w:jc w:val="center"/>
        <w:rPr>
          <w:rFonts w:asciiTheme="minorHAnsi" w:hAnsiTheme="minorHAnsi" w:cstheme="minorHAnsi"/>
          <w:sz w:val="28"/>
          <w:szCs w:val="28"/>
        </w:rPr>
      </w:pPr>
      <w:r w:rsidRPr="000F2B71">
        <w:rPr>
          <w:rFonts w:asciiTheme="minorHAnsi" w:hAnsiTheme="minorHAnsi" w:cstheme="minorHAnsi"/>
          <w:b/>
          <w:sz w:val="28"/>
          <w:szCs w:val="28"/>
        </w:rPr>
        <w:t>CUP:</w:t>
      </w:r>
      <w:r w:rsidRPr="000F2B71">
        <w:rPr>
          <w:rFonts w:ascii="Times" w:hAnsi="Times" w:cs="Times"/>
          <w:b/>
          <w:bCs/>
          <w:i/>
          <w:iCs/>
          <w:sz w:val="28"/>
          <w:szCs w:val="28"/>
        </w:rPr>
        <w:t xml:space="preserve"> </w:t>
      </w:r>
      <w:r w:rsidRPr="000F2B71">
        <w:rPr>
          <w:rFonts w:ascii="Times" w:eastAsiaTheme="minorHAnsi" w:hAnsi="Times" w:cs="Times"/>
          <w:b/>
          <w:bCs/>
          <w:i/>
          <w:iCs/>
          <w:sz w:val="28"/>
          <w:szCs w:val="28"/>
        </w:rPr>
        <w:t>E11J26000090002</w:t>
      </w:r>
    </w:p>
    <w:p w14:paraId="53C9535C" w14:textId="77777777" w:rsidR="00CB2A25" w:rsidRDefault="00CB2A25" w:rsidP="00CB2A25">
      <w:pPr>
        <w:rPr>
          <w:rFonts w:asciiTheme="minorHAnsi" w:hAnsiTheme="minorHAnsi" w:cstheme="minorHAnsi"/>
        </w:rPr>
      </w:pPr>
      <w:bookmarkStart w:id="0" w:name="_GoBack"/>
      <w:bookmarkEnd w:id="0"/>
    </w:p>
    <w:p w14:paraId="6D8FD01A" w14:textId="77777777" w:rsidR="00CB2A25" w:rsidRDefault="00CB2A25" w:rsidP="00CB2A25">
      <w:pPr>
        <w:rPr>
          <w:rFonts w:asciiTheme="minorHAnsi" w:hAnsiTheme="minorHAnsi" w:cstheme="minorHAnsi"/>
        </w:rPr>
      </w:pP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262C65B" w14:textId="77777777" w:rsidR="00CB2A25" w:rsidRDefault="00CB2A25" w:rsidP="003B38A9">
      <w:pPr>
        <w:ind w:left="6521"/>
        <w:rPr>
          <w:rFonts w:asciiTheme="minorHAnsi" w:hAnsiTheme="minorHAnsi" w:cstheme="minorHAnsi"/>
        </w:rPr>
      </w:pPr>
    </w:p>
    <w:p w14:paraId="2A72CE63" w14:textId="77777777" w:rsidR="00CB2A25" w:rsidRDefault="00CB2A25" w:rsidP="003B38A9">
      <w:pPr>
        <w:ind w:left="6521"/>
        <w:rPr>
          <w:rFonts w:asciiTheme="minorHAnsi" w:hAnsiTheme="minorHAnsi" w:cstheme="minorHAnsi"/>
        </w:rPr>
      </w:pPr>
    </w:p>
    <w:p w14:paraId="589EDF4F" w14:textId="77777777" w:rsidR="00CB2A25" w:rsidRDefault="00CB2A25" w:rsidP="003B38A9">
      <w:pPr>
        <w:ind w:left="6521"/>
        <w:rPr>
          <w:rFonts w:asciiTheme="minorHAnsi" w:hAnsiTheme="minorHAnsi" w:cstheme="minorHAnsi"/>
        </w:rPr>
      </w:pPr>
    </w:p>
    <w:p w14:paraId="5E881C12" w14:textId="77777777" w:rsidR="00CB2A25" w:rsidRDefault="00CB2A25" w:rsidP="003B38A9">
      <w:pPr>
        <w:ind w:left="6521"/>
        <w:rPr>
          <w:rFonts w:asciiTheme="minorHAnsi" w:hAnsiTheme="minorHAnsi" w:cstheme="minorHAnsi"/>
        </w:rPr>
      </w:pPr>
    </w:p>
    <w:p w14:paraId="587D8E20" w14:textId="77777777" w:rsidR="00CB2A25" w:rsidRDefault="00CB2A25" w:rsidP="003B38A9">
      <w:pPr>
        <w:ind w:left="6521"/>
        <w:rPr>
          <w:rFonts w:asciiTheme="minorHAnsi" w:hAnsiTheme="minorHAnsi" w:cstheme="minorHAnsi"/>
        </w:rPr>
      </w:pPr>
    </w:p>
    <w:p w14:paraId="2D843500" w14:textId="77777777" w:rsidR="00CB2A25" w:rsidRDefault="00CB2A25" w:rsidP="003B38A9">
      <w:pPr>
        <w:ind w:left="6521"/>
        <w:rPr>
          <w:rFonts w:asciiTheme="minorHAnsi" w:hAnsiTheme="minorHAnsi" w:cstheme="minorHAnsi"/>
        </w:rPr>
      </w:pPr>
    </w:p>
    <w:p w14:paraId="35988E58" w14:textId="77777777" w:rsidR="00CB2A25" w:rsidRDefault="00CB2A25" w:rsidP="003B38A9">
      <w:pPr>
        <w:ind w:left="6521"/>
        <w:rPr>
          <w:rFonts w:asciiTheme="minorHAnsi" w:hAnsiTheme="minorHAnsi" w:cstheme="minorHAnsi"/>
        </w:rPr>
      </w:pPr>
    </w:p>
    <w:p w14:paraId="78863A84" w14:textId="77777777" w:rsidR="00CB2A25" w:rsidRDefault="00CB2A25" w:rsidP="003B38A9">
      <w:pPr>
        <w:ind w:left="6521"/>
        <w:rPr>
          <w:rFonts w:asciiTheme="minorHAnsi" w:hAnsiTheme="minorHAnsi" w:cstheme="minorHAnsi"/>
        </w:rPr>
      </w:pPr>
    </w:p>
    <w:p w14:paraId="512681A1" w14:textId="77777777" w:rsidR="00CB2A25" w:rsidRDefault="00CB2A25" w:rsidP="003B38A9">
      <w:pPr>
        <w:ind w:left="6521"/>
        <w:rPr>
          <w:rFonts w:asciiTheme="minorHAnsi" w:hAnsiTheme="minorHAnsi" w:cstheme="minorHAnsi"/>
        </w:rPr>
      </w:pPr>
    </w:p>
    <w:p w14:paraId="58A39D1C" w14:textId="77777777" w:rsidR="00CB2A25" w:rsidRDefault="00CB2A25" w:rsidP="003B38A9">
      <w:pPr>
        <w:ind w:left="6521"/>
        <w:rPr>
          <w:rFonts w:asciiTheme="minorHAnsi" w:hAnsiTheme="minorHAnsi" w:cstheme="minorHAnsi"/>
        </w:rPr>
      </w:pPr>
    </w:p>
    <w:p w14:paraId="342F9D14" w14:textId="77777777" w:rsidR="003B38A9" w:rsidRDefault="003B38A9" w:rsidP="003B38A9">
      <w:pPr>
        <w:ind w:left="6521"/>
        <w:rPr>
          <w:rFonts w:asciiTheme="minorHAnsi" w:hAnsiTheme="minorHAnsi" w:cstheme="minorHAnsi"/>
        </w:rPr>
      </w:pPr>
    </w:p>
    <w:p w14:paraId="2F0B60B5" w14:textId="0396CFB2" w:rsidR="000B6B4E" w:rsidRDefault="000B6B4E" w:rsidP="000B6B4E">
      <w:pPr>
        <w:pStyle w:val="Titolo1"/>
        <w:tabs>
          <w:tab w:val="left" w:pos="678"/>
        </w:tabs>
        <w:spacing w:before="0"/>
        <w:ind w:left="142" w:firstLine="0"/>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t xml:space="preserve">             A</w:t>
      </w:r>
      <w:r w:rsidRPr="00937413">
        <w:rPr>
          <w:rFonts w:asciiTheme="minorHAnsi" w:hAnsiTheme="minorHAnsi" w:cstheme="minorHAnsi"/>
          <w:b w:val="0"/>
          <w:bCs w:val="0"/>
          <w:color w:val="000000" w:themeColor="text1"/>
          <w:sz w:val="22"/>
          <w:szCs w:val="22"/>
        </w:rPr>
        <w:t>l Comune di</w:t>
      </w:r>
      <w:r w:rsidR="002F35A0">
        <w:rPr>
          <w:rFonts w:asciiTheme="minorHAnsi" w:hAnsiTheme="minorHAnsi" w:cstheme="minorHAnsi"/>
          <w:b w:val="0"/>
          <w:bCs w:val="0"/>
          <w:color w:val="000000" w:themeColor="text1"/>
          <w:sz w:val="22"/>
          <w:szCs w:val="22"/>
        </w:rPr>
        <w:t xml:space="preserve"> Castrovillari</w:t>
      </w:r>
    </w:p>
    <w:p w14:paraId="6289DE50" w14:textId="67E033E9"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 xml:space="preserve">in qualità di Comune capofila </w:t>
      </w:r>
    </w:p>
    <w:p w14:paraId="5E229421" w14:textId="21DAD69D" w:rsidR="000B6B4E" w:rsidRDefault="000B6B4E" w:rsidP="000B6B4E">
      <w:pPr>
        <w:pStyle w:val="Titolo1"/>
        <w:tabs>
          <w:tab w:val="left" w:pos="678"/>
        </w:tabs>
        <w:spacing w:before="0"/>
        <w:ind w:left="142" w:firstLine="0"/>
        <w:jc w:val="center"/>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937413">
        <w:rPr>
          <w:rFonts w:asciiTheme="minorHAnsi" w:hAnsiTheme="minorHAnsi" w:cstheme="minorHAnsi"/>
          <w:b w:val="0"/>
          <w:bCs w:val="0"/>
          <w:color w:val="000000" w:themeColor="text1"/>
          <w:sz w:val="22"/>
          <w:szCs w:val="22"/>
        </w:rPr>
        <w:t>dell’Ambito Territoriale Sociale</w:t>
      </w:r>
    </w:p>
    <w:p w14:paraId="32AD866B" w14:textId="25EA08CF" w:rsidR="003B38A9" w:rsidRPr="00DC1FA6" w:rsidRDefault="000B6B4E" w:rsidP="000B6B4E">
      <w:pPr>
        <w:pStyle w:val="NormaleWeb"/>
        <w:spacing w:before="60" w:beforeAutospacing="0" w:after="0" w:afterAutospacing="0"/>
        <w:jc w:val="center"/>
        <w:rPr>
          <w:rFonts w:asciiTheme="minorHAnsi" w:hAnsiTheme="minorHAnsi" w:cstheme="minorHAnsi"/>
          <w:b/>
          <w:bCs/>
          <w:color w:val="1F497D" w:themeColor="text2"/>
          <w:sz w:val="36"/>
          <w:szCs w:val="36"/>
        </w:rPr>
      </w:pP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t xml:space="preserve">      </w:t>
      </w:r>
      <w:r w:rsidR="002F35A0">
        <w:rPr>
          <w:rFonts w:asciiTheme="minorHAnsi" w:hAnsiTheme="minorHAnsi" w:cstheme="minorHAnsi"/>
          <w:color w:val="000000" w:themeColor="text1"/>
          <w:sz w:val="22"/>
          <w:szCs w:val="22"/>
        </w:rPr>
        <w:t>di Castrovillari</w:t>
      </w:r>
    </w:p>
    <w:p w14:paraId="131B5E71" w14:textId="77777777" w:rsidR="000B6B4E" w:rsidRDefault="000B6B4E" w:rsidP="00DC1FA6">
      <w:pPr>
        <w:pStyle w:val="NormaleWeb"/>
        <w:spacing w:before="60" w:beforeAutospacing="0" w:after="0" w:afterAutospacing="0"/>
        <w:jc w:val="center"/>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1" w:name="_Hlk219978099"/>
      <w:r w:rsidRPr="00DC1FA6">
        <w:rPr>
          <w:rFonts w:asciiTheme="minorHAnsi" w:hAnsiTheme="minorHAnsi" w:cstheme="minorHAnsi"/>
          <w:b/>
          <w:bCs/>
          <w:color w:val="1F497D" w:themeColor="text2"/>
          <w:sz w:val="36"/>
          <w:szCs w:val="36"/>
        </w:rPr>
        <w:t xml:space="preserve">DICHIARAZIONE DEL PROPRIETARIO IMMOBILE </w:t>
      </w:r>
      <w:bookmarkEnd w:id="1"/>
    </w:p>
    <w:p w14:paraId="1DDA2DBE" w14:textId="77777777" w:rsidR="003B38A9" w:rsidRDefault="003B38A9" w:rsidP="003B38A9">
      <w:pPr>
        <w:rPr>
          <w:rFonts w:asciiTheme="minorHAnsi" w:hAnsiTheme="minorHAnsi" w:cstheme="minorHAnsi"/>
        </w:rPr>
      </w:pPr>
    </w:p>
    <w:p w14:paraId="561982CD"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_________________</w:t>
      </w:r>
      <w:proofErr w:type="gramStart"/>
      <w:r w:rsidR="003B38A9">
        <w:rPr>
          <w:rFonts w:asciiTheme="minorHAnsi" w:hAnsiTheme="minorHAnsi" w:cstheme="minorHAnsi"/>
        </w:rPr>
        <w:t>_(</w:t>
      </w:r>
      <w:proofErr w:type="gramEnd"/>
      <w:r w:rsidR="003B38A9">
        <w:rPr>
          <w:rFonts w:asciiTheme="minorHAnsi" w:hAnsiTheme="minorHAnsi" w:cstheme="minorHAnsi"/>
        </w:rPr>
        <w:t xml:space="preserve">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28DC33E1"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E1DA050" w14:textId="3D6FC270"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683ED9">
        <w:rPr>
          <w:rFonts w:asciiTheme="minorHAnsi" w:hAnsiTheme="minorHAnsi" w:cstheme="minorHAnsi"/>
        </w:rPr>
        <w:t>Castrovillari</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683ED9">
        <w:rPr>
          <w:rFonts w:asciiTheme="minorHAnsi" w:hAnsiTheme="minorHAnsi" w:cstheme="minorHAnsi"/>
        </w:rPr>
        <w:t xml:space="preserve"> di Castrovillari</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67BFD09" w14:textId="70785BF9"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lastRenderedPageBreak/>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361986B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683ED9">
        <w:rPr>
          <w:rFonts w:asciiTheme="minorHAnsi" w:hAnsiTheme="minorHAnsi" w:cstheme="minorHAnsi"/>
        </w:rPr>
        <w:t>Castrovillari</w:t>
      </w:r>
      <w:r w:rsidR="00D31725" w:rsidRPr="002D1608">
        <w:rPr>
          <w:rFonts w:asciiTheme="minorHAnsi" w:hAnsiTheme="minorHAnsi" w:cstheme="minorHAnsi"/>
        </w:rPr>
        <w:t xml:space="preserve"> (</w:t>
      </w:r>
      <w:proofErr w:type="spellStart"/>
      <w:r w:rsidR="00683ED9">
        <w:rPr>
          <w:rFonts w:asciiTheme="minorHAnsi" w:hAnsiTheme="minorHAnsi" w:cstheme="minorHAnsi"/>
        </w:rPr>
        <w:t>pec</w:t>
      </w:r>
      <w:proofErr w:type="spellEnd"/>
      <w:r w:rsidR="00683ED9">
        <w:rPr>
          <w:rFonts w:asciiTheme="minorHAnsi" w:hAnsiTheme="minorHAnsi" w:cstheme="minorHAnsi"/>
        </w:rPr>
        <w:t xml:space="preserve">: </w:t>
      </w:r>
      <w:hyperlink r:id="rId9" w:history="1">
        <w:r w:rsidR="00683ED9" w:rsidRPr="00FE4FA8">
          <w:rPr>
            <w:rStyle w:val="Collegamentoipertestuale"/>
            <w:rFonts w:asciiTheme="minorHAnsi" w:hAnsiTheme="minorHAnsi" w:cstheme="minorHAnsi"/>
          </w:rPr>
          <w:t>protocollo@pec.comune.castrovillari.cs.it</w:t>
        </w:r>
      </w:hyperlink>
      <w:r w:rsidR="00683ED9">
        <w:rPr>
          <w:rFonts w:asciiTheme="minorHAnsi" w:hAnsiTheme="minorHAnsi" w:cstheme="minorHAnsi"/>
        </w:rPr>
        <w:t xml:space="preserve"> </w:t>
      </w:r>
      <w:r w:rsidRPr="002D1608">
        <w:rPr>
          <w:rFonts w:asciiTheme="minorHAnsi" w:hAnsiTheme="minorHAnsi" w:cstheme="minorHAnsi"/>
        </w:rPr>
        <w:t xml:space="preserve">– </w:t>
      </w:r>
      <w:proofErr w:type="spell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w:t>
      </w:r>
      <w:r w:rsidR="00683ED9">
        <w:rPr>
          <w:rFonts w:asciiTheme="minorHAnsi" w:hAnsiTheme="minorHAnsi" w:cstheme="minorHAnsi"/>
        </w:rPr>
        <w:t>0981125247</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4F5D1AAF"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41D5918D" w14:textId="77777777" w:rsidR="00051C86" w:rsidRPr="003B38A9" w:rsidRDefault="00051C86" w:rsidP="003B38A9">
      <w:pPr>
        <w:rPr>
          <w:rFonts w:asciiTheme="minorHAnsi" w:hAnsiTheme="minorHAnsi" w:cstheme="minorHAnsi"/>
        </w:rPr>
      </w:pP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1EAF3738" w14:textId="77777777" w:rsidR="006E3DEB" w:rsidRPr="003B38A9" w:rsidRDefault="006E3DEB"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4900FB40"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683ED9">
        <w:rPr>
          <w:rFonts w:asciiTheme="minorHAnsi" w:hAnsiTheme="minorHAnsi" w:cstheme="minorHAnsi"/>
        </w:rPr>
        <w:t xml:space="preserve">Castrovillari </w:t>
      </w:r>
      <w:r w:rsidRPr="003B38A9">
        <w:rPr>
          <w:rFonts w:asciiTheme="minorHAnsi" w:hAnsiTheme="minorHAnsi" w:cstheme="minorHAnsi"/>
        </w:rPr>
        <w:t xml:space="preserve">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6DB5C0E"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683ED9">
        <w:rPr>
          <w:rFonts w:asciiTheme="minorHAnsi" w:hAnsiTheme="minorHAnsi" w:cstheme="minorHAnsi"/>
        </w:rPr>
        <w:t xml:space="preserve">Castrovillari </w:t>
      </w:r>
      <w:r w:rsidRPr="002D1608">
        <w:rPr>
          <w:rFonts w:asciiTheme="minorHAnsi" w:hAnsiTheme="minorHAnsi" w:cstheme="minorHAnsi"/>
        </w:rPr>
        <w:t>e responsabile del trattamento è il Responsabile del Settore</w:t>
      </w:r>
      <w:r w:rsidR="00683ED9">
        <w:rPr>
          <w:rFonts w:asciiTheme="minorHAnsi" w:hAnsiTheme="minorHAnsi" w:cstheme="minorHAnsi"/>
        </w:rPr>
        <w:t xml:space="preserve"> 5 – Welfare.</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5836" w14:textId="77777777" w:rsidR="009B6188" w:rsidRDefault="009B6188">
      <w:r>
        <w:separator/>
      </w:r>
    </w:p>
  </w:endnote>
  <w:endnote w:type="continuationSeparator" w:id="0">
    <w:p w14:paraId="364C9DC1" w14:textId="77777777" w:rsidR="009B6188" w:rsidRDefault="009B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76717672"/>
      <w:docPartObj>
        <w:docPartGallery w:val="Page Numbers (Bottom of Page)"/>
        <w:docPartUnique/>
      </w:docPartObj>
    </w:sdtPr>
    <w:sdtEndPr>
      <w:rPr>
        <w:rStyle w:val="Numeropagina"/>
      </w:rPr>
    </w:sdtEnd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869606590"/>
      <w:docPartObj>
        <w:docPartGallery w:val="Page Numbers (Bottom of Page)"/>
        <w:docPartUnique/>
      </w:docPartObj>
    </w:sdtPr>
    <w:sdtEndPr>
      <w:rPr>
        <w:rStyle w:val="Numeropagina"/>
      </w:rPr>
    </w:sdtEndPr>
    <w:sdtContent>
      <w:p w14:paraId="68FBFB2A" w14:textId="402A8E62"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F2B71">
          <w:rPr>
            <w:rStyle w:val="Numeropagina"/>
            <w:noProof/>
          </w:rPr>
          <w:t>1</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04862" w14:textId="77777777" w:rsidR="009B6188" w:rsidRDefault="009B6188">
      <w:r>
        <w:separator/>
      </w:r>
    </w:p>
  </w:footnote>
  <w:footnote w:type="continuationSeparator" w:id="0">
    <w:p w14:paraId="6D8C3C72" w14:textId="77777777" w:rsidR="009B6188" w:rsidRDefault="009B6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D5F6" w14:textId="6C2DA919" w:rsidR="00C741AF" w:rsidRDefault="002F35A0">
    <w:pPr>
      <w:pStyle w:val="Intestazione"/>
    </w:pPr>
    <w:r>
      <w:rPr>
        <w:noProof/>
        <w:lang w:eastAsia="it-IT"/>
      </w:rPr>
      <w:drawing>
        <wp:anchor distT="0" distB="0" distL="114300" distR="114300" simplePos="0" relativeHeight="251659264" behindDoc="0" locked="0" layoutInCell="1" allowOverlap="1" wp14:anchorId="7FAE3152" wp14:editId="6959AAA2">
          <wp:simplePos x="0" y="0"/>
          <wp:positionH relativeFrom="margin">
            <wp:posOffset>-534670</wp:posOffset>
          </wp:positionH>
          <wp:positionV relativeFrom="paragraph">
            <wp:posOffset>142875</wp:posOffset>
          </wp:positionV>
          <wp:extent cx="600075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000750" cy="631825"/>
                  </a:xfrm>
                  <a:prstGeom prst="rect">
                    <a:avLst/>
                  </a:prstGeom>
                </pic:spPr>
              </pic:pic>
            </a:graphicData>
          </a:graphic>
          <wp14:sizeRelH relativeFrom="margin">
            <wp14:pctWidth>0</wp14:pctWidth>
          </wp14:sizeRelH>
        </wp:anchor>
      </w:drawing>
    </w:r>
    <w:r>
      <w:rPr>
        <w:noProof/>
        <w:lang w:eastAsia="it-IT"/>
      </w:rPr>
      <w:drawing>
        <wp:inline distT="0" distB="0" distL="0" distR="0" wp14:anchorId="768AE7AA" wp14:editId="6C900571">
          <wp:extent cx="646430" cy="926465"/>
          <wp:effectExtent l="0" t="0" r="1270" b="0"/>
          <wp:docPr id="14614212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6"/>
    <w:rsid w:val="000035E7"/>
    <w:rsid w:val="000153C4"/>
    <w:rsid w:val="00051C86"/>
    <w:rsid w:val="00085BAC"/>
    <w:rsid w:val="000A7C9D"/>
    <w:rsid w:val="000B6B4E"/>
    <w:rsid w:val="000F2B71"/>
    <w:rsid w:val="001034AE"/>
    <w:rsid w:val="001C03C4"/>
    <w:rsid w:val="001D219A"/>
    <w:rsid w:val="001E0AA8"/>
    <w:rsid w:val="00253552"/>
    <w:rsid w:val="002D1608"/>
    <w:rsid w:val="002F35A0"/>
    <w:rsid w:val="003B38A9"/>
    <w:rsid w:val="004773D7"/>
    <w:rsid w:val="00627C37"/>
    <w:rsid w:val="006374E0"/>
    <w:rsid w:val="00656797"/>
    <w:rsid w:val="00672127"/>
    <w:rsid w:val="00683ED9"/>
    <w:rsid w:val="006A16F2"/>
    <w:rsid w:val="006A5605"/>
    <w:rsid w:val="006B1543"/>
    <w:rsid w:val="006E3DEB"/>
    <w:rsid w:val="00713B1E"/>
    <w:rsid w:val="00836962"/>
    <w:rsid w:val="008A04EC"/>
    <w:rsid w:val="00961AC7"/>
    <w:rsid w:val="009877E0"/>
    <w:rsid w:val="009B6188"/>
    <w:rsid w:val="009D02A5"/>
    <w:rsid w:val="00A37D4D"/>
    <w:rsid w:val="00AA07AC"/>
    <w:rsid w:val="00C741AF"/>
    <w:rsid w:val="00C949F8"/>
    <w:rsid w:val="00CB2A25"/>
    <w:rsid w:val="00CD20E2"/>
    <w:rsid w:val="00D31725"/>
    <w:rsid w:val="00D363E4"/>
    <w:rsid w:val="00DA5D24"/>
    <w:rsid w:val="00DC1FA6"/>
    <w:rsid w:val="00E66563"/>
    <w:rsid w:val="00E700AA"/>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 w:type="character" w:styleId="Collegamentoipertestuale">
    <w:name w:val="Hyperlink"/>
    <w:basedOn w:val="Carpredefinitoparagrafo"/>
    <w:uiPriority w:val="99"/>
    <w:unhideWhenUsed/>
    <w:rsid w:val="00683ED9"/>
    <w:rPr>
      <w:color w:val="0000FF" w:themeColor="hyperlink"/>
      <w:u w:val="single"/>
    </w:rPr>
  </w:style>
  <w:style w:type="character" w:customStyle="1" w:styleId="UnresolvedMention">
    <w:name w:val="Unresolved Mention"/>
    <w:basedOn w:val="Carpredefinitoparagrafo"/>
    <w:uiPriority w:val="99"/>
    <w:semiHidden/>
    <w:unhideWhenUsed/>
    <w:rsid w:val="00683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pec.comune.castrovillari.cs.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911</Words>
  <Characters>5198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PC2</cp:lastModifiedBy>
  <cp:revision>19</cp:revision>
  <dcterms:created xsi:type="dcterms:W3CDTF">2025-10-29T09:58:00Z</dcterms:created>
  <dcterms:modified xsi:type="dcterms:W3CDTF">2026-05-04T13:15:00Z</dcterms:modified>
  <cp:category/>
</cp:coreProperties>
</file>