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"/>
        <w:gridCol w:w="3066"/>
        <w:gridCol w:w="1402"/>
        <w:gridCol w:w="10364"/>
      </w:tblGrid>
      <w:tr w:rsidR="007E5DDB" w:rsidRPr="001E6E8E" w14:paraId="1476451C" w14:textId="77777777" w:rsidTr="007E5DDB">
        <w:trPr>
          <w:trHeight w:val="416"/>
        </w:trPr>
        <w:tc>
          <w:tcPr>
            <w:tcW w:w="1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2C03" w14:textId="2C5CE827" w:rsidR="007E5DDB" w:rsidRPr="001E6E8E" w:rsidRDefault="007E5DDB" w:rsidP="001E6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SCHEDA 5</w:t>
            </w:r>
          </w:p>
        </w:tc>
      </w:tr>
      <w:tr w:rsidR="001E6E8E" w:rsidRPr="001E6E8E" w14:paraId="48462C5F" w14:textId="77777777" w:rsidTr="007E5DDB">
        <w:trPr>
          <w:trHeight w:val="704"/>
        </w:trPr>
        <w:tc>
          <w:tcPr>
            <w:tcW w:w="1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7188" w14:textId="77777777" w:rsidR="001E6E8E" w:rsidRPr="001E6E8E" w:rsidRDefault="001E6E8E" w:rsidP="001E6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E6E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PROCEDURA APERTA PER L’AFFIDAMENTO DEL SERVIZIO </w:t>
            </w:r>
            <w:r w:rsidRPr="001E6E8E">
              <w:rPr>
                <w:rFonts w:ascii="ArialNarrow-Bold" w:eastAsia="Times New Roman" w:hAnsi="ArialNarrow-Bold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 RISTORAZIONE SCOLASTICA A RIDOTTO IMPATTO AMBIENTALE PER LE SCUOLE PRIMARIA E SECONDARIA DI PRIMO GRADO DEL COMUNE DI SAN QUIRINO.</w:t>
            </w:r>
          </w:p>
        </w:tc>
      </w:tr>
      <w:tr w:rsidR="001E6E8E" w:rsidRPr="001E6E8E" w14:paraId="48B3E222" w14:textId="77777777" w:rsidTr="007E5DDB">
        <w:trPr>
          <w:trHeight w:val="685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11AAB" w14:textId="77777777" w:rsidR="001E6E8E" w:rsidRPr="001E6E8E" w:rsidRDefault="001E6E8E" w:rsidP="001E6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E6E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EA03" w14:textId="77777777" w:rsidR="001E6E8E" w:rsidRPr="001E6E8E" w:rsidRDefault="001E6E8E" w:rsidP="001E6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E6E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DESCRIZIONE PARAMETRO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5166" w14:textId="77777777" w:rsidR="001E6E8E" w:rsidRPr="001E6E8E" w:rsidRDefault="001E6E8E" w:rsidP="001E6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E6E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PUNTEGGIO MASSIMO ASSEGNABILE</w:t>
            </w:r>
          </w:p>
        </w:tc>
        <w:tc>
          <w:tcPr>
            <w:tcW w:w="10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ADDD" w14:textId="10571888" w:rsidR="001E6E8E" w:rsidRPr="001E6E8E" w:rsidRDefault="001E6E8E" w:rsidP="001E6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E6E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punti D max ass.ne discrezionale col confronto a coppie ?</w:t>
            </w:r>
          </w:p>
        </w:tc>
      </w:tr>
      <w:tr w:rsidR="001E6E8E" w:rsidRPr="001E6E8E" w14:paraId="2FD56365" w14:textId="77777777" w:rsidTr="001E6E8E">
        <w:trPr>
          <w:trHeight w:val="6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70CF1" w14:textId="77777777" w:rsidR="001E6E8E" w:rsidRPr="001E6E8E" w:rsidRDefault="001E6E8E" w:rsidP="001E6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E6E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442F" w14:textId="77777777" w:rsidR="001E6E8E" w:rsidRPr="001E6E8E" w:rsidRDefault="001E6E8E" w:rsidP="001E6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E6E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DM 10 marzo 2020 (CAM Ristorazione)CRITERIO PREMIANTE  3 comunicazione : Progetti di  lotta allo spreco alimentare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6F42" w14:textId="77777777" w:rsidR="001E6E8E" w:rsidRPr="001E6E8E" w:rsidRDefault="001E6E8E" w:rsidP="001E6E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E6E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10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E295" w14:textId="77777777" w:rsidR="001E6E8E" w:rsidRPr="001E6E8E" w:rsidRDefault="001E6E8E" w:rsidP="001E6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E6E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Progetto per la Riduzione degli Sprechi e Gestione delle Eccedenze (Rif. CAM C.b.4)</w:t>
            </w:r>
            <w:r w:rsidRPr="001E6E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br/>
              <w:t>Il concorrente dovrà presentare un progetto operativo volto a minimizzare la produzione di rifiuti alimentari e a gestire le eccedenze nel rispetto della Legge 166/2016 (Legge Gadda). Il progetto sarà valutato in base alla concretezza e all'efficacia delle soluzioni proposte, articolandosi obbligatoriamente sui seguenti punti:</w:t>
            </w:r>
            <w:r w:rsidRPr="001E6E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br/>
              <w:t>1. Monitoraggio e Analisi dello Scarto (Waste Monitoring)</w:t>
            </w:r>
            <w:r w:rsidRPr="001E6E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br/>
              <w:t>• Cosa richiedere: Descrizione della metodologia utilizzata per misurare lo spreco (es. pesatura dei resti nei piatti, suddivisione per tipologia di portata: primo, secondo, contorno).</w:t>
            </w:r>
            <w:r w:rsidRPr="001E6E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br/>
              <w:t>• Dettaglio tecnico: Indicazione della frequenza dei rilievi (es. mensile) e delle modalità di trasmissione dei report alla Stazione Appaltante per l'eventuale revisione del menu.</w:t>
            </w:r>
            <w:r w:rsidRPr="001E6E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br/>
              <w:t>2. Protocollo Operativo per la Donazione delle Eccedenze</w:t>
            </w:r>
            <w:r w:rsidRPr="001E6E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br/>
              <w:t>• Cosa richiedere: Procedura di recupero dei pasti integri (non somministrati) prodotti nel Centro di Cottura o presenti nei terminali di distribuzione.</w:t>
            </w:r>
            <w:r w:rsidRPr="001E6E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br/>
              <w:t>• Elementi essenziali:</w:t>
            </w:r>
            <w:r w:rsidRPr="001E6E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br/>
              <w:t>o Identificazione del/dei Partner del Terzo Settore (es. Banco Alimentare, Caritas, Onlus locali) incaricati del ritiro.</w:t>
            </w:r>
            <w:r w:rsidRPr="001E6E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br/>
              <w:t>o Descrizione delle modalità di conservazione e trasporto dei pasti donati (garanzia della catena del freddo o mantenimento del caldo fino alla consegna).</w:t>
            </w:r>
            <w:r w:rsidRPr="001E6E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br/>
              <w:t>o Documento da allegare: Accordo di collaborazione o "Lettera di Impegno" sottoscritta dal Partner che effettuerà il ritiro.</w:t>
            </w:r>
            <w:r w:rsidRPr="001E6E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br/>
              <w:t>3. Azioni Dirette al Consumatore (Alunni)</w:t>
            </w:r>
            <w:r w:rsidRPr="001E6E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br/>
              <w:t>• Il "Sacchetto Salva Merenda": Descrizione delle caratteristiche del contenitore (es. sacchetto in cotone o materiale lavabile/riutilizzabile) fornito ad ogni bambino per il recupero di alimenti che non necessitano di refrigerazione (pane, frutta integra, prodotti confezionati).</w:t>
            </w:r>
            <w:r w:rsidRPr="001E6E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br/>
              <w:t>• Comunicazione: Piano di sensibilizzazione per il personale docente e di scodellamento per favorire il recupero degli alimenti autorizzati.</w:t>
            </w:r>
            <w:r w:rsidRPr="001E6E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br/>
              <w:t>4. Azioni correttive sul Menu</w:t>
            </w:r>
            <w:r w:rsidRPr="001E6E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br/>
              <w:t>• Cosa richiedere: Impegno a modificare le ricette o le modalità di preparazione qualora i monitoraggi evidenzino un sistematico mancato gradimento (indice di scarto superiore a una soglia prestabilita, es. 30%), nel rispetto delle linee guida nutrizionali. "</w:t>
            </w:r>
            <w:r w:rsidRPr="001E6E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br/>
              <w:t>L'aggiudicatario dovrà fornire, con cadenza semestrale, un Report di Impatto Sociale che quantifichi i pasti salvati dallo spreco e donati, pena l'applicazione delle sanzioni previste dal Capitolato."</w:t>
            </w:r>
          </w:p>
        </w:tc>
      </w:tr>
      <w:tr w:rsidR="001E6E8E" w:rsidRPr="001E6E8E" w14:paraId="0D1F8A94" w14:textId="77777777" w:rsidTr="001E6E8E">
        <w:trPr>
          <w:trHeight w:val="300"/>
        </w:trPr>
        <w:tc>
          <w:tcPr>
            <w:tcW w:w="1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52D76F" w14:textId="7633FC83" w:rsidR="001E6E8E" w:rsidRPr="001E6E8E" w:rsidRDefault="001E6E8E" w:rsidP="001E6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E6E8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Descrizione max </w:t>
            </w:r>
            <w:r w:rsidR="0024199D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  <w:r w:rsidRPr="001E6E8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facciate carattere arial 10 </w:t>
            </w:r>
          </w:p>
        </w:tc>
      </w:tr>
    </w:tbl>
    <w:p w14:paraId="1F6AFBDE" w14:textId="77777777" w:rsidR="002305F0" w:rsidRPr="001E6E8E" w:rsidRDefault="002305F0" w:rsidP="00777F0D">
      <w:pPr>
        <w:rPr>
          <w:sz w:val="20"/>
          <w:szCs w:val="20"/>
        </w:rPr>
      </w:pPr>
    </w:p>
    <w:sectPr w:rsidR="002305F0" w:rsidRPr="001E6E8E" w:rsidSect="001E6E8E">
      <w:pgSz w:w="16838" w:h="11906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52"/>
    <w:rsid w:val="00011683"/>
    <w:rsid w:val="00090D37"/>
    <w:rsid w:val="001E6E8E"/>
    <w:rsid w:val="00205452"/>
    <w:rsid w:val="002305F0"/>
    <w:rsid w:val="0024199D"/>
    <w:rsid w:val="0043085D"/>
    <w:rsid w:val="00777F0D"/>
    <w:rsid w:val="007E5DDB"/>
    <w:rsid w:val="00AB5753"/>
    <w:rsid w:val="00B54539"/>
    <w:rsid w:val="00B80209"/>
    <w:rsid w:val="00D078F1"/>
    <w:rsid w:val="00EA3652"/>
    <w:rsid w:val="00E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B583"/>
  <w15:chartTrackingRefBased/>
  <w15:docId w15:val="{FC7E2D3D-48F5-49EC-9BB6-A28E25E2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A3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3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36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3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36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3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3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3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3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3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3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36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365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365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36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36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36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36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3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3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3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3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3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36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36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365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3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365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36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san quirino</dc:creator>
  <cp:keywords/>
  <dc:description/>
  <cp:lastModifiedBy>comune san quirino</cp:lastModifiedBy>
  <cp:revision>6</cp:revision>
  <cp:lastPrinted>2026-05-05T11:45:00Z</cp:lastPrinted>
  <dcterms:created xsi:type="dcterms:W3CDTF">2026-04-21T11:19:00Z</dcterms:created>
  <dcterms:modified xsi:type="dcterms:W3CDTF">2026-05-05T11:45:00Z</dcterms:modified>
</cp:coreProperties>
</file>