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2126"/>
        <w:gridCol w:w="6237"/>
      </w:tblGrid>
      <w:tr w:rsidR="00C90128" w:rsidRPr="00D54156" w:rsidTr="00D54156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A8421E" w:rsidP="0090327D">
            <w:pPr>
              <w:tabs>
                <w:tab w:val="left" w:pos="3031"/>
                <w:tab w:val="left" w:pos="5812"/>
              </w:tabs>
              <w:spacing w:after="0" w:line="240" w:lineRule="auto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1" type="#_x0000_t202" style="position:absolute;margin-left:-5.1pt;margin-top:.4pt;width:264.9pt;height:244.45pt;z-index:251657728;mso-width-relative:margin;mso-height-relative:margin">
                  <v:textbox>
                    <w:txbxContent>
                      <w:p w:rsidR="0053313A" w:rsidRPr="00C54031" w:rsidRDefault="00C54031" w:rsidP="00C54031">
                        <w:r>
                          <w:rPr>
                            <w:noProof/>
                            <w:lang w:eastAsia="it-IT" w:bidi="ar-SA"/>
                          </w:rPr>
                          <w:drawing>
                            <wp:inline distT="0" distB="0" distL="0" distR="0">
                              <wp:extent cx="3135437" cy="2953710"/>
                              <wp:effectExtent l="19050" t="0" r="7813" b="0"/>
                              <wp:docPr id="2" name="Immagine 1" descr="IMMAGINE ARU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MAGINE ARU3.jpg"/>
                                      <pic:cNvPicPr/>
                                    </pic:nvPicPr>
                                    <pic:blipFill>
                                      <a:blip r:embed="rId7"/>
                                      <a:srcRect l="41873" t="16605" r="13961" b="92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37366" cy="295552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363" w:type="dxa"/>
            <w:gridSpan w:val="2"/>
            <w:shd w:val="clear" w:color="auto" w:fill="F2F2F2"/>
            <w:vAlign w:val="center"/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100" w:lineRule="atLeast"/>
              <w:jc w:val="center"/>
            </w:pPr>
            <w:r w:rsidRPr="00D54156">
              <w:rPr>
                <w:b/>
              </w:rPr>
              <w:t>INDICI E PARAMETRI URBANISTICI</w:t>
            </w:r>
          </w:p>
        </w:tc>
      </w:tr>
      <w:tr w:rsidR="00C54031" w:rsidRPr="00D54156" w:rsidTr="006567F5">
        <w:trPr>
          <w:trHeight w:val="318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54031" w:rsidRPr="00D54156" w:rsidRDefault="00C5403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363" w:type="dxa"/>
            <w:gridSpan w:val="2"/>
            <w:vMerge w:val="restart"/>
            <w:vAlign w:val="center"/>
          </w:tcPr>
          <w:p w:rsidR="00C54031" w:rsidRPr="00B40B7D" w:rsidRDefault="00C54031" w:rsidP="00E51C65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  <w:r w:rsidRPr="00C54031">
              <w:rPr>
                <w:b/>
                <w:sz w:val="20"/>
                <w:szCs w:val="20"/>
              </w:rPr>
              <w:t>Volume esistente</w:t>
            </w:r>
            <w:r w:rsidR="00603EBD">
              <w:rPr>
                <w:b/>
                <w:sz w:val="20"/>
                <w:szCs w:val="20"/>
              </w:rPr>
              <w:t xml:space="preserve"> </w:t>
            </w:r>
            <w:r w:rsidR="00603EBD" w:rsidRPr="00603EBD">
              <w:rPr>
                <w:sz w:val="20"/>
                <w:szCs w:val="20"/>
              </w:rPr>
              <w:t>calcolato con le modalità di cui all’art. 18.6.7</w:t>
            </w:r>
            <w:r w:rsidR="001A14E0">
              <w:rPr>
                <w:sz w:val="20"/>
                <w:szCs w:val="20"/>
              </w:rPr>
              <w:t xml:space="preserve"> e</w:t>
            </w:r>
            <w:r>
              <w:rPr>
                <w:sz w:val="20"/>
                <w:szCs w:val="20"/>
              </w:rPr>
              <w:t xml:space="preserve"> con il mantenimento dell’impianto tipologico – architettonico che caratterizza il cascinale.</w:t>
            </w:r>
          </w:p>
        </w:tc>
      </w:tr>
      <w:tr w:rsidR="00C54031" w:rsidRPr="00D54156" w:rsidTr="000221AD">
        <w:trPr>
          <w:trHeight w:val="29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54031" w:rsidRPr="00D54156" w:rsidRDefault="00C5403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363" w:type="dxa"/>
            <w:gridSpan w:val="2"/>
            <w:vMerge/>
            <w:vAlign w:val="center"/>
          </w:tcPr>
          <w:p w:rsidR="00C54031" w:rsidRPr="00B40B7D" w:rsidRDefault="00C54031" w:rsidP="00E51C65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C54031" w:rsidRPr="00D54156" w:rsidTr="000221AD">
        <w:trPr>
          <w:trHeight w:val="273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54031" w:rsidRPr="00D54156" w:rsidRDefault="00C5403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3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54031" w:rsidRPr="00B40B7D" w:rsidRDefault="00C54031" w:rsidP="00E51C65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C90128" w:rsidRPr="00D54156" w:rsidTr="00D54156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C90128" w:rsidRPr="00D54156" w:rsidRDefault="00C90128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363" w:type="dxa"/>
            <w:gridSpan w:val="2"/>
            <w:shd w:val="clear" w:color="auto" w:fill="F2F2F2"/>
            <w:vAlign w:val="center"/>
          </w:tcPr>
          <w:p w:rsidR="00C90128" w:rsidRPr="00B40B7D" w:rsidRDefault="000469D1" w:rsidP="00D54156">
            <w:pPr>
              <w:tabs>
                <w:tab w:val="left" w:pos="5812"/>
              </w:tabs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B40B7D">
              <w:rPr>
                <w:b/>
                <w:sz w:val="20"/>
                <w:szCs w:val="20"/>
              </w:rPr>
              <w:t>STANDARD URBANISTICI</w:t>
            </w:r>
            <w:r w:rsidR="00B15DF2" w:rsidRPr="00B40B7D">
              <w:rPr>
                <w:b/>
                <w:sz w:val="20"/>
                <w:szCs w:val="20"/>
              </w:rPr>
              <w:t xml:space="preserve"> – DOTAZIONI TERRITORIALI</w:t>
            </w:r>
          </w:p>
        </w:tc>
      </w:tr>
      <w:tr w:rsidR="008C29EA" w:rsidRPr="00D54156" w:rsidTr="00613175">
        <w:trPr>
          <w:trHeight w:val="40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C29EA" w:rsidRPr="00D54156" w:rsidRDefault="008C29EA" w:rsidP="00C54031">
            <w:pPr>
              <w:tabs>
                <w:tab w:val="left" w:pos="5812"/>
              </w:tabs>
              <w:spacing w:after="0" w:line="240" w:lineRule="auto"/>
              <w:jc w:val="both"/>
            </w:pPr>
          </w:p>
        </w:tc>
        <w:tc>
          <w:tcPr>
            <w:tcW w:w="8363" w:type="dxa"/>
            <w:gridSpan w:val="2"/>
            <w:vMerge w:val="restart"/>
            <w:vAlign w:val="center"/>
          </w:tcPr>
          <w:p w:rsidR="008C29EA" w:rsidRPr="00B40B7D" w:rsidRDefault="008C29EA" w:rsidP="00C54031">
            <w:pPr>
              <w:tabs>
                <w:tab w:val="left" w:pos="5812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 xml:space="preserve">La dotazione territoriale è definita in </w:t>
            </w:r>
            <w:r w:rsidRPr="00B40B7D">
              <w:rPr>
                <w:b/>
                <w:sz w:val="20"/>
                <w:szCs w:val="20"/>
              </w:rPr>
              <w:t>48 mq/abitante</w:t>
            </w:r>
            <w:r w:rsidRPr="00B40B7D">
              <w:rPr>
                <w:sz w:val="20"/>
                <w:szCs w:val="20"/>
              </w:rPr>
              <w:t>:</w:t>
            </w:r>
          </w:p>
          <w:p w:rsidR="008C29EA" w:rsidRPr="00B40B7D" w:rsidRDefault="008C29EA" w:rsidP="00C54031">
            <w:pPr>
              <w:tabs>
                <w:tab w:val="left" w:pos="5812"/>
              </w:tabs>
              <w:spacing w:after="0" w:line="100" w:lineRule="atLeast"/>
              <w:ind w:left="175" w:hanging="175"/>
              <w:jc w:val="both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 xml:space="preserve">- </w:t>
            </w:r>
            <w:r w:rsidRPr="00B40B7D">
              <w:rPr>
                <w:b/>
                <w:sz w:val="20"/>
                <w:szCs w:val="20"/>
              </w:rPr>
              <w:t>30 mq/ab di standard</w:t>
            </w:r>
            <w:r w:rsidRPr="00B40B7D">
              <w:rPr>
                <w:sz w:val="20"/>
                <w:szCs w:val="20"/>
              </w:rPr>
              <w:t>, di cui 10 mq/ab per parcheggio e 8 mq/ab per verde pubblico da cedere all’interno dell’AT</w:t>
            </w:r>
          </w:p>
          <w:p w:rsidR="008C29EA" w:rsidRPr="00B40B7D" w:rsidRDefault="008C29EA" w:rsidP="00C54031">
            <w:pPr>
              <w:tabs>
                <w:tab w:val="left" w:pos="5812"/>
              </w:tabs>
              <w:spacing w:after="0" w:line="100" w:lineRule="atLeast"/>
              <w:jc w:val="both"/>
              <w:rPr>
                <w:b/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 xml:space="preserve">- </w:t>
            </w:r>
            <w:r w:rsidRPr="00B40B7D">
              <w:rPr>
                <w:b/>
                <w:sz w:val="20"/>
                <w:szCs w:val="20"/>
              </w:rPr>
              <w:t>18 mq/ab come standard di qualità</w:t>
            </w:r>
            <w:r w:rsidRPr="00B40B7D">
              <w:rPr>
                <w:sz w:val="20"/>
                <w:szCs w:val="20"/>
              </w:rPr>
              <w:t xml:space="preserve"> per il raggiungimento delle finalità del Piano</w:t>
            </w:r>
            <w:r w:rsidRPr="00B40B7D">
              <w:rPr>
                <w:b/>
                <w:sz w:val="20"/>
                <w:szCs w:val="20"/>
              </w:rPr>
              <w:t xml:space="preserve"> </w:t>
            </w:r>
            <w:r w:rsidRPr="00B40B7D">
              <w:rPr>
                <w:sz w:val="20"/>
                <w:szCs w:val="20"/>
              </w:rPr>
              <w:t>dei Servizi, la cui cessione o monetizzazione è definita nell’ambito della contrattazione tra proponenti e amministrazione</w:t>
            </w:r>
          </w:p>
        </w:tc>
      </w:tr>
      <w:tr w:rsidR="008C29EA" w:rsidRPr="00D54156" w:rsidTr="00613175">
        <w:trPr>
          <w:trHeight w:val="103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8C29EA" w:rsidRPr="00D54156" w:rsidRDefault="008C29EA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836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C29EA" w:rsidRPr="00B40B7D" w:rsidRDefault="008C29EA" w:rsidP="00D54156">
            <w:pPr>
              <w:tabs>
                <w:tab w:val="left" w:pos="5812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469D1" w:rsidRPr="00D54156" w:rsidTr="00D54156">
        <w:trPr>
          <w:trHeight w:val="49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  <w:r w:rsidRPr="00D54156">
              <w:tab/>
            </w:r>
          </w:p>
        </w:tc>
        <w:tc>
          <w:tcPr>
            <w:tcW w:w="8363" w:type="dxa"/>
            <w:gridSpan w:val="2"/>
            <w:shd w:val="clear" w:color="auto" w:fill="F2F2F2"/>
            <w:vAlign w:val="center"/>
          </w:tcPr>
          <w:p w:rsidR="000469D1" w:rsidRPr="00B40B7D" w:rsidRDefault="000469D1" w:rsidP="00D54156">
            <w:pPr>
              <w:tabs>
                <w:tab w:val="left" w:pos="5812"/>
              </w:tabs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 w:rsidRPr="00B40B7D">
              <w:rPr>
                <w:b/>
                <w:sz w:val="20"/>
                <w:szCs w:val="20"/>
              </w:rPr>
              <w:t>FUNZIONI INSEDIABILI</w:t>
            </w:r>
          </w:p>
        </w:tc>
      </w:tr>
      <w:tr w:rsidR="000469D1" w:rsidRPr="00D54156" w:rsidTr="003767A7">
        <w:trPr>
          <w:trHeight w:val="33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Pr="00D54156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Pr="00B40B7D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>Funzione prevalente</w:t>
            </w:r>
          </w:p>
        </w:tc>
        <w:tc>
          <w:tcPr>
            <w:tcW w:w="6237" w:type="dxa"/>
            <w:vAlign w:val="center"/>
          </w:tcPr>
          <w:p w:rsidR="000469D1" w:rsidRPr="00B40B7D" w:rsidRDefault="00DF6415" w:rsidP="00D54156">
            <w:pPr>
              <w:tabs>
                <w:tab w:val="left" w:pos="5812"/>
              </w:tabs>
              <w:spacing w:after="0" w:line="100" w:lineRule="atLeast"/>
              <w:rPr>
                <w:sz w:val="20"/>
                <w:szCs w:val="20"/>
              </w:rPr>
            </w:pPr>
            <w:r w:rsidRPr="00B40B7D">
              <w:rPr>
                <w:b/>
                <w:sz w:val="20"/>
                <w:szCs w:val="20"/>
              </w:rPr>
              <w:t xml:space="preserve">Residenza </w:t>
            </w:r>
          </w:p>
        </w:tc>
      </w:tr>
      <w:tr w:rsidR="000469D1" w:rsidRPr="00D54156" w:rsidTr="003767A7">
        <w:trPr>
          <w:trHeight w:val="7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0469D1" w:rsidRDefault="000469D1" w:rsidP="00D54156">
            <w:pPr>
              <w:tabs>
                <w:tab w:val="left" w:pos="5812"/>
              </w:tabs>
              <w:spacing w:after="0" w:line="240" w:lineRule="auto"/>
            </w:pPr>
          </w:p>
          <w:p w:rsidR="00B40B7D" w:rsidRDefault="00B40B7D" w:rsidP="00D54156">
            <w:pPr>
              <w:tabs>
                <w:tab w:val="left" w:pos="5812"/>
              </w:tabs>
              <w:spacing w:after="0" w:line="240" w:lineRule="auto"/>
            </w:pPr>
          </w:p>
          <w:p w:rsidR="00B40B7D" w:rsidRPr="00D54156" w:rsidRDefault="00B40B7D" w:rsidP="00D54156">
            <w:pPr>
              <w:tabs>
                <w:tab w:val="left" w:pos="5812"/>
              </w:tabs>
              <w:spacing w:after="0" w:line="240" w:lineRule="auto"/>
            </w:pPr>
          </w:p>
        </w:tc>
        <w:tc>
          <w:tcPr>
            <w:tcW w:w="2126" w:type="dxa"/>
            <w:vAlign w:val="center"/>
          </w:tcPr>
          <w:p w:rsidR="000469D1" w:rsidRPr="00B40B7D" w:rsidRDefault="000469D1" w:rsidP="00D54156">
            <w:pPr>
              <w:tabs>
                <w:tab w:val="left" w:pos="5812"/>
              </w:tabs>
              <w:spacing w:after="0" w:line="100" w:lineRule="atLeast"/>
              <w:rPr>
                <w:b/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 xml:space="preserve">Funzioni ammesse </w:t>
            </w:r>
          </w:p>
        </w:tc>
        <w:tc>
          <w:tcPr>
            <w:tcW w:w="6237" w:type="dxa"/>
            <w:vAlign w:val="center"/>
          </w:tcPr>
          <w:p w:rsidR="00801AEA" w:rsidRPr="00B40B7D" w:rsidRDefault="00E726A2" w:rsidP="00C54031">
            <w:pPr>
              <w:tabs>
                <w:tab w:val="left" w:pos="5812"/>
              </w:tabs>
              <w:spacing w:after="0" w:line="100" w:lineRule="atLeast"/>
              <w:rPr>
                <w:b/>
                <w:sz w:val="20"/>
                <w:szCs w:val="20"/>
              </w:rPr>
            </w:pPr>
            <w:r w:rsidRPr="00B40B7D">
              <w:rPr>
                <w:b/>
                <w:sz w:val="20"/>
                <w:szCs w:val="20"/>
              </w:rPr>
              <w:t>Artigianato di servizio –Esercizio di vicinato –</w:t>
            </w:r>
            <w:r w:rsidR="00982909" w:rsidRPr="00B40B7D">
              <w:rPr>
                <w:b/>
                <w:sz w:val="20"/>
                <w:szCs w:val="20"/>
              </w:rPr>
              <w:t xml:space="preserve"> </w:t>
            </w:r>
            <w:r w:rsidR="003767A7" w:rsidRPr="00B40B7D">
              <w:rPr>
                <w:b/>
                <w:sz w:val="20"/>
                <w:szCs w:val="20"/>
              </w:rPr>
              <w:t>Ristoranti e bar</w:t>
            </w:r>
            <w:r w:rsidR="00801AEA" w:rsidRPr="00B40B7D">
              <w:rPr>
                <w:b/>
                <w:sz w:val="20"/>
                <w:szCs w:val="20"/>
              </w:rPr>
              <w:t>–</w:t>
            </w:r>
            <w:r w:rsidR="003767A7" w:rsidRPr="00B40B7D">
              <w:rPr>
                <w:b/>
                <w:sz w:val="20"/>
                <w:szCs w:val="20"/>
              </w:rPr>
              <w:t>Altre attività terziarie. Il peso delle diverse funzioni sarà precisato in fase attuativa</w:t>
            </w:r>
          </w:p>
        </w:tc>
      </w:tr>
    </w:tbl>
    <w:tbl>
      <w:tblPr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835"/>
      </w:tblGrid>
      <w:tr w:rsidR="00B40B7D" w:rsidRPr="00B40B7D" w:rsidTr="00B40B7D">
        <w:trPr>
          <w:trHeight w:val="506"/>
        </w:trPr>
        <w:tc>
          <w:tcPr>
            <w:tcW w:w="5353" w:type="dxa"/>
            <w:gridSpan w:val="2"/>
            <w:shd w:val="clear" w:color="auto" w:fill="F2F2F2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eastAsia="it-IT" w:bidi="ar-SA"/>
              </w:rPr>
            </w:pPr>
            <w:r w:rsidRPr="00B40B7D">
              <w:rPr>
                <w:b/>
                <w:sz w:val="20"/>
                <w:szCs w:val="20"/>
              </w:rPr>
              <w:t>CRITERI DI INTERVENTO</w:t>
            </w:r>
          </w:p>
        </w:tc>
      </w:tr>
      <w:tr w:rsidR="00B40B7D" w:rsidRPr="00B40B7D" w:rsidTr="00B40B7D">
        <w:trPr>
          <w:trHeight w:val="406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Altezza</w:t>
            </w:r>
          </w:p>
        </w:tc>
        <w:tc>
          <w:tcPr>
            <w:tcW w:w="2835" w:type="dxa"/>
            <w:vAlign w:val="center"/>
          </w:tcPr>
          <w:p w:rsidR="00B40B7D" w:rsidRPr="00B40B7D" w:rsidRDefault="00C54031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18"/>
                <w:szCs w:val="18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esistente</w:t>
            </w:r>
          </w:p>
        </w:tc>
      </w:tr>
      <w:tr w:rsidR="00B40B7D" w:rsidRPr="00B40B7D" w:rsidTr="00B40B7D">
        <w:trPr>
          <w:trHeight w:val="520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Distanza dalla strada</w:t>
            </w:r>
          </w:p>
        </w:tc>
        <w:tc>
          <w:tcPr>
            <w:tcW w:w="2835" w:type="dxa"/>
            <w:vAlign w:val="center"/>
          </w:tcPr>
          <w:p w:rsidR="00B40B7D" w:rsidRPr="00B40B7D" w:rsidRDefault="00C54031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esistente</w:t>
            </w:r>
          </w:p>
        </w:tc>
      </w:tr>
      <w:tr w:rsidR="00B40B7D" w:rsidRPr="00B40B7D" w:rsidTr="00B40B7D">
        <w:trPr>
          <w:trHeight w:val="491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Distanza tra i fabbricati</w:t>
            </w:r>
          </w:p>
        </w:tc>
        <w:tc>
          <w:tcPr>
            <w:tcW w:w="2835" w:type="dxa"/>
            <w:vAlign w:val="center"/>
          </w:tcPr>
          <w:p w:rsidR="00B40B7D" w:rsidRPr="00B40B7D" w:rsidRDefault="00C54031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esistente</w:t>
            </w:r>
          </w:p>
        </w:tc>
      </w:tr>
      <w:tr w:rsidR="00B40B7D" w:rsidRPr="00B40B7D" w:rsidTr="00B40B7D">
        <w:trPr>
          <w:trHeight w:val="868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Distanza dai confini</w:t>
            </w:r>
          </w:p>
        </w:tc>
        <w:tc>
          <w:tcPr>
            <w:tcW w:w="2835" w:type="dxa"/>
            <w:vAlign w:val="center"/>
          </w:tcPr>
          <w:p w:rsidR="00B40B7D" w:rsidRPr="00B40B7D" w:rsidRDefault="00C54031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>
              <w:rPr>
                <w:sz w:val="20"/>
                <w:szCs w:val="20"/>
                <w:lang w:eastAsia="ar-SA" w:bidi="ar-SA"/>
              </w:rPr>
              <w:t>esistente</w:t>
            </w:r>
          </w:p>
        </w:tc>
      </w:tr>
      <w:tr w:rsidR="00B40B7D" w:rsidRPr="00B40B7D" w:rsidTr="00C54031">
        <w:trPr>
          <w:trHeight w:val="976"/>
        </w:trPr>
        <w:tc>
          <w:tcPr>
            <w:tcW w:w="2518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Strumento Attuativo</w:t>
            </w:r>
          </w:p>
        </w:tc>
        <w:tc>
          <w:tcPr>
            <w:tcW w:w="2835" w:type="dxa"/>
            <w:vAlign w:val="center"/>
          </w:tcPr>
          <w:p w:rsidR="00B40B7D" w:rsidRPr="00B40B7D" w:rsidRDefault="00B40B7D" w:rsidP="00B40B7D">
            <w:pPr>
              <w:tabs>
                <w:tab w:val="left" w:pos="6300"/>
              </w:tabs>
              <w:spacing w:after="0" w:line="100" w:lineRule="atLeast"/>
              <w:jc w:val="center"/>
              <w:rPr>
                <w:sz w:val="20"/>
                <w:szCs w:val="20"/>
                <w:lang w:eastAsia="ar-SA" w:bidi="ar-SA"/>
              </w:rPr>
            </w:pPr>
            <w:r w:rsidRPr="00B40B7D">
              <w:rPr>
                <w:sz w:val="20"/>
                <w:szCs w:val="20"/>
                <w:lang w:eastAsia="ar-SA" w:bidi="ar-SA"/>
              </w:rPr>
              <w:t>Piano Attuativo</w:t>
            </w:r>
          </w:p>
        </w:tc>
      </w:tr>
    </w:tbl>
    <w:p w:rsidR="00347D6B" w:rsidRDefault="00347D6B" w:rsidP="00C90128">
      <w:pPr>
        <w:tabs>
          <w:tab w:val="left" w:pos="6300"/>
        </w:tabs>
        <w:spacing w:after="0" w:line="240" w:lineRule="auto"/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30"/>
      </w:tblGrid>
      <w:tr w:rsidR="00347D6B" w:rsidRPr="00D54156" w:rsidTr="00F07752">
        <w:trPr>
          <w:trHeight w:val="495"/>
        </w:trPr>
        <w:tc>
          <w:tcPr>
            <w:tcW w:w="8330" w:type="dxa"/>
            <w:shd w:val="clear" w:color="auto" w:fill="F2F2F2"/>
            <w:vAlign w:val="center"/>
          </w:tcPr>
          <w:p w:rsidR="00347D6B" w:rsidRPr="00D54156" w:rsidRDefault="00C90128" w:rsidP="00D54156">
            <w:pPr>
              <w:tabs>
                <w:tab w:val="left" w:pos="5812"/>
              </w:tabs>
              <w:spacing w:after="0" w:line="240" w:lineRule="auto"/>
              <w:jc w:val="center"/>
              <w:rPr>
                <w:b/>
              </w:rPr>
            </w:pPr>
            <w:r w:rsidRPr="00D54156">
              <w:rPr>
                <w:b/>
              </w:rPr>
              <w:t>O</w:t>
            </w:r>
            <w:r w:rsidR="00347D6B" w:rsidRPr="00D54156">
              <w:rPr>
                <w:b/>
              </w:rPr>
              <w:t xml:space="preserve">BIETTIVI </w:t>
            </w:r>
            <w:r w:rsidR="009D35BB" w:rsidRPr="00D54156">
              <w:rPr>
                <w:b/>
              </w:rPr>
              <w:t>GENERALI</w:t>
            </w:r>
            <w:r w:rsidR="00B40B7D">
              <w:rPr>
                <w:b/>
              </w:rPr>
              <w:t xml:space="preserve"> e PRESCRIZIONI</w:t>
            </w:r>
          </w:p>
        </w:tc>
      </w:tr>
      <w:tr w:rsidR="00347D6B" w:rsidRPr="00B40B7D" w:rsidTr="00F07752">
        <w:trPr>
          <w:trHeight w:val="3022"/>
        </w:trPr>
        <w:tc>
          <w:tcPr>
            <w:tcW w:w="8330" w:type="dxa"/>
            <w:vAlign w:val="center"/>
          </w:tcPr>
          <w:p w:rsidR="00C54031" w:rsidRDefault="00EC04CC" w:rsidP="00E51C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 xml:space="preserve">L’ambito è situato all’interno </w:t>
            </w:r>
            <w:r w:rsidR="00C54031">
              <w:rPr>
                <w:sz w:val="20"/>
                <w:szCs w:val="20"/>
              </w:rPr>
              <w:t xml:space="preserve">del Nucleo di Antica Formazione e si caratterizza per una tipologia a cascinale con la peculiarità di una doppia corte. </w:t>
            </w:r>
            <w:r w:rsidR="00B40B7D" w:rsidRPr="00B40B7D">
              <w:rPr>
                <w:sz w:val="20"/>
                <w:szCs w:val="20"/>
              </w:rPr>
              <w:t xml:space="preserve">L’attuazione dell’ambito si pone come obiettivo la riqualificazione </w:t>
            </w:r>
            <w:r w:rsidR="00C54031">
              <w:rPr>
                <w:sz w:val="20"/>
                <w:szCs w:val="20"/>
              </w:rPr>
              <w:t>dell’intera area ad oggi dismessa ed inutilizzata.</w:t>
            </w:r>
          </w:p>
          <w:p w:rsidR="00AD213F" w:rsidRDefault="00AD213F" w:rsidP="00E51C65">
            <w:pPr>
              <w:tabs>
                <w:tab w:val="left" w:pos="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C54031" w:rsidRDefault="00B40B7D" w:rsidP="00E51C65">
            <w:pPr>
              <w:tabs>
                <w:tab w:val="left" w:pos="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B40B7D">
              <w:rPr>
                <w:sz w:val="20"/>
                <w:szCs w:val="20"/>
              </w:rPr>
              <w:t>L’insediamento di funzioni residenziali e ad esse compatibili dovrà avvenire attraverso un progetto unitario e con tipologie e materiali rispettosi dell’ambiente e del contesto paesaggistico nel quale si inseriscono</w:t>
            </w:r>
            <w:r w:rsidR="00C54031">
              <w:rPr>
                <w:sz w:val="20"/>
                <w:szCs w:val="20"/>
              </w:rPr>
              <w:t xml:space="preserve">; dovrà inoltre essere rispettata la tipologia </w:t>
            </w:r>
            <w:r w:rsidR="001A14E0">
              <w:rPr>
                <w:sz w:val="20"/>
                <w:szCs w:val="20"/>
              </w:rPr>
              <w:t xml:space="preserve">a corte come sopra descritta e mantenuto l’allineamento sulla via Mazzini. </w:t>
            </w:r>
          </w:p>
          <w:p w:rsidR="00F07752" w:rsidRDefault="00F07752" w:rsidP="00C54031">
            <w:pPr>
              <w:tabs>
                <w:tab w:val="left" w:pos="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Dovrà essere garantito un collegamento ciclo-pedonale tra Via Mazzini e Via dell’Oca.</w:t>
            </w:r>
          </w:p>
          <w:p w:rsidR="00F07752" w:rsidRPr="00B40B7D" w:rsidRDefault="00F07752" w:rsidP="00C54031">
            <w:pPr>
              <w:tabs>
                <w:tab w:val="left" w:pos="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Dovranno essere mantenute le suddivisioni interne dei cortili esistenti. </w:t>
            </w:r>
          </w:p>
          <w:p w:rsidR="00B40B7D" w:rsidRDefault="00B40B7D" w:rsidP="00F07752">
            <w:pPr>
              <w:tabs>
                <w:tab w:val="left" w:pos="-142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B40B7D" w:rsidRPr="00B40B7D" w:rsidRDefault="00B40B7D" w:rsidP="00B40B7D">
            <w:pPr>
              <w:tabs>
                <w:tab w:val="left" w:pos="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0C129C" w:rsidRPr="00B40B7D" w:rsidRDefault="000C129C" w:rsidP="000C129C">
      <w:pPr>
        <w:spacing w:after="0"/>
        <w:rPr>
          <w:vanish/>
          <w:sz w:val="20"/>
          <w:szCs w:val="20"/>
        </w:rPr>
      </w:pPr>
    </w:p>
    <w:p w:rsidR="000C129C" w:rsidRPr="000C129C" w:rsidRDefault="000C129C" w:rsidP="000C129C">
      <w:pPr>
        <w:spacing w:after="0"/>
        <w:rPr>
          <w:vanish/>
        </w:rPr>
      </w:pPr>
    </w:p>
    <w:p w:rsidR="000C129C" w:rsidRPr="000C129C" w:rsidRDefault="000C129C" w:rsidP="000C129C">
      <w:pPr>
        <w:spacing w:after="0"/>
        <w:rPr>
          <w:vanish/>
        </w:rPr>
      </w:pPr>
    </w:p>
    <w:p w:rsidR="00347D6B" w:rsidRPr="002C0877" w:rsidRDefault="00347D6B" w:rsidP="002C0877">
      <w:pPr>
        <w:pStyle w:val="Citazione"/>
        <w:rPr>
          <w:i w:val="0"/>
        </w:rPr>
      </w:pPr>
    </w:p>
    <w:sectPr w:rsidR="00347D6B" w:rsidRPr="002C0877" w:rsidSect="00574770">
      <w:headerReference w:type="default" r:id="rId8"/>
      <w:pgSz w:w="16838" w:h="11906" w:orient="landscape"/>
      <w:pgMar w:top="127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623" w:rsidRDefault="009C0623" w:rsidP="003B71BE">
      <w:pPr>
        <w:spacing w:after="0" w:line="240" w:lineRule="auto"/>
      </w:pPr>
      <w:r>
        <w:separator/>
      </w:r>
    </w:p>
  </w:endnote>
  <w:endnote w:type="continuationSeparator" w:id="1">
    <w:p w:rsidR="009C0623" w:rsidRDefault="009C0623" w:rsidP="003B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623" w:rsidRDefault="009C0623" w:rsidP="003B71BE">
      <w:pPr>
        <w:spacing w:after="0" w:line="240" w:lineRule="auto"/>
      </w:pPr>
      <w:r>
        <w:separator/>
      </w:r>
    </w:p>
  </w:footnote>
  <w:footnote w:type="continuationSeparator" w:id="1">
    <w:p w:rsidR="009C0623" w:rsidRDefault="009C0623" w:rsidP="003B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0162"/>
      <w:gridCol w:w="4355"/>
    </w:tblGrid>
    <w:tr w:rsidR="00852377" w:rsidRPr="00D54156" w:rsidTr="004A190B">
      <w:tc>
        <w:tcPr>
          <w:tcW w:w="3500" w:type="pct"/>
          <w:tcBorders>
            <w:bottom w:val="single" w:sz="4" w:space="0" w:color="auto"/>
          </w:tcBorders>
          <w:vAlign w:val="bottom"/>
        </w:tcPr>
        <w:p w:rsidR="00852377" w:rsidRPr="00D54156" w:rsidRDefault="00852377" w:rsidP="00C54031">
          <w:pPr>
            <w:pStyle w:val="Intestazione"/>
            <w:jc w:val="right"/>
            <w:rPr>
              <w:bCs/>
              <w:noProof/>
              <w:color w:val="76923C"/>
              <w:sz w:val="24"/>
              <w:szCs w:val="24"/>
            </w:rPr>
          </w:pPr>
          <w:r w:rsidRPr="00D54156">
            <w:rPr>
              <w:b/>
              <w:bCs/>
              <w:caps/>
              <w:sz w:val="24"/>
              <w:szCs w:val="24"/>
            </w:rPr>
            <w:t xml:space="preserve">AMBITO DI </w:t>
          </w:r>
          <w:r w:rsidR="00E06A7E">
            <w:rPr>
              <w:b/>
              <w:bCs/>
              <w:caps/>
              <w:sz w:val="24"/>
              <w:szCs w:val="24"/>
            </w:rPr>
            <w:t>RIGENERAZIONE URBANA</w:t>
          </w:r>
          <w:r w:rsidR="0017715D">
            <w:rPr>
              <w:b/>
              <w:bCs/>
              <w:caps/>
              <w:sz w:val="24"/>
              <w:szCs w:val="24"/>
            </w:rPr>
            <w:t xml:space="preserve"> </w:t>
          </w:r>
          <w:r w:rsidR="00C54031">
            <w:rPr>
              <w:b/>
              <w:bCs/>
              <w:caps/>
              <w:sz w:val="24"/>
              <w:szCs w:val="24"/>
            </w:rPr>
            <w:t>3</w:t>
          </w:r>
          <w:r w:rsidRPr="00D54156">
            <w:rPr>
              <w:b/>
              <w:bCs/>
              <w:caps/>
              <w:sz w:val="24"/>
              <w:szCs w:val="24"/>
            </w:rPr>
            <w:t xml:space="preserve"> 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B2A1C7"/>
          <w:vAlign w:val="bottom"/>
        </w:tcPr>
        <w:p w:rsidR="00852377" w:rsidRPr="00D54156" w:rsidRDefault="00852377" w:rsidP="002929A5">
          <w:pPr>
            <w:pStyle w:val="Intestazione"/>
            <w:rPr>
              <w:color w:val="FFFFFF"/>
            </w:rPr>
          </w:pPr>
          <w:r w:rsidRPr="00D54156">
            <w:rPr>
              <w:color w:val="FFFFFF"/>
            </w:rPr>
            <w:t xml:space="preserve">PGT </w:t>
          </w:r>
          <w:r w:rsidR="002929A5">
            <w:rPr>
              <w:color w:val="FFFFFF"/>
            </w:rPr>
            <w:t>CREMOSANO</w:t>
          </w:r>
          <w:r w:rsidRPr="00D54156">
            <w:rPr>
              <w:color w:val="FFFFFF"/>
            </w:rPr>
            <w:t xml:space="preserve"> - DOCUMENTO DI PIANO</w:t>
          </w:r>
        </w:p>
      </w:tc>
    </w:tr>
  </w:tbl>
  <w:p w:rsidR="00852377" w:rsidRDefault="00852377">
    <w:pPr>
      <w:pStyle w:val="Intestazione"/>
    </w:pPr>
  </w:p>
  <w:p w:rsidR="00852377" w:rsidRPr="003B71BE" w:rsidRDefault="008523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D6246"/>
    <w:multiLevelType w:val="hybridMultilevel"/>
    <w:tmpl w:val="2A78C310"/>
    <w:lvl w:ilvl="0" w:tplc="8D0208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BE"/>
    <w:rsid w:val="000004D7"/>
    <w:rsid w:val="00001DA3"/>
    <w:rsid w:val="00002ABB"/>
    <w:rsid w:val="0001331F"/>
    <w:rsid w:val="000223C8"/>
    <w:rsid w:val="00024265"/>
    <w:rsid w:val="000262C1"/>
    <w:rsid w:val="00026420"/>
    <w:rsid w:val="00026ADC"/>
    <w:rsid w:val="000320E8"/>
    <w:rsid w:val="000469D1"/>
    <w:rsid w:val="00050D10"/>
    <w:rsid w:val="00052B0F"/>
    <w:rsid w:val="000606A6"/>
    <w:rsid w:val="00061AC2"/>
    <w:rsid w:val="000643C8"/>
    <w:rsid w:val="000703B4"/>
    <w:rsid w:val="00070665"/>
    <w:rsid w:val="000710D4"/>
    <w:rsid w:val="0007637F"/>
    <w:rsid w:val="00083B10"/>
    <w:rsid w:val="0008776A"/>
    <w:rsid w:val="000943FE"/>
    <w:rsid w:val="000A23DC"/>
    <w:rsid w:val="000A6688"/>
    <w:rsid w:val="000B1333"/>
    <w:rsid w:val="000B52E7"/>
    <w:rsid w:val="000C129C"/>
    <w:rsid w:val="000C6869"/>
    <w:rsid w:val="000D1D41"/>
    <w:rsid w:val="000E29D4"/>
    <w:rsid w:val="000F4F80"/>
    <w:rsid w:val="00110982"/>
    <w:rsid w:val="00112775"/>
    <w:rsid w:val="00125962"/>
    <w:rsid w:val="00126BD0"/>
    <w:rsid w:val="0014372D"/>
    <w:rsid w:val="00167023"/>
    <w:rsid w:val="0017715D"/>
    <w:rsid w:val="00187E01"/>
    <w:rsid w:val="00187E6E"/>
    <w:rsid w:val="0019657E"/>
    <w:rsid w:val="001A14E0"/>
    <w:rsid w:val="001F38EA"/>
    <w:rsid w:val="001F773E"/>
    <w:rsid w:val="00205A9C"/>
    <w:rsid w:val="002241C4"/>
    <w:rsid w:val="00230519"/>
    <w:rsid w:val="00247FFD"/>
    <w:rsid w:val="00252F4C"/>
    <w:rsid w:val="00261345"/>
    <w:rsid w:val="0027072E"/>
    <w:rsid w:val="00291933"/>
    <w:rsid w:val="002929A5"/>
    <w:rsid w:val="002A1D40"/>
    <w:rsid w:val="002A57B1"/>
    <w:rsid w:val="002C0877"/>
    <w:rsid w:val="002C1C7A"/>
    <w:rsid w:val="002C3A6B"/>
    <w:rsid w:val="002C5961"/>
    <w:rsid w:val="002C7089"/>
    <w:rsid w:val="003077D4"/>
    <w:rsid w:val="003136CF"/>
    <w:rsid w:val="00316CF1"/>
    <w:rsid w:val="00324364"/>
    <w:rsid w:val="00332E54"/>
    <w:rsid w:val="00340BBC"/>
    <w:rsid w:val="003454DF"/>
    <w:rsid w:val="00347D6B"/>
    <w:rsid w:val="0035642B"/>
    <w:rsid w:val="003753FC"/>
    <w:rsid w:val="003767A7"/>
    <w:rsid w:val="00396E1D"/>
    <w:rsid w:val="003A06EB"/>
    <w:rsid w:val="003A1142"/>
    <w:rsid w:val="003A4342"/>
    <w:rsid w:val="003A6311"/>
    <w:rsid w:val="003B1DE3"/>
    <w:rsid w:val="003B6B14"/>
    <w:rsid w:val="003B71BE"/>
    <w:rsid w:val="003C27C0"/>
    <w:rsid w:val="003C2CF3"/>
    <w:rsid w:val="003E53E3"/>
    <w:rsid w:val="0043397C"/>
    <w:rsid w:val="00440EDF"/>
    <w:rsid w:val="00444020"/>
    <w:rsid w:val="00452342"/>
    <w:rsid w:val="004550B1"/>
    <w:rsid w:val="0045638C"/>
    <w:rsid w:val="004617BA"/>
    <w:rsid w:val="00461CAF"/>
    <w:rsid w:val="00463742"/>
    <w:rsid w:val="004719C3"/>
    <w:rsid w:val="00494163"/>
    <w:rsid w:val="004A190B"/>
    <w:rsid w:val="004A63DD"/>
    <w:rsid w:val="004C16D8"/>
    <w:rsid w:val="004E12B0"/>
    <w:rsid w:val="004E2E29"/>
    <w:rsid w:val="004F506D"/>
    <w:rsid w:val="004F5121"/>
    <w:rsid w:val="004F7AD5"/>
    <w:rsid w:val="0050475F"/>
    <w:rsid w:val="0051316E"/>
    <w:rsid w:val="0051400A"/>
    <w:rsid w:val="0053313A"/>
    <w:rsid w:val="0053506C"/>
    <w:rsid w:val="00554814"/>
    <w:rsid w:val="005625A6"/>
    <w:rsid w:val="00564CE1"/>
    <w:rsid w:val="00574770"/>
    <w:rsid w:val="005779DE"/>
    <w:rsid w:val="00590861"/>
    <w:rsid w:val="005928A5"/>
    <w:rsid w:val="005933CB"/>
    <w:rsid w:val="005961C5"/>
    <w:rsid w:val="005A27EA"/>
    <w:rsid w:val="005A7D57"/>
    <w:rsid w:val="005B0339"/>
    <w:rsid w:val="005B2FF9"/>
    <w:rsid w:val="005D2DAA"/>
    <w:rsid w:val="005D496C"/>
    <w:rsid w:val="005E03A0"/>
    <w:rsid w:val="005F1F98"/>
    <w:rsid w:val="00603EBD"/>
    <w:rsid w:val="00613175"/>
    <w:rsid w:val="00641AED"/>
    <w:rsid w:val="00645355"/>
    <w:rsid w:val="00650F29"/>
    <w:rsid w:val="006524DD"/>
    <w:rsid w:val="00657B7E"/>
    <w:rsid w:val="00660486"/>
    <w:rsid w:val="0067760B"/>
    <w:rsid w:val="00692A2C"/>
    <w:rsid w:val="00695970"/>
    <w:rsid w:val="006A7C68"/>
    <w:rsid w:val="006B0B0A"/>
    <w:rsid w:val="006B123A"/>
    <w:rsid w:val="006B3D0D"/>
    <w:rsid w:val="006C3E88"/>
    <w:rsid w:val="006D0D92"/>
    <w:rsid w:val="006D22FF"/>
    <w:rsid w:val="006D2BA2"/>
    <w:rsid w:val="006D3DB3"/>
    <w:rsid w:val="006D6801"/>
    <w:rsid w:val="006E587A"/>
    <w:rsid w:val="007018E9"/>
    <w:rsid w:val="00703C39"/>
    <w:rsid w:val="00711497"/>
    <w:rsid w:val="0075398E"/>
    <w:rsid w:val="00761B65"/>
    <w:rsid w:val="00761DD5"/>
    <w:rsid w:val="007719F9"/>
    <w:rsid w:val="007822F2"/>
    <w:rsid w:val="007842BA"/>
    <w:rsid w:val="00791D11"/>
    <w:rsid w:val="007B0B75"/>
    <w:rsid w:val="007B77F6"/>
    <w:rsid w:val="007D1B37"/>
    <w:rsid w:val="007F2893"/>
    <w:rsid w:val="00801AEA"/>
    <w:rsid w:val="0083000E"/>
    <w:rsid w:val="00852377"/>
    <w:rsid w:val="00855FE3"/>
    <w:rsid w:val="008665B5"/>
    <w:rsid w:val="00873AB2"/>
    <w:rsid w:val="00873DB6"/>
    <w:rsid w:val="00883548"/>
    <w:rsid w:val="008C29EA"/>
    <w:rsid w:val="008E73B1"/>
    <w:rsid w:val="00900ACF"/>
    <w:rsid w:val="0090327D"/>
    <w:rsid w:val="00914E54"/>
    <w:rsid w:val="00931E31"/>
    <w:rsid w:val="00933E94"/>
    <w:rsid w:val="009355EF"/>
    <w:rsid w:val="00955DD9"/>
    <w:rsid w:val="0096015D"/>
    <w:rsid w:val="00960C62"/>
    <w:rsid w:val="00980454"/>
    <w:rsid w:val="00982909"/>
    <w:rsid w:val="00987850"/>
    <w:rsid w:val="00992D01"/>
    <w:rsid w:val="009A1D62"/>
    <w:rsid w:val="009A1F79"/>
    <w:rsid w:val="009A4AAE"/>
    <w:rsid w:val="009B1D34"/>
    <w:rsid w:val="009C0623"/>
    <w:rsid w:val="009C6F6A"/>
    <w:rsid w:val="009C7A58"/>
    <w:rsid w:val="009D35BB"/>
    <w:rsid w:val="009E3EAE"/>
    <w:rsid w:val="00A00464"/>
    <w:rsid w:val="00A32AA1"/>
    <w:rsid w:val="00A4376C"/>
    <w:rsid w:val="00A4641F"/>
    <w:rsid w:val="00A641D6"/>
    <w:rsid w:val="00A8421E"/>
    <w:rsid w:val="00A93AC2"/>
    <w:rsid w:val="00AB226C"/>
    <w:rsid w:val="00AD213F"/>
    <w:rsid w:val="00AD7F01"/>
    <w:rsid w:val="00AE12F1"/>
    <w:rsid w:val="00B00468"/>
    <w:rsid w:val="00B05CAE"/>
    <w:rsid w:val="00B065F3"/>
    <w:rsid w:val="00B15DF2"/>
    <w:rsid w:val="00B24912"/>
    <w:rsid w:val="00B34558"/>
    <w:rsid w:val="00B348E9"/>
    <w:rsid w:val="00B40B7D"/>
    <w:rsid w:val="00B52384"/>
    <w:rsid w:val="00B71998"/>
    <w:rsid w:val="00B73E02"/>
    <w:rsid w:val="00B82CBE"/>
    <w:rsid w:val="00B87B71"/>
    <w:rsid w:val="00B90447"/>
    <w:rsid w:val="00BA51EF"/>
    <w:rsid w:val="00BA6FFC"/>
    <w:rsid w:val="00BA7133"/>
    <w:rsid w:val="00BF6A7D"/>
    <w:rsid w:val="00C12185"/>
    <w:rsid w:val="00C1564E"/>
    <w:rsid w:val="00C21893"/>
    <w:rsid w:val="00C23EAE"/>
    <w:rsid w:val="00C27E68"/>
    <w:rsid w:val="00C336A8"/>
    <w:rsid w:val="00C36C3D"/>
    <w:rsid w:val="00C47043"/>
    <w:rsid w:val="00C54031"/>
    <w:rsid w:val="00C543D4"/>
    <w:rsid w:val="00C564F0"/>
    <w:rsid w:val="00C66923"/>
    <w:rsid w:val="00C73795"/>
    <w:rsid w:val="00C868A0"/>
    <w:rsid w:val="00C86BCD"/>
    <w:rsid w:val="00C87FCF"/>
    <w:rsid w:val="00C90128"/>
    <w:rsid w:val="00CA471F"/>
    <w:rsid w:val="00CD1517"/>
    <w:rsid w:val="00CF16C9"/>
    <w:rsid w:val="00CF762C"/>
    <w:rsid w:val="00D10D37"/>
    <w:rsid w:val="00D34CF6"/>
    <w:rsid w:val="00D528E4"/>
    <w:rsid w:val="00D54156"/>
    <w:rsid w:val="00D57CF7"/>
    <w:rsid w:val="00D6181A"/>
    <w:rsid w:val="00D81F6E"/>
    <w:rsid w:val="00D870CA"/>
    <w:rsid w:val="00D93623"/>
    <w:rsid w:val="00DA316D"/>
    <w:rsid w:val="00DD6236"/>
    <w:rsid w:val="00DE4132"/>
    <w:rsid w:val="00DF6415"/>
    <w:rsid w:val="00E005B0"/>
    <w:rsid w:val="00E06A7E"/>
    <w:rsid w:val="00E10082"/>
    <w:rsid w:val="00E17AF0"/>
    <w:rsid w:val="00E26D4A"/>
    <w:rsid w:val="00E3459D"/>
    <w:rsid w:val="00E51C65"/>
    <w:rsid w:val="00E5745C"/>
    <w:rsid w:val="00E65059"/>
    <w:rsid w:val="00E726A2"/>
    <w:rsid w:val="00E86207"/>
    <w:rsid w:val="00E97EC7"/>
    <w:rsid w:val="00EA4472"/>
    <w:rsid w:val="00EB3815"/>
    <w:rsid w:val="00EC04CC"/>
    <w:rsid w:val="00EC79EF"/>
    <w:rsid w:val="00ED345B"/>
    <w:rsid w:val="00EE2A08"/>
    <w:rsid w:val="00EE592A"/>
    <w:rsid w:val="00F07752"/>
    <w:rsid w:val="00F13A7C"/>
    <w:rsid w:val="00F15D3A"/>
    <w:rsid w:val="00F25770"/>
    <w:rsid w:val="00F33714"/>
    <w:rsid w:val="00F43182"/>
    <w:rsid w:val="00F44581"/>
    <w:rsid w:val="00F448A5"/>
    <w:rsid w:val="00F63653"/>
    <w:rsid w:val="00F660D7"/>
    <w:rsid w:val="00F7050F"/>
    <w:rsid w:val="00F73462"/>
    <w:rsid w:val="00F75656"/>
    <w:rsid w:val="00F8667C"/>
    <w:rsid w:val="00F91BD0"/>
    <w:rsid w:val="00F95E15"/>
    <w:rsid w:val="00FA742F"/>
    <w:rsid w:val="00FB4556"/>
    <w:rsid w:val="00FD108B"/>
    <w:rsid w:val="00FD1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2FF"/>
    <w:pPr>
      <w:spacing w:after="200" w:line="276" w:lineRule="auto"/>
    </w:pPr>
    <w:rPr>
      <w:sz w:val="22"/>
      <w:szCs w:val="22"/>
      <w:lang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2FF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2FF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2FF"/>
    <w:pPr>
      <w:spacing w:before="200" w:after="0" w:line="271" w:lineRule="auto"/>
      <w:outlineLvl w:val="2"/>
    </w:pPr>
    <w:rPr>
      <w:rFonts w:ascii="Cambria" w:eastAsia="Times New Roman" w:hAnsi="Cambria"/>
      <w:b/>
      <w:bCs/>
      <w:sz w:val="20"/>
      <w:szCs w:val="20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2FF"/>
    <w:pPr>
      <w:spacing w:before="200" w:after="0"/>
      <w:outlineLvl w:val="3"/>
    </w:pPr>
    <w:rPr>
      <w:rFonts w:ascii="Cambria" w:eastAsia="Times New Roman" w:hAnsi="Cambria"/>
      <w:b/>
      <w:bCs/>
      <w:i/>
      <w:iCs/>
      <w:sz w:val="20"/>
      <w:szCs w:val="20"/>
      <w:lang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2FF"/>
    <w:pPr>
      <w:spacing w:before="200" w:after="0"/>
      <w:outlineLvl w:val="4"/>
    </w:pPr>
    <w:rPr>
      <w:rFonts w:ascii="Cambria" w:eastAsia="Times New Roman" w:hAnsi="Cambria"/>
      <w:b/>
      <w:bCs/>
      <w:color w:val="7F7F7F"/>
      <w:sz w:val="20"/>
      <w:szCs w:val="20"/>
      <w:lang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2FF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sz w:val="20"/>
      <w:szCs w:val="20"/>
      <w:lang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2FF"/>
    <w:pPr>
      <w:spacing w:after="0"/>
      <w:outlineLvl w:val="6"/>
    </w:pPr>
    <w:rPr>
      <w:rFonts w:ascii="Cambria" w:eastAsia="Times New Roman" w:hAnsi="Cambria"/>
      <w:i/>
      <w:iCs/>
      <w:sz w:val="20"/>
      <w:szCs w:val="20"/>
      <w:lang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2FF"/>
    <w:pPr>
      <w:spacing w:after="0"/>
      <w:outlineLvl w:val="7"/>
    </w:pPr>
    <w:rPr>
      <w:rFonts w:ascii="Cambria" w:eastAsia="Times New Roman" w:hAnsi="Cambria"/>
      <w:sz w:val="20"/>
      <w:szCs w:val="20"/>
      <w:lang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2FF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2F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6D22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6D22FF"/>
    <w:rPr>
      <w:rFonts w:ascii="Cambria" w:eastAsia="Times New Roman" w:hAnsi="Cambria" w:cs="Times New Roman"/>
      <w:b/>
      <w:bCs/>
    </w:rPr>
  </w:style>
  <w:style w:type="character" w:customStyle="1" w:styleId="Titolo4Carattere">
    <w:name w:val="Titolo 4 Carattere"/>
    <w:link w:val="Titolo4"/>
    <w:uiPriority w:val="9"/>
    <w:semiHidden/>
    <w:rsid w:val="006D22FF"/>
    <w:rPr>
      <w:rFonts w:ascii="Cambria" w:eastAsia="Times New Roman" w:hAnsi="Cambria" w:cs="Times New Roman"/>
      <w:b/>
      <w:bCs/>
      <w:i/>
      <w:iCs/>
    </w:rPr>
  </w:style>
  <w:style w:type="character" w:customStyle="1" w:styleId="Titolo5Carattere">
    <w:name w:val="Titolo 5 Carattere"/>
    <w:link w:val="Titolo5"/>
    <w:uiPriority w:val="9"/>
    <w:semiHidden/>
    <w:rsid w:val="006D22FF"/>
    <w:rPr>
      <w:rFonts w:ascii="Cambria" w:eastAsia="Times New Roman" w:hAnsi="Cambria" w:cs="Times New Roman"/>
      <w:b/>
      <w:bCs/>
      <w:color w:val="7F7F7F"/>
    </w:rPr>
  </w:style>
  <w:style w:type="character" w:customStyle="1" w:styleId="Titolo6Carattere">
    <w:name w:val="Titolo 6 Carattere"/>
    <w:link w:val="Titolo6"/>
    <w:uiPriority w:val="9"/>
    <w:semiHidden/>
    <w:rsid w:val="006D22F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Titolo7Carattere">
    <w:name w:val="Titolo 7 Carattere"/>
    <w:link w:val="Titolo7"/>
    <w:uiPriority w:val="9"/>
    <w:semiHidden/>
    <w:rsid w:val="006D22FF"/>
    <w:rPr>
      <w:rFonts w:ascii="Cambria" w:eastAsia="Times New Roman" w:hAnsi="Cambria" w:cs="Times New Roman"/>
      <w:i/>
      <w:iCs/>
    </w:rPr>
  </w:style>
  <w:style w:type="character" w:customStyle="1" w:styleId="Titolo8Carattere">
    <w:name w:val="Titolo 8 Carattere"/>
    <w:link w:val="Titolo8"/>
    <w:uiPriority w:val="9"/>
    <w:semiHidden/>
    <w:rsid w:val="006D22FF"/>
    <w:rPr>
      <w:rFonts w:ascii="Cambria" w:eastAsia="Times New Roman" w:hAnsi="Cambria" w:cs="Times New Roman"/>
      <w:sz w:val="20"/>
      <w:szCs w:val="20"/>
    </w:rPr>
  </w:style>
  <w:style w:type="character" w:customStyle="1" w:styleId="Titolo9Carattere">
    <w:name w:val="Titolo 9 Carattere"/>
    <w:link w:val="Titolo9"/>
    <w:uiPriority w:val="9"/>
    <w:semiHidden/>
    <w:rsid w:val="006D22F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2F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bidi="ar-SA"/>
    </w:rPr>
  </w:style>
  <w:style w:type="character" w:customStyle="1" w:styleId="TitoloCarattere">
    <w:name w:val="Titolo Carattere"/>
    <w:link w:val="Titolo"/>
    <w:uiPriority w:val="10"/>
    <w:rsid w:val="006D22FF"/>
    <w:rPr>
      <w:rFonts w:ascii="Cambria" w:eastAsia="Times New Roman" w:hAnsi="Cambria" w:cs="Times New Roman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2FF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bidi="ar-SA"/>
    </w:rPr>
  </w:style>
  <w:style w:type="character" w:customStyle="1" w:styleId="SottotitoloCarattere">
    <w:name w:val="Sottotitolo Carattere"/>
    <w:link w:val="Sottotitolo"/>
    <w:uiPriority w:val="11"/>
    <w:rsid w:val="006D22F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6D22FF"/>
    <w:rPr>
      <w:b/>
      <w:bCs/>
    </w:rPr>
  </w:style>
  <w:style w:type="character" w:styleId="Enfasicorsivo">
    <w:name w:val="Emphasis"/>
    <w:uiPriority w:val="20"/>
    <w:qFormat/>
    <w:rsid w:val="006D22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6D22FF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D22F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D22FF"/>
    <w:pPr>
      <w:spacing w:before="200" w:after="0"/>
      <w:ind w:left="360" w:right="360"/>
    </w:pPr>
    <w:rPr>
      <w:i/>
      <w:iCs/>
      <w:sz w:val="20"/>
      <w:szCs w:val="20"/>
      <w:lang w:bidi="ar-SA"/>
    </w:rPr>
  </w:style>
  <w:style w:type="character" w:customStyle="1" w:styleId="CitazioneCarattere">
    <w:name w:val="Citazione Carattere"/>
    <w:link w:val="Citazione"/>
    <w:uiPriority w:val="29"/>
    <w:rsid w:val="006D22F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2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ar-SA"/>
    </w:rPr>
  </w:style>
  <w:style w:type="character" w:customStyle="1" w:styleId="CitazioneintensaCarattere">
    <w:name w:val="Citazione intensa Carattere"/>
    <w:link w:val="Citazioneintensa"/>
    <w:uiPriority w:val="30"/>
    <w:rsid w:val="006D22FF"/>
    <w:rPr>
      <w:b/>
      <w:bCs/>
      <w:i/>
      <w:iCs/>
    </w:rPr>
  </w:style>
  <w:style w:type="character" w:styleId="Enfasidelicata">
    <w:name w:val="Subtle Emphasis"/>
    <w:uiPriority w:val="19"/>
    <w:qFormat/>
    <w:rsid w:val="006D22FF"/>
    <w:rPr>
      <w:i/>
      <w:iCs/>
    </w:rPr>
  </w:style>
  <w:style w:type="character" w:styleId="Enfasiintensa">
    <w:name w:val="Intense Emphasis"/>
    <w:uiPriority w:val="21"/>
    <w:qFormat/>
    <w:rsid w:val="006D22FF"/>
    <w:rPr>
      <w:b/>
      <w:bCs/>
    </w:rPr>
  </w:style>
  <w:style w:type="character" w:styleId="Riferimentodelicato">
    <w:name w:val="Subtle Reference"/>
    <w:uiPriority w:val="31"/>
    <w:qFormat/>
    <w:rsid w:val="006D22FF"/>
    <w:rPr>
      <w:smallCaps/>
    </w:rPr>
  </w:style>
  <w:style w:type="character" w:styleId="Riferimentointenso">
    <w:name w:val="Intense Reference"/>
    <w:uiPriority w:val="32"/>
    <w:qFormat/>
    <w:rsid w:val="006D22FF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6D22FF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D22FF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BE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stofumettoCarattere">
    <w:name w:val="Testo fumetto Carattere"/>
    <w:link w:val="Testofumetto"/>
    <w:uiPriority w:val="99"/>
    <w:semiHidden/>
    <w:rsid w:val="003B71B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BE"/>
  </w:style>
  <w:style w:type="paragraph" w:styleId="Pidipagina">
    <w:name w:val="footer"/>
    <w:basedOn w:val="Normale"/>
    <w:link w:val="PidipaginaCarattere"/>
    <w:uiPriority w:val="99"/>
    <w:unhideWhenUsed/>
    <w:rsid w:val="003B71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BE"/>
  </w:style>
  <w:style w:type="table" w:styleId="Grigliatabella">
    <w:name w:val="Table Grid"/>
    <w:basedOn w:val="Tabellanormale"/>
    <w:uiPriority w:val="59"/>
    <w:rsid w:val="003B7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AMBITO DI TRASFORMAZIONE RESIDENZIALE - ATr 1</vt:lpstr>
    </vt:vector>
  </TitlesOfParts>
  <Company>&lt;company organization&gt;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AMBITO DI TRASFORMAZIONE RESIDENZIALE - ATr 1</dc:title>
  <dc:creator>Celsius</dc:creator>
  <cp:lastModifiedBy>Livia</cp:lastModifiedBy>
  <cp:revision>7</cp:revision>
  <cp:lastPrinted>2021-11-08T07:46:00Z</cp:lastPrinted>
  <dcterms:created xsi:type="dcterms:W3CDTF">2024-07-23T09:03:00Z</dcterms:created>
  <dcterms:modified xsi:type="dcterms:W3CDTF">2025-03-31T09:10:00Z</dcterms:modified>
</cp:coreProperties>
</file>