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976C6" w14:textId="2B39045C" w:rsidR="005821D5" w:rsidRPr="007D44FA" w:rsidRDefault="006E319A" w:rsidP="001D48A1">
      <w:pPr>
        <w:jc w:val="center"/>
        <w:rPr>
          <w:rFonts w:ascii="Avenir Book" w:eastAsia="Garamond" w:hAnsi="Avenir Book" w:cs="Garamond"/>
          <w:b/>
          <w:color w:val="17365D"/>
          <w:spacing w:val="-2"/>
          <w:szCs w:val="21"/>
        </w:rPr>
      </w:pPr>
      <w:r w:rsidRPr="007D44FA">
        <w:rPr>
          <w:rFonts w:ascii="Avenir Book" w:eastAsia="Garamond" w:hAnsi="Avenir Book" w:cs="Garamond"/>
          <w:b/>
          <w:color w:val="17365D"/>
          <w:spacing w:val="-1"/>
          <w:szCs w:val="21"/>
        </w:rPr>
        <w:t>NOTA</w:t>
      </w:r>
      <w:r w:rsidRPr="007D44FA">
        <w:rPr>
          <w:rFonts w:ascii="Avenir Book" w:eastAsia="Garamond" w:hAnsi="Avenir Book" w:cs="Garamond"/>
          <w:b/>
          <w:color w:val="17365D"/>
          <w:spacing w:val="1"/>
          <w:szCs w:val="21"/>
        </w:rPr>
        <w:t xml:space="preserve"> </w:t>
      </w:r>
      <w:r w:rsidRPr="007D44FA">
        <w:rPr>
          <w:rFonts w:ascii="Avenir Book" w:eastAsia="Garamond" w:hAnsi="Avenir Book" w:cs="Garamond"/>
          <w:b/>
          <w:color w:val="17365D"/>
          <w:spacing w:val="-1"/>
          <w:szCs w:val="21"/>
        </w:rPr>
        <w:t>INTEGRATIVA</w:t>
      </w:r>
    </w:p>
    <w:p w14:paraId="7F6976C7" w14:textId="77777777" w:rsidR="005821D5" w:rsidRPr="007D44FA" w:rsidRDefault="006E319A">
      <w:pPr>
        <w:jc w:val="center"/>
        <w:rPr>
          <w:rFonts w:ascii="Avenir Book" w:eastAsia="Garamond" w:hAnsi="Avenir Book" w:cs="Garamond"/>
          <w:b/>
          <w:color w:val="17365D"/>
          <w:spacing w:val="-2"/>
          <w:szCs w:val="21"/>
        </w:rPr>
      </w:pPr>
      <w:r w:rsidRPr="007D44FA">
        <w:rPr>
          <w:rFonts w:ascii="Avenir Book" w:eastAsia="Garamond" w:hAnsi="Avenir Book" w:cs="Garamond"/>
          <w:b/>
          <w:color w:val="17365D"/>
          <w:spacing w:val="-1"/>
          <w:szCs w:val="21"/>
        </w:rPr>
        <w:t xml:space="preserve">AL BILANCIO </w:t>
      </w:r>
      <w:r w:rsidRPr="007D44FA">
        <w:rPr>
          <w:rFonts w:ascii="Avenir Book" w:eastAsia="Garamond" w:hAnsi="Avenir Book" w:cs="Garamond"/>
          <w:b/>
          <w:color w:val="17365D"/>
          <w:szCs w:val="21"/>
        </w:rPr>
        <w:t>DI</w:t>
      </w:r>
      <w:r w:rsidRPr="007D44FA">
        <w:rPr>
          <w:rFonts w:ascii="Avenir Book" w:eastAsia="Garamond" w:hAnsi="Avenir Book" w:cs="Garamond"/>
          <w:b/>
          <w:color w:val="17365D"/>
          <w:spacing w:val="-4"/>
          <w:szCs w:val="21"/>
        </w:rPr>
        <w:t xml:space="preserve"> </w:t>
      </w:r>
      <w:r w:rsidRPr="007D44FA">
        <w:rPr>
          <w:rFonts w:ascii="Avenir Book" w:eastAsia="Garamond" w:hAnsi="Avenir Book" w:cs="Garamond"/>
          <w:b/>
          <w:color w:val="17365D"/>
          <w:spacing w:val="-1"/>
          <w:szCs w:val="21"/>
        </w:rPr>
        <w:t>PREVISIONE</w:t>
      </w:r>
    </w:p>
    <w:p w14:paraId="7F6976C8" w14:textId="53001CE5" w:rsidR="005821D5" w:rsidRPr="007D44FA" w:rsidRDefault="00B07129">
      <w:pPr>
        <w:jc w:val="center"/>
        <w:rPr>
          <w:rFonts w:ascii="Avenir Book" w:eastAsia="Garamond" w:hAnsi="Avenir Book" w:cs="Garamond"/>
          <w:b/>
          <w:color w:val="17365D"/>
          <w:spacing w:val="-1"/>
          <w:szCs w:val="21"/>
        </w:rPr>
      </w:pPr>
      <w:r>
        <w:rPr>
          <w:rFonts w:ascii="Avenir Book" w:eastAsia="Garamond" w:hAnsi="Avenir Book" w:cs="Garamond"/>
          <w:b/>
          <w:color w:val="17365D"/>
          <w:spacing w:val="-1"/>
          <w:szCs w:val="21"/>
        </w:rPr>
        <w:t>2026-2028</w:t>
      </w:r>
    </w:p>
    <w:p w14:paraId="7F6976CA" w14:textId="77777777" w:rsidR="005821D5" w:rsidRPr="005277C9" w:rsidRDefault="006E319A">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Premessa</w:t>
      </w:r>
    </w:p>
    <w:p w14:paraId="7F6976CB" w14:textId="77777777" w:rsidR="005821D5" w:rsidRPr="005277C9" w:rsidRDefault="006E319A">
      <w:pPr>
        <w:spacing w:before="120" w:after="120"/>
        <w:jc w:val="both"/>
        <w:rPr>
          <w:rFonts w:ascii="Arial" w:eastAsia="Garamond" w:hAnsi="Arial" w:cs="Arial"/>
          <w:sz w:val="21"/>
          <w:szCs w:val="21"/>
        </w:rPr>
      </w:pPr>
      <w:r w:rsidRPr="005277C9">
        <w:rPr>
          <w:rFonts w:ascii="Arial" w:eastAsia="Garamond" w:hAnsi="Arial" w:cs="Arial"/>
          <w:sz w:val="21"/>
          <w:szCs w:val="21"/>
        </w:rPr>
        <w:t xml:space="preserve">La programmazione è il processo di analisi e valutazione che, comparando e ordinando coerentemente tra </w:t>
      </w:r>
      <w:r w:rsidRPr="005277C9">
        <w:rPr>
          <w:rFonts w:ascii="Arial" w:eastAsia="Garamond" w:hAnsi="Arial" w:cs="Arial"/>
          <w:color w:val="000000"/>
          <w:sz w:val="21"/>
          <w:szCs w:val="21"/>
        </w:rPr>
        <w:t>loro le politiche e i piani per il</w:t>
      </w:r>
      <w:r w:rsidRPr="005277C9">
        <w:rPr>
          <w:rFonts w:ascii="Arial" w:eastAsia="Garamond" w:hAnsi="Arial" w:cs="Arial"/>
          <w:sz w:val="21"/>
          <w:szCs w:val="21"/>
        </w:rPr>
        <w:t xml:space="preserve"> governo del territorio, consente di organizzare, in una dimensione temporale predefinita, le attività e le risorse necessarie per la realizzazione di fini sociali e la promozione dello sviluppo economico e civile delle comunità di riferimento.</w:t>
      </w:r>
    </w:p>
    <w:p w14:paraId="7F6976CC" w14:textId="77777777" w:rsidR="005821D5" w:rsidRPr="005277C9" w:rsidRDefault="006E319A">
      <w:pPr>
        <w:spacing w:before="120" w:after="120"/>
        <w:jc w:val="both"/>
        <w:rPr>
          <w:rFonts w:ascii="Arial" w:eastAsia="Garamond" w:hAnsi="Arial" w:cs="Arial"/>
          <w:sz w:val="21"/>
          <w:szCs w:val="21"/>
        </w:rPr>
      </w:pPr>
      <w:r w:rsidRPr="005277C9">
        <w:rPr>
          <w:rFonts w:ascii="Arial" w:eastAsia="Garamond" w:hAnsi="Arial" w:cs="Arial"/>
          <w:sz w:val="21"/>
          <w:szCs w:val="21"/>
        </w:rPr>
        <w:t xml:space="preserve">Il processo di programmazione, si svolge nel rispetto delle compatibilità economico-finanziarie e tenendo conto della possibile evoluzione della gestione dell’ente, richiede il coinvolgimento dei portatori di interesse nelle forme e secondo le modalità definite da ogni ente, si conclude con la formalizzazione delle decisioni politiche e gestionali che danno contenuto a programmi e piani futuri riferibili alle missioni dell’ente. </w:t>
      </w:r>
    </w:p>
    <w:p w14:paraId="7F6976CD" w14:textId="77777777" w:rsidR="005821D5" w:rsidRPr="005277C9" w:rsidRDefault="006E319A">
      <w:pPr>
        <w:spacing w:before="120" w:after="120"/>
        <w:jc w:val="both"/>
        <w:rPr>
          <w:rFonts w:ascii="Arial" w:eastAsia="Garamond" w:hAnsi="Arial" w:cs="Arial"/>
          <w:sz w:val="21"/>
          <w:szCs w:val="21"/>
        </w:rPr>
      </w:pPr>
      <w:r w:rsidRPr="005277C9">
        <w:rPr>
          <w:rFonts w:ascii="Arial" w:eastAsia="Garamond" w:hAnsi="Arial" w:cs="Arial"/>
          <w:sz w:val="21"/>
          <w:szCs w:val="21"/>
        </w:rPr>
        <w:t>Attraverso l’attività di programmazione, le amministrazioni concorrono al perseguimento degli obiettivi di finanza pubblica definiti in ambito nazionale, in coerenza con i principi fondamentali di coordinamento della finanza pubblica emanati in attuazione degli articoli 117, terzo comma, e 119, secondo comma, della Costituzione e ne condividono le conseguenti responsabilità.</w:t>
      </w:r>
    </w:p>
    <w:p w14:paraId="7F6976CE" w14:textId="77777777"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i/>
          <w:spacing w:val="-1"/>
          <w:sz w:val="21"/>
          <w:szCs w:val="21"/>
        </w:rPr>
        <w:t>La nota integrativa</w:t>
      </w:r>
      <w:r w:rsidRPr="005277C9">
        <w:rPr>
          <w:rFonts w:ascii="Arial" w:eastAsia="Garamond" w:hAnsi="Arial" w:cs="Arial"/>
          <w:spacing w:val="-1"/>
          <w:sz w:val="21"/>
          <w:szCs w:val="21"/>
        </w:rPr>
        <w:t xml:space="preserve"> costituisce allegato obbligatorio al bilancio di previsione in base ai nuovi principi contabili.</w:t>
      </w:r>
    </w:p>
    <w:p w14:paraId="7F6976CF" w14:textId="77777777" w:rsidR="005821D5" w:rsidRPr="005277C9" w:rsidRDefault="006E319A">
      <w:pPr>
        <w:spacing w:before="120"/>
        <w:jc w:val="both"/>
        <w:rPr>
          <w:rFonts w:ascii="Arial" w:eastAsia="Garamond" w:hAnsi="Arial" w:cs="Arial"/>
          <w:sz w:val="21"/>
          <w:szCs w:val="21"/>
        </w:rPr>
      </w:pPr>
      <w:r w:rsidRPr="005277C9">
        <w:rPr>
          <w:rFonts w:ascii="Arial" w:eastAsia="Garamond" w:hAnsi="Arial" w:cs="Arial"/>
          <w:spacing w:val="-1"/>
          <w:sz w:val="21"/>
          <w:szCs w:val="21"/>
        </w:rPr>
        <w:t>Il</w:t>
      </w:r>
      <w:r w:rsidRPr="005277C9">
        <w:rPr>
          <w:rFonts w:ascii="Arial" w:eastAsia="Garamond" w:hAnsi="Arial" w:cs="Arial"/>
          <w:spacing w:val="24"/>
          <w:sz w:val="21"/>
          <w:szCs w:val="21"/>
        </w:rPr>
        <w:t xml:space="preserve"> </w:t>
      </w:r>
      <w:r w:rsidRPr="005277C9">
        <w:rPr>
          <w:rFonts w:ascii="Arial" w:eastAsia="Garamond" w:hAnsi="Arial" w:cs="Arial"/>
          <w:spacing w:val="-1"/>
          <w:sz w:val="21"/>
          <w:szCs w:val="21"/>
        </w:rPr>
        <w:t>periodo di sperimentazione contabile, inizialmente previsto per un biennio è stato prorogato fino al 31/12/2014 dalla L. 28 ottobre 2013, n. 124. Esso ha avuto quale finalità di verificare l'effettiva rispondenza del nuovo assetto contabile alle esigenze conoscitive della finanza pubblica ed individuare eventuali criticità del sistema e le conseguenti modifiche intese a realizzare una più efficace disciplina della materia, con particolare riguardo all'adozione del bilancio di previsione finanziario annuale di competenza e di cassa, e della classificazione della</w:t>
      </w:r>
      <w:r w:rsidRPr="005277C9">
        <w:rPr>
          <w:rFonts w:ascii="Arial" w:eastAsia="Garamond" w:hAnsi="Arial" w:cs="Arial"/>
          <w:sz w:val="21"/>
          <w:szCs w:val="21"/>
        </w:rPr>
        <w:t xml:space="preserve"> </w:t>
      </w:r>
      <w:r w:rsidRPr="005277C9">
        <w:rPr>
          <w:rFonts w:ascii="Arial" w:eastAsia="Garamond" w:hAnsi="Arial" w:cs="Arial"/>
          <w:spacing w:val="-1"/>
          <w:sz w:val="21"/>
          <w:szCs w:val="21"/>
        </w:rPr>
        <w:t>spesa</w:t>
      </w:r>
      <w:r w:rsidRPr="005277C9">
        <w:rPr>
          <w:rFonts w:ascii="Arial" w:eastAsia="Garamond" w:hAnsi="Arial" w:cs="Arial"/>
          <w:sz w:val="21"/>
          <w:szCs w:val="21"/>
        </w:rPr>
        <w:t xml:space="preserve"> </w:t>
      </w:r>
      <w:r w:rsidRPr="005277C9">
        <w:rPr>
          <w:rFonts w:ascii="Arial" w:eastAsia="Garamond" w:hAnsi="Arial" w:cs="Arial"/>
          <w:spacing w:val="-2"/>
          <w:sz w:val="21"/>
          <w:szCs w:val="21"/>
        </w:rPr>
        <w:t>per</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missioni</w:t>
      </w:r>
      <w:r w:rsidRPr="005277C9">
        <w:rPr>
          <w:rFonts w:ascii="Arial" w:eastAsia="Garamond" w:hAnsi="Arial" w:cs="Arial"/>
          <w:spacing w:val="1"/>
          <w:sz w:val="21"/>
          <w:szCs w:val="21"/>
        </w:rPr>
        <w:t xml:space="preserve"> </w:t>
      </w:r>
      <w:r w:rsidRPr="005277C9">
        <w:rPr>
          <w:rFonts w:ascii="Arial" w:eastAsia="Garamond" w:hAnsi="Arial" w:cs="Arial"/>
          <w:sz w:val="21"/>
          <w:szCs w:val="21"/>
        </w:rPr>
        <w:t>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programmi ed alla redazione del bilancio consolidato.</w:t>
      </w:r>
    </w:p>
    <w:p w14:paraId="7F6976D0" w14:textId="321F4170" w:rsidR="005821D5" w:rsidRPr="005277C9" w:rsidRDefault="006E319A">
      <w:pPr>
        <w:spacing w:before="120"/>
        <w:jc w:val="both"/>
        <w:rPr>
          <w:rFonts w:ascii="Arial" w:eastAsia="Garamond" w:hAnsi="Arial" w:cs="Arial"/>
          <w:spacing w:val="35"/>
          <w:sz w:val="21"/>
          <w:szCs w:val="21"/>
        </w:rPr>
      </w:pPr>
      <w:r w:rsidRPr="005277C9">
        <w:rPr>
          <w:rFonts w:ascii="Arial" w:eastAsia="Garamond" w:hAnsi="Arial" w:cs="Arial"/>
          <w:spacing w:val="-1"/>
          <w:sz w:val="21"/>
          <w:szCs w:val="21"/>
        </w:rPr>
        <w:t>Il</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nuovo</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processo</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z w:val="21"/>
          <w:szCs w:val="21"/>
        </w:rPr>
        <w:t xml:space="preserve"> </w:t>
      </w:r>
      <w:r w:rsidRPr="005277C9">
        <w:rPr>
          <w:rFonts w:ascii="Arial" w:eastAsia="Garamond" w:hAnsi="Arial" w:cs="Arial"/>
          <w:spacing w:val="-1"/>
          <w:sz w:val="21"/>
          <w:szCs w:val="21"/>
        </w:rPr>
        <w:t>programmazione</w:t>
      </w:r>
      <w:r w:rsidRPr="005277C9">
        <w:rPr>
          <w:rFonts w:ascii="Arial" w:eastAsia="Garamond" w:hAnsi="Arial" w:cs="Arial"/>
          <w:spacing w:val="2"/>
          <w:sz w:val="21"/>
          <w:szCs w:val="21"/>
        </w:rPr>
        <w:t xml:space="preserve"> </w:t>
      </w:r>
      <w:r w:rsidRPr="005277C9">
        <w:rPr>
          <w:rFonts w:ascii="Arial" w:eastAsia="Garamond" w:hAnsi="Arial" w:cs="Arial"/>
          <w:spacing w:val="-1"/>
          <w:sz w:val="21"/>
          <w:szCs w:val="21"/>
        </w:rPr>
        <w:t>che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ha</w:t>
      </w:r>
      <w:r w:rsidRPr="005277C9">
        <w:rPr>
          <w:rFonts w:ascii="Arial" w:eastAsia="Garamond" w:hAnsi="Arial" w:cs="Arial"/>
          <w:spacing w:val="69"/>
          <w:sz w:val="21"/>
          <w:szCs w:val="21"/>
        </w:rPr>
        <w:t xml:space="preserve"> </w:t>
      </w:r>
      <w:r w:rsidRPr="005277C9">
        <w:rPr>
          <w:rFonts w:ascii="Arial" w:eastAsia="Garamond" w:hAnsi="Arial" w:cs="Arial"/>
          <w:spacing w:val="-1"/>
          <w:sz w:val="21"/>
          <w:szCs w:val="21"/>
        </w:rPr>
        <w:t>sostanzialmente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la</w:t>
      </w:r>
      <w:r w:rsidRPr="005277C9">
        <w:rPr>
          <w:rFonts w:ascii="Arial" w:eastAsia="Garamond" w:hAnsi="Arial" w:cs="Arial"/>
          <w:sz w:val="21"/>
          <w:szCs w:val="21"/>
        </w:rPr>
        <w:t xml:space="preserve"> </w:t>
      </w:r>
      <w:r w:rsidRPr="005277C9">
        <w:rPr>
          <w:rFonts w:ascii="Arial" w:eastAsia="Garamond" w:hAnsi="Arial" w:cs="Arial"/>
          <w:spacing w:val="-1"/>
          <w:sz w:val="21"/>
          <w:szCs w:val="21"/>
        </w:rPr>
        <w:t>finalità</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far</w:t>
      </w:r>
      <w:r w:rsidRPr="005277C9">
        <w:rPr>
          <w:rFonts w:ascii="Arial" w:eastAsia="Garamond" w:hAnsi="Arial" w:cs="Arial"/>
          <w:sz w:val="21"/>
          <w:szCs w:val="21"/>
        </w:rPr>
        <w:t xml:space="preserve"> </w:t>
      </w:r>
      <w:r w:rsidRPr="005277C9">
        <w:rPr>
          <w:rFonts w:ascii="Arial" w:eastAsia="Garamond" w:hAnsi="Arial" w:cs="Arial"/>
          <w:spacing w:val="-1"/>
          <w:sz w:val="21"/>
          <w:szCs w:val="21"/>
        </w:rPr>
        <w:t>“conoscere,</w:t>
      </w:r>
      <w:r w:rsidRPr="005277C9">
        <w:rPr>
          <w:rFonts w:ascii="Arial" w:eastAsia="Garamond" w:hAnsi="Arial" w:cs="Arial"/>
          <w:sz w:val="21"/>
          <w:szCs w:val="21"/>
        </w:rPr>
        <w:t xml:space="preserve"> </w:t>
      </w:r>
      <w:r w:rsidRPr="005277C9">
        <w:rPr>
          <w:rFonts w:ascii="Arial" w:eastAsia="Garamond" w:hAnsi="Arial" w:cs="Arial"/>
          <w:spacing w:val="-1"/>
          <w:sz w:val="21"/>
          <w:szCs w:val="21"/>
        </w:rPr>
        <w:t>relativamente</w:t>
      </w:r>
      <w:r w:rsidRPr="005277C9">
        <w:rPr>
          <w:rFonts w:ascii="Arial" w:eastAsia="Garamond" w:hAnsi="Arial" w:cs="Arial"/>
          <w:spacing w:val="1"/>
          <w:sz w:val="21"/>
          <w:szCs w:val="21"/>
        </w:rPr>
        <w:t xml:space="preserve"> </w:t>
      </w:r>
      <w:r w:rsidRPr="005277C9">
        <w:rPr>
          <w:rFonts w:ascii="Arial" w:eastAsia="Garamond" w:hAnsi="Arial" w:cs="Arial"/>
          <w:sz w:val="21"/>
          <w:szCs w:val="21"/>
        </w:rPr>
        <w:t>a</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missioni</w:t>
      </w:r>
      <w:r w:rsidRPr="005277C9">
        <w:rPr>
          <w:rFonts w:ascii="Arial" w:eastAsia="Garamond" w:hAnsi="Arial" w:cs="Arial"/>
          <w:sz w:val="21"/>
          <w:szCs w:val="21"/>
        </w:rPr>
        <w:t xml:space="preserve"> 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programmi</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z w:val="21"/>
          <w:szCs w:val="21"/>
        </w:rPr>
        <w:t xml:space="preserve"> </w:t>
      </w:r>
      <w:r w:rsidRPr="005277C9">
        <w:rPr>
          <w:rFonts w:ascii="Arial" w:eastAsia="Garamond" w:hAnsi="Arial" w:cs="Arial"/>
          <w:spacing w:val="-1"/>
          <w:sz w:val="21"/>
          <w:szCs w:val="21"/>
        </w:rPr>
        <w:t>bilancio,</w:t>
      </w:r>
      <w:r w:rsidRPr="005277C9">
        <w:rPr>
          <w:rFonts w:ascii="Arial" w:eastAsia="Garamond" w:hAnsi="Arial" w:cs="Arial"/>
          <w:sz w:val="21"/>
          <w:szCs w:val="21"/>
        </w:rPr>
        <w:t xml:space="preserve"> i </w:t>
      </w:r>
      <w:r w:rsidRPr="005277C9">
        <w:rPr>
          <w:rFonts w:ascii="Arial" w:eastAsia="Garamond" w:hAnsi="Arial" w:cs="Arial"/>
          <w:spacing w:val="-1"/>
          <w:sz w:val="21"/>
          <w:szCs w:val="21"/>
        </w:rPr>
        <w:t>risultati</w:t>
      </w:r>
      <w:r w:rsidRPr="005277C9">
        <w:rPr>
          <w:rFonts w:ascii="Arial" w:eastAsia="Garamond" w:hAnsi="Arial" w:cs="Arial"/>
          <w:spacing w:val="1"/>
          <w:sz w:val="21"/>
          <w:szCs w:val="21"/>
        </w:rPr>
        <w:t xml:space="preserve"> </w:t>
      </w:r>
      <w:r w:rsidRPr="005277C9">
        <w:rPr>
          <w:rFonts w:ascii="Arial" w:eastAsia="Garamond" w:hAnsi="Arial" w:cs="Arial"/>
          <w:spacing w:val="-2"/>
          <w:sz w:val="21"/>
          <w:szCs w:val="21"/>
        </w:rPr>
        <w:t>che</w:t>
      </w:r>
      <w:r w:rsidRPr="005277C9">
        <w:rPr>
          <w:rFonts w:ascii="Arial" w:eastAsia="Garamond" w:hAnsi="Arial" w:cs="Arial"/>
          <w:spacing w:val="73"/>
          <w:sz w:val="21"/>
          <w:szCs w:val="21"/>
        </w:rPr>
        <w:t xml:space="preserve"> </w:t>
      </w:r>
      <w:r w:rsidRPr="005277C9">
        <w:rPr>
          <w:rFonts w:ascii="Arial" w:eastAsia="Garamond" w:hAnsi="Arial" w:cs="Arial"/>
          <w:spacing w:val="-1"/>
          <w:sz w:val="21"/>
          <w:szCs w:val="21"/>
        </w:rPr>
        <w:t>l’ente</w:t>
      </w:r>
      <w:r w:rsidRPr="005277C9">
        <w:rPr>
          <w:rFonts w:ascii="Arial" w:eastAsia="Garamond" w:hAnsi="Arial" w:cs="Arial"/>
          <w:spacing w:val="22"/>
          <w:sz w:val="21"/>
          <w:szCs w:val="21"/>
        </w:rPr>
        <w:t xml:space="preserve"> </w:t>
      </w:r>
      <w:r w:rsidRPr="005277C9">
        <w:rPr>
          <w:rFonts w:ascii="Arial" w:eastAsia="Garamond" w:hAnsi="Arial" w:cs="Arial"/>
          <w:sz w:val="21"/>
          <w:szCs w:val="21"/>
        </w:rPr>
        <w:t>si</w:t>
      </w:r>
      <w:r w:rsidRPr="005277C9">
        <w:rPr>
          <w:rFonts w:ascii="Arial" w:eastAsia="Garamond" w:hAnsi="Arial" w:cs="Arial"/>
          <w:spacing w:val="24"/>
          <w:sz w:val="21"/>
          <w:szCs w:val="21"/>
        </w:rPr>
        <w:t xml:space="preserve"> </w:t>
      </w:r>
      <w:r w:rsidRPr="005277C9">
        <w:rPr>
          <w:rFonts w:ascii="Arial" w:eastAsia="Garamond" w:hAnsi="Arial" w:cs="Arial"/>
          <w:spacing w:val="-1"/>
          <w:sz w:val="21"/>
          <w:szCs w:val="21"/>
        </w:rPr>
        <w:t>propone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25"/>
          <w:sz w:val="21"/>
          <w:szCs w:val="21"/>
        </w:rPr>
        <w:t xml:space="preserve"> </w:t>
      </w:r>
      <w:r w:rsidRPr="005277C9">
        <w:rPr>
          <w:rFonts w:ascii="Arial" w:eastAsia="Garamond" w:hAnsi="Arial" w:cs="Arial"/>
          <w:spacing w:val="-1"/>
          <w:sz w:val="21"/>
          <w:szCs w:val="21"/>
        </w:rPr>
        <w:t>conseguire</w:t>
      </w:r>
      <w:r w:rsidRPr="005277C9">
        <w:rPr>
          <w:rFonts w:ascii="Arial" w:eastAsia="Garamond" w:hAnsi="Arial" w:cs="Arial"/>
          <w:spacing w:val="23"/>
          <w:sz w:val="21"/>
          <w:szCs w:val="21"/>
        </w:rPr>
        <w:t xml:space="preserve"> </w:t>
      </w:r>
      <w:r w:rsidRPr="005277C9">
        <w:rPr>
          <w:rFonts w:ascii="Arial" w:eastAsia="Garamond" w:hAnsi="Arial" w:cs="Arial"/>
          <w:sz w:val="21"/>
          <w:szCs w:val="21"/>
        </w:rPr>
        <w:t>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valutare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il</w:t>
      </w:r>
      <w:r w:rsidRPr="005277C9">
        <w:rPr>
          <w:rFonts w:ascii="Arial" w:eastAsia="Garamond" w:hAnsi="Arial" w:cs="Arial"/>
          <w:spacing w:val="25"/>
          <w:sz w:val="21"/>
          <w:szCs w:val="21"/>
        </w:rPr>
        <w:t xml:space="preserve"> </w:t>
      </w:r>
      <w:r w:rsidRPr="005277C9">
        <w:rPr>
          <w:rFonts w:ascii="Arial" w:eastAsia="Garamond" w:hAnsi="Arial" w:cs="Arial"/>
          <w:spacing w:val="-1"/>
          <w:sz w:val="21"/>
          <w:szCs w:val="21"/>
        </w:rPr>
        <w:t>grado</w:t>
      </w:r>
      <w:r w:rsidRPr="005277C9">
        <w:rPr>
          <w:rFonts w:ascii="Arial" w:eastAsia="Garamond" w:hAnsi="Arial" w:cs="Arial"/>
          <w:spacing w:val="23"/>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24"/>
          <w:sz w:val="21"/>
          <w:szCs w:val="21"/>
        </w:rPr>
        <w:t xml:space="preserve"> </w:t>
      </w:r>
      <w:r w:rsidRPr="005277C9">
        <w:rPr>
          <w:rFonts w:ascii="Arial" w:eastAsia="Garamond" w:hAnsi="Arial" w:cs="Arial"/>
          <w:spacing w:val="-1"/>
          <w:sz w:val="21"/>
          <w:szCs w:val="21"/>
        </w:rPr>
        <w:t>effettivo</w:t>
      </w:r>
      <w:r w:rsidRPr="005277C9">
        <w:rPr>
          <w:rFonts w:ascii="Arial" w:eastAsia="Garamond" w:hAnsi="Arial" w:cs="Arial"/>
          <w:spacing w:val="24"/>
          <w:sz w:val="21"/>
          <w:szCs w:val="21"/>
        </w:rPr>
        <w:t xml:space="preserve"> </w:t>
      </w:r>
      <w:r w:rsidRPr="005277C9">
        <w:rPr>
          <w:rFonts w:ascii="Arial" w:eastAsia="Garamond" w:hAnsi="Arial" w:cs="Arial"/>
          <w:spacing w:val="-1"/>
          <w:sz w:val="21"/>
          <w:szCs w:val="21"/>
        </w:rPr>
        <w:t>conseguimento</w:t>
      </w:r>
      <w:r w:rsidRPr="005277C9">
        <w:rPr>
          <w:rFonts w:ascii="Arial" w:eastAsia="Garamond" w:hAnsi="Arial" w:cs="Arial"/>
          <w:spacing w:val="25"/>
          <w:sz w:val="21"/>
          <w:szCs w:val="21"/>
        </w:rPr>
        <w:t xml:space="preserve"> </w:t>
      </w:r>
      <w:r w:rsidRPr="005277C9">
        <w:rPr>
          <w:rFonts w:ascii="Arial" w:eastAsia="Garamond" w:hAnsi="Arial" w:cs="Arial"/>
          <w:spacing w:val="-1"/>
          <w:sz w:val="21"/>
          <w:szCs w:val="21"/>
        </w:rPr>
        <w:t>dei</w:t>
      </w:r>
      <w:r w:rsidRPr="005277C9">
        <w:rPr>
          <w:rFonts w:ascii="Arial" w:eastAsia="Garamond" w:hAnsi="Arial" w:cs="Arial"/>
          <w:spacing w:val="21"/>
          <w:sz w:val="21"/>
          <w:szCs w:val="21"/>
        </w:rPr>
        <w:t xml:space="preserve"> </w:t>
      </w:r>
      <w:r w:rsidRPr="005277C9">
        <w:rPr>
          <w:rFonts w:ascii="Arial" w:eastAsia="Garamond" w:hAnsi="Arial" w:cs="Arial"/>
          <w:spacing w:val="-1"/>
          <w:sz w:val="21"/>
          <w:szCs w:val="21"/>
        </w:rPr>
        <w:t>risultati</w:t>
      </w:r>
      <w:r w:rsidRPr="005277C9">
        <w:rPr>
          <w:rFonts w:ascii="Arial" w:eastAsia="Garamond" w:hAnsi="Arial" w:cs="Arial"/>
          <w:spacing w:val="21"/>
          <w:sz w:val="21"/>
          <w:szCs w:val="21"/>
        </w:rPr>
        <w:t xml:space="preserve"> </w:t>
      </w:r>
      <w:r w:rsidRPr="005277C9">
        <w:rPr>
          <w:rFonts w:ascii="Arial" w:eastAsia="Garamond" w:hAnsi="Arial" w:cs="Arial"/>
          <w:spacing w:val="-1"/>
          <w:sz w:val="21"/>
          <w:szCs w:val="21"/>
        </w:rPr>
        <w:t>al</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momento</w:t>
      </w:r>
      <w:r w:rsidRPr="005277C9">
        <w:rPr>
          <w:rFonts w:ascii="Arial" w:eastAsia="Garamond" w:hAnsi="Arial" w:cs="Arial"/>
          <w:spacing w:val="57"/>
          <w:sz w:val="21"/>
          <w:szCs w:val="21"/>
        </w:rPr>
        <w:t xml:space="preserve"> </w:t>
      </w:r>
      <w:r w:rsidRPr="005277C9">
        <w:rPr>
          <w:rFonts w:ascii="Arial" w:eastAsia="Garamond" w:hAnsi="Arial" w:cs="Arial"/>
          <w:spacing w:val="-1"/>
          <w:sz w:val="21"/>
          <w:szCs w:val="21"/>
        </w:rPr>
        <w:t>della</w:t>
      </w:r>
      <w:r w:rsidRPr="005277C9">
        <w:rPr>
          <w:rFonts w:ascii="Arial" w:eastAsia="Garamond" w:hAnsi="Arial" w:cs="Arial"/>
          <w:spacing w:val="8"/>
          <w:sz w:val="21"/>
          <w:szCs w:val="21"/>
        </w:rPr>
        <w:t xml:space="preserve"> </w:t>
      </w:r>
      <w:r w:rsidRPr="005277C9">
        <w:rPr>
          <w:rFonts w:ascii="Arial" w:eastAsia="Garamond" w:hAnsi="Arial" w:cs="Arial"/>
          <w:spacing w:val="-1"/>
          <w:sz w:val="21"/>
          <w:szCs w:val="21"/>
        </w:rPr>
        <w:t>rendicontazione”,</w:t>
      </w:r>
      <w:r w:rsidRPr="005277C9">
        <w:rPr>
          <w:rFonts w:ascii="Arial" w:eastAsia="Garamond" w:hAnsi="Arial" w:cs="Arial"/>
          <w:spacing w:val="9"/>
          <w:sz w:val="21"/>
          <w:szCs w:val="21"/>
        </w:rPr>
        <w:t xml:space="preserve"> </w:t>
      </w:r>
      <w:r w:rsidRPr="005277C9">
        <w:rPr>
          <w:rFonts w:ascii="Arial" w:eastAsia="Garamond" w:hAnsi="Arial" w:cs="Arial"/>
          <w:spacing w:val="-2"/>
          <w:sz w:val="21"/>
          <w:szCs w:val="21"/>
        </w:rPr>
        <w:t>si</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concretizza</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prevalentemente</w:t>
      </w:r>
      <w:r w:rsidRPr="005277C9">
        <w:rPr>
          <w:rFonts w:ascii="Arial" w:eastAsia="Garamond" w:hAnsi="Arial" w:cs="Arial"/>
          <w:spacing w:val="10"/>
          <w:sz w:val="21"/>
          <w:szCs w:val="21"/>
        </w:rPr>
        <w:t xml:space="preserve"> </w:t>
      </w:r>
      <w:r w:rsidRPr="005277C9">
        <w:rPr>
          <w:rFonts w:ascii="Arial" w:eastAsia="Garamond" w:hAnsi="Arial" w:cs="Arial"/>
          <w:spacing w:val="-1"/>
          <w:sz w:val="21"/>
          <w:szCs w:val="21"/>
        </w:rPr>
        <w:t>nella</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redazione</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del</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Documento</w:t>
      </w:r>
      <w:r w:rsidRPr="005277C9">
        <w:rPr>
          <w:rFonts w:ascii="Arial" w:eastAsia="Garamond" w:hAnsi="Arial" w:cs="Arial"/>
          <w:spacing w:val="10"/>
          <w:sz w:val="21"/>
          <w:szCs w:val="21"/>
        </w:rPr>
        <w:t xml:space="preserve"> </w:t>
      </w:r>
      <w:r w:rsidRPr="005277C9">
        <w:rPr>
          <w:rFonts w:ascii="Arial" w:eastAsia="Garamond" w:hAnsi="Arial" w:cs="Arial"/>
          <w:spacing w:val="-1"/>
          <w:sz w:val="21"/>
          <w:szCs w:val="21"/>
        </w:rPr>
        <w:t>Unico</w:t>
      </w:r>
      <w:r w:rsidRPr="005277C9">
        <w:rPr>
          <w:rFonts w:ascii="Arial" w:eastAsia="Garamond" w:hAnsi="Arial" w:cs="Arial"/>
          <w:spacing w:val="10"/>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73"/>
          <w:sz w:val="21"/>
          <w:szCs w:val="21"/>
        </w:rPr>
        <w:t xml:space="preserve"> </w:t>
      </w:r>
      <w:r w:rsidRPr="005277C9">
        <w:rPr>
          <w:rFonts w:ascii="Arial" w:eastAsia="Garamond" w:hAnsi="Arial" w:cs="Arial"/>
          <w:spacing w:val="-1"/>
          <w:sz w:val="21"/>
          <w:szCs w:val="21"/>
        </w:rPr>
        <w:t>Programmazione</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che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viene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sottoposto</w:t>
      </w:r>
      <w:r w:rsidRPr="005277C9">
        <w:rPr>
          <w:rFonts w:ascii="Arial" w:eastAsia="Garamond" w:hAnsi="Arial" w:cs="Arial"/>
          <w:spacing w:val="5"/>
          <w:sz w:val="21"/>
          <w:szCs w:val="21"/>
        </w:rPr>
        <w:t xml:space="preserve"> </w:t>
      </w:r>
      <w:r w:rsidRPr="005277C9">
        <w:rPr>
          <w:rFonts w:ascii="Arial" w:eastAsia="Garamond" w:hAnsi="Arial" w:cs="Arial"/>
          <w:spacing w:val="-2"/>
          <w:sz w:val="21"/>
          <w:szCs w:val="21"/>
        </w:rPr>
        <w:t>all’approvazione</w:t>
      </w:r>
      <w:r w:rsidRPr="005277C9">
        <w:rPr>
          <w:rFonts w:ascii="Arial" w:eastAsia="Garamond" w:hAnsi="Arial" w:cs="Arial"/>
          <w:spacing w:val="3"/>
          <w:sz w:val="21"/>
          <w:szCs w:val="21"/>
        </w:rPr>
        <w:t xml:space="preserve"> </w:t>
      </w:r>
      <w:r w:rsidR="004506F3" w:rsidRPr="005277C9">
        <w:rPr>
          <w:rFonts w:ascii="Arial" w:eastAsia="Garamond" w:hAnsi="Arial" w:cs="Arial"/>
          <w:spacing w:val="-1"/>
          <w:sz w:val="21"/>
          <w:szCs w:val="21"/>
        </w:rPr>
        <w:t xml:space="preserve">del consiglio comunale del Comune di </w:t>
      </w:r>
      <w:r w:rsidR="00E422D5">
        <w:rPr>
          <w:rFonts w:ascii="Arial" w:eastAsia="Garamond" w:hAnsi="Arial" w:cs="Arial"/>
          <w:spacing w:val="-1"/>
          <w:sz w:val="21"/>
          <w:szCs w:val="21"/>
        </w:rPr>
        <w:t>Villa Sant’Antonio</w:t>
      </w:r>
      <w:r w:rsidR="004506F3" w:rsidRPr="005277C9">
        <w:rPr>
          <w:rFonts w:ascii="Arial" w:eastAsia="Garamond" w:hAnsi="Arial" w:cs="Arial"/>
          <w:spacing w:val="-1"/>
          <w:sz w:val="21"/>
          <w:szCs w:val="21"/>
        </w:rPr>
        <w:t>.</w:t>
      </w:r>
    </w:p>
    <w:p w14:paraId="7F6976D1" w14:textId="77777777" w:rsidR="005821D5" w:rsidRPr="005277C9" w:rsidRDefault="006E319A">
      <w:pPr>
        <w:spacing w:before="120"/>
        <w:jc w:val="both"/>
        <w:rPr>
          <w:rFonts w:ascii="Arial" w:eastAsia="Garamond" w:hAnsi="Arial" w:cs="Arial"/>
          <w:sz w:val="21"/>
          <w:szCs w:val="21"/>
        </w:rPr>
      </w:pPr>
      <w:r w:rsidRPr="005277C9">
        <w:rPr>
          <w:rFonts w:ascii="Arial" w:eastAsia="Garamond" w:hAnsi="Arial" w:cs="Arial"/>
          <w:spacing w:val="-1"/>
          <w:sz w:val="21"/>
          <w:szCs w:val="21"/>
        </w:rPr>
        <w:t>Il</w:t>
      </w:r>
      <w:r w:rsidRPr="005277C9">
        <w:rPr>
          <w:rFonts w:ascii="Arial" w:eastAsia="Garamond" w:hAnsi="Arial" w:cs="Arial"/>
          <w:spacing w:val="33"/>
          <w:sz w:val="21"/>
          <w:szCs w:val="21"/>
        </w:rPr>
        <w:t xml:space="preserve"> </w:t>
      </w:r>
      <w:r w:rsidRPr="005277C9">
        <w:rPr>
          <w:rFonts w:ascii="Arial" w:eastAsia="Garamond" w:hAnsi="Arial" w:cs="Arial"/>
          <w:spacing w:val="-1"/>
          <w:sz w:val="21"/>
          <w:szCs w:val="21"/>
        </w:rPr>
        <w:t>DUP</w:t>
      </w:r>
      <w:r w:rsidRPr="005277C9">
        <w:rPr>
          <w:rFonts w:ascii="Arial" w:eastAsia="Garamond" w:hAnsi="Arial" w:cs="Arial"/>
          <w:spacing w:val="37"/>
          <w:sz w:val="21"/>
          <w:szCs w:val="21"/>
        </w:rPr>
        <w:t xml:space="preserve"> </w:t>
      </w:r>
      <w:r w:rsidRPr="005277C9">
        <w:rPr>
          <w:rFonts w:ascii="Arial" w:eastAsia="Garamond" w:hAnsi="Arial" w:cs="Arial"/>
          <w:spacing w:val="-1"/>
          <w:sz w:val="21"/>
          <w:szCs w:val="21"/>
        </w:rPr>
        <w:t>costituisce,</w:t>
      </w:r>
      <w:r w:rsidRPr="005277C9">
        <w:rPr>
          <w:rFonts w:ascii="Arial" w:eastAsia="Garamond" w:hAnsi="Arial" w:cs="Arial"/>
          <w:spacing w:val="37"/>
          <w:sz w:val="21"/>
          <w:szCs w:val="21"/>
        </w:rPr>
        <w:t xml:space="preserve"> </w:t>
      </w:r>
      <w:r w:rsidRPr="005277C9">
        <w:rPr>
          <w:rFonts w:ascii="Arial" w:eastAsia="Garamond" w:hAnsi="Arial" w:cs="Arial"/>
          <w:spacing w:val="-2"/>
          <w:sz w:val="21"/>
          <w:szCs w:val="21"/>
        </w:rPr>
        <w:t>nel</w:t>
      </w:r>
      <w:r w:rsidRPr="005277C9">
        <w:rPr>
          <w:rFonts w:ascii="Arial" w:eastAsia="Garamond" w:hAnsi="Arial" w:cs="Arial"/>
          <w:spacing w:val="36"/>
          <w:sz w:val="21"/>
          <w:szCs w:val="21"/>
        </w:rPr>
        <w:t xml:space="preserve"> </w:t>
      </w:r>
      <w:r w:rsidRPr="005277C9">
        <w:rPr>
          <w:rFonts w:ascii="Arial" w:eastAsia="Garamond" w:hAnsi="Arial" w:cs="Arial"/>
          <w:spacing w:val="-1"/>
          <w:sz w:val="21"/>
          <w:szCs w:val="21"/>
        </w:rPr>
        <w:t>rispetto</w:t>
      </w:r>
      <w:r w:rsidRPr="005277C9">
        <w:rPr>
          <w:rFonts w:ascii="Arial" w:eastAsia="Garamond" w:hAnsi="Arial" w:cs="Arial"/>
          <w:spacing w:val="35"/>
          <w:sz w:val="21"/>
          <w:szCs w:val="21"/>
        </w:rPr>
        <w:t xml:space="preserve"> </w:t>
      </w:r>
      <w:r w:rsidRPr="005277C9">
        <w:rPr>
          <w:rFonts w:ascii="Arial" w:eastAsia="Garamond" w:hAnsi="Arial" w:cs="Arial"/>
          <w:spacing w:val="-1"/>
          <w:sz w:val="21"/>
          <w:szCs w:val="21"/>
        </w:rPr>
        <w:t>del</w:t>
      </w:r>
      <w:r w:rsidRPr="005277C9">
        <w:rPr>
          <w:rFonts w:ascii="Arial" w:eastAsia="Garamond" w:hAnsi="Arial" w:cs="Arial"/>
          <w:spacing w:val="36"/>
          <w:sz w:val="21"/>
          <w:szCs w:val="21"/>
        </w:rPr>
        <w:t xml:space="preserve"> </w:t>
      </w:r>
      <w:r w:rsidRPr="005277C9">
        <w:rPr>
          <w:rFonts w:ascii="Arial" w:eastAsia="Garamond" w:hAnsi="Arial" w:cs="Arial"/>
          <w:spacing w:val="-1"/>
          <w:sz w:val="21"/>
          <w:szCs w:val="21"/>
        </w:rPr>
        <w:t>principio</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36"/>
          <w:sz w:val="21"/>
          <w:szCs w:val="21"/>
        </w:rPr>
        <w:t xml:space="preserve"> </w:t>
      </w:r>
      <w:r w:rsidRPr="005277C9">
        <w:rPr>
          <w:rFonts w:ascii="Arial" w:eastAsia="Garamond" w:hAnsi="Arial" w:cs="Arial"/>
          <w:spacing w:val="-1"/>
          <w:sz w:val="21"/>
          <w:szCs w:val="21"/>
        </w:rPr>
        <w:t>coordinamento</w:t>
      </w:r>
      <w:r w:rsidRPr="005277C9">
        <w:rPr>
          <w:rFonts w:ascii="Arial" w:eastAsia="Garamond" w:hAnsi="Arial" w:cs="Arial"/>
          <w:spacing w:val="35"/>
          <w:sz w:val="21"/>
          <w:szCs w:val="21"/>
        </w:rPr>
        <w:t xml:space="preserve"> </w:t>
      </w:r>
      <w:r w:rsidRPr="005277C9">
        <w:rPr>
          <w:rFonts w:ascii="Arial" w:eastAsia="Garamond" w:hAnsi="Arial" w:cs="Arial"/>
          <w:sz w:val="21"/>
          <w:szCs w:val="21"/>
        </w:rPr>
        <w:t>e</w:t>
      </w:r>
      <w:r w:rsidRPr="005277C9">
        <w:rPr>
          <w:rFonts w:ascii="Arial" w:eastAsia="Garamond" w:hAnsi="Arial" w:cs="Arial"/>
          <w:spacing w:val="35"/>
          <w:sz w:val="21"/>
          <w:szCs w:val="21"/>
        </w:rPr>
        <w:t xml:space="preserve"> </w:t>
      </w:r>
      <w:r w:rsidRPr="005277C9">
        <w:rPr>
          <w:rFonts w:ascii="Arial" w:eastAsia="Garamond" w:hAnsi="Arial" w:cs="Arial"/>
          <w:spacing w:val="-1"/>
          <w:sz w:val="21"/>
          <w:szCs w:val="21"/>
        </w:rPr>
        <w:t>coerenza</w:t>
      </w:r>
      <w:r w:rsidRPr="005277C9">
        <w:rPr>
          <w:rFonts w:ascii="Arial" w:eastAsia="Garamond" w:hAnsi="Arial" w:cs="Arial"/>
          <w:spacing w:val="33"/>
          <w:sz w:val="21"/>
          <w:szCs w:val="21"/>
        </w:rPr>
        <w:t xml:space="preserve"> </w:t>
      </w:r>
      <w:r w:rsidRPr="005277C9">
        <w:rPr>
          <w:rFonts w:ascii="Arial" w:eastAsia="Garamond" w:hAnsi="Arial" w:cs="Arial"/>
          <w:spacing w:val="-1"/>
          <w:sz w:val="21"/>
          <w:szCs w:val="21"/>
        </w:rPr>
        <w:t>dei</w:t>
      </w:r>
      <w:r w:rsidRPr="005277C9">
        <w:rPr>
          <w:rFonts w:ascii="Arial" w:eastAsia="Garamond" w:hAnsi="Arial" w:cs="Arial"/>
          <w:spacing w:val="36"/>
          <w:sz w:val="21"/>
          <w:szCs w:val="21"/>
        </w:rPr>
        <w:t xml:space="preserve"> </w:t>
      </w:r>
      <w:r w:rsidRPr="005277C9">
        <w:rPr>
          <w:rFonts w:ascii="Arial" w:eastAsia="Garamond" w:hAnsi="Arial" w:cs="Arial"/>
          <w:spacing w:val="-1"/>
          <w:sz w:val="21"/>
          <w:szCs w:val="21"/>
        </w:rPr>
        <w:t>documenti</w:t>
      </w:r>
      <w:r w:rsidRPr="005277C9">
        <w:rPr>
          <w:rFonts w:ascii="Arial" w:eastAsia="Garamond" w:hAnsi="Arial" w:cs="Arial"/>
          <w:spacing w:val="36"/>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49"/>
          <w:sz w:val="21"/>
          <w:szCs w:val="21"/>
        </w:rPr>
        <w:t xml:space="preserve"> </w:t>
      </w:r>
      <w:r w:rsidRPr="005277C9">
        <w:rPr>
          <w:rFonts w:ascii="Arial" w:eastAsia="Garamond" w:hAnsi="Arial" w:cs="Arial"/>
          <w:spacing w:val="-1"/>
          <w:sz w:val="21"/>
          <w:szCs w:val="21"/>
        </w:rPr>
        <w:t>bilancio,</w:t>
      </w:r>
      <w:r w:rsidRPr="005277C9">
        <w:rPr>
          <w:rFonts w:ascii="Arial" w:eastAsia="Garamond" w:hAnsi="Arial" w:cs="Arial"/>
          <w:spacing w:val="15"/>
          <w:sz w:val="21"/>
          <w:szCs w:val="21"/>
        </w:rPr>
        <w:t xml:space="preserve"> </w:t>
      </w:r>
      <w:r w:rsidRPr="005277C9">
        <w:rPr>
          <w:rFonts w:ascii="Arial" w:eastAsia="Garamond" w:hAnsi="Arial" w:cs="Arial"/>
          <w:spacing w:val="-1"/>
          <w:sz w:val="21"/>
          <w:szCs w:val="21"/>
        </w:rPr>
        <w:t>il</w:t>
      </w:r>
      <w:r w:rsidRPr="005277C9">
        <w:rPr>
          <w:rFonts w:ascii="Arial" w:eastAsia="Garamond" w:hAnsi="Arial" w:cs="Arial"/>
          <w:spacing w:val="15"/>
          <w:sz w:val="21"/>
          <w:szCs w:val="21"/>
        </w:rPr>
        <w:t xml:space="preserve"> </w:t>
      </w:r>
      <w:r w:rsidRPr="005277C9">
        <w:rPr>
          <w:rFonts w:ascii="Arial" w:eastAsia="Garamond" w:hAnsi="Arial" w:cs="Arial"/>
          <w:spacing w:val="-1"/>
          <w:sz w:val="21"/>
          <w:szCs w:val="21"/>
        </w:rPr>
        <w:t>presupposto</w:t>
      </w:r>
      <w:r w:rsidRPr="005277C9">
        <w:rPr>
          <w:rFonts w:ascii="Arial" w:eastAsia="Garamond" w:hAnsi="Arial" w:cs="Arial"/>
          <w:spacing w:val="14"/>
          <w:sz w:val="21"/>
          <w:szCs w:val="21"/>
        </w:rPr>
        <w:t xml:space="preserve"> </w:t>
      </w:r>
      <w:r w:rsidRPr="005277C9">
        <w:rPr>
          <w:rFonts w:ascii="Arial" w:eastAsia="Garamond" w:hAnsi="Arial" w:cs="Arial"/>
          <w:spacing w:val="-1"/>
          <w:sz w:val="21"/>
          <w:szCs w:val="21"/>
        </w:rPr>
        <w:t>necessario</w:t>
      </w:r>
      <w:r w:rsidRPr="005277C9">
        <w:rPr>
          <w:rFonts w:ascii="Arial" w:eastAsia="Garamond" w:hAnsi="Arial" w:cs="Arial"/>
          <w:spacing w:val="17"/>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12"/>
          <w:sz w:val="21"/>
          <w:szCs w:val="21"/>
        </w:rPr>
        <w:t xml:space="preserve"> </w:t>
      </w:r>
      <w:r w:rsidRPr="005277C9">
        <w:rPr>
          <w:rFonts w:ascii="Arial" w:eastAsia="Garamond" w:hAnsi="Arial" w:cs="Arial"/>
          <w:spacing w:val="-1"/>
          <w:sz w:val="21"/>
          <w:szCs w:val="21"/>
        </w:rPr>
        <w:t>tutti</w:t>
      </w:r>
      <w:r w:rsidRPr="005277C9">
        <w:rPr>
          <w:rFonts w:ascii="Arial" w:eastAsia="Garamond" w:hAnsi="Arial" w:cs="Arial"/>
          <w:spacing w:val="13"/>
          <w:sz w:val="21"/>
          <w:szCs w:val="21"/>
        </w:rPr>
        <w:t xml:space="preserve"> </w:t>
      </w:r>
      <w:r w:rsidRPr="005277C9">
        <w:rPr>
          <w:rFonts w:ascii="Arial" w:eastAsia="Garamond" w:hAnsi="Arial" w:cs="Arial"/>
          <w:spacing w:val="-1"/>
          <w:sz w:val="21"/>
          <w:szCs w:val="21"/>
        </w:rPr>
        <w:t>gli</w:t>
      </w:r>
      <w:r w:rsidRPr="005277C9">
        <w:rPr>
          <w:rFonts w:ascii="Arial" w:eastAsia="Garamond" w:hAnsi="Arial" w:cs="Arial"/>
          <w:spacing w:val="14"/>
          <w:sz w:val="21"/>
          <w:szCs w:val="21"/>
        </w:rPr>
        <w:t xml:space="preserve"> </w:t>
      </w:r>
      <w:r w:rsidRPr="005277C9">
        <w:rPr>
          <w:rFonts w:ascii="Arial" w:eastAsia="Garamond" w:hAnsi="Arial" w:cs="Arial"/>
          <w:spacing w:val="-1"/>
          <w:sz w:val="21"/>
          <w:szCs w:val="21"/>
        </w:rPr>
        <w:t>altri</w:t>
      </w:r>
      <w:r w:rsidRPr="005277C9">
        <w:rPr>
          <w:rFonts w:ascii="Arial" w:eastAsia="Garamond" w:hAnsi="Arial" w:cs="Arial"/>
          <w:spacing w:val="13"/>
          <w:sz w:val="21"/>
          <w:szCs w:val="21"/>
        </w:rPr>
        <w:t xml:space="preserve"> </w:t>
      </w:r>
      <w:r w:rsidRPr="005277C9">
        <w:rPr>
          <w:rFonts w:ascii="Arial" w:eastAsia="Garamond" w:hAnsi="Arial" w:cs="Arial"/>
          <w:spacing w:val="-1"/>
          <w:sz w:val="21"/>
          <w:szCs w:val="21"/>
        </w:rPr>
        <w:t>documenti</w:t>
      </w:r>
      <w:r w:rsidRPr="005277C9">
        <w:rPr>
          <w:rFonts w:ascii="Arial" w:eastAsia="Garamond" w:hAnsi="Arial" w:cs="Arial"/>
          <w:spacing w:val="13"/>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14"/>
          <w:sz w:val="21"/>
          <w:szCs w:val="21"/>
        </w:rPr>
        <w:t xml:space="preserve"> </w:t>
      </w:r>
      <w:r w:rsidRPr="005277C9">
        <w:rPr>
          <w:rFonts w:ascii="Arial" w:eastAsia="Garamond" w:hAnsi="Arial" w:cs="Arial"/>
          <w:spacing w:val="-1"/>
          <w:sz w:val="21"/>
          <w:szCs w:val="21"/>
        </w:rPr>
        <w:t>programmazione;</w:t>
      </w:r>
      <w:r w:rsidRPr="005277C9">
        <w:rPr>
          <w:rFonts w:ascii="Arial" w:eastAsia="Garamond" w:hAnsi="Arial" w:cs="Arial"/>
          <w:spacing w:val="14"/>
          <w:sz w:val="21"/>
          <w:szCs w:val="21"/>
        </w:rPr>
        <w:t xml:space="preserve"> </w:t>
      </w:r>
      <w:r w:rsidRPr="005277C9">
        <w:rPr>
          <w:rFonts w:ascii="Arial" w:eastAsia="Garamond" w:hAnsi="Arial" w:cs="Arial"/>
          <w:spacing w:val="-1"/>
          <w:sz w:val="21"/>
          <w:szCs w:val="21"/>
        </w:rPr>
        <w:t>definisce</w:t>
      </w:r>
      <w:r w:rsidRPr="005277C9">
        <w:rPr>
          <w:rFonts w:ascii="Arial" w:eastAsia="Garamond" w:hAnsi="Arial" w:cs="Arial"/>
          <w:spacing w:val="13"/>
          <w:sz w:val="21"/>
          <w:szCs w:val="21"/>
        </w:rPr>
        <w:t xml:space="preserve"> </w:t>
      </w:r>
      <w:r w:rsidRPr="005277C9">
        <w:rPr>
          <w:rFonts w:ascii="Arial" w:eastAsia="Garamond" w:hAnsi="Arial" w:cs="Arial"/>
          <w:spacing w:val="-1"/>
          <w:sz w:val="21"/>
          <w:szCs w:val="21"/>
        </w:rPr>
        <w:t>le</w:t>
      </w:r>
      <w:r w:rsidRPr="005277C9">
        <w:rPr>
          <w:rFonts w:ascii="Arial" w:eastAsia="Garamond" w:hAnsi="Arial" w:cs="Arial"/>
          <w:spacing w:val="14"/>
          <w:sz w:val="21"/>
          <w:szCs w:val="21"/>
        </w:rPr>
        <w:t xml:space="preserve"> </w:t>
      </w:r>
      <w:r w:rsidRPr="005277C9">
        <w:rPr>
          <w:rFonts w:ascii="Arial" w:eastAsia="Garamond" w:hAnsi="Arial" w:cs="Arial"/>
          <w:spacing w:val="-1"/>
          <w:sz w:val="21"/>
          <w:szCs w:val="21"/>
        </w:rPr>
        <w:t>linee</w:t>
      </w:r>
      <w:r w:rsidRPr="005277C9">
        <w:rPr>
          <w:rFonts w:ascii="Arial" w:eastAsia="Garamond" w:hAnsi="Arial" w:cs="Arial"/>
          <w:spacing w:val="67"/>
          <w:sz w:val="21"/>
          <w:szCs w:val="21"/>
        </w:rPr>
        <w:t xml:space="preserve"> </w:t>
      </w:r>
      <w:r w:rsidRPr="005277C9">
        <w:rPr>
          <w:rFonts w:ascii="Arial" w:eastAsia="Garamond" w:hAnsi="Arial" w:cs="Arial"/>
          <w:spacing w:val="-1"/>
          <w:sz w:val="21"/>
          <w:szCs w:val="21"/>
        </w:rPr>
        <w:t>programmatiche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dell’Amministrazione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in</w:t>
      </w:r>
      <w:r w:rsidRPr="005277C9">
        <w:rPr>
          <w:rFonts w:ascii="Arial" w:eastAsia="Garamond" w:hAnsi="Arial" w:cs="Arial"/>
          <w:spacing w:val="21"/>
          <w:sz w:val="21"/>
          <w:szCs w:val="21"/>
        </w:rPr>
        <w:t xml:space="preserve"> </w:t>
      </w:r>
      <w:r w:rsidRPr="005277C9">
        <w:rPr>
          <w:rFonts w:ascii="Arial" w:eastAsia="Garamond" w:hAnsi="Arial" w:cs="Arial"/>
          <w:spacing w:val="-1"/>
          <w:sz w:val="21"/>
          <w:szCs w:val="21"/>
        </w:rPr>
        <w:t>base</w:t>
      </w:r>
      <w:r w:rsidRPr="005277C9">
        <w:rPr>
          <w:rFonts w:ascii="Arial" w:eastAsia="Garamond" w:hAnsi="Arial" w:cs="Arial"/>
          <w:spacing w:val="23"/>
          <w:sz w:val="21"/>
          <w:szCs w:val="21"/>
        </w:rPr>
        <w:t xml:space="preserve"> </w:t>
      </w:r>
      <w:r w:rsidRPr="005277C9">
        <w:rPr>
          <w:rFonts w:ascii="Arial" w:eastAsia="Garamond" w:hAnsi="Arial" w:cs="Arial"/>
          <w:spacing w:val="-1"/>
          <w:sz w:val="21"/>
          <w:szCs w:val="21"/>
        </w:rPr>
        <w:t>alle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reali</w:t>
      </w:r>
      <w:r w:rsidRPr="005277C9">
        <w:rPr>
          <w:rFonts w:ascii="Arial" w:eastAsia="Garamond" w:hAnsi="Arial" w:cs="Arial"/>
          <w:spacing w:val="21"/>
          <w:sz w:val="21"/>
          <w:szCs w:val="21"/>
        </w:rPr>
        <w:t xml:space="preserve"> </w:t>
      </w:r>
      <w:r w:rsidRPr="005277C9">
        <w:rPr>
          <w:rFonts w:ascii="Arial" w:eastAsia="Garamond" w:hAnsi="Arial" w:cs="Arial"/>
          <w:spacing w:val="-1"/>
          <w:sz w:val="21"/>
          <w:szCs w:val="21"/>
        </w:rPr>
        <w:t>possibilità</w:t>
      </w:r>
      <w:r w:rsidRPr="005277C9">
        <w:rPr>
          <w:rFonts w:ascii="Arial" w:eastAsia="Garamond" w:hAnsi="Arial" w:cs="Arial"/>
          <w:spacing w:val="21"/>
          <w:sz w:val="21"/>
          <w:szCs w:val="21"/>
        </w:rPr>
        <w:t xml:space="preserve"> </w:t>
      </w:r>
      <w:r w:rsidRPr="005277C9">
        <w:rPr>
          <w:rFonts w:ascii="Arial" w:eastAsia="Garamond" w:hAnsi="Arial" w:cs="Arial"/>
          <w:spacing w:val="-1"/>
          <w:sz w:val="21"/>
          <w:szCs w:val="21"/>
        </w:rPr>
        <w:t>operative</w:t>
      </w:r>
      <w:r w:rsidRPr="005277C9">
        <w:rPr>
          <w:rFonts w:ascii="Arial" w:eastAsia="Garamond" w:hAnsi="Arial" w:cs="Arial"/>
          <w:spacing w:val="23"/>
          <w:sz w:val="21"/>
          <w:szCs w:val="21"/>
        </w:rPr>
        <w:t xml:space="preserve"> </w:t>
      </w:r>
      <w:r w:rsidRPr="005277C9">
        <w:rPr>
          <w:rFonts w:ascii="Arial" w:eastAsia="Garamond" w:hAnsi="Arial" w:cs="Arial"/>
          <w:spacing w:val="-1"/>
          <w:sz w:val="21"/>
          <w:szCs w:val="21"/>
        </w:rPr>
        <w:t>dell’Ente</w:t>
      </w:r>
      <w:r w:rsidRPr="005277C9">
        <w:rPr>
          <w:rFonts w:ascii="Arial" w:eastAsia="Garamond" w:hAnsi="Arial" w:cs="Arial"/>
          <w:spacing w:val="22"/>
          <w:sz w:val="21"/>
          <w:szCs w:val="21"/>
        </w:rPr>
        <w:t xml:space="preserve"> </w:t>
      </w:r>
      <w:r w:rsidRPr="005277C9">
        <w:rPr>
          <w:rFonts w:ascii="Arial" w:eastAsia="Garamond" w:hAnsi="Arial" w:cs="Arial"/>
          <w:sz w:val="21"/>
          <w:szCs w:val="21"/>
        </w:rPr>
        <w:t>ed</w:t>
      </w:r>
      <w:r w:rsidRPr="005277C9">
        <w:rPr>
          <w:rFonts w:ascii="Arial" w:eastAsia="Garamond" w:hAnsi="Arial" w:cs="Arial"/>
          <w:spacing w:val="21"/>
          <w:sz w:val="21"/>
          <w:szCs w:val="21"/>
        </w:rPr>
        <w:t xml:space="preserve"> </w:t>
      </w:r>
      <w:r w:rsidRPr="005277C9">
        <w:rPr>
          <w:rFonts w:ascii="Arial" w:eastAsia="Garamond" w:hAnsi="Arial" w:cs="Arial"/>
          <w:spacing w:val="-1"/>
          <w:sz w:val="21"/>
          <w:szCs w:val="21"/>
        </w:rPr>
        <w:t>esprime</w:t>
      </w:r>
      <w:r w:rsidRPr="005277C9">
        <w:rPr>
          <w:rFonts w:ascii="Arial" w:eastAsia="Garamond" w:hAnsi="Arial" w:cs="Arial"/>
          <w:spacing w:val="23"/>
          <w:sz w:val="21"/>
          <w:szCs w:val="21"/>
        </w:rPr>
        <w:t xml:space="preserve"> </w:t>
      </w:r>
      <w:r w:rsidRPr="005277C9">
        <w:rPr>
          <w:rFonts w:ascii="Arial" w:eastAsia="Garamond" w:hAnsi="Arial" w:cs="Arial"/>
          <w:spacing w:val="-1"/>
          <w:sz w:val="21"/>
          <w:szCs w:val="21"/>
        </w:rPr>
        <w:t>le</w:t>
      </w:r>
      <w:r w:rsidRPr="005277C9">
        <w:rPr>
          <w:rFonts w:ascii="Arial" w:eastAsia="Garamond" w:hAnsi="Arial" w:cs="Arial"/>
          <w:spacing w:val="22"/>
          <w:sz w:val="21"/>
          <w:szCs w:val="21"/>
        </w:rPr>
        <w:t xml:space="preserve"> </w:t>
      </w:r>
      <w:r w:rsidRPr="005277C9">
        <w:rPr>
          <w:rFonts w:ascii="Arial" w:eastAsia="Garamond" w:hAnsi="Arial" w:cs="Arial"/>
          <w:spacing w:val="-1"/>
          <w:sz w:val="21"/>
          <w:szCs w:val="21"/>
        </w:rPr>
        <w:t>linee</w:t>
      </w:r>
      <w:r w:rsidRPr="005277C9">
        <w:rPr>
          <w:rFonts w:ascii="Arial" w:eastAsia="Garamond" w:hAnsi="Arial" w:cs="Arial"/>
          <w:spacing w:val="59"/>
          <w:sz w:val="21"/>
          <w:szCs w:val="21"/>
        </w:rPr>
        <w:t xml:space="preserve"> </w:t>
      </w:r>
      <w:r w:rsidRPr="005277C9">
        <w:rPr>
          <w:rFonts w:ascii="Arial" w:eastAsia="Garamond" w:hAnsi="Arial" w:cs="Arial"/>
          <w:spacing w:val="-1"/>
          <w:sz w:val="21"/>
          <w:szCs w:val="21"/>
        </w:rPr>
        <w:t>d’azione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nell’organizzazione</w:t>
      </w:r>
      <w:r w:rsidRPr="005277C9">
        <w:rPr>
          <w:rFonts w:ascii="Arial" w:eastAsia="Garamond" w:hAnsi="Arial" w:cs="Arial"/>
          <w:spacing w:val="28"/>
          <w:sz w:val="21"/>
          <w:szCs w:val="21"/>
        </w:rPr>
        <w:t xml:space="preserve"> </w:t>
      </w:r>
      <w:r w:rsidRPr="005277C9">
        <w:rPr>
          <w:rFonts w:ascii="Arial" w:eastAsia="Garamond" w:hAnsi="Arial" w:cs="Arial"/>
          <w:sz w:val="21"/>
          <w:szCs w:val="21"/>
        </w:rPr>
        <w:t>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nel</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funzionamento</w:t>
      </w:r>
      <w:r w:rsidRPr="005277C9">
        <w:rPr>
          <w:rFonts w:ascii="Arial" w:eastAsia="Garamond" w:hAnsi="Arial" w:cs="Arial"/>
          <w:spacing w:val="26"/>
          <w:sz w:val="21"/>
          <w:szCs w:val="21"/>
        </w:rPr>
        <w:t xml:space="preserve"> </w:t>
      </w:r>
      <w:r w:rsidRPr="005277C9">
        <w:rPr>
          <w:rFonts w:ascii="Arial" w:eastAsia="Garamond" w:hAnsi="Arial" w:cs="Arial"/>
          <w:spacing w:val="-1"/>
          <w:sz w:val="21"/>
          <w:szCs w:val="21"/>
        </w:rPr>
        <w:t>degli</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uffici,</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nei</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servizi</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da</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garantire,</w:t>
      </w:r>
      <w:r w:rsidRPr="005277C9">
        <w:rPr>
          <w:rFonts w:ascii="Arial" w:eastAsia="Garamond" w:hAnsi="Arial" w:cs="Arial"/>
          <w:spacing w:val="28"/>
          <w:sz w:val="21"/>
          <w:szCs w:val="21"/>
        </w:rPr>
        <w:t xml:space="preserve"> </w:t>
      </w:r>
      <w:r w:rsidRPr="005277C9">
        <w:rPr>
          <w:rFonts w:ascii="Arial" w:eastAsia="Garamond" w:hAnsi="Arial" w:cs="Arial"/>
          <w:spacing w:val="-1"/>
          <w:sz w:val="21"/>
          <w:szCs w:val="21"/>
        </w:rPr>
        <w:t>nelle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risorse</w:t>
      </w:r>
      <w:r w:rsidRPr="005277C9">
        <w:rPr>
          <w:rFonts w:ascii="Arial" w:eastAsia="Garamond" w:hAnsi="Arial" w:cs="Arial"/>
          <w:spacing w:val="69"/>
          <w:sz w:val="21"/>
          <w:szCs w:val="21"/>
        </w:rPr>
        <w:t xml:space="preserve"> </w:t>
      </w:r>
      <w:r w:rsidRPr="005277C9">
        <w:rPr>
          <w:rFonts w:ascii="Arial" w:eastAsia="Garamond" w:hAnsi="Arial" w:cs="Arial"/>
          <w:spacing w:val="-1"/>
          <w:sz w:val="21"/>
          <w:szCs w:val="21"/>
        </w:rPr>
        <w:t>finanziarie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correnti</w:t>
      </w:r>
      <w:r w:rsidRPr="005277C9">
        <w:rPr>
          <w:rFonts w:ascii="Arial" w:eastAsia="Garamond" w:hAnsi="Arial" w:cs="Arial"/>
          <w:sz w:val="21"/>
          <w:szCs w:val="21"/>
        </w:rPr>
        <w:t xml:space="preserve"> </w:t>
      </w:r>
      <w:r w:rsidRPr="005277C9">
        <w:rPr>
          <w:rFonts w:ascii="Arial" w:eastAsia="Garamond" w:hAnsi="Arial" w:cs="Arial"/>
          <w:spacing w:val="-1"/>
          <w:sz w:val="21"/>
          <w:szCs w:val="21"/>
        </w:rPr>
        <w:t>da</w:t>
      </w:r>
      <w:r w:rsidRPr="005277C9">
        <w:rPr>
          <w:rFonts w:ascii="Arial" w:eastAsia="Garamond" w:hAnsi="Arial" w:cs="Arial"/>
          <w:sz w:val="21"/>
          <w:szCs w:val="21"/>
        </w:rPr>
        <w:t xml:space="preserve"> </w:t>
      </w:r>
      <w:r w:rsidRPr="005277C9">
        <w:rPr>
          <w:rFonts w:ascii="Arial" w:eastAsia="Garamond" w:hAnsi="Arial" w:cs="Arial"/>
          <w:spacing w:val="-1"/>
          <w:sz w:val="21"/>
          <w:szCs w:val="21"/>
        </w:rPr>
        <w:t>acquisire</w:t>
      </w:r>
      <w:r w:rsidRPr="005277C9">
        <w:rPr>
          <w:rFonts w:ascii="Arial" w:eastAsia="Garamond" w:hAnsi="Arial" w:cs="Arial"/>
          <w:spacing w:val="2"/>
          <w:sz w:val="21"/>
          <w:szCs w:val="21"/>
        </w:rPr>
        <w:t xml:space="preserve"> </w:t>
      </w:r>
      <w:r w:rsidRPr="005277C9">
        <w:rPr>
          <w:rFonts w:ascii="Arial" w:eastAsia="Garamond" w:hAnsi="Arial" w:cs="Arial"/>
          <w:sz w:val="21"/>
          <w:szCs w:val="21"/>
        </w:rPr>
        <w:t>e</w:t>
      </w:r>
      <w:r w:rsidRPr="005277C9">
        <w:rPr>
          <w:rFonts w:ascii="Arial" w:eastAsia="Garamond" w:hAnsi="Arial" w:cs="Arial"/>
          <w:spacing w:val="1"/>
          <w:sz w:val="21"/>
          <w:szCs w:val="21"/>
        </w:rPr>
        <w:t xml:space="preserve"> </w:t>
      </w:r>
      <w:r w:rsidRPr="005277C9">
        <w:rPr>
          <w:rFonts w:ascii="Arial" w:eastAsia="Garamond" w:hAnsi="Arial" w:cs="Arial"/>
          <w:spacing w:val="-2"/>
          <w:sz w:val="21"/>
          <w:szCs w:val="21"/>
        </w:rPr>
        <w:t>negli</w:t>
      </w:r>
      <w:r w:rsidRPr="005277C9">
        <w:rPr>
          <w:rFonts w:ascii="Arial" w:eastAsia="Garamond" w:hAnsi="Arial" w:cs="Arial"/>
          <w:sz w:val="21"/>
          <w:szCs w:val="21"/>
        </w:rPr>
        <w:t xml:space="preserve"> </w:t>
      </w:r>
      <w:r w:rsidRPr="005277C9">
        <w:rPr>
          <w:rFonts w:ascii="Arial" w:eastAsia="Garamond" w:hAnsi="Arial" w:cs="Arial"/>
          <w:spacing w:val="-1"/>
          <w:sz w:val="21"/>
          <w:szCs w:val="21"/>
        </w:rPr>
        <w:t>investimenti</w:t>
      </w:r>
      <w:r w:rsidRPr="005277C9">
        <w:rPr>
          <w:rFonts w:ascii="Arial" w:eastAsia="Garamond" w:hAnsi="Arial" w:cs="Arial"/>
          <w:sz w:val="21"/>
          <w:szCs w:val="21"/>
        </w:rPr>
        <w:t xml:space="preserve"> </w:t>
      </w:r>
      <w:r w:rsidRPr="005277C9">
        <w:rPr>
          <w:rFonts w:ascii="Arial" w:eastAsia="Garamond" w:hAnsi="Arial" w:cs="Arial"/>
          <w:spacing w:val="-1"/>
          <w:sz w:val="21"/>
          <w:szCs w:val="21"/>
        </w:rPr>
        <w:t>da</w:t>
      </w:r>
      <w:r w:rsidRPr="005277C9">
        <w:rPr>
          <w:rFonts w:ascii="Arial" w:eastAsia="Garamond" w:hAnsi="Arial" w:cs="Arial"/>
          <w:spacing w:val="-2"/>
          <w:sz w:val="21"/>
          <w:szCs w:val="21"/>
        </w:rPr>
        <w:t xml:space="preserve"> </w:t>
      </w:r>
      <w:r w:rsidRPr="005277C9">
        <w:rPr>
          <w:rFonts w:ascii="Arial" w:eastAsia="Garamond" w:hAnsi="Arial" w:cs="Arial"/>
          <w:spacing w:val="-1"/>
          <w:sz w:val="21"/>
          <w:szCs w:val="21"/>
        </w:rPr>
        <w:t>realizzare.</w:t>
      </w:r>
    </w:p>
    <w:p w14:paraId="7F6976D2" w14:textId="77777777" w:rsidR="005821D5" w:rsidRPr="005277C9" w:rsidRDefault="006E319A">
      <w:pPr>
        <w:spacing w:before="120"/>
        <w:jc w:val="both"/>
        <w:rPr>
          <w:rFonts w:ascii="Arial" w:eastAsia="Garamond" w:hAnsi="Arial" w:cs="Arial"/>
          <w:sz w:val="21"/>
          <w:szCs w:val="21"/>
        </w:rPr>
      </w:pPr>
      <w:r w:rsidRPr="005277C9">
        <w:rPr>
          <w:rFonts w:ascii="Arial" w:eastAsia="Garamond" w:hAnsi="Arial" w:cs="Arial"/>
          <w:sz w:val="21"/>
          <w:szCs w:val="21"/>
        </w:rPr>
        <w:t>La fase di programmazione si svolge nel rispetto delle compatibilità economico finanziarie e tiene conto della possibile evoluzione della gestione dell’ente, richiede il coinvolgimento dei portatori di interesse nelle forme e secondo le modalità definite dall’Ente</w:t>
      </w:r>
      <w:r w:rsidRPr="005277C9">
        <w:rPr>
          <w:rFonts w:ascii="Arial" w:eastAsia="Garamond" w:hAnsi="Arial" w:cs="Arial"/>
          <w:spacing w:val="-1"/>
          <w:sz w:val="21"/>
          <w:szCs w:val="21"/>
        </w:rPr>
        <w:t>,</w:t>
      </w:r>
      <w:r w:rsidRPr="005277C9">
        <w:rPr>
          <w:rFonts w:ascii="Arial" w:eastAsia="Garamond" w:hAnsi="Arial" w:cs="Arial"/>
          <w:spacing w:val="12"/>
          <w:sz w:val="21"/>
          <w:szCs w:val="21"/>
        </w:rPr>
        <w:t xml:space="preserve"> </w:t>
      </w:r>
      <w:r w:rsidRPr="005277C9">
        <w:rPr>
          <w:rFonts w:ascii="Arial" w:eastAsia="Garamond" w:hAnsi="Arial" w:cs="Arial"/>
          <w:spacing w:val="-1"/>
          <w:sz w:val="21"/>
          <w:szCs w:val="21"/>
        </w:rPr>
        <w:t>tiene</w:t>
      </w:r>
      <w:r w:rsidRPr="005277C9">
        <w:rPr>
          <w:rFonts w:ascii="Arial" w:eastAsia="Garamond" w:hAnsi="Arial" w:cs="Arial"/>
          <w:spacing w:val="13"/>
          <w:sz w:val="21"/>
          <w:szCs w:val="21"/>
        </w:rPr>
        <w:t xml:space="preserve"> </w:t>
      </w:r>
      <w:r w:rsidRPr="005277C9">
        <w:rPr>
          <w:rFonts w:ascii="Arial" w:eastAsia="Garamond" w:hAnsi="Arial" w:cs="Arial"/>
          <w:spacing w:val="-2"/>
          <w:sz w:val="21"/>
          <w:szCs w:val="21"/>
        </w:rPr>
        <w:t>conto</w:t>
      </w:r>
      <w:r w:rsidRPr="005277C9">
        <w:rPr>
          <w:rFonts w:ascii="Arial" w:eastAsia="Garamond" w:hAnsi="Arial" w:cs="Arial"/>
          <w:spacing w:val="69"/>
          <w:sz w:val="21"/>
          <w:szCs w:val="21"/>
        </w:rPr>
        <w:t xml:space="preserve"> </w:t>
      </w:r>
      <w:r w:rsidRPr="005277C9">
        <w:rPr>
          <w:rFonts w:ascii="Arial" w:eastAsia="Garamond" w:hAnsi="Arial" w:cs="Arial"/>
          <w:spacing w:val="-1"/>
          <w:sz w:val="21"/>
          <w:szCs w:val="21"/>
        </w:rPr>
        <w:t>dalle</w:t>
      </w:r>
      <w:r w:rsidRPr="005277C9">
        <w:rPr>
          <w:rFonts w:ascii="Arial" w:eastAsia="Garamond" w:hAnsi="Arial" w:cs="Arial"/>
          <w:spacing w:val="5"/>
          <w:sz w:val="21"/>
          <w:szCs w:val="21"/>
        </w:rPr>
        <w:t xml:space="preserve"> </w:t>
      </w:r>
      <w:r w:rsidRPr="005277C9">
        <w:rPr>
          <w:rFonts w:ascii="Arial" w:eastAsia="Garamond" w:hAnsi="Arial" w:cs="Arial"/>
          <w:spacing w:val="-1"/>
          <w:sz w:val="21"/>
          <w:szCs w:val="21"/>
        </w:rPr>
        <w:t>scelte</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già</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operate</w:t>
      </w:r>
      <w:r w:rsidRPr="005277C9">
        <w:rPr>
          <w:rFonts w:ascii="Arial" w:eastAsia="Garamond" w:hAnsi="Arial" w:cs="Arial"/>
          <w:spacing w:val="5"/>
          <w:sz w:val="21"/>
          <w:szCs w:val="21"/>
        </w:rPr>
        <w:t xml:space="preserve"> </w:t>
      </w:r>
      <w:r w:rsidRPr="005277C9">
        <w:rPr>
          <w:rFonts w:ascii="Arial" w:eastAsia="Garamond" w:hAnsi="Arial" w:cs="Arial"/>
          <w:spacing w:val="-1"/>
          <w:sz w:val="21"/>
          <w:szCs w:val="21"/>
        </w:rPr>
        <w:t>nei</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precedenti</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esercizi,</w:t>
      </w:r>
      <w:r w:rsidRPr="005277C9">
        <w:rPr>
          <w:rFonts w:ascii="Arial" w:eastAsia="Garamond" w:hAnsi="Arial" w:cs="Arial"/>
          <w:spacing w:val="6"/>
          <w:sz w:val="21"/>
          <w:szCs w:val="21"/>
        </w:rPr>
        <w:t xml:space="preserve"> </w:t>
      </w:r>
      <w:r w:rsidRPr="005277C9">
        <w:rPr>
          <w:rFonts w:ascii="Arial" w:eastAsia="Garamond" w:hAnsi="Arial" w:cs="Arial"/>
          <w:sz w:val="21"/>
          <w:szCs w:val="21"/>
        </w:rPr>
        <w:t>e</w:t>
      </w:r>
      <w:r w:rsidRPr="005277C9">
        <w:rPr>
          <w:rFonts w:ascii="Arial" w:eastAsia="Garamond" w:hAnsi="Arial" w:cs="Arial"/>
          <w:spacing w:val="5"/>
          <w:sz w:val="21"/>
          <w:szCs w:val="21"/>
        </w:rPr>
        <w:t xml:space="preserve"> </w:t>
      </w:r>
      <w:r w:rsidRPr="005277C9">
        <w:rPr>
          <w:rFonts w:ascii="Arial" w:eastAsia="Garamond" w:hAnsi="Arial" w:cs="Arial"/>
          <w:sz w:val="21"/>
          <w:szCs w:val="21"/>
        </w:rPr>
        <w:t>si</w:t>
      </w:r>
      <w:r w:rsidRPr="005277C9">
        <w:rPr>
          <w:rFonts w:ascii="Arial" w:eastAsia="Garamond" w:hAnsi="Arial" w:cs="Arial"/>
          <w:spacing w:val="5"/>
          <w:sz w:val="21"/>
          <w:szCs w:val="21"/>
        </w:rPr>
        <w:t xml:space="preserve"> </w:t>
      </w:r>
      <w:r w:rsidRPr="005277C9">
        <w:rPr>
          <w:rFonts w:ascii="Arial" w:eastAsia="Garamond" w:hAnsi="Arial" w:cs="Arial"/>
          <w:spacing w:val="-2"/>
          <w:sz w:val="21"/>
          <w:szCs w:val="21"/>
        </w:rPr>
        <w:t>conclude</w:t>
      </w:r>
      <w:r w:rsidRPr="005277C9">
        <w:rPr>
          <w:rFonts w:ascii="Arial" w:eastAsia="Garamond" w:hAnsi="Arial" w:cs="Arial"/>
          <w:spacing w:val="6"/>
          <w:sz w:val="21"/>
          <w:szCs w:val="21"/>
        </w:rPr>
        <w:t xml:space="preserve"> </w:t>
      </w:r>
      <w:r w:rsidRPr="005277C9">
        <w:rPr>
          <w:rFonts w:ascii="Arial" w:eastAsia="Garamond" w:hAnsi="Arial" w:cs="Arial"/>
          <w:sz w:val="21"/>
          <w:szCs w:val="21"/>
        </w:rPr>
        <w:t>con</w:t>
      </w:r>
      <w:r w:rsidRPr="005277C9">
        <w:rPr>
          <w:rFonts w:ascii="Arial" w:eastAsia="Garamond" w:hAnsi="Arial" w:cs="Arial"/>
          <w:spacing w:val="4"/>
          <w:sz w:val="21"/>
          <w:szCs w:val="21"/>
        </w:rPr>
        <w:t xml:space="preserve"> </w:t>
      </w:r>
      <w:r w:rsidRPr="005277C9">
        <w:rPr>
          <w:rFonts w:ascii="Arial" w:eastAsia="Garamond" w:hAnsi="Arial" w:cs="Arial"/>
          <w:spacing w:val="-1"/>
          <w:sz w:val="21"/>
          <w:szCs w:val="21"/>
        </w:rPr>
        <w:t>la</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formalizzazione</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delle</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decisioni</w:t>
      </w:r>
      <w:r w:rsidRPr="005277C9">
        <w:rPr>
          <w:rFonts w:ascii="Arial" w:eastAsia="Garamond" w:hAnsi="Arial" w:cs="Arial"/>
          <w:spacing w:val="4"/>
          <w:sz w:val="21"/>
          <w:szCs w:val="21"/>
        </w:rPr>
        <w:t xml:space="preserve"> </w:t>
      </w:r>
      <w:r w:rsidRPr="005277C9">
        <w:rPr>
          <w:rFonts w:ascii="Arial" w:eastAsia="Garamond" w:hAnsi="Arial" w:cs="Arial"/>
          <w:spacing w:val="-1"/>
          <w:sz w:val="21"/>
          <w:szCs w:val="21"/>
        </w:rPr>
        <w:t>politiche</w:t>
      </w:r>
      <w:r w:rsidRPr="005277C9">
        <w:rPr>
          <w:rFonts w:ascii="Arial" w:eastAsia="Garamond" w:hAnsi="Arial" w:cs="Arial"/>
          <w:spacing w:val="73"/>
          <w:sz w:val="21"/>
          <w:szCs w:val="21"/>
        </w:rPr>
        <w:t xml:space="preserve"> </w:t>
      </w:r>
      <w:r w:rsidRPr="005277C9">
        <w:rPr>
          <w:rFonts w:ascii="Arial" w:eastAsia="Garamond" w:hAnsi="Arial" w:cs="Arial"/>
          <w:sz w:val="21"/>
          <w:szCs w:val="21"/>
        </w:rPr>
        <w:t>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gestionali</w:t>
      </w:r>
      <w:r w:rsidRPr="005277C9">
        <w:rPr>
          <w:rFonts w:ascii="Arial" w:eastAsia="Garamond" w:hAnsi="Arial" w:cs="Arial"/>
          <w:sz w:val="21"/>
          <w:szCs w:val="21"/>
        </w:rPr>
        <w:t xml:space="preserve"> </w:t>
      </w:r>
      <w:r w:rsidRPr="005277C9">
        <w:rPr>
          <w:rFonts w:ascii="Arial" w:eastAsia="Garamond" w:hAnsi="Arial" w:cs="Arial"/>
          <w:spacing w:val="-2"/>
          <w:sz w:val="21"/>
          <w:szCs w:val="21"/>
        </w:rPr>
        <w:t>che</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danno</w:t>
      </w:r>
      <w:r w:rsidRPr="005277C9">
        <w:rPr>
          <w:rFonts w:ascii="Arial" w:eastAsia="Garamond" w:hAnsi="Arial" w:cs="Arial"/>
          <w:sz w:val="21"/>
          <w:szCs w:val="21"/>
        </w:rPr>
        <w:t xml:space="preserve"> </w:t>
      </w:r>
      <w:r w:rsidRPr="005277C9">
        <w:rPr>
          <w:rFonts w:ascii="Arial" w:eastAsia="Garamond" w:hAnsi="Arial" w:cs="Arial"/>
          <w:spacing w:val="-1"/>
          <w:sz w:val="21"/>
          <w:szCs w:val="21"/>
        </w:rPr>
        <w:t>contenuto</w:t>
      </w:r>
      <w:r w:rsidRPr="005277C9">
        <w:rPr>
          <w:rFonts w:ascii="Arial" w:eastAsia="Garamond" w:hAnsi="Arial" w:cs="Arial"/>
          <w:spacing w:val="1"/>
          <w:sz w:val="21"/>
          <w:szCs w:val="21"/>
        </w:rPr>
        <w:t xml:space="preserve"> </w:t>
      </w:r>
      <w:r w:rsidRPr="005277C9">
        <w:rPr>
          <w:rFonts w:ascii="Arial" w:eastAsia="Garamond" w:hAnsi="Arial" w:cs="Arial"/>
          <w:sz w:val="21"/>
          <w:szCs w:val="21"/>
        </w:rPr>
        <w:t>a</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programmi</w:t>
      </w:r>
      <w:r w:rsidRPr="005277C9">
        <w:rPr>
          <w:rFonts w:ascii="Arial" w:eastAsia="Garamond" w:hAnsi="Arial" w:cs="Arial"/>
          <w:sz w:val="21"/>
          <w:szCs w:val="21"/>
        </w:rPr>
        <w:t xml:space="preserve"> e</w:t>
      </w:r>
      <w:r w:rsidRPr="005277C9">
        <w:rPr>
          <w:rFonts w:ascii="Arial" w:eastAsia="Garamond" w:hAnsi="Arial" w:cs="Arial"/>
          <w:spacing w:val="-1"/>
          <w:sz w:val="21"/>
          <w:szCs w:val="21"/>
        </w:rPr>
        <w:t xml:space="preserve"> piani</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riferibili</w:t>
      </w:r>
      <w:r w:rsidRPr="005277C9">
        <w:rPr>
          <w:rFonts w:ascii="Arial" w:eastAsia="Garamond" w:hAnsi="Arial" w:cs="Arial"/>
          <w:sz w:val="21"/>
          <w:szCs w:val="21"/>
        </w:rPr>
        <w:t xml:space="preserve"> </w:t>
      </w:r>
      <w:r w:rsidRPr="005277C9">
        <w:rPr>
          <w:rFonts w:ascii="Arial" w:eastAsia="Garamond" w:hAnsi="Arial" w:cs="Arial"/>
          <w:spacing w:val="-1"/>
          <w:sz w:val="21"/>
          <w:szCs w:val="21"/>
        </w:rPr>
        <w:t>alle missioni</w:t>
      </w:r>
      <w:r w:rsidRPr="005277C9">
        <w:rPr>
          <w:rFonts w:ascii="Arial" w:eastAsia="Garamond" w:hAnsi="Arial" w:cs="Arial"/>
          <w:sz w:val="21"/>
          <w:szCs w:val="21"/>
        </w:rPr>
        <w:t xml:space="preserve"> </w:t>
      </w:r>
      <w:r w:rsidRPr="005277C9">
        <w:rPr>
          <w:rFonts w:ascii="Arial" w:eastAsia="Garamond" w:hAnsi="Arial" w:cs="Arial"/>
          <w:spacing w:val="-1"/>
          <w:sz w:val="21"/>
          <w:szCs w:val="21"/>
        </w:rPr>
        <w:t>dell’Ente.</w:t>
      </w:r>
    </w:p>
    <w:p w14:paraId="7F6976D3" w14:textId="31302E2B" w:rsidR="005821D5" w:rsidRPr="005277C9" w:rsidRDefault="006E319A">
      <w:pPr>
        <w:spacing w:before="120"/>
        <w:jc w:val="both"/>
        <w:rPr>
          <w:rFonts w:ascii="Arial" w:eastAsia="Garamond" w:hAnsi="Arial" w:cs="Arial"/>
          <w:sz w:val="21"/>
          <w:szCs w:val="21"/>
        </w:rPr>
      </w:pPr>
      <w:r w:rsidRPr="005277C9">
        <w:rPr>
          <w:rFonts w:ascii="Arial" w:eastAsia="Garamond" w:hAnsi="Arial" w:cs="Arial"/>
          <w:spacing w:val="-1"/>
          <w:sz w:val="21"/>
          <w:szCs w:val="21"/>
        </w:rPr>
        <w:t>Il</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bilancio</w:t>
      </w:r>
      <w:r w:rsidR="006308FA"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previsione</w:t>
      </w:r>
      <w:r w:rsidRPr="005277C9">
        <w:rPr>
          <w:rFonts w:ascii="Arial" w:eastAsia="Garamond" w:hAnsi="Arial" w:cs="Arial"/>
          <w:spacing w:val="40"/>
          <w:sz w:val="21"/>
          <w:szCs w:val="21"/>
        </w:rPr>
        <w:t xml:space="preserve"> </w:t>
      </w:r>
      <w:r w:rsidRPr="005277C9">
        <w:rPr>
          <w:rFonts w:ascii="Arial" w:eastAsia="Garamond" w:hAnsi="Arial" w:cs="Arial"/>
          <w:sz w:val="21"/>
          <w:szCs w:val="21"/>
        </w:rPr>
        <w:t>finanziario ha sulla base dei principi contabili,</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un</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obiettivo</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temporale</w:t>
      </w:r>
      <w:r w:rsidRPr="005277C9">
        <w:rPr>
          <w:rFonts w:ascii="Arial" w:eastAsia="Garamond" w:hAnsi="Arial" w:cs="Arial"/>
          <w:spacing w:val="39"/>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38"/>
          <w:sz w:val="21"/>
          <w:szCs w:val="21"/>
        </w:rPr>
        <w:t xml:space="preserve"> </w:t>
      </w:r>
      <w:r w:rsidRPr="005277C9">
        <w:rPr>
          <w:rFonts w:ascii="Arial" w:eastAsia="Garamond" w:hAnsi="Arial" w:cs="Arial"/>
          <w:spacing w:val="-1"/>
          <w:sz w:val="21"/>
          <w:szCs w:val="21"/>
        </w:rPr>
        <w:t>tre</w:t>
      </w:r>
      <w:r w:rsidRPr="005277C9">
        <w:rPr>
          <w:rFonts w:ascii="Arial" w:eastAsia="Garamond" w:hAnsi="Arial" w:cs="Arial"/>
          <w:spacing w:val="37"/>
          <w:sz w:val="21"/>
          <w:szCs w:val="21"/>
        </w:rPr>
        <w:t xml:space="preserve"> </w:t>
      </w:r>
      <w:r w:rsidRPr="005277C9">
        <w:rPr>
          <w:rFonts w:ascii="Arial" w:eastAsia="Garamond" w:hAnsi="Arial" w:cs="Arial"/>
          <w:spacing w:val="-1"/>
          <w:sz w:val="21"/>
          <w:szCs w:val="21"/>
        </w:rPr>
        <w:t>anni</w:t>
      </w:r>
      <w:r w:rsidRPr="005277C9">
        <w:rPr>
          <w:rFonts w:ascii="Arial" w:eastAsia="Garamond" w:hAnsi="Arial" w:cs="Arial"/>
          <w:spacing w:val="38"/>
          <w:sz w:val="21"/>
          <w:szCs w:val="21"/>
        </w:rPr>
        <w:t xml:space="preserve"> </w:t>
      </w:r>
      <w:r w:rsidRPr="005277C9">
        <w:rPr>
          <w:rFonts w:ascii="Arial" w:eastAsia="Garamond" w:hAnsi="Arial" w:cs="Arial"/>
          <w:sz w:val="21"/>
          <w:szCs w:val="21"/>
        </w:rPr>
        <w:t>e</w:t>
      </w:r>
      <w:r w:rsidRPr="005277C9">
        <w:rPr>
          <w:rFonts w:ascii="Arial" w:eastAsia="Garamond" w:hAnsi="Arial" w:cs="Arial"/>
          <w:spacing w:val="37"/>
          <w:sz w:val="21"/>
          <w:szCs w:val="21"/>
        </w:rPr>
        <w:t xml:space="preserve"> </w:t>
      </w:r>
      <w:r w:rsidRPr="005277C9">
        <w:rPr>
          <w:rFonts w:ascii="Arial" w:eastAsia="Garamond" w:hAnsi="Arial" w:cs="Arial"/>
          <w:spacing w:val="-1"/>
          <w:sz w:val="21"/>
          <w:szCs w:val="21"/>
        </w:rPr>
        <w:t>rappresenta</w:t>
      </w:r>
      <w:r w:rsidRPr="005277C9">
        <w:rPr>
          <w:rFonts w:ascii="Arial" w:eastAsia="Garamond" w:hAnsi="Arial" w:cs="Arial"/>
          <w:spacing w:val="39"/>
          <w:sz w:val="21"/>
          <w:szCs w:val="21"/>
        </w:rPr>
        <w:t xml:space="preserve"> </w:t>
      </w:r>
      <w:r w:rsidRPr="005277C9">
        <w:rPr>
          <w:rFonts w:ascii="Arial" w:eastAsia="Garamond" w:hAnsi="Arial" w:cs="Arial"/>
          <w:spacing w:val="-2"/>
          <w:sz w:val="21"/>
          <w:szCs w:val="21"/>
        </w:rPr>
        <w:t>lo</w:t>
      </w:r>
      <w:r w:rsidRPr="005277C9">
        <w:rPr>
          <w:rFonts w:ascii="Arial" w:eastAsia="Garamond" w:hAnsi="Arial" w:cs="Arial"/>
          <w:spacing w:val="40"/>
          <w:sz w:val="21"/>
          <w:szCs w:val="21"/>
        </w:rPr>
        <w:t xml:space="preserve"> </w:t>
      </w:r>
      <w:r w:rsidRPr="005277C9">
        <w:rPr>
          <w:rFonts w:ascii="Arial" w:eastAsia="Garamond" w:hAnsi="Arial" w:cs="Arial"/>
          <w:spacing w:val="-2"/>
          <w:sz w:val="21"/>
          <w:szCs w:val="21"/>
        </w:rPr>
        <w:t>strumento</w:t>
      </w:r>
      <w:r w:rsidRPr="005277C9">
        <w:rPr>
          <w:rFonts w:ascii="Arial" w:eastAsia="Garamond" w:hAnsi="Arial" w:cs="Arial"/>
          <w:spacing w:val="67"/>
          <w:sz w:val="21"/>
          <w:szCs w:val="21"/>
        </w:rPr>
        <w:t xml:space="preserve"> </w:t>
      </w:r>
      <w:r w:rsidRPr="005277C9">
        <w:rPr>
          <w:rFonts w:ascii="Arial" w:eastAsia="Garamond" w:hAnsi="Arial" w:cs="Arial"/>
          <w:spacing w:val="-1"/>
          <w:sz w:val="21"/>
          <w:szCs w:val="21"/>
        </w:rPr>
        <w:t>attraverso</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il</w:t>
      </w:r>
      <w:r w:rsidRPr="005277C9">
        <w:rPr>
          <w:rFonts w:ascii="Arial" w:eastAsia="Garamond" w:hAnsi="Arial" w:cs="Arial"/>
          <w:spacing w:val="8"/>
          <w:sz w:val="21"/>
          <w:szCs w:val="21"/>
        </w:rPr>
        <w:t xml:space="preserve"> </w:t>
      </w:r>
      <w:r w:rsidRPr="005277C9">
        <w:rPr>
          <w:rFonts w:ascii="Arial" w:eastAsia="Garamond" w:hAnsi="Arial" w:cs="Arial"/>
          <w:spacing w:val="-1"/>
          <w:sz w:val="21"/>
          <w:szCs w:val="21"/>
        </w:rPr>
        <w:t>quale</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gli</w:t>
      </w:r>
      <w:r w:rsidRPr="005277C9">
        <w:rPr>
          <w:rFonts w:ascii="Arial" w:eastAsia="Garamond" w:hAnsi="Arial" w:cs="Arial"/>
          <w:spacing w:val="6"/>
          <w:sz w:val="21"/>
          <w:szCs w:val="21"/>
        </w:rPr>
        <w:t xml:space="preserve"> </w:t>
      </w:r>
      <w:r w:rsidRPr="005277C9">
        <w:rPr>
          <w:rFonts w:ascii="Arial" w:eastAsia="Garamond" w:hAnsi="Arial" w:cs="Arial"/>
          <w:spacing w:val="-1"/>
          <w:sz w:val="21"/>
          <w:szCs w:val="21"/>
        </w:rPr>
        <w:t>organi</w:t>
      </w:r>
      <w:r w:rsidRPr="005277C9">
        <w:rPr>
          <w:rFonts w:ascii="Arial" w:eastAsia="Garamond" w:hAnsi="Arial" w:cs="Arial"/>
          <w:spacing w:val="7"/>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8"/>
          <w:sz w:val="21"/>
          <w:szCs w:val="21"/>
        </w:rPr>
        <w:t xml:space="preserve"> </w:t>
      </w:r>
      <w:r w:rsidRPr="005277C9">
        <w:rPr>
          <w:rFonts w:ascii="Arial" w:eastAsia="Garamond" w:hAnsi="Arial" w:cs="Arial"/>
          <w:spacing w:val="-1"/>
          <w:sz w:val="21"/>
          <w:szCs w:val="21"/>
        </w:rPr>
        <w:t>governo</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dell’ente,</w:t>
      </w:r>
      <w:r w:rsidRPr="005277C9">
        <w:rPr>
          <w:rFonts w:ascii="Arial" w:eastAsia="Garamond" w:hAnsi="Arial" w:cs="Arial"/>
          <w:spacing w:val="4"/>
          <w:sz w:val="21"/>
          <w:szCs w:val="21"/>
        </w:rPr>
        <w:t xml:space="preserve"> </w:t>
      </w:r>
      <w:r w:rsidRPr="005277C9">
        <w:rPr>
          <w:rFonts w:ascii="Arial" w:eastAsia="Garamond" w:hAnsi="Arial" w:cs="Arial"/>
          <w:spacing w:val="-1"/>
          <w:sz w:val="21"/>
          <w:szCs w:val="21"/>
        </w:rPr>
        <w:t>nell’ambito</w:t>
      </w:r>
      <w:r w:rsidRPr="005277C9">
        <w:rPr>
          <w:rFonts w:ascii="Arial" w:eastAsia="Garamond" w:hAnsi="Arial" w:cs="Arial"/>
          <w:spacing w:val="10"/>
          <w:sz w:val="21"/>
          <w:szCs w:val="21"/>
        </w:rPr>
        <w:t xml:space="preserve"> </w:t>
      </w:r>
      <w:r w:rsidRPr="005277C9">
        <w:rPr>
          <w:rFonts w:ascii="Arial" w:eastAsia="Garamond" w:hAnsi="Arial" w:cs="Arial"/>
          <w:spacing w:val="-1"/>
          <w:sz w:val="21"/>
          <w:szCs w:val="21"/>
        </w:rPr>
        <w:t>dell’esercizio</w:t>
      </w:r>
      <w:r w:rsidRPr="005277C9">
        <w:rPr>
          <w:rFonts w:ascii="Arial" w:eastAsia="Garamond" w:hAnsi="Arial" w:cs="Arial"/>
          <w:spacing w:val="4"/>
          <w:sz w:val="21"/>
          <w:szCs w:val="21"/>
        </w:rPr>
        <w:t xml:space="preserve"> </w:t>
      </w:r>
      <w:r w:rsidRPr="005277C9">
        <w:rPr>
          <w:rFonts w:ascii="Arial" w:eastAsia="Garamond" w:hAnsi="Arial" w:cs="Arial"/>
          <w:spacing w:val="-1"/>
          <w:sz w:val="21"/>
          <w:szCs w:val="21"/>
        </w:rPr>
        <w:t>della</w:t>
      </w:r>
      <w:r w:rsidRPr="005277C9">
        <w:rPr>
          <w:rFonts w:ascii="Arial" w:eastAsia="Garamond" w:hAnsi="Arial" w:cs="Arial"/>
          <w:spacing w:val="8"/>
          <w:sz w:val="21"/>
          <w:szCs w:val="21"/>
        </w:rPr>
        <w:t xml:space="preserve"> </w:t>
      </w:r>
      <w:r w:rsidRPr="005277C9">
        <w:rPr>
          <w:rFonts w:ascii="Arial" w:eastAsia="Garamond" w:hAnsi="Arial" w:cs="Arial"/>
          <w:spacing w:val="-1"/>
          <w:sz w:val="21"/>
          <w:szCs w:val="21"/>
        </w:rPr>
        <w:t>propria</w:t>
      </w:r>
      <w:r w:rsidRPr="005277C9">
        <w:rPr>
          <w:rFonts w:ascii="Arial" w:eastAsia="Garamond" w:hAnsi="Arial" w:cs="Arial"/>
          <w:spacing w:val="5"/>
          <w:sz w:val="21"/>
          <w:szCs w:val="21"/>
        </w:rPr>
        <w:t xml:space="preserve"> </w:t>
      </w:r>
      <w:r w:rsidRPr="005277C9">
        <w:rPr>
          <w:rFonts w:ascii="Arial" w:eastAsia="Garamond" w:hAnsi="Arial" w:cs="Arial"/>
          <w:spacing w:val="-1"/>
          <w:sz w:val="21"/>
          <w:szCs w:val="21"/>
        </w:rPr>
        <w:t>funzione</w:t>
      </w:r>
      <w:r w:rsidRPr="005277C9">
        <w:rPr>
          <w:rFonts w:ascii="Arial" w:eastAsia="Garamond" w:hAnsi="Arial" w:cs="Arial"/>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47"/>
          <w:sz w:val="21"/>
          <w:szCs w:val="21"/>
        </w:rPr>
        <w:t xml:space="preserve"> </w:t>
      </w:r>
      <w:r w:rsidRPr="005277C9">
        <w:rPr>
          <w:rFonts w:ascii="Arial" w:eastAsia="Garamond" w:hAnsi="Arial" w:cs="Arial"/>
          <w:spacing w:val="-1"/>
          <w:sz w:val="21"/>
          <w:szCs w:val="21"/>
        </w:rPr>
        <w:t>indirizzo</w:t>
      </w:r>
      <w:r w:rsidRPr="005277C9">
        <w:rPr>
          <w:rFonts w:ascii="Arial" w:eastAsia="Garamond" w:hAnsi="Arial" w:cs="Arial"/>
          <w:spacing w:val="28"/>
          <w:sz w:val="21"/>
          <w:szCs w:val="21"/>
        </w:rPr>
        <w:t xml:space="preserve"> </w:t>
      </w:r>
      <w:r w:rsidRPr="005277C9">
        <w:rPr>
          <w:rFonts w:ascii="Arial" w:eastAsia="Garamond" w:hAnsi="Arial" w:cs="Arial"/>
          <w:sz w:val="21"/>
          <w:szCs w:val="21"/>
        </w:rPr>
        <w:t>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programmazione,</w:t>
      </w:r>
      <w:r w:rsidRPr="005277C9">
        <w:rPr>
          <w:rFonts w:ascii="Arial" w:eastAsia="Garamond" w:hAnsi="Arial" w:cs="Arial"/>
          <w:spacing w:val="26"/>
          <w:sz w:val="21"/>
          <w:szCs w:val="21"/>
        </w:rPr>
        <w:t xml:space="preserve"> </w:t>
      </w:r>
      <w:r w:rsidRPr="005277C9">
        <w:rPr>
          <w:rFonts w:ascii="Arial" w:eastAsia="Garamond" w:hAnsi="Arial" w:cs="Arial"/>
          <w:spacing w:val="-1"/>
          <w:sz w:val="21"/>
          <w:szCs w:val="21"/>
        </w:rPr>
        <w:t>definiscono</w:t>
      </w:r>
      <w:r w:rsidRPr="005277C9">
        <w:rPr>
          <w:rFonts w:ascii="Arial" w:eastAsia="Garamond" w:hAnsi="Arial" w:cs="Arial"/>
          <w:spacing w:val="29"/>
          <w:sz w:val="21"/>
          <w:szCs w:val="21"/>
        </w:rPr>
        <w:t xml:space="preserve"> </w:t>
      </w:r>
      <w:r w:rsidRPr="005277C9">
        <w:rPr>
          <w:rFonts w:ascii="Arial" w:eastAsia="Garamond" w:hAnsi="Arial" w:cs="Arial"/>
          <w:spacing w:val="-1"/>
          <w:sz w:val="21"/>
          <w:szCs w:val="21"/>
        </w:rPr>
        <w:t>le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risorse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da</w:t>
      </w:r>
      <w:r w:rsidRPr="005277C9">
        <w:rPr>
          <w:rFonts w:ascii="Arial" w:eastAsia="Garamond" w:hAnsi="Arial" w:cs="Arial"/>
          <w:spacing w:val="26"/>
          <w:sz w:val="21"/>
          <w:szCs w:val="21"/>
        </w:rPr>
        <w:t xml:space="preserve"> </w:t>
      </w:r>
      <w:r w:rsidRPr="005277C9">
        <w:rPr>
          <w:rFonts w:ascii="Arial" w:eastAsia="Garamond" w:hAnsi="Arial" w:cs="Arial"/>
          <w:spacing w:val="-1"/>
          <w:sz w:val="21"/>
          <w:szCs w:val="21"/>
        </w:rPr>
        <w:t>destinare</w:t>
      </w:r>
      <w:r w:rsidRPr="005277C9">
        <w:rPr>
          <w:rFonts w:ascii="Arial" w:eastAsia="Garamond" w:hAnsi="Arial" w:cs="Arial"/>
          <w:spacing w:val="28"/>
          <w:sz w:val="21"/>
          <w:szCs w:val="21"/>
        </w:rPr>
        <w:t xml:space="preserve"> </w:t>
      </w:r>
      <w:r w:rsidRPr="005277C9">
        <w:rPr>
          <w:rFonts w:ascii="Arial" w:eastAsia="Garamond" w:hAnsi="Arial" w:cs="Arial"/>
          <w:sz w:val="21"/>
          <w:szCs w:val="21"/>
        </w:rPr>
        <w:t>e</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missioni</w:t>
      </w:r>
      <w:r w:rsidRPr="005277C9">
        <w:rPr>
          <w:rFonts w:ascii="Arial" w:eastAsia="Garamond" w:hAnsi="Arial" w:cs="Arial"/>
          <w:spacing w:val="26"/>
          <w:sz w:val="21"/>
          <w:szCs w:val="21"/>
        </w:rPr>
        <w:t xml:space="preserve"> </w:t>
      </w:r>
      <w:r w:rsidRPr="005277C9">
        <w:rPr>
          <w:rFonts w:ascii="Arial" w:eastAsia="Garamond" w:hAnsi="Arial" w:cs="Arial"/>
          <w:sz w:val="21"/>
          <w:szCs w:val="21"/>
        </w:rPr>
        <w:t>e</w:t>
      </w:r>
      <w:r w:rsidRPr="005277C9">
        <w:rPr>
          <w:rFonts w:ascii="Arial" w:eastAsia="Garamond" w:hAnsi="Arial" w:cs="Arial"/>
          <w:spacing w:val="28"/>
          <w:sz w:val="21"/>
          <w:szCs w:val="21"/>
        </w:rPr>
        <w:t xml:space="preserve"> </w:t>
      </w:r>
      <w:r w:rsidRPr="005277C9">
        <w:rPr>
          <w:rFonts w:ascii="Arial" w:eastAsia="Garamond" w:hAnsi="Arial" w:cs="Arial"/>
          <w:spacing w:val="-1"/>
          <w:sz w:val="21"/>
          <w:szCs w:val="21"/>
        </w:rPr>
        <w:t>programmi</w:t>
      </w:r>
      <w:r w:rsidRPr="005277C9">
        <w:rPr>
          <w:rFonts w:ascii="Arial" w:eastAsia="Garamond" w:hAnsi="Arial" w:cs="Arial"/>
          <w:spacing w:val="26"/>
          <w:sz w:val="21"/>
          <w:szCs w:val="21"/>
        </w:rPr>
        <w:t xml:space="preserve"> </w:t>
      </w:r>
      <w:r w:rsidRPr="005277C9">
        <w:rPr>
          <w:rFonts w:ascii="Arial" w:eastAsia="Garamond" w:hAnsi="Arial" w:cs="Arial"/>
          <w:spacing w:val="-1"/>
          <w:sz w:val="21"/>
          <w:szCs w:val="21"/>
        </w:rPr>
        <w:t>in</w:t>
      </w:r>
      <w:r w:rsidRPr="005277C9">
        <w:rPr>
          <w:rFonts w:ascii="Arial" w:eastAsia="Garamond" w:hAnsi="Arial" w:cs="Arial"/>
          <w:spacing w:val="26"/>
          <w:sz w:val="21"/>
          <w:szCs w:val="21"/>
        </w:rPr>
        <w:t xml:space="preserve"> </w:t>
      </w:r>
      <w:r w:rsidRPr="005277C9">
        <w:rPr>
          <w:rFonts w:ascii="Arial" w:eastAsia="Garamond" w:hAnsi="Arial" w:cs="Arial"/>
          <w:spacing w:val="-1"/>
          <w:sz w:val="21"/>
          <w:szCs w:val="21"/>
        </w:rPr>
        <w:t>coerenza</w:t>
      </w:r>
      <w:r w:rsidRPr="005277C9">
        <w:rPr>
          <w:rFonts w:ascii="Arial" w:eastAsia="Garamond" w:hAnsi="Arial" w:cs="Arial"/>
          <w:spacing w:val="26"/>
          <w:sz w:val="21"/>
          <w:szCs w:val="21"/>
        </w:rPr>
        <w:t xml:space="preserve"> </w:t>
      </w:r>
      <w:r w:rsidRPr="005277C9">
        <w:rPr>
          <w:rFonts w:ascii="Arial" w:eastAsia="Garamond" w:hAnsi="Arial" w:cs="Arial"/>
          <w:sz w:val="21"/>
          <w:szCs w:val="21"/>
        </w:rPr>
        <w:t>con</w:t>
      </w:r>
      <w:r w:rsidRPr="005277C9">
        <w:rPr>
          <w:rFonts w:ascii="Arial" w:eastAsia="Garamond" w:hAnsi="Arial" w:cs="Arial"/>
          <w:spacing w:val="61"/>
          <w:sz w:val="21"/>
          <w:szCs w:val="21"/>
        </w:rPr>
        <w:t xml:space="preserve"> </w:t>
      </w:r>
      <w:r w:rsidRPr="005277C9">
        <w:rPr>
          <w:rFonts w:ascii="Arial" w:eastAsia="Garamond" w:hAnsi="Arial" w:cs="Arial"/>
          <w:spacing w:val="-1"/>
          <w:sz w:val="21"/>
          <w:szCs w:val="21"/>
        </w:rPr>
        <w:t>quanto</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previsto</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dai</w:t>
      </w:r>
      <w:r w:rsidRPr="005277C9">
        <w:rPr>
          <w:rFonts w:ascii="Arial" w:eastAsia="Garamond" w:hAnsi="Arial" w:cs="Arial"/>
          <w:sz w:val="21"/>
          <w:szCs w:val="21"/>
        </w:rPr>
        <w:t xml:space="preserve"> </w:t>
      </w:r>
      <w:r w:rsidRPr="005277C9">
        <w:rPr>
          <w:rFonts w:ascii="Arial" w:eastAsia="Garamond" w:hAnsi="Arial" w:cs="Arial"/>
          <w:spacing w:val="-1"/>
          <w:sz w:val="21"/>
          <w:szCs w:val="21"/>
        </w:rPr>
        <w:t>documenti</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della</w:t>
      </w:r>
      <w:r w:rsidRPr="005277C9">
        <w:rPr>
          <w:rFonts w:ascii="Arial" w:eastAsia="Garamond" w:hAnsi="Arial" w:cs="Arial"/>
          <w:sz w:val="21"/>
          <w:szCs w:val="21"/>
        </w:rPr>
        <w:t xml:space="preserve"> </w:t>
      </w:r>
      <w:r w:rsidRPr="005277C9">
        <w:rPr>
          <w:rFonts w:ascii="Arial" w:eastAsia="Garamond" w:hAnsi="Arial" w:cs="Arial"/>
          <w:spacing w:val="-1"/>
          <w:sz w:val="21"/>
          <w:szCs w:val="21"/>
        </w:rPr>
        <w:t>programmazione.</w:t>
      </w:r>
    </w:p>
    <w:p w14:paraId="7F6976D4" w14:textId="212EEA3E" w:rsidR="005821D5" w:rsidRPr="005277C9" w:rsidRDefault="006E319A">
      <w:pPr>
        <w:spacing w:before="120"/>
        <w:jc w:val="both"/>
        <w:rPr>
          <w:rFonts w:ascii="Arial" w:eastAsia="Garamond" w:hAnsi="Arial" w:cs="Arial"/>
          <w:sz w:val="21"/>
          <w:szCs w:val="21"/>
        </w:rPr>
      </w:pPr>
      <w:r w:rsidRPr="005277C9">
        <w:rPr>
          <w:rFonts w:ascii="Arial" w:eastAsia="Garamond" w:hAnsi="Arial" w:cs="Arial"/>
          <w:spacing w:val="-1"/>
          <w:sz w:val="21"/>
          <w:szCs w:val="21"/>
        </w:rPr>
        <w:t>Il</w:t>
      </w:r>
      <w:r w:rsidRPr="005277C9">
        <w:rPr>
          <w:rFonts w:ascii="Arial" w:eastAsia="Garamond" w:hAnsi="Arial" w:cs="Arial"/>
          <w:spacing w:val="12"/>
          <w:sz w:val="21"/>
          <w:szCs w:val="21"/>
        </w:rPr>
        <w:t xml:space="preserve"> </w:t>
      </w:r>
      <w:r w:rsidRPr="005277C9">
        <w:rPr>
          <w:rFonts w:ascii="Arial" w:eastAsia="Garamond" w:hAnsi="Arial" w:cs="Arial"/>
          <w:spacing w:val="-1"/>
          <w:sz w:val="21"/>
          <w:szCs w:val="21"/>
        </w:rPr>
        <w:t>bilancio</w:t>
      </w:r>
      <w:r w:rsidRPr="005277C9">
        <w:rPr>
          <w:rFonts w:ascii="Arial" w:eastAsia="Garamond" w:hAnsi="Arial" w:cs="Arial"/>
          <w:spacing w:val="13"/>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previsione</w:t>
      </w:r>
      <w:r w:rsidRPr="005277C9">
        <w:rPr>
          <w:rFonts w:ascii="Arial" w:eastAsia="Garamond" w:hAnsi="Arial" w:cs="Arial"/>
          <w:spacing w:val="11"/>
          <w:sz w:val="21"/>
          <w:szCs w:val="21"/>
        </w:rPr>
        <w:t xml:space="preserve"> </w:t>
      </w:r>
      <w:r w:rsidR="00B07129" w:rsidRPr="005277C9">
        <w:rPr>
          <w:rFonts w:ascii="Arial" w:eastAsia="Garamond" w:hAnsi="Arial" w:cs="Arial"/>
          <w:spacing w:val="-1"/>
          <w:sz w:val="21"/>
          <w:szCs w:val="21"/>
        </w:rPr>
        <w:t>2026-2028</w:t>
      </w:r>
      <w:r w:rsidR="002615A5" w:rsidRPr="005277C9">
        <w:rPr>
          <w:rFonts w:ascii="Arial" w:eastAsia="Garamond" w:hAnsi="Arial" w:cs="Arial"/>
          <w:spacing w:val="-1"/>
          <w:sz w:val="21"/>
          <w:szCs w:val="21"/>
        </w:rPr>
        <w:t xml:space="preserve"> vi</w:t>
      </w:r>
      <w:r w:rsidRPr="005277C9">
        <w:rPr>
          <w:rFonts w:ascii="Arial" w:eastAsia="Garamond" w:hAnsi="Arial" w:cs="Arial"/>
          <w:spacing w:val="-1"/>
          <w:sz w:val="21"/>
          <w:szCs w:val="21"/>
        </w:rPr>
        <w:t>ene</w:t>
      </w:r>
      <w:r w:rsidRPr="005277C9">
        <w:rPr>
          <w:rFonts w:ascii="Arial" w:eastAsia="Garamond" w:hAnsi="Arial" w:cs="Arial"/>
          <w:spacing w:val="10"/>
          <w:sz w:val="21"/>
          <w:szCs w:val="21"/>
        </w:rPr>
        <w:t xml:space="preserve"> </w:t>
      </w:r>
      <w:r w:rsidRPr="005277C9">
        <w:rPr>
          <w:rFonts w:ascii="Arial" w:eastAsia="Garamond" w:hAnsi="Arial" w:cs="Arial"/>
          <w:spacing w:val="-1"/>
          <w:sz w:val="21"/>
          <w:szCs w:val="21"/>
        </w:rPr>
        <w:t>redatto</w:t>
      </w:r>
      <w:r w:rsidRPr="005277C9">
        <w:rPr>
          <w:rFonts w:ascii="Arial" w:eastAsia="Garamond" w:hAnsi="Arial" w:cs="Arial"/>
          <w:spacing w:val="11"/>
          <w:sz w:val="21"/>
          <w:szCs w:val="21"/>
        </w:rPr>
        <w:t xml:space="preserve"> </w:t>
      </w:r>
      <w:r w:rsidRPr="005277C9">
        <w:rPr>
          <w:rFonts w:ascii="Arial" w:eastAsia="Garamond" w:hAnsi="Arial" w:cs="Arial"/>
          <w:spacing w:val="-1"/>
          <w:sz w:val="21"/>
          <w:szCs w:val="21"/>
        </w:rPr>
        <w:t>rispettando</w:t>
      </w:r>
      <w:r w:rsidRPr="005277C9">
        <w:rPr>
          <w:rFonts w:ascii="Arial" w:eastAsia="Garamond" w:hAnsi="Arial" w:cs="Arial"/>
          <w:spacing w:val="12"/>
          <w:sz w:val="21"/>
          <w:szCs w:val="21"/>
        </w:rPr>
        <w:t xml:space="preserve"> </w:t>
      </w:r>
      <w:r w:rsidRPr="005277C9">
        <w:rPr>
          <w:rFonts w:ascii="Arial" w:eastAsia="Garamond" w:hAnsi="Arial" w:cs="Arial"/>
          <w:spacing w:val="-1"/>
          <w:sz w:val="21"/>
          <w:szCs w:val="21"/>
        </w:rPr>
        <w:t>gli</w:t>
      </w:r>
      <w:r w:rsidRPr="005277C9">
        <w:rPr>
          <w:rFonts w:ascii="Arial" w:eastAsia="Garamond" w:hAnsi="Arial" w:cs="Arial"/>
          <w:spacing w:val="12"/>
          <w:sz w:val="21"/>
          <w:szCs w:val="21"/>
        </w:rPr>
        <w:t xml:space="preserve"> </w:t>
      </w:r>
      <w:r w:rsidRPr="005277C9">
        <w:rPr>
          <w:rFonts w:ascii="Arial" w:eastAsia="Garamond" w:hAnsi="Arial" w:cs="Arial"/>
          <w:spacing w:val="-1"/>
          <w:sz w:val="21"/>
          <w:szCs w:val="21"/>
        </w:rPr>
        <w:t>schemi</w:t>
      </w:r>
      <w:r w:rsidRPr="005277C9">
        <w:rPr>
          <w:rFonts w:ascii="Arial" w:eastAsia="Garamond" w:hAnsi="Arial" w:cs="Arial"/>
          <w:spacing w:val="9"/>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13"/>
          <w:sz w:val="21"/>
          <w:szCs w:val="21"/>
        </w:rPr>
        <w:t xml:space="preserve"> </w:t>
      </w:r>
      <w:r w:rsidRPr="005277C9">
        <w:rPr>
          <w:rFonts w:ascii="Arial" w:eastAsia="Garamond" w:hAnsi="Arial" w:cs="Arial"/>
          <w:spacing w:val="-2"/>
          <w:sz w:val="21"/>
          <w:szCs w:val="21"/>
        </w:rPr>
        <w:t>bilancio</w:t>
      </w:r>
      <w:r w:rsidRPr="005277C9">
        <w:rPr>
          <w:rFonts w:ascii="Arial" w:eastAsia="Garamond" w:hAnsi="Arial" w:cs="Arial"/>
          <w:spacing w:val="-1"/>
          <w:sz w:val="21"/>
          <w:szCs w:val="21"/>
        </w:rPr>
        <w:t xml:space="preserve"> e i principi contabili previsti dal D.Lgs. 118/2011 e ss.mm.ii.</w:t>
      </w:r>
    </w:p>
    <w:p w14:paraId="7F6976D5" w14:textId="7DD9E036" w:rsidR="005821D5" w:rsidRPr="005277C9" w:rsidRDefault="006E319A">
      <w:pPr>
        <w:spacing w:before="120"/>
        <w:jc w:val="both"/>
        <w:rPr>
          <w:rFonts w:ascii="Arial" w:eastAsia="Garamond" w:hAnsi="Arial" w:cs="Arial"/>
          <w:sz w:val="21"/>
          <w:szCs w:val="21"/>
        </w:rPr>
      </w:pPr>
      <w:r w:rsidRPr="005277C9">
        <w:rPr>
          <w:rFonts w:ascii="Arial" w:eastAsia="Garamond" w:hAnsi="Arial" w:cs="Arial"/>
          <w:spacing w:val="-1"/>
          <w:sz w:val="21"/>
          <w:szCs w:val="21"/>
        </w:rPr>
        <w:t>Al</w:t>
      </w:r>
      <w:r w:rsidRPr="005277C9">
        <w:rPr>
          <w:rFonts w:ascii="Arial" w:eastAsia="Garamond" w:hAnsi="Arial" w:cs="Arial"/>
          <w:spacing w:val="19"/>
          <w:sz w:val="21"/>
          <w:szCs w:val="21"/>
        </w:rPr>
        <w:t xml:space="preserve"> </w:t>
      </w:r>
      <w:r w:rsidRPr="005277C9">
        <w:rPr>
          <w:rFonts w:ascii="Arial" w:eastAsia="Garamond" w:hAnsi="Arial" w:cs="Arial"/>
          <w:spacing w:val="-1"/>
          <w:sz w:val="21"/>
          <w:szCs w:val="21"/>
        </w:rPr>
        <w:t>bilancio</w:t>
      </w:r>
      <w:r w:rsidRPr="005277C9">
        <w:rPr>
          <w:rFonts w:ascii="Arial" w:eastAsia="Garamond" w:hAnsi="Arial" w:cs="Arial"/>
          <w:spacing w:val="20"/>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pacing w:val="19"/>
          <w:sz w:val="21"/>
          <w:szCs w:val="21"/>
        </w:rPr>
        <w:t xml:space="preserve"> </w:t>
      </w:r>
      <w:r w:rsidRPr="005277C9">
        <w:rPr>
          <w:rFonts w:ascii="Arial" w:eastAsia="Garamond" w:hAnsi="Arial" w:cs="Arial"/>
          <w:spacing w:val="-1"/>
          <w:sz w:val="21"/>
          <w:szCs w:val="21"/>
        </w:rPr>
        <w:t>previsione</w:t>
      </w:r>
      <w:r w:rsidRPr="005277C9">
        <w:rPr>
          <w:rFonts w:ascii="Arial" w:eastAsia="Garamond" w:hAnsi="Arial" w:cs="Arial"/>
          <w:spacing w:val="21"/>
          <w:sz w:val="21"/>
          <w:szCs w:val="21"/>
        </w:rPr>
        <w:t xml:space="preserve"> </w:t>
      </w:r>
      <w:r w:rsidRPr="005277C9">
        <w:rPr>
          <w:rFonts w:ascii="Arial" w:eastAsia="Garamond" w:hAnsi="Arial" w:cs="Arial"/>
          <w:spacing w:val="-2"/>
          <w:sz w:val="21"/>
          <w:szCs w:val="21"/>
        </w:rPr>
        <w:t>finanziario</w:t>
      </w:r>
      <w:r w:rsidRPr="005277C9">
        <w:rPr>
          <w:rFonts w:ascii="Arial" w:eastAsia="Garamond" w:hAnsi="Arial" w:cs="Arial"/>
          <w:spacing w:val="20"/>
          <w:sz w:val="21"/>
          <w:szCs w:val="21"/>
        </w:rPr>
        <w:t xml:space="preserve"> </w:t>
      </w:r>
      <w:r w:rsidR="00B07129" w:rsidRPr="005277C9">
        <w:rPr>
          <w:rFonts w:ascii="Arial" w:eastAsia="Garamond" w:hAnsi="Arial" w:cs="Arial"/>
          <w:spacing w:val="-1"/>
          <w:sz w:val="21"/>
          <w:szCs w:val="21"/>
        </w:rPr>
        <w:t>2026-2028</w:t>
      </w:r>
      <w:r w:rsidRPr="005277C9">
        <w:rPr>
          <w:rFonts w:ascii="Arial" w:eastAsia="Garamond" w:hAnsi="Arial" w:cs="Arial"/>
          <w:spacing w:val="18"/>
          <w:sz w:val="21"/>
          <w:szCs w:val="21"/>
        </w:rPr>
        <w:t xml:space="preserve"> </w:t>
      </w:r>
      <w:r w:rsidRPr="005277C9">
        <w:rPr>
          <w:rFonts w:ascii="Arial" w:eastAsia="Garamond" w:hAnsi="Arial" w:cs="Arial"/>
          <w:spacing w:val="-1"/>
          <w:sz w:val="21"/>
          <w:szCs w:val="21"/>
        </w:rPr>
        <w:t>sono</w:t>
      </w:r>
      <w:r w:rsidRPr="005277C9">
        <w:rPr>
          <w:rFonts w:ascii="Arial" w:eastAsia="Garamond" w:hAnsi="Arial" w:cs="Arial"/>
          <w:spacing w:val="18"/>
          <w:sz w:val="21"/>
          <w:szCs w:val="21"/>
        </w:rPr>
        <w:t xml:space="preserve"> </w:t>
      </w:r>
      <w:r w:rsidRPr="005277C9">
        <w:rPr>
          <w:rFonts w:ascii="Arial" w:eastAsia="Garamond" w:hAnsi="Arial" w:cs="Arial"/>
          <w:spacing w:val="-1"/>
          <w:sz w:val="21"/>
          <w:szCs w:val="21"/>
        </w:rPr>
        <w:t>allegati</w:t>
      </w:r>
      <w:r w:rsidRPr="005277C9">
        <w:rPr>
          <w:rFonts w:ascii="Arial" w:eastAsia="Garamond" w:hAnsi="Arial" w:cs="Arial"/>
          <w:spacing w:val="17"/>
          <w:sz w:val="21"/>
          <w:szCs w:val="21"/>
        </w:rPr>
        <w:t xml:space="preserve"> </w:t>
      </w:r>
      <w:r w:rsidRPr="005277C9">
        <w:rPr>
          <w:rFonts w:ascii="Arial" w:eastAsia="Garamond" w:hAnsi="Arial" w:cs="Arial"/>
          <w:spacing w:val="-1"/>
          <w:sz w:val="21"/>
          <w:szCs w:val="21"/>
        </w:rPr>
        <w:t>oltre alla</w:t>
      </w:r>
      <w:r w:rsidRPr="005277C9">
        <w:rPr>
          <w:rFonts w:ascii="Arial" w:eastAsia="Garamond" w:hAnsi="Arial" w:cs="Arial"/>
          <w:spacing w:val="19"/>
          <w:sz w:val="21"/>
          <w:szCs w:val="21"/>
        </w:rPr>
        <w:t xml:space="preserve"> </w:t>
      </w:r>
      <w:r w:rsidRPr="005277C9">
        <w:rPr>
          <w:rFonts w:ascii="Arial" w:eastAsia="Garamond" w:hAnsi="Arial" w:cs="Arial"/>
          <w:spacing w:val="-1"/>
          <w:sz w:val="21"/>
          <w:szCs w:val="21"/>
        </w:rPr>
        <w:t>presente</w:t>
      </w:r>
      <w:r w:rsidRPr="005277C9">
        <w:rPr>
          <w:rFonts w:ascii="Arial" w:eastAsia="Garamond" w:hAnsi="Arial" w:cs="Arial"/>
          <w:spacing w:val="16"/>
          <w:sz w:val="21"/>
          <w:szCs w:val="21"/>
        </w:rPr>
        <w:t xml:space="preserve"> </w:t>
      </w:r>
      <w:r w:rsidRPr="005277C9">
        <w:rPr>
          <w:rFonts w:ascii="Arial" w:eastAsia="Garamond" w:hAnsi="Arial" w:cs="Arial"/>
          <w:sz w:val="21"/>
          <w:szCs w:val="21"/>
        </w:rPr>
        <w:t>Nota</w:t>
      </w:r>
      <w:r w:rsidRPr="005277C9">
        <w:rPr>
          <w:rFonts w:ascii="Arial" w:eastAsia="Garamond" w:hAnsi="Arial" w:cs="Arial"/>
          <w:spacing w:val="19"/>
          <w:sz w:val="21"/>
          <w:szCs w:val="21"/>
        </w:rPr>
        <w:t xml:space="preserve"> </w:t>
      </w:r>
      <w:r w:rsidRPr="005277C9">
        <w:rPr>
          <w:rFonts w:ascii="Arial" w:eastAsia="Garamond" w:hAnsi="Arial" w:cs="Arial"/>
          <w:spacing w:val="-1"/>
          <w:sz w:val="21"/>
          <w:szCs w:val="21"/>
        </w:rPr>
        <w:t>integrativa,</w:t>
      </w:r>
      <w:r w:rsidRPr="005277C9">
        <w:rPr>
          <w:rFonts w:ascii="Arial" w:eastAsia="Garamond" w:hAnsi="Arial" w:cs="Arial"/>
          <w:spacing w:val="19"/>
          <w:sz w:val="21"/>
          <w:szCs w:val="21"/>
        </w:rPr>
        <w:t xml:space="preserve"> </w:t>
      </w:r>
      <w:r w:rsidRPr="005277C9">
        <w:rPr>
          <w:rFonts w:ascii="Arial" w:eastAsia="Garamond" w:hAnsi="Arial" w:cs="Arial"/>
          <w:sz w:val="21"/>
          <w:szCs w:val="21"/>
        </w:rPr>
        <w:t>i</w:t>
      </w:r>
      <w:r w:rsidRPr="005277C9">
        <w:rPr>
          <w:rFonts w:ascii="Arial" w:eastAsia="Garamond" w:hAnsi="Arial" w:cs="Arial"/>
          <w:spacing w:val="19"/>
          <w:sz w:val="21"/>
          <w:szCs w:val="21"/>
        </w:rPr>
        <w:t xml:space="preserve"> </w:t>
      </w:r>
      <w:r w:rsidRPr="005277C9">
        <w:rPr>
          <w:rFonts w:ascii="Arial" w:eastAsia="Garamond" w:hAnsi="Arial" w:cs="Arial"/>
          <w:spacing w:val="-1"/>
          <w:sz w:val="21"/>
          <w:szCs w:val="21"/>
        </w:rPr>
        <w:t>seguenti</w:t>
      </w:r>
      <w:r w:rsidRPr="005277C9">
        <w:rPr>
          <w:rFonts w:ascii="Arial" w:eastAsia="Garamond" w:hAnsi="Arial" w:cs="Arial"/>
          <w:spacing w:val="63"/>
          <w:sz w:val="21"/>
          <w:szCs w:val="21"/>
        </w:rPr>
        <w:t xml:space="preserve"> </w:t>
      </w:r>
      <w:r w:rsidRPr="005277C9">
        <w:rPr>
          <w:rFonts w:ascii="Arial" w:eastAsia="Garamond" w:hAnsi="Arial" w:cs="Arial"/>
          <w:spacing w:val="-1"/>
          <w:sz w:val="21"/>
          <w:szCs w:val="21"/>
        </w:rPr>
        <w:t>documenti:</w:t>
      </w:r>
    </w:p>
    <w:p w14:paraId="7F6976D6"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il prospetto esplicativo del presunto risultato di amministrazione;</w:t>
      </w:r>
    </w:p>
    <w:p w14:paraId="7F6976D7"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il prospetto concernente la composizione, per missioni e programmi, del fondo pluriennale vincolato;</w:t>
      </w:r>
    </w:p>
    <w:p w14:paraId="7F6976D8"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il prospetto concernente la composizione del fondo crediti di dubbia esigibilità;</w:t>
      </w:r>
    </w:p>
    <w:p w14:paraId="7F6976D9"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lastRenderedPageBreak/>
        <w:t>il prospetto dimostrativo del rispetto dei vincoli di indebitamento</w:t>
      </w:r>
      <w:r w:rsidRPr="005277C9">
        <w:rPr>
          <w:rFonts w:ascii="Arial" w:eastAsia="Garamond" w:hAnsi="Arial" w:cs="Arial"/>
          <w:i/>
          <w:sz w:val="21"/>
          <w:szCs w:val="21"/>
        </w:rPr>
        <w:t>;</w:t>
      </w:r>
    </w:p>
    <w:p w14:paraId="7F6976DA"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 xml:space="preserve"> il prospetto delle spese previste per l’utilizzo di contributi e trasferimenti da parte di organismi comunitari e internazionali, per ciascuno degli anni considerati nel bilancio di previsione; </w:t>
      </w:r>
    </w:p>
    <w:p w14:paraId="7F6976DB"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il prospetto delle spese previste per lo svolgimento delle funzioni delegate dalle regioni per ciascuno degli anni considerati nel bilancio di previsione;</w:t>
      </w:r>
    </w:p>
    <w:p w14:paraId="7F6976DC"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la nota integrativa;</w:t>
      </w:r>
    </w:p>
    <w:p w14:paraId="7F6976DD"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il piano degli indicatori attesi di bilancio;</w:t>
      </w:r>
    </w:p>
    <w:p w14:paraId="7F6976DE" w14:textId="77777777" w:rsidR="005821D5" w:rsidRPr="005277C9" w:rsidRDefault="006E319A">
      <w:pPr>
        <w:widowControl w:val="0"/>
        <w:numPr>
          <w:ilvl w:val="0"/>
          <w:numId w:val="1"/>
        </w:numPr>
        <w:ind w:left="284" w:hanging="284"/>
        <w:jc w:val="both"/>
        <w:rPr>
          <w:rFonts w:ascii="Arial" w:eastAsia="Garamond" w:hAnsi="Arial" w:cs="Arial"/>
          <w:sz w:val="21"/>
          <w:szCs w:val="21"/>
        </w:rPr>
      </w:pPr>
      <w:r w:rsidRPr="005277C9">
        <w:rPr>
          <w:rFonts w:ascii="Arial" w:eastAsia="Garamond" w:hAnsi="Arial" w:cs="Arial"/>
          <w:sz w:val="21"/>
          <w:szCs w:val="21"/>
        </w:rPr>
        <w:t>la relazione del revisore dei conti.</w:t>
      </w:r>
    </w:p>
    <w:p w14:paraId="7F6976DF" w14:textId="77777777" w:rsidR="005821D5" w:rsidRPr="005277C9" w:rsidRDefault="005821D5">
      <w:pPr>
        <w:rPr>
          <w:rFonts w:ascii="Arial" w:eastAsia="Garamond" w:hAnsi="Arial" w:cs="Arial"/>
          <w:sz w:val="21"/>
          <w:szCs w:val="21"/>
        </w:rPr>
      </w:pPr>
    </w:p>
    <w:p w14:paraId="7F6976E0" w14:textId="56401BB5" w:rsidR="005821D5" w:rsidRPr="005277C9" w:rsidRDefault="006E319A">
      <w:pPr>
        <w:jc w:val="both"/>
        <w:rPr>
          <w:rFonts w:ascii="Arial" w:eastAsia="Garamond" w:hAnsi="Arial" w:cs="Arial"/>
          <w:sz w:val="21"/>
          <w:szCs w:val="21"/>
        </w:rPr>
      </w:pPr>
      <w:r w:rsidRPr="005277C9">
        <w:rPr>
          <w:rFonts w:ascii="Arial" w:eastAsia="Garamond" w:hAnsi="Arial" w:cs="Arial"/>
          <w:sz w:val="21"/>
          <w:szCs w:val="21"/>
        </w:rPr>
        <w:t xml:space="preserve">Contestualmente all’approvazione del bilancio da parte </w:t>
      </w:r>
      <w:r w:rsidR="004506F3" w:rsidRPr="005277C9">
        <w:rPr>
          <w:rFonts w:ascii="Arial" w:eastAsia="Garamond" w:hAnsi="Arial" w:cs="Arial"/>
          <w:spacing w:val="-1"/>
          <w:sz w:val="21"/>
          <w:szCs w:val="21"/>
        </w:rPr>
        <w:t>del Consiglio Comunale, la Giunta comunale</w:t>
      </w:r>
      <w:r w:rsidRPr="005277C9">
        <w:rPr>
          <w:rFonts w:ascii="Arial" w:eastAsia="Garamond" w:hAnsi="Arial" w:cs="Arial"/>
          <w:sz w:val="21"/>
          <w:szCs w:val="21"/>
        </w:rPr>
        <w:t xml:space="preserve"> approva la ripartizione delle tipologie in categorie, capitoli e, eventualmente, in articoli, e dei programmi in macroaggregati, capitoli e, eventualmente, in articoli, per ciascuno degli esercizi considerati nel bilancio, che costituisce il Piano esecutivo di gestione, cui è allegato il prospetto concernente la ripartizione delle tipologie in categorie e dei programmi in macroaggregati.</w:t>
      </w:r>
    </w:p>
    <w:p w14:paraId="7F6976E2" w14:textId="77777777" w:rsidR="005821D5" w:rsidRPr="005277C9" w:rsidRDefault="006E319A">
      <w:pPr>
        <w:widowControl w:val="0"/>
        <w:jc w:val="both"/>
        <w:rPr>
          <w:rFonts w:ascii="Arial" w:eastAsia="Garamond" w:hAnsi="Arial" w:cs="Arial"/>
          <w:sz w:val="21"/>
          <w:szCs w:val="21"/>
        </w:rPr>
      </w:pPr>
      <w:r w:rsidRPr="005277C9">
        <w:rPr>
          <w:rFonts w:ascii="Arial" w:eastAsia="Garamond" w:hAnsi="Arial" w:cs="Arial"/>
          <w:sz w:val="21"/>
          <w:szCs w:val="21"/>
        </w:rPr>
        <w:t>I capitoli e gli eventuali articoli sono raccordati al quarto livello del piano dei conti finanziario.</w:t>
      </w:r>
    </w:p>
    <w:p w14:paraId="7F6976E5" w14:textId="08180FF1" w:rsidR="005821D5" w:rsidRPr="005277C9" w:rsidRDefault="006E319A">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Previsioni di entrata e di spesa</w:t>
      </w:r>
    </w:p>
    <w:p w14:paraId="7F6976E6" w14:textId="5ABC86F9"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z w:val="21"/>
          <w:szCs w:val="21"/>
        </w:rPr>
        <w:t xml:space="preserve">La </w:t>
      </w:r>
      <w:r w:rsidRPr="005277C9">
        <w:rPr>
          <w:rFonts w:ascii="Arial" w:eastAsia="Garamond" w:hAnsi="Arial" w:cs="Arial"/>
          <w:spacing w:val="-1"/>
          <w:sz w:val="21"/>
          <w:szCs w:val="21"/>
        </w:rPr>
        <w:t>successiva</w:t>
      </w:r>
      <w:r w:rsidRPr="005277C9">
        <w:rPr>
          <w:rFonts w:ascii="Arial" w:eastAsia="Garamond" w:hAnsi="Arial" w:cs="Arial"/>
          <w:sz w:val="21"/>
          <w:szCs w:val="21"/>
        </w:rPr>
        <w:t xml:space="preserve"> </w:t>
      </w:r>
      <w:r w:rsidRPr="005277C9">
        <w:rPr>
          <w:rFonts w:ascii="Arial" w:eastAsia="Garamond" w:hAnsi="Arial" w:cs="Arial"/>
          <w:spacing w:val="-1"/>
          <w:sz w:val="21"/>
          <w:szCs w:val="21"/>
        </w:rPr>
        <w:t>tabella</w:t>
      </w:r>
      <w:r w:rsidRPr="005277C9">
        <w:rPr>
          <w:rFonts w:ascii="Arial" w:eastAsia="Garamond" w:hAnsi="Arial" w:cs="Arial"/>
          <w:sz w:val="21"/>
          <w:szCs w:val="21"/>
        </w:rPr>
        <w:t xml:space="preserve"> </w:t>
      </w:r>
      <w:r w:rsidRPr="005277C9">
        <w:rPr>
          <w:rFonts w:ascii="Arial" w:eastAsia="Garamond" w:hAnsi="Arial" w:cs="Arial"/>
          <w:spacing w:val="-1"/>
          <w:sz w:val="21"/>
          <w:szCs w:val="21"/>
        </w:rPr>
        <w:t>riporta,</w:t>
      </w:r>
      <w:r w:rsidRPr="005277C9">
        <w:rPr>
          <w:rFonts w:ascii="Arial" w:eastAsia="Garamond" w:hAnsi="Arial" w:cs="Arial"/>
          <w:sz w:val="21"/>
          <w:szCs w:val="21"/>
        </w:rPr>
        <w:t xml:space="preserve"> </w:t>
      </w:r>
      <w:r w:rsidRPr="005277C9">
        <w:rPr>
          <w:rFonts w:ascii="Arial" w:eastAsia="Garamond" w:hAnsi="Arial" w:cs="Arial"/>
          <w:spacing w:val="-1"/>
          <w:sz w:val="21"/>
          <w:szCs w:val="21"/>
        </w:rPr>
        <w:t xml:space="preserve">sinteticamente il quadro generale riassuntivo con </w:t>
      </w:r>
      <w:r w:rsidRPr="005277C9">
        <w:rPr>
          <w:rFonts w:ascii="Arial" w:eastAsia="Garamond" w:hAnsi="Arial" w:cs="Arial"/>
          <w:sz w:val="21"/>
          <w:szCs w:val="21"/>
        </w:rPr>
        <w:t xml:space="preserve">i </w:t>
      </w:r>
      <w:r w:rsidRPr="005277C9">
        <w:rPr>
          <w:rFonts w:ascii="Arial" w:eastAsia="Garamond" w:hAnsi="Arial" w:cs="Arial"/>
          <w:spacing w:val="-2"/>
          <w:sz w:val="21"/>
          <w:szCs w:val="21"/>
        </w:rPr>
        <w:t>dati</w:t>
      </w:r>
      <w:r w:rsidRPr="005277C9">
        <w:rPr>
          <w:rFonts w:ascii="Arial" w:eastAsia="Garamond" w:hAnsi="Arial" w:cs="Arial"/>
          <w:sz w:val="21"/>
          <w:szCs w:val="21"/>
        </w:rPr>
        <w:t xml:space="preserve"> </w:t>
      </w:r>
      <w:r w:rsidRPr="005277C9">
        <w:rPr>
          <w:rFonts w:ascii="Arial" w:eastAsia="Garamond" w:hAnsi="Arial" w:cs="Arial"/>
          <w:spacing w:val="-1"/>
          <w:sz w:val="21"/>
          <w:szCs w:val="21"/>
        </w:rPr>
        <w:t>del</w:t>
      </w:r>
      <w:r w:rsidRPr="005277C9">
        <w:rPr>
          <w:rFonts w:ascii="Arial" w:eastAsia="Garamond" w:hAnsi="Arial" w:cs="Arial"/>
          <w:sz w:val="21"/>
          <w:szCs w:val="21"/>
        </w:rPr>
        <w:t xml:space="preserve"> </w:t>
      </w:r>
      <w:r w:rsidRPr="005277C9">
        <w:rPr>
          <w:rFonts w:ascii="Arial" w:eastAsia="Garamond" w:hAnsi="Arial" w:cs="Arial"/>
          <w:spacing w:val="-1"/>
          <w:sz w:val="21"/>
          <w:szCs w:val="21"/>
        </w:rPr>
        <w:t>bilancio</w:t>
      </w:r>
      <w:r w:rsidRPr="005277C9">
        <w:rPr>
          <w:rFonts w:ascii="Arial" w:eastAsia="Garamond" w:hAnsi="Arial" w:cs="Arial"/>
          <w:spacing w:val="27"/>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z w:val="21"/>
          <w:szCs w:val="21"/>
        </w:rPr>
        <w:t xml:space="preserve"> </w:t>
      </w:r>
      <w:r w:rsidRPr="005277C9">
        <w:rPr>
          <w:rFonts w:ascii="Arial" w:eastAsia="Garamond" w:hAnsi="Arial" w:cs="Arial"/>
          <w:spacing w:val="-1"/>
          <w:sz w:val="21"/>
          <w:szCs w:val="21"/>
        </w:rPr>
        <w:t>previsione</w:t>
      </w:r>
      <w:r w:rsidRPr="005277C9">
        <w:rPr>
          <w:rFonts w:ascii="Arial" w:eastAsia="Garamond" w:hAnsi="Arial" w:cs="Arial"/>
          <w:sz w:val="21"/>
          <w:szCs w:val="21"/>
        </w:rPr>
        <w:t xml:space="preserve"> </w:t>
      </w:r>
      <w:r w:rsidRPr="005277C9">
        <w:rPr>
          <w:rFonts w:ascii="Arial" w:eastAsia="Garamond" w:hAnsi="Arial" w:cs="Arial"/>
          <w:spacing w:val="-1"/>
          <w:sz w:val="21"/>
          <w:szCs w:val="21"/>
        </w:rPr>
        <w:t>per</w:t>
      </w:r>
      <w:r w:rsidRPr="005277C9">
        <w:rPr>
          <w:rFonts w:ascii="Arial" w:eastAsia="Garamond" w:hAnsi="Arial" w:cs="Arial"/>
          <w:sz w:val="21"/>
          <w:szCs w:val="21"/>
        </w:rPr>
        <w:t xml:space="preserve"> </w:t>
      </w:r>
      <w:r w:rsidRPr="005277C9">
        <w:rPr>
          <w:rFonts w:ascii="Arial" w:eastAsia="Garamond" w:hAnsi="Arial" w:cs="Arial"/>
          <w:spacing w:val="-1"/>
          <w:sz w:val="21"/>
          <w:szCs w:val="21"/>
        </w:rPr>
        <w:t xml:space="preserve">l’anno </w:t>
      </w:r>
      <w:r w:rsidR="00B07129" w:rsidRPr="005277C9">
        <w:rPr>
          <w:rFonts w:ascii="Arial" w:eastAsia="Garamond" w:hAnsi="Arial" w:cs="Arial"/>
          <w:spacing w:val="-1"/>
          <w:sz w:val="21"/>
          <w:szCs w:val="21"/>
        </w:rPr>
        <w:t>2026-2028</w:t>
      </w:r>
      <w:r w:rsidRPr="005277C9">
        <w:rPr>
          <w:rFonts w:ascii="Arial" w:eastAsia="Garamond" w:hAnsi="Arial" w:cs="Arial"/>
          <w:spacing w:val="-1"/>
          <w:sz w:val="21"/>
          <w:szCs w:val="21"/>
        </w:rPr>
        <w:t>.</w:t>
      </w:r>
      <w:r w:rsidRPr="005277C9">
        <w:rPr>
          <w:rFonts w:ascii="Arial" w:eastAsia="Garamond" w:hAnsi="Arial" w:cs="Arial"/>
          <w:sz w:val="21"/>
          <w:szCs w:val="21"/>
        </w:rPr>
        <w:t xml:space="preserve"> </w:t>
      </w:r>
      <w:r w:rsidRPr="005277C9">
        <w:rPr>
          <w:rFonts w:ascii="Arial" w:eastAsia="Garamond" w:hAnsi="Arial" w:cs="Arial"/>
          <w:spacing w:val="-1"/>
          <w:sz w:val="21"/>
          <w:szCs w:val="21"/>
        </w:rPr>
        <w:t>Gli stanziamenti</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di</w:t>
      </w:r>
      <w:r w:rsidRPr="005277C9">
        <w:rPr>
          <w:rFonts w:ascii="Arial" w:eastAsia="Garamond" w:hAnsi="Arial" w:cs="Arial"/>
          <w:sz w:val="21"/>
          <w:szCs w:val="21"/>
        </w:rPr>
        <w:t xml:space="preserve"> </w:t>
      </w:r>
      <w:r w:rsidRPr="005277C9">
        <w:rPr>
          <w:rFonts w:ascii="Arial" w:eastAsia="Garamond" w:hAnsi="Arial" w:cs="Arial"/>
          <w:spacing w:val="-1"/>
          <w:sz w:val="21"/>
          <w:szCs w:val="21"/>
        </w:rPr>
        <w:t>entrata</w:t>
      </w:r>
      <w:r w:rsidRPr="005277C9">
        <w:rPr>
          <w:rFonts w:ascii="Arial" w:eastAsia="Garamond" w:hAnsi="Arial" w:cs="Arial"/>
          <w:sz w:val="21"/>
          <w:szCs w:val="21"/>
        </w:rPr>
        <w:t xml:space="preserve"> e</w:t>
      </w:r>
      <w:r w:rsidRPr="005277C9">
        <w:rPr>
          <w:rFonts w:ascii="Arial" w:eastAsia="Garamond" w:hAnsi="Arial" w:cs="Arial"/>
          <w:spacing w:val="-1"/>
          <w:sz w:val="21"/>
          <w:szCs w:val="21"/>
        </w:rPr>
        <w:t xml:space="preserve"> di</w:t>
      </w:r>
      <w:r w:rsidRPr="005277C9">
        <w:rPr>
          <w:rFonts w:ascii="Arial" w:eastAsia="Garamond" w:hAnsi="Arial" w:cs="Arial"/>
          <w:spacing w:val="-3"/>
          <w:sz w:val="21"/>
          <w:szCs w:val="21"/>
        </w:rPr>
        <w:t xml:space="preserve"> </w:t>
      </w:r>
      <w:r w:rsidRPr="005277C9">
        <w:rPr>
          <w:rFonts w:ascii="Arial" w:eastAsia="Garamond" w:hAnsi="Arial" w:cs="Arial"/>
          <w:spacing w:val="-1"/>
          <w:sz w:val="21"/>
          <w:szCs w:val="21"/>
        </w:rPr>
        <w:t>uscita</w:t>
      </w:r>
      <w:r w:rsidRPr="005277C9">
        <w:rPr>
          <w:rFonts w:ascii="Arial" w:eastAsia="Garamond" w:hAnsi="Arial" w:cs="Arial"/>
          <w:sz w:val="21"/>
          <w:szCs w:val="21"/>
        </w:rPr>
        <w:t xml:space="preserve"> </w:t>
      </w:r>
      <w:r w:rsidRPr="005277C9">
        <w:rPr>
          <w:rFonts w:ascii="Arial" w:eastAsia="Garamond" w:hAnsi="Arial" w:cs="Arial"/>
          <w:spacing w:val="-1"/>
          <w:sz w:val="21"/>
          <w:szCs w:val="21"/>
        </w:rPr>
        <w:t>sono suddivisi</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secondo</w:t>
      </w:r>
      <w:r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i nuovi schemi</w:t>
      </w:r>
      <w:r w:rsidRPr="005277C9">
        <w:rPr>
          <w:rFonts w:ascii="Arial" w:eastAsia="Garamond" w:hAnsi="Arial" w:cs="Arial"/>
          <w:spacing w:val="-2"/>
          <w:sz w:val="21"/>
          <w:szCs w:val="21"/>
        </w:rPr>
        <w:t xml:space="preserve"> </w:t>
      </w:r>
      <w:r w:rsidRPr="005277C9">
        <w:rPr>
          <w:rFonts w:ascii="Arial" w:eastAsia="Garamond" w:hAnsi="Arial" w:cs="Arial"/>
          <w:spacing w:val="-1"/>
          <w:sz w:val="21"/>
          <w:szCs w:val="21"/>
        </w:rPr>
        <w:t>contabili</w:t>
      </w:r>
      <w:r w:rsidRPr="005277C9">
        <w:rPr>
          <w:rFonts w:ascii="Arial" w:eastAsia="Garamond" w:hAnsi="Arial" w:cs="Arial"/>
          <w:sz w:val="21"/>
          <w:szCs w:val="21"/>
        </w:rPr>
        <w:t>.</w:t>
      </w:r>
    </w:p>
    <w:p w14:paraId="64EA4FAD" w14:textId="36CE2158" w:rsidR="009C123E" w:rsidRPr="005277C9" w:rsidRDefault="009C123E">
      <w:pPr>
        <w:rPr>
          <w:rFonts w:ascii="Arial" w:eastAsia="Arial" w:hAnsi="Arial" w:cs="Arial"/>
          <w:sz w:val="20"/>
          <w:szCs w:val="20"/>
        </w:rPr>
      </w:pPr>
    </w:p>
    <w:p w14:paraId="7F697800" w14:textId="2C3E164D" w:rsidR="005821D5" w:rsidRPr="005277C9" w:rsidRDefault="006E319A">
      <w:pPr>
        <w:rPr>
          <w:rFonts w:ascii="Arial" w:eastAsia="Calibri" w:hAnsi="Arial" w:cs="Arial"/>
          <w:sz w:val="21"/>
          <w:szCs w:val="21"/>
        </w:rPr>
      </w:pPr>
      <w:r w:rsidRPr="005277C9">
        <w:rPr>
          <w:rFonts w:ascii="Arial" w:eastAsia="Calibri" w:hAnsi="Arial" w:cs="Arial"/>
          <w:sz w:val="21"/>
          <w:szCs w:val="21"/>
        </w:rPr>
        <w:t>Di seguito vengono riportati gli Equilibri di Bilancio:</w:t>
      </w:r>
    </w:p>
    <w:p w14:paraId="32583A59" w14:textId="77777777" w:rsidR="00F248D4" w:rsidRPr="005277C9" w:rsidRDefault="00F248D4">
      <w:pPr>
        <w:rPr>
          <w:rFonts w:ascii="Arial" w:eastAsia="Calibri" w:hAnsi="Arial" w:cs="Arial"/>
          <w:sz w:val="21"/>
          <w:szCs w:val="21"/>
        </w:rPr>
      </w:pPr>
    </w:p>
    <w:tbl>
      <w:tblPr>
        <w:tblW w:w="5000" w:type="pct"/>
        <w:jc w:val="center"/>
        <w:tblCellMar>
          <w:left w:w="30" w:type="dxa"/>
          <w:right w:w="30" w:type="dxa"/>
        </w:tblCellMar>
        <w:tblLook w:val="0000" w:firstRow="0" w:lastRow="0" w:firstColumn="0" w:lastColumn="0" w:noHBand="0" w:noVBand="0"/>
      </w:tblPr>
      <w:tblGrid>
        <w:gridCol w:w="6343"/>
        <w:gridCol w:w="235"/>
        <w:gridCol w:w="1040"/>
        <w:gridCol w:w="1040"/>
        <w:gridCol w:w="1040"/>
      </w:tblGrid>
      <w:tr w:rsidR="001821E8" w14:paraId="7BE42AFA" w14:textId="77777777" w:rsidTr="001821E8">
        <w:trPr>
          <w:trHeight w:val="629"/>
          <w:jc w:val="center"/>
        </w:trPr>
        <w:tc>
          <w:tcPr>
            <w:tcW w:w="33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1E299AD" w14:textId="77777777" w:rsidR="001821E8" w:rsidRDefault="001821E8" w:rsidP="00316924">
            <w:pPr>
              <w:pStyle w:val="rtf5Normal0"/>
              <w:jc w:val="center"/>
              <w:rPr>
                <w:rFonts w:eastAsia="Times New Roman"/>
                <w:b/>
                <w:sz w:val="14"/>
              </w:rPr>
            </w:pPr>
            <w:r>
              <w:rPr>
                <w:rFonts w:eastAsia="Times New Roman"/>
                <w:b/>
                <w:sz w:val="14"/>
              </w:rPr>
              <w:t>EQUILIBRI DI BILANCIO</w:t>
            </w:r>
          </w:p>
        </w:tc>
        <w:tc>
          <w:tcPr>
            <w:tcW w:w="13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D2E6BA6" w14:textId="77777777" w:rsidR="001821E8" w:rsidRDefault="001821E8" w:rsidP="00316924">
            <w:pPr>
              <w:pStyle w:val="rtf5Normal0"/>
              <w:jc w:val="center"/>
              <w:rPr>
                <w:rFonts w:eastAsia="Times New Roman"/>
                <w:sz w:val="14"/>
              </w:rPr>
            </w:pP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8E48510" w14:textId="77777777" w:rsidR="001821E8" w:rsidRDefault="001821E8" w:rsidP="00316924">
            <w:pPr>
              <w:pStyle w:val="rtf5Normal0"/>
              <w:jc w:val="center"/>
              <w:rPr>
                <w:rFonts w:eastAsia="Times New Roman"/>
                <w:b/>
                <w:sz w:val="14"/>
              </w:rPr>
            </w:pPr>
            <w:r>
              <w:rPr>
                <w:rFonts w:eastAsia="Times New Roman"/>
                <w:b/>
                <w:sz w:val="14"/>
              </w:rPr>
              <w:t>COMPETENZA ANNO DI RIFERIMENTO DEL BILANCIO 2026</w:t>
            </w: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1D194C6" w14:textId="77777777" w:rsidR="001821E8" w:rsidRDefault="001821E8" w:rsidP="00316924">
            <w:pPr>
              <w:pStyle w:val="rtf5Normal0"/>
              <w:jc w:val="center"/>
              <w:rPr>
                <w:rFonts w:eastAsia="Times New Roman"/>
                <w:b/>
                <w:sz w:val="14"/>
              </w:rPr>
            </w:pPr>
            <w:r>
              <w:rPr>
                <w:rFonts w:eastAsia="Times New Roman"/>
                <w:b/>
                <w:sz w:val="14"/>
              </w:rPr>
              <w:t>COMPETENZA ANNO 2027</w:t>
            </w:r>
          </w:p>
        </w:tc>
        <w:tc>
          <w:tcPr>
            <w:tcW w:w="4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045413B" w14:textId="77777777" w:rsidR="001821E8" w:rsidRDefault="001821E8" w:rsidP="00316924">
            <w:pPr>
              <w:pStyle w:val="rtf5Normal0"/>
              <w:jc w:val="center"/>
              <w:rPr>
                <w:rFonts w:eastAsia="Times New Roman"/>
                <w:b/>
                <w:sz w:val="14"/>
              </w:rPr>
            </w:pPr>
            <w:r>
              <w:rPr>
                <w:rFonts w:eastAsia="Times New Roman"/>
                <w:b/>
                <w:sz w:val="14"/>
              </w:rPr>
              <w:t>COMPETENZA ANNO 2028</w:t>
            </w:r>
          </w:p>
        </w:tc>
      </w:tr>
      <w:tr w:rsidR="001821E8" w14:paraId="4676B2C0"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B51C203" w14:textId="77777777" w:rsidR="001821E8" w:rsidRDefault="001821E8" w:rsidP="00316924">
            <w:pPr>
              <w:pStyle w:val="rtf5Normal0"/>
              <w:rPr>
                <w:rFonts w:eastAsia="Times New Roman"/>
                <w:sz w:val="14"/>
              </w:rPr>
            </w:pPr>
            <w:r>
              <w:rPr>
                <w:rFonts w:eastAsia="Times New Roman"/>
                <w:sz w:val="14"/>
              </w:rPr>
              <w:t xml:space="preserve">H) Utilizzo risultato di amministrazione presunto per spese correnti e per rimborso dei prestiti </w:t>
            </w:r>
            <w:r>
              <w:rPr>
                <w:rFonts w:eastAsia="Times New Roman"/>
                <w:sz w:val="14"/>
                <w:vertAlign w:val="superscript"/>
              </w:rPr>
              <w:t>(2)</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A8CEBCC"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B3EAA94"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E22D5D2"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69719BE6"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7958F1C9"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52B454AD" w14:textId="77777777" w:rsidR="001821E8" w:rsidRDefault="001821E8" w:rsidP="00316924">
            <w:pPr>
              <w:pStyle w:val="rtf5Normal0"/>
              <w:rPr>
                <w:rFonts w:eastAsia="Times New Roman"/>
                <w:i/>
                <w:sz w:val="14"/>
              </w:rPr>
            </w:pPr>
            <w:r>
              <w:rPr>
                <w:rFonts w:eastAsia="Times New Roman"/>
                <w:i/>
                <w:sz w:val="14"/>
              </w:rPr>
              <w:t xml:space="preserve">     di cui per estinzione anticipata di prestiti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B216463" w14:textId="77777777" w:rsidR="001821E8" w:rsidRDefault="001821E8" w:rsidP="00316924">
            <w:pPr>
              <w:pStyle w:val="rtf5Normal0"/>
              <w:jc w:val="center"/>
              <w:rPr>
                <w:rFonts w:eastAsia="Times New Roman"/>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B15073F" w14:textId="77777777" w:rsidR="001821E8" w:rsidRDefault="001821E8" w:rsidP="00316924">
            <w:pPr>
              <w:pStyle w:val="rtf5Normal0"/>
              <w:jc w:val="right"/>
              <w:rPr>
                <w:rFonts w:eastAsia="Times New Roman"/>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0C401A2" w14:textId="77777777" w:rsidR="001821E8" w:rsidRDefault="001821E8" w:rsidP="00316924">
            <w:pPr>
              <w:pStyle w:val="rtf5Normal0"/>
              <w:jc w:val="right"/>
              <w:rPr>
                <w:rFonts w:eastAsia="Times New Roman"/>
                <w:sz w:val="14"/>
              </w:rPr>
            </w:pP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2A7F8689" w14:textId="77777777" w:rsidR="001821E8" w:rsidRDefault="001821E8" w:rsidP="00316924">
            <w:pPr>
              <w:pStyle w:val="rtf5Normal0"/>
              <w:jc w:val="right"/>
              <w:rPr>
                <w:rFonts w:eastAsia="Times New Roman"/>
                <w:sz w:val="14"/>
              </w:rPr>
            </w:pPr>
          </w:p>
        </w:tc>
      </w:tr>
      <w:tr w:rsidR="001821E8" w14:paraId="73FD9101"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44098D0" w14:textId="77777777" w:rsidR="001821E8" w:rsidRDefault="001821E8" w:rsidP="00316924">
            <w:pPr>
              <w:pStyle w:val="rtf5Normal0"/>
              <w:rPr>
                <w:rFonts w:eastAsia="Times New Roman"/>
                <w:sz w:val="14"/>
              </w:rPr>
            </w:pPr>
            <w:r>
              <w:rPr>
                <w:rFonts w:eastAsia="Times New Roman"/>
                <w:sz w:val="14"/>
              </w:rPr>
              <w:t>AA) Recupero disavanzo di amministrazione esercizio precedente</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1D3359E0"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60BB8F2"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AC2FC33"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4551F3AA"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4D920C27"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1B0C1CE" w14:textId="77777777" w:rsidR="001821E8" w:rsidRDefault="001821E8" w:rsidP="00316924">
            <w:pPr>
              <w:pStyle w:val="rtf5Normal0"/>
              <w:rPr>
                <w:rFonts w:eastAsia="Times New Roman"/>
                <w:sz w:val="14"/>
              </w:rPr>
            </w:pPr>
            <w:r>
              <w:rPr>
                <w:rFonts w:eastAsia="Times New Roman"/>
                <w:sz w:val="14"/>
              </w:rPr>
              <w:t>A) Fondo pluriennale vincolato di entrata per spese correnti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5507F226"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CE16E61" w14:textId="77777777" w:rsidR="001821E8" w:rsidRDefault="001821E8" w:rsidP="00316924">
            <w:pPr>
              <w:pStyle w:val="rtf5Normal0"/>
              <w:jc w:val="right"/>
              <w:rPr>
                <w:rFonts w:eastAsia="Times New Roman"/>
                <w:sz w:val="14"/>
              </w:rPr>
            </w:pPr>
            <w:r>
              <w:rPr>
                <w:rFonts w:eastAsia="Times New Roman"/>
                <w:sz w:val="14"/>
              </w:rPr>
              <w:t>19.372,96</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F543928"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3D219D08"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69E99454"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6E9229C" w14:textId="77777777" w:rsidR="001821E8" w:rsidRDefault="001821E8" w:rsidP="00316924">
            <w:pPr>
              <w:pStyle w:val="rtf5Normal0"/>
              <w:rPr>
                <w:rFonts w:eastAsia="Times New Roman"/>
                <w:sz w:val="14"/>
              </w:rPr>
            </w:pPr>
            <w:r>
              <w:rPr>
                <w:rFonts w:eastAsia="Times New Roman"/>
                <w:sz w:val="14"/>
              </w:rPr>
              <w:t>Q1) Fondo pluriennale vincolato per spese titolo 2.04 Altri trasferimenti in conto capitale iscritto in entrata</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8E1B0D5"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549C674"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A4F1945"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78950B1"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6A634C2D"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40EC4870" w14:textId="77777777" w:rsidR="001821E8" w:rsidRDefault="001821E8" w:rsidP="00316924">
            <w:pPr>
              <w:pStyle w:val="rtf5Normal0"/>
              <w:rPr>
                <w:rFonts w:eastAsia="Times New Roman"/>
                <w:sz w:val="14"/>
              </w:rPr>
            </w:pPr>
            <w:r>
              <w:rPr>
                <w:rFonts w:eastAsia="Times New Roman"/>
                <w:sz w:val="14"/>
              </w:rPr>
              <w:t>B) Entrate Titoli 1.00 - 2.00 - 3.00</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3A3B612"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A8CB204" w14:textId="77777777" w:rsidR="001821E8" w:rsidRDefault="001821E8" w:rsidP="00316924">
            <w:pPr>
              <w:pStyle w:val="rtf5Normal0"/>
              <w:jc w:val="right"/>
              <w:rPr>
                <w:rFonts w:eastAsia="Times New Roman"/>
                <w:sz w:val="14"/>
              </w:rPr>
            </w:pPr>
            <w:r>
              <w:rPr>
                <w:rFonts w:eastAsia="Times New Roman"/>
                <w:sz w:val="14"/>
              </w:rPr>
              <w:t>1.269.545,97</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2964FB9" w14:textId="77777777" w:rsidR="001821E8" w:rsidRDefault="001821E8" w:rsidP="00316924">
            <w:pPr>
              <w:pStyle w:val="rtf5Normal0"/>
              <w:jc w:val="right"/>
              <w:rPr>
                <w:rFonts w:eastAsia="Times New Roman"/>
                <w:sz w:val="14"/>
              </w:rPr>
            </w:pPr>
            <w:r>
              <w:rPr>
                <w:rFonts w:eastAsia="Times New Roman"/>
                <w:sz w:val="14"/>
              </w:rPr>
              <w:t>1.156.887,30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5B7D20E1" w14:textId="77777777" w:rsidR="001821E8" w:rsidRDefault="001821E8" w:rsidP="00316924">
            <w:pPr>
              <w:pStyle w:val="rtf5Normal0"/>
              <w:jc w:val="right"/>
              <w:rPr>
                <w:rFonts w:eastAsia="Times New Roman"/>
                <w:sz w:val="14"/>
              </w:rPr>
            </w:pPr>
            <w:r>
              <w:rPr>
                <w:rFonts w:eastAsia="Times New Roman"/>
                <w:sz w:val="14"/>
              </w:rPr>
              <w:t>1.156.887,30</w:t>
            </w:r>
          </w:p>
        </w:tc>
      </w:tr>
      <w:tr w:rsidR="001821E8" w14:paraId="5D642302"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E6E5587" w14:textId="77777777" w:rsidR="001821E8" w:rsidRDefault="001821E8" w:rsidP="00316924">
            <w:pPr>
              <w:pStyle w:val="rtf5Normal0"/>
              <w:rPr>
                <w:rFonts w:eastAsia="Times New Roman"/>
                <w:sz w:val="14"/>
              </w:rPr>
            </w:pPr>
            <w:r>
              <w:rPr>
                <w:rFonts w:eastAsia="Times New Roman"/>
                <w:i/>
                <w:sz w:val="14"/>
              </w:rPr>
              <w:t xml:space="preserve">     di cui per estinzione anticipata di prestiti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9D40D8F" w14:textId="77777777" w:rsidR="001821E8" w:rsidRDefault="001821E8" w:rsidP="00316924">
            <w:pPr>
              <w:pStyle w:val="rtf5Normal0"/>
              <w:jc w:val="center"/>
              <w:rPr>
                <w:rFonts w:eastAsia="Times New Roman"/>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71907FC"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6540AA3"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412902FB"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0A6654F4" w14:textId="77777777" w:rsidTr="001821E8">
        <w:trPr>
          <w:trHeight w:hRule="exact" w:val="39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59FFD09" w14:textId="77777777" w:rsidR="001821E8" w:rsidRDefault="001821E8" w:rsidP="00316924">
            <w:pPr>
              <w:pStyle w:val="rtf5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5BB1F08"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6A24ACD"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B1C6C99"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5C7EE00E"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F82F590"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2D5BC48" w14:textId="77777777" w:rsidR="001821E8" w:rsidRDefault="001821E8" w:rsidP="00316924">
            <w:pPr>
              <w:pStyle w:val="rtf5Normal0"/>
              <w:rPr>
                <w:rFonts w:eastAsia="Times New Roman"/>
                <w:sz w:val="14"/>
              </w:rPr>
            </w:pPr>
            <w:r>
              <w:rPr>
                <w:rFonts w:eastAsia="Times New Roman"/>
                <w:sz w:val="14"/>
              </w:rPr>
              <w:t>I) Entrate di parte capitale destinate a spese correnti in base a specifiche disposizioni di legge o dei principi contabili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CA4CD01"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95977B4"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8521427"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4FDBD4E3"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01D56990"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E135AC6" w14:textId="77777777" w:rsidR="001821E8" w:rsidRDefault="001821E8" w:rsidP="00316924">
            <w:pPr>
              <w:pStyle w:val="rtf5Normal0"/>
              <w:rPr>
                <w:rFonts w:eastAsia="Times New Roman"/>
                <w:sz w:val="14"/>
              </w:rPr>
            </w:pPr>
            <w:r>
              <w:rPr>
                <w:rFonts w:eastAsia="Times New Roman"/>
                <w:i/>
                <w:sz w:val="14"/>
              </w:rPr>
              <w:t xml:space="preserve">     di cui per estinzione anticipata di prestiti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78E2004" w14:textId="77777777" w:rsidR="001821E8" w:rsidRDefault="001821E8" w:rsidP="00316924">
            <w:pPr>
              <w:pStyle w:val="rtf5Normal0"/>
              <w:jc w:val="center"/>
              <w:rPr>
                <w:rFonts w:eastAsia="Times New Roman"/>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26F1B3C"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B74A837"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565EA2C"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321B7125" w14:textId="77777777" w:rsidTr="001821E8">
        <w:trPr>
          <w:trHeight w:hRule="exact" w:val="36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33F690A" w14:textId="77777777" w:rsidR="001821E8" w:rsidRDefault="001821E8" w:rsidP="00316924">
            <w:pPr>
              <w:pStyle w:val="rtf5Normal0"/>
              <w:rPr>
                <w:rFonts w:eastAsia="Times New Roman"/>
                <w:sz w:val="14"/>
              </w:rPr>
            </w:pPr>
            <w:r>
              <w:rPr>
                <w:rFonts w:eastAsia="Times New Roman"/>
                <w:sz w:val="14"/>
              </w:rPr>
              <w:t>L) Entrate di parte corrente destinate a spese di investimento in base a specifiche disposizioni di legge o dei principi contabili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2AD9986"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8E78205"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473D994"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0B6EBB7D"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078B8B1D"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1D05DE6" w14:textId="77777777" w:rsidR="001821E8" w:rsidRDefault="001821E8" w:rsidP="00316924">
            <w:pPr>
              <w:pStyle w:val="rtf5Normal0"/>
              <w:rPr>
                <w:rFonts w:eastAsia="Times New Roman"/>
                <w:i/>
                <w:sz w:val="14"/>
              </w:rPr>
            </w:pPr>
            <w:r>
              <w:rPr>
                <w:rFonts w:eastAsia="Times New Roman"/>
                <w:sz w:val="14"/>
              </w:rPr>
              <w:t>M) Entrate da accensione di prestiti destinate a estinzione anticipata dei prestiti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11AF2902" w14:textId="77777777" w:rsidR="001821E8" w:rsidRDefault="001821E8" w:rsidP="00316924">
            <w:pPr>
              <w:pStyle w:val="rtf5Normal0"/>
              <w:jc w:val="center"/>
              <w:rPr>
                <w:rFonts w:eastAsia="Times New Roman"/>
                <w:i/>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7C4ED26"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8CA7FDB"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B97BF1C"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1F644F46"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0F64876B" w14:textId="77777777" w:rsidR="001821E8" w:rsidRDefault="001821E8" w:rsidP="00316924">
            <w:pPr>
              <w:pStyle w:val="rtf5Normal0"/>
              <w:rPr>
                <w:rFonts w:eastAsia="Times New Roman"/>
                <w:sz w:val="14"/>
              </w:rPr>
            </w:pPr>
            <w:r>
              <w:rPr>
                <w:rFonts w:eastAsia="Times New Roman"/>
                <w:sz w:val="14"/>
              </w:rPr>
              <w:t>D) Spese Titolo 1.00 - Spese correnti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1EABC9F9"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F700E7A" w14:textId="77777777" w:rsidR="001821E8" w:rsidRDefault="001821E8" w:rsidP="00316924">
            <w:pPr>
              <w:pStyle w:val="rtf5Normal0"/>
              <w:jc w:val="right"/>
              <w:rPr>
                <w:rFonts w:eastAsia="Times New Roman"/>
                <w:sz w:val="14"/>
              </w:rPr>
            </w:pPr>
            <w:r>
              <w:rPr>
                <w:rFonts w:eastAsia="Times New Roman"/>
                <w:sz w:val="14"/>
              </w:rPr>
              <w:t>1.256.618,93</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8E840ED" w14:textId="77777777" w:rsidR="001821E8" w:rsidRDefault="001821E8" w:rsidP="00316924">
            <w:pPr>
              <w:pStyle w:val="rtf5Normal0"/>
              <w:jc w:val="right"/>
              <w:rPr>
                <w:rFonts w:eastAsia="Times New Roman"/>
                <w:sz w:val="14"/>
              </w:rPr>
            </w:pPr>
            <w:r>
              <w:rPr>
                <w:rFonts w:eastAsia="Times New Roman"/>
                <w:sz w:val="14"/>
              </w:rPr>
              <w:t>1.102.287,30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10F9F70" w14:textId="77777777" w:rsidR="001821E8" w:rsidRDefault="001821E8" w:rsidP="00316924">
            <w:pPr>
              <w:pStyle w:val="rtf5Normal0"/>
              <w:jc w:val="right"/>
              <w:rPr>
                <w:rFonts w:eastAsia="Times New Roman"/>
                <w:sz w:val="14"/>
              </w:rPr>
            </w:pPr>
            <w:r>
              <w:rPr>
                <w:rFonts w:eastAsia="Times New Roman"/>
                <w:sz w:val="14"/>
              </w:rPr>
              <w:t>1.101.387,30</w:t>
            </w:r>
          </w:p>
        </w:tc>
      </w:tr>
      <w:tr w:rsidR="001821E8" w14:paraId="572EB48E"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642041F" w14:textId="77777777" w:rsidR="001821E8" w:rsidRDefault="001821E8" w:rsidP="00316924">
            <w:pPr>
              <w:pStyle w:val="rtf5Normal0"/>
              <w:rPr>
                <w:rFonts w:eastAsia="Times New Roman"/>
                <w:i/>
                <w:sz w:val="14"/>
              </w:rPr>
            </w:pPr>
            <w:r>
              <w:rPr>
                <w:rFonts w:eastAsia="Times New Roman"/>
                <w:i/>
                <w:sz w:val="14"/>
              </w:rPr>
              <w:t xml:space="preserve">     di cui fondo pluriennale vincolato</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DA51559"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130A305"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1EAA653"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1FB77C5"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7026924E"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35D18C52" w14:textId="77777777" w:rsidR="001821E8" w:rsidRDefault="001821E8" w:rsidP="00316924">
            <w:pPr>
              <w:pStyle w:val="rtf5Normal0"/>
              <w:rPr>
                <w:rFonts w:eastAsia="Times New Roman"/>
                <w:sz w:val="14"/>
              </w:rPr>
            </w:pPr>
            <w:r>
              <w:rPr>
                <w:rFonts w:eastAsia="Times New Roman"/>
                <w:i/>
                <w:sz w:val="14"/>
              </w:rPr>
              <w:t xml:space="preserve">     di cui fondo crediti di dubbia esigibilità</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300EC5F" w14:textId="77777777" w:rsidR="001821E8" w:rsidRDefault="001821E8" w:rsidP="00316924">
            <w:pPr>
              <w:pStyle w:val="rtf5Normal0"/>
              <w:jc w:val="center"/>
              <w:rPr>
                <w:rFonts w:eastAsia="Times New Roman"/>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578D666" w14:textId="77777777" w:rsidR="001821E8" w:rsidRDefault="001821E8" w:rsidP="00316924">
            <w:pPr>
              <w:pStyle w:val="rtf5Normal0"/>
              <w:jc w:val="right"/>
              <w:rPr>
                <w:rFonts w:eastAsia="Times New Roman"/>
                <w:i/>
                <w:sz w:val="14"/>
              </w:rPr>
            </w:pPr>
            <w:r>
              <w:rPr>
                <w:rFonts w:eastAsia="Times New Roman"/>
                <w:i/>
                <w:sz w:val="14"/>
              </w:rPr>
              <w:t>16.558,40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7C5D162" w14:textId="77777777" w:rsidR="001821E8" w:rsidRDefault="001821E8" w:rsidP="00316924">
            <w:pPr>
              <w:pStyle w:val="rtf5Normal0"/>
              <w:jc w:val="right"/>
              <w:rPr>
                <w:rFonts w:eastAsia="Times New Roman"/>
                <w:i/>
                <w:sz w:val="14"/>
              </w:rPr>
            </w:pPr>
            <w:r>
              <w:rPr>
                <w:rFonts w:eastAsia="Times New Roman"/>
                <w:i/>
                <w:sz w:val="14"/>
              </w:rPr>
              <w:t>16.558,40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5AFE7DA2" w14:textId="77777777" w:rsidR="001821E8" w:rsidRDefault="001821E8" w:rsidP="00316924">
            <w:pPr>
              <w:pStyle w:val="rtf5Normal0"/>
              <w:jc w:val="right"/>
              <w:rPr>
                <w:rFonts w:eastAsia="Times New Roman"/>
                <w:i/>
                <w:sz w:val="14"/>
              </w:rPr>
            </w:pPr>
            <w:r>
              <w:rPr>
                <w:rFonts w:eastAsia="Times New Roman"/>
                <w:i/>
                <w:sz w:val="14"/>
              </w:rPr>
              <w:t>16.558,40</w:t>
            </w:r>
          </w:p>
        </w:tc>
      </w:tr>
      <w:tr w:rsidR="001821E8" w14:paraId="555E73A9"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2C7AE1A" w14:textId="77777777" w:rsidR="001821E8" w:rsidRDefault="001821E8" w:rsidP="00316924">
            <w:pPr>
              <w:pStyle w:val="rtf5Normal0"/>
              <w:rPr>
                <w:rFonts w:eastAsia="Times New Roman"/>
                <w:sz w:val="14"/>
              </w:rPr>
            </w:pPr>
            <w:r>
              <w:rPr>
                <w:rFonts w:eastAsia="Times New Roman"/>
                <w:sz w:val="14"/>
              </w:rPr>
              <w:t xml:space="preserve">E) Spese Titolo 2.04 - Altri trasferimenti in conto capitale </w:t>
            </w:r>
            <w:r>
              <w:rPr>
                <w:rFonts w:eastAsia="Times New Roman"/>
                <w:sz w:val="14"/>
                <w:vertAlign w:val="superscript"/>
              </w:rPr>
              <w:t>(5)</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116EE75A"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6AE1B3E"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0581887"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0EB1C851"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2D0385A3"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238808FE" w14:textId="77777777" w:rsidR="001821E8" w:rsidRDefault="001821E8" w:rsidP="00316924">
            <w:pPr>
              <w:pStyle w:val="rtf5Normal0"/>
              <w:rPr>
                <w:rFonts w:eastAsia="Times New Roman"/>
                <w:sz w:val="14"/>
              </w:rPr>
            </w:pPr>
            <w:r>
              <w:rPr>
                <w:rFonts w:eastAsia="Times New Roman"/>
                <w:i/>
                <w:sz w:val="14"/>
              </w:rPr>
              <w:t xml:space="preserve">     di cui fondo pluriennale vincolato</w:t>
            </w:r>
            <w:r>
              <w:rPr>
                <w:rFonts w:eastAsia="Times New Roman"/>
                <w:sz w:val="14"/>
              </w:rPr>
              <w:t xml:space="preserve">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34CDAFA5" w14:textId="77777777" w:rsidR="001821E8" w:rsidRDefault="001821E8" w:rsidP="00316924">
            <w:pPr>
              <w:pStyle w:val="rtf5Normal0"/>
              <w:jc w:val="center"/>
              <w:rPr>
                <w:rFonts w:eastAsia="Times New Roman"/>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1D82FB2"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DAAA8F0"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471FE0E5"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72C0611B"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B2A8CE3" w14:textId="77777777" w:rsidR="001821E8" w:rsidRDefault="001821E8" w:rsidP="00316924">
            <w:pPr>
              <w:pStyle w:val="rtf5Normal0"/>
              <w:rPr>
                <w:rFonts w:eastAsia="Times New Roman"/>
                <w:sz w:val="14"/>
              </w:rPr>
            </w:pPr>
            <w:r>
              <w:rPr>
                <w:rFonts w:eastAsia="Times New Roman"/>
                <w:sz w:val="14"/>
              </w:rPr>
              <w:t xml:space="preserve">F) Spese Titolo 4.00 - Quote di capitale amm.to dei mutui e prestiti obbligazionari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A6BD607"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5FEA43C"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4EF5589"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3CB1240A"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7AE06F2"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595A41F7" w14:textId="77777777" w:rsidR="001821E8" w:rsidRDefault="001821E8" w:rsidP="00316924">
            <w:pPr>
              <w:pStyle w:val="rtf5Normal0"/>
              <w:rPr>
                <w:rFonts w:eastAsia="Times New Roman"/>
                <w:sz w:val="14"/>
              </w:rPr>
            </w:pPr>
            <w:r>
              <w:rPr>
                <w:rFonts w:eastAsia="Times New Roman"/>
                <w:i/>
                <w:sz w:val="14"/>
              </w:rPr>
              <w:t xml:space="preserve">     di cui per estinzione anticipata di prestiti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76A195FD" w14:textId="77777777" w:rsidR="001821E8" w:rsidRDefault="001821E8" w:rsidP="00316924">
            <w:pPr>
              <w:pStyle w:val="rtf5Normal0"/>
              <w:jc w:val="center"/>
              <w:rPr>
                <w:rFonts w:eastAsia="Times New Roman"/>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0041561"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7B4F77E"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64875AAA"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58DD3ABF"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2A4D4DED" w14:textId="77777777" w:rsidR="001821E8" w:rsidRDefault="001821E8" w:rsidP="00316924">
            <w:pPr>
              <w:pStyle w:val="rtf5Normal0"/>
              <w:rPr>
                <w:rFonts w:eastAsia="Times New Roman"/>
                <w:sz w:val="14"/>
              </w:rPr>
            </w:pPr>
            <w:r>
              <w:rPr>
                <w:rFonts w:eastAsia="Times New Roman"/>
                <w:i/>
                <w:sz w:val="14"/>
              </w:rPr>
              <w:t xml:space="preserve">     di cui Fondo anticipazioni di liquidità</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72B35908" w14:textId="77777777" w:rsidR="001821E8" w:rsidRDefault="001821E8" w:rsidP="00316924">
            <w:pPr>
              <w:pStyle w:val="rtf5Normal0"/>
              <w:jc w:val="center"/>
              <w:rPr>
                <w:rFonts w:eastAsia="Times New Roman"/>
                <w:b/>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56B833C"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8969466"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3C7F3B4"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14F58DF3" w14:textId="77777777" w:rsidTr="001821E8">
        <w:trPr>
          <w:trHeight w:hRule="exact" w:val="221"/>
          <w:jc w:val="center"/>
        </w:trPr>
        <w:tc>
          <w:tcPr>
            <w:tcW w:w="3394"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A23A30E" w14:textId="77777777" w:rsidR="001821E8" w:rsidRDefault="001821E8" w:rsidP="00316924">
            <w:pPr>
              <w:pStyle w:val="rtf5Normal0"/>
              <w:rPr>
                <w:rFonts w:eastAsia="Times New Roman"/>
                <w:b/>
                <w:sz w:val="14"/>
              </w:rPr>
            </w:pPr>
            <w:r>
              <w:rPr>
                <w:rFonts w:eastAsia="Times New Roman"/>
                <w:sz w:val="14"/>
              </w:rPr>
              <w:t xml:space="preserve">VF) Variazioni di attività finanziarie (se negativo) </w:t>
            </w:r>
          </w:p>
        </w:tc>
        <w:tc>
          <w:tcPr>
            <w:tcW w:w="132"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0433189F" w14:textId="77777777" w:rsidR="001821E8" w:rsidRDefault="001821E8" w:rsidP="00316924">
            <w:pPr>
              <w:pStyle w:val="rtf5Normal0"/>
              <w:jc w:val="center"/>
              <w:rPr>
                <w:rFonts w:eastAsia="Times New Roman"/>
                <w:b/>
                <w:sz w:val="14"/>
              </w:rPr>
            </w:pPr>
            <w:r>
              <w:rPr>
                <w:rFonts w:eastAsia="Times New Roman"/>
                <w:sz w:val="14"/>
              </w:rPr>
              <w:t>(-)</w:t>
            </w:r>
          </w:p>
        </w:tc>
        <w:tc>
          <w:tcPr>
            <w:tcW w:w="494"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74438A5"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4F3DE436"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1468D665"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16CE23A1" w14:textId="77777777" w:rsidTr="001821E8">
        <w:trPr>
          <w:trHeight w:hRule="exact" w:val="221"/>
          <w:jc w:val="center"/>
        </w:trPr>
        <w:tc>
          <w:tcPr>
            <w:tcW w:w="3394"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2B537207" w14:textId="77777777" w:rsidR="001821E8" w:rsidRDefault="001821E8" w:rsidP="00316924">
            <w:pPr>
              <w:pStyle w:val="rtf5Normal0"/>
              <w:jc w:val="right"/>
              <w:rPr>
                <w:rFonts w:eastAsia="Times New Roman"/>
                <w:b/>
                <w:sz w:val="14"/>
              </w:rPr>
            </w:pPr>
            <w:r>
              <w:rPr>
                <w:rFonts w:eastAsia="Times New Roman"/>
                <w:b/>
                <w:sz w:val="14"/>
              </w:rPr>
              <w:t xml:space="preserve">O) Equilibrio di parte corrente </w:t>
            </w:r>
            <w:r>
              <w:rPr>
                <w:rFonts w:eastAsia="Times New Roman"/>
                <w:b/>
                <w:sz w:val="14"/>
                <w:vertAlign w:val="superscript"/>
              </w:rPr>
              <w:t>(3)</w:t>
            </w:r>
            <w:r>
              <w:rPr>
                <w:rFonts w:eastAsia="Times New Roman"/>
                <w:b/>
                <w:sz w:val="14"/>
              </w:rPr>
              <w:t xml:space="preserve"> </w:t>
            </w:r>
          </w:p>
        </w:tc>
        <w:tc>
          <w:tcPr>
            <w:tcW w:w="132"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3B4A4CB6" w14:textId="77777777" w:rsidR="001821E8" w:rsidRDefault="001821E8" w:rsidP="00316924">
            <w:pPr>
              <w:pStyle w:val="rtf5Normal0"/>
              <w:jc w:val="center"/>
              <w:rPr>
                <w:rFonts w:eastAsia="Times New Roman"/>
                <w:b/>
                <w:sz w:val="14"/>
              </w:rPr>
            </w:pPr>
          </w:p>
        </w:tc>
        <w:tc>
          <w:tcPr>
            <w:tcW w:w="494"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2C6DB79D" w14:textId="77777777" w:rsidR="001821E8" w:rsidRDefault="001821E8" w:rsidP="00316924">
            <w:pPr>
              <w:pStyle w:val="rtf5Normal0"/>
              <w:jc w:val="right"/>
              <w:rPr>
                <w:rFonts w:eastAsia="Times New Roman"/>
                <w:b/>
                <w:sz w:val="14"/>
              </w:rPr>
            </w:pPr>
            <w:r>
              <w:rPr>
                <w:rFonts w:eastAsia="Times New Roman"/>
                <w:b/>
                <w:sz w:val="14"/>
              </w:rPr>
              <w:t>32.300,00</w:t>
            </w:r>
          </w:p>
        </w:tc>
        <w:tc>
          <w:tcPr>
            <w:tcW w:w="494"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0829BF2E" w14:textId="77777777" w:rsidR="001821E8" w:rsidRDefault="001821E8" w:rsidP="00316924">
            <w:pPr>
              <w:pStyle w:val="rtf5Normal0"/>
              <w:jc w:val="right"/>
              <w:rPr>
                <w:rFonts w:eastAsia="Times New Roman"/>
                <w:b/>
                <w:sz w:val="14"/>
              </w:rPr>
            </w:pPr>
            <w:r>
              <w:rPr>
                <w:rFonts w:eastAsia="Times New Roman"/>
                <w:b/>
                <w:sz w:val="14"/>
              </w:rPr>
              <w:t>54.600,00</w:t>
            </w:r>
          </w:p>
        </w:tc>
        <w:tc>
          <w:tcPr>
            <w:tcW w:w="485" w:type="pct"/>
            <w:tcBorders>
              <w:top w:val="nil"/>
              <w:left w:val="single" w:sz="4" w:space="0" w:color="auto"/>
              <w:bottom w:val="single" w:sz="4" w:space="0" w:color="auto"/>
              <w:right w:val="single" w:sz="4" w:space="0" w:color="auto"/>
            </w:tcBorders>
            <w:tcMar>
              <w:top w:w="0" w:type="dxa"/>
              <w:left w:w="30" w:type="dxa"/>
              <w:bottom w:w="0" w:type="dxa"/>
              <w:right w:w="30" w:type="dxa"/>
            </w:tcMar>
            <w:vAlign w:val="center"/>
          </w:tcPr>
          <w:p w14:paraId="44980394" w14:textId="77777777" w:rsidR="001821E8" w:rsidRDefault="001821E8" w:rsidP="00316924">
            <w:pPr>
              <w:pStyle w:val="rtf5Normal0"/>
              <w:jc w:val="right"/>
              <w:rPr>
                <w:rFonts w:eastAsia="Times New Roman"/>
                <w:b/>
                <w:sz w:val="14"/>
              </w:rPr>
            </w:pPr>
            <w:r>
              <w:rPr>
                <w:rFonts w:eastAsia="Times New Roman"/>
                <w:b/>
                <w:sz w:val="14"/>
              </w:rPr>
              <w:t>55.500,00</w:t>
            </w:r>
          </w:p>
        </w:tc>
      </w:tr>
      <w:tr w:rsidR="001821E8" w14:paraId="7FC73FBA"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D398950" w14:textId="77777777" w:rsidR="001821E8" w:rsidRDefault="001821E8" w:rsidP="00316924">
            <w:pPr>
              <w:pStyle w:val="rtf5Normal0"/>
              <w:rPr>
                <w:rFonts w:eastAsia="Times New Roman"/>
                <w:sz w:val="14"/>
              </w:rPr>
            </w:pPr>
            <w:r>
              <w:rPr>
                <w:rFonts w:eastAsia="Times New Roman"/>
                <w:sz w:val="14"/>
              </w:rPr>
              <w:t xml:space="preserve">P) Utilizzo risultato di amministrazione presunto per spese di investimento </w:t>
            </w:r>
            <w:r>
              <w:rPr>
                <w:rFonts w:eastAsia="Times New Roman"/>
                <w:sz w:val="14"/>
                <w:vertAlign w:val="superscript"/>
              </w:rPr>
              <w:t>(2)</w:t>
            </w:r>
            <w:r>
              <w:rPr>
                <w:rFonts w:eastAsia="Times New Roman"/>
                <w:sz w:val="14"/>
              </w:rPr>
              <w:t xml:space="preserve">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355BA40"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AD6EA37"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1E405F7" w14:textId="77777777" w:rsidR="001821E8" w:rsidRDefault="001821E8" w:rsidP="00316924">
            <w:pPr>
              <w:pStyle w:val="rtf5Normal0"/>
              <w:jc w:val="right"/>
              <w:rPr>
                <w:rFonts w:eastAsia="Times New Roman"/>
                <w:sz w:val="14"/>
              </w:rPr>
            </w:pP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3C5A13B" w14:textId="77777777" w:rsidR="001821E8" w:rsidRDefault="001821E8" w:rsidP="00316924">
            <w:pPr>
              <w:pStyle w:val="rtf5Normal0"/>
              <w:jc w:val="right"/>
              <w:rPr>
                <w:rFonts w:eastAsia="Times New Roman"/>
                <w:sz w:val="14"/>
              </w:rPr>
            </w:pPr>
          </w:p>
        </w:tc>
      </w:tr>
      <w:tr w:rsidR="001821E8" w14:paraId="374DFC39"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9E4C6F9" w14:textId="77777777" w:rsidR="001821E8" w:rsidRDefault="001821E8" w:rsidP="00316924">
            <w:pPr>
              <w:pStyle w:val="rtf5Normal0"/>
              <w:rPr>
                <w:rFonts w:eastAsia="Times New Roman"/>
                <w:sz w:val="14"/>
              </w:rPr>
            </w:pPr>
            <w:r>
              <w:rPr>
                <w:rFonts w:eastAsia="Times New Roman"/>
                <w:sz w:val="14"/>
              </w:rPr>
              <w:t>Q) Fondo pluriennale vincolato di entrata per spese in conto capitale</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78B1F06E"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D61B215" w14:textId="77777777" w:rsidR="001821E8" w:rsidRDefault="001821E8" w:rsidP="00316924">
            <w:pPr>
              <w:pStyle w:val="rtf5Normal0"/>
              <w:jc w:val="right"/>
              <w:rPr>
                <w:rFonts w:eastAsia="Times New Roman"/>
                <w:sz w:val="14"/>
              </w:rPr>
            </w:pPr>
            <w:r>
              <w:rPr>
                <w:rFonts w:eastAsia="Times New Roman"/>
                <w:sz w:val="14"/>
              </w:rPr>
              <w:t>392.476,64</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7F9AEDE"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0B628F5"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65E43A56"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45D1D98B" w14:textId="77777777" w:rsidR="001821E8" w:rsidRDefault="001821E8" w:rsidP="00316924">
            <w:pPr>
              <w:pStyle w:val="rtf5Normal0"/>
              <w:rPr>
                <w:rFonts w:eastAsia="Times New Roman"/>
                <w:sz w:val="14"/>
              </w:rPr>
            </w:pPr>
            <w:r>
              <w:rPr>
                <w:rFonts w:eastAsia="Times New Roman"/>
                <w:sz w:val="14"/>
              </w:rPr>
              <w:t>Q1) Fondo pluriennale vincolato per spese titolo 2.04 Altri trasferimenti in conto capitale iscritto in entrata</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1E93843D"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C44CA5D"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6142017"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D1FBEB7"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B934763"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F9ED67F" w14:textId="77777777" w:rsidR="001821E8" w:rsidRDefault="001821E8" w:rsidP="00316924">
            <w:pPr>
              <w:pStyle w:val="rtf5Normal0"/>
              <w:rPr>
                <w:rFonts w:eastAsia="Times New Roman"/>
                <w:sz w:val="14"/>
              </w:rPr>
            </w:pPr>
            <w:r>
              <w:rPr>
                <w:rFonts w:eastAsia="Times New Roman"/>
                <w:sz w:val="14"/>
              </w:rPr>
              <w:t xml:space="preserve">J2) Fondo pluriennale vincolato per spese Titolo 3.01 Acquisizioni di attività finanziarie iscritto in entrata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B97BD80"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74D989D"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6E492F4"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9E68544"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600FF46"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C2677F6" w14:textId="77777777" w:rsidR="001821E8" w:rsidRDefault="001821E8" w:rsidP="00316924">
            <w:pPr>
              <w:pStyle w:val="rtf5Normal0"/>
              <w:rPr>
                <w:rFonts w:eastAsia="Times New Roman"/>
                <w:sz w:val="14"/>
              </w:rPr>
            </w:pPr>
            <w:r>
              <w:rPr>
                <w:rFonts w:eastAsia="Times New Roman"/>
                <w:sz w:val="14"/>
              </w:rPr>
              <w:t>R) Entrate Titoli 4.00 - 5.00 - 6.00</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AD4C76D"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FF356C6" w14:textId="77777777" w:rsidR="001821E8" w:rsidRDefault="001821E8" w:rsidP="00316924">
            <w:pPr>
              <w:pStyle w:val="rtf5Normal0"/>
              <w:jc w:val="right"/>
              <w:rPr>
                <w:rFonts w:eastAsia="Times New Roman"/>
                <w:sz w:val="14"/>
              </w:rPr>
            </w:pPr>
            <w:r>
              <w:rPr>
                <w:rFonts w:eastAsia="Times New Roman"/>
                <w:sz w:val="14"/>
              </w:rPr>
              <w:t>770.500,00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554A9EB" w14:textId="77777777" w:rsidR="001821E8" w:rsidRDefault="001821E8" w:rsidP="00316924">
            <w:pPr>
              <w:pStyle w:val="rtf5Normal0"/>
              <w:jc w:val="right"/>
              <w:rPr>
                <w:rFonts w:eastAsia="Times New Roman"/>
                <w:sz w:val="14"/>
              </w:rPr>
            </w:pPr>
            <w:r>
              <w:rPr>
                <w:rFonts w:eastAsia="Times New Roman"/>
                <w:sz w:val="14"/>
              </w:rPr>
              <w:t>620.500,00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2C077ADB" w14:textId="77777777" w:rsidR="001821E8" w:rsidRDefault="001821E8" w:rsidP="00316924">
            <w:pPr>
              <w:pStyle w:val="rtf5Normal0"/>
              <w:jc w:val="right"/>
              <w:rPr>
                <w:rFonts w:eastAsia="Times New Roman"/>
                <w:sz w:val="14"/>
              </w:rPr>
            </w:pPr>
            <w:r>
              <w:rPr>
                <w:rFonts w:eastAsia="Times New Roman"/>
                <w:sz w:val="14"/>
              </w:rPr>
              <w:t>5.500,00</w:t>
            </w:r>
          </w:p>
        </w:tc>
      </w:tr>
      <w:tr w:rsidR="001821E8" w14:paraId="32D36B12" w14:textId="77777777" w:rsidTr="001821E8">
        <w:trPr>
          <w:trHeight w:hRule="exact" w:val="405"/>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5F4DE07E" w14:textId="77777777" w:rsidR="001821E8" w:rsidRDefault="001821E8" w:rsidP="00316924">
            <w:pPr>
              <w:pStyle w:val="rtf5Normal0"/>
              <w:rPr>
                <w:rFonts w:eastAsia="Times New Roman"/>
                <w:sz w:val="14"/>
              </w:rPr>
            </w:pPr>
            <w:r>
              <w:rPr>
                <w:rFonts w:eastAsia="Times New Roman"/>
                <w:sz w:val="14"/>
              </w:rPr>
              <w:t>C) Entrate Titolo 4.02.06 - Contributi agli investimenti direttamente destinati al rimborso dei prestiti da amministrazioni pubbliche</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9AA273A"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FAFB3AA"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28C4133"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49ADFD18"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67ED892E"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3BF53D9" w14:textId="77777777" w:rsidR="001821E8" w:rsidRDefault="001821E8" w:rsidP="00316924">
            <w:pPr>
              <w:pStyle w:val="rtf5Normal0"/>
              <w:rPr>
                <w:rFonts w:eastAsia="Times New Roman"/>
                <w:sz w:val="14"/>
              </w:rPr>
            </w:pPr>
            <w:r>
              <w:rPr>
                <w:rFonts w:eastAsia="Times New Roman"/>
                <w:sz w:val="14"/>
              </w:rPr>
              <w:t>I) Entrate di parte capitale destinate a spese correnti in base a specifiche disposizioni di legge o dei principi contabili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E00A286"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967975E"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626BCD4"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3726D607"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60153DBF"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EB4A439" w14:textId="77777777" w:rsidR="001821E8" w:rsidRDefault="001821E8" w:rsidP="00316924">
            <w:pPr>
              <w:pStyle w:val="rtf5Normal0"/>
              <w:rPr>
                <w:rFonts w:eastAsia="Times New Roman"/>
                <w:sz w:val="14"/>
              </w:rPr>
            </w:pPr>
            <w:r>
              <w:rPr>
                <w:rFonts w:eastAsia="Times New Roman"/>
                <w:sz w:val="14"/>
              </w:rPr>
              <w:t>S1) Entrate Titolo 5.02 per Riscossione crediti di breve termine</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130CD183"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DCE47E8"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DA98DC3"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0CB03CB2"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5C81FC0F"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29EEB45C" w14:textId="77777777" w:rsidR="001821E8" w:rsidRDefault="001821E8" w:rsidP="00316924">
            <w:pPr>
              <w:pStyle w:val="rtf5Normal0"/>
              <w:rPr>
                <w:rFonts w:eastAsia="Times New Roman"/>
                <w:sz w:val="14"/>
              </w:rPr>
            </w:pPr>
            <w:r>
              <w:rPr>
                <w:rFonts w:eastAsia="Times New Roman"/>
                <w:sz w:val="14"/>
              </w:rPr>
              <w:t>S2) Entrate Titolo 5.03 per Riscossione crediti di medio-lungo termine</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589FD72"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9CCD7F4"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28587CE"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7B7AD58"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4B174EF2"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01AFA54B" w14:textId="77777777" w:rsidR="001821E8" w:rsidRDefault="001821E8" w:rsidP="00316924">
            <w:pPr>
              <w:pStyle w:val="rtf5Normal0"/>
              <w:rPr>
                <w:rFonts w:eastAsia="Times New Roman"/>
                <w:sz w:val="14"/>
              </w:rPr>
            </w:pPr>
            <w:r>
              <w:rPr>
                <w:rFonts w:eastAsia="Times New Roman"/>
                <w:sz w:val="14"/>
              </w:rPr>
              <w:t>T) Entrate Titolo 5.04 relative a Altre entrate per riduzioni di attività finanziaria</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A64D98E"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9FAF5FB"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BBB5D0C"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6DED7E68"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60F6BF6" w14:textId="77777777" w:rsidTr="001821E8">
        <w:trPr>
          <w:trHeight w:hRule="exact" w:val="37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583C7ACC" w14:textId="77777777" w:rsidR="001821E8" w:rsidRDefault="001821E8" w:rsidP="00316924">
            <w:pPr>
              <w:pStyle w:val="rtf5Normal0"/>
              <w:rPr>
                <w:rFonts w:eastAsia="Times New Roman"/>
                <w:sz w:val="14"/>
              </w:rPr>
            </w:pPr>
            <w:r>
              <w:rPr>
                <w:rFonts w:eastAsia="Times New Roman"/>
                <w:sz w:val="14"/>
              </w:rPr>
              <w:lastRenderedPageBreak/>
              <w:t>L) Entrate di parte corrente destinate a spese di investimento in base a specifiche disposizioni di legge o dei principi contabili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33FB8A1"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E9ACE21"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3E2B96D"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5BF08AF3"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6C34FB9B"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08AD947D" w14:textId="77777777" w:rsidR="001821E8" w:rsidRDefault="001821E8" w:rsidP="00316924">
            <w:pPr>
              <w:pStyle w:val="rtf5Normal0"/>
              <w:rPr>
                <w:rFonts w:eastAsia="Times New Roman"/>
                <w:sz w:val="14"/>
              </w:rPr>
            </w:pPr>
            <w:r>
              <w:rPr>
                <w:rFonts w:eastAsia="Times New Roman"/>
                <w:sz w:val="14"/>
              </w:rPr>
              <w:t>M) Entrate da accensione di prestiti destinate a estinzione anticipata dei prestiti</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62623E7"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03C1A02"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CBE5DF9"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4E27E97B"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5D17E61B"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47A5670A" w14:textId="77777777" w:rsidR="001821E8" w:rsidRDefault="001821E8" w:rsidP="00316924">
            <w:pPr>
              <w:pStyle w:val="rtf5Normal0"/>
              <w:rPr>
                <w:rFonts w:eastAsia="Times New Roman"/>
                <w:sz w:val="14"/>
              </w:rPr>
            </w:pPr>
            <w:r>
              <w:rPr>
                <w:rFonts w:eastAsia="Times New Roman"/>
                <w:sz w:val="14"/>
              </w:rPr>
              <w:t xml:space="preserve">U) Spese Titolo 2.00 - Spese in conto capitale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F6EBCAE"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6493514" w14:textId="77777777" w:rsidR="001821E8" w:rsidRDefault="001821E8" w:rsidP="00316924">
            <w:pPr>
              <w:pStyle w:val="rtf5Normal0"/>
              <w:jc w:val="right"/>
              <w:rPr>
                <w:rFonts w:eastAsia="Times New Roman"/>
                <w:sz w:val="14"/>
              </w:rPr>
            </w:pPr>
            <w:r>
              <w:rPr>
                <w:rFonts w:eastAsia="Times New Roman"/>
                <w:sz w:val="14"/>
              </w:rPr>
              <w:t>1.195.276,64</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1862041" w14:textId="77777777" w:rsidR="001821E8" w:rsidRDefault="001821E8" w:rsidP="00316924">
            <w:pPr>
              <w:pStyle w:val="rtf5Normal0"/>
              <w:jc w:val="right"/>
              <w:rPr>
                <w:rFonts w:eastAsia="Times New Roman"/>
                <w:sz w:val="14"/>
              </w:rPr>
            </w:pPr>
            <w:r>
              <w:rPr>
                <w:rFonts w:eastAsia="Times New Roman"/>
                <w:sz w:val="14"/>
              </w:rPr>
              <w:t>675.100,00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19004E1" w14:textId="77777777" w:rsidR="001821E8" w:rsidRDefault="001821E8" w:rsidP="00316924">
            <w:pPr>
              <w:pStyle w:val="rtf5Normal0"/>
              <w:jc w:val="right"/>
              <w:rPr>
                <w:rFonts w:eastAsia="Times New Roman"/>
                <w:sz w:val="14"/>
              </w:rPr>
            </w:pPr>
            <w:r>
              <w:rPr>
                <w:rFonts w:eastAsia="Times New Roman"/>
                <w:sz w:val="14"/>
              </w:rPr>
              <w:t>61.000,00</w:t>
            </w:r>
          </w:p>
        </w:tc>
      </w:tr>
      <w:tr w:rsidR="001821E8" w14:paraId="158D4549"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8E39241" w14:textId="77777777" w:rsidR="001821E8" w:rsidRDefault="001821E8" w:rsidP="00316924">
            <w:pPr>
              <w:pStyle w:val="rtf5Normal0"/>
              <w:rPr>
                <w:rFonts w:eastAsia="Times New Roman"/>
                <w:i/>
                <w:sz w:val="14"/>
              </w:rPr>
            </w:pPr>
            <w:r>
              <w:rPr>
                <w:rFonts w:eastAsia="Times New Roman"/>
                <w:i/>
                <w:sz w:val="14"/>
              </w:rPr>
              <w:t xml:space="preserve">     di cui fondo pluriennale vincolato di spesa</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D6EB41C"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B00709D"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AECF3BA"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F4F055A"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0C1631F3"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7A7B119" w14:textId="77777777" w:rsidR="001821E8" w:rsidRDefault="001821E8" w:rsidP="00316924">
            <w:pPr>
              <w:pStyle w:val="rtf5Normal0"/>
              <w:rPr>
                <w:rFonts w:eastAsia="Times New Roman"/>
                <w:sz w:val="14"/>
              </w:rPr>
            </w:pPr>
            <w:r>
              <w:rPr>
                <w:rFonts w:eastAsia="Times New Roman"/>
                <w:sz w:val="14"/>
              </w:rPr>
              <w:t xml:space="preserve">V) Spese Titolo 3.01 per Acquisizioni di attività finanziarie </w:t>
            </w:r>
            <w:r>
              <w:rPr>
                <w:rFonts w:eastAsia="Times New Roman"/>
                <w:sz w:val="14"/>
                <w:vertAlign w:val="superscript"/>
              </w:rPr>
              <w:t>(5)</w:t>
            </w:r>
            <w:r>
              <w:rPr>
                <w:rFonts w:eastAsia="Times New Roman"/>
                <w:sz w:val="14"/>
              </w:rPr>
              <w:t xml:space="preserve">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741F309"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81569C7"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887B209"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68C5ECB1"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08293474"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4A86DD1E" w14:textId="77777777" w:rsidR="001821E8" w:rsidRDefault="001821E8" w:rsidP="00316924">
            <w:pPr>
              <w:pStyle w:val="rtf5Normal0"/>
              <w:rPr>
                <w:rFonts w:eastAsia="Times New Roman"/>
                <w:i/>
                <w:sz w:val="14"/>
              </w:rPr>
            </w:pPr>
            <w:r>
              <w:rPr>
                <w:rFonts w:eastAsia="Times New Roman"/>
                <w:i/>
                <w:sz w:val="14"/>
              </w:rPr>
              <w:t xml:space="preserve">     di cui fondo pluriennale vincolato</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32DD9753"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A03134E"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3089477"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5B348041"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0A870E5A"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2FCDFCC4" w14:textId="77777777" w:rsidR="001821E8" w:rsidRDefault="001821E8" w:rsidP="00316924">
            <w:pPr>
              <w:pStyle w:val="rtf5Normal0"/>
              <w:rPr>
                <w:rFonts w:eastAsia="Times New Roman"/>
                <w:sz w:val="14"/>
              </w:rPr>
            </w:pPr>
            <w:r>
              <w:rPr>
                <w:rFonts w:eastAsia="Times New Roman"/>
                <w:sz w:val="14"/>
              </w:rPr>
              <w:t xml:space="preserve">E) Spese Titolo 2.04 - Altri trasferimenti in conto capitale </w:t>
            </w:r>
            <w:r>
              <w:rPr>
                <w:rFonts w:eastAsia="Times New Roman"/>
                <w:sz w:val="14"/>
                <w:vertAlign w:val="superscript"/>
              </w:rPr>
              <w:t>(5)</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C66AEA4"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A468F56"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FF5B433"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00F002F"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18FB38EC"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A3E4F29" w14:textId="77777777" w:rsidR="001821E8" w:rsidRDefault="001821E8" w:rsidP="00316924">
            <w:pPr>
              <w:pStyle w:val="rtf5Normal0"/>
              <w:rPr>
                <w:rFonts w:eastAsia="Times New Roman"/>
                <w:i/>
                <w:sz w:val="14"/>
              </w:rPr>
            </w:pPr>
            <w:r>
              <w:rPr>
                <w:rFonts w:eastAsia="Times New Roman"/>
                <w:i/>
                <w:sz w:val="14"/>
              </w:rPr>
              <w:t xml:space="preserve">     di cui fondo pluriennale vincolato</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436FC823"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25DC474"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2465288"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6ED914AE"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7C5B1CE6"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8C363D0" w14:textId="77777777" w:rsidR="001821E8" w:rsidRDefault="001821E8" w:rsidP="00316924">
            <w:pPr>
              <w:pStyle w:val="rtf5Normal0"/>
              <w:rPr>
                <w:rFonts w:eastAsia="Times New Roman"/>
                <w:sz w:val="14"/>
              </w:rPr>
            </w:pPr>
            <w:r>
              <w:rPr>
                <w:rFonts w:eastAsia="Times New Roman"/>
                <w:sz w:val="14"/>
              </w:rPr>
              <w:t xml:space="preserve">Variazioni di attività finanziarie (se positivo)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7AD91799"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56B3E4B"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E41AAE0"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28450EF2"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7CF4CE59" w14:textId="77777777" w:rsidTr="001821E8">
        <w:trPr>
          <w:trHeight w:hRule="exact" w:val="221"/>
          <w:jc w:val="center"/>
        </w:trPr>
        <w:tc>
          <w:tcPr>
            <w:tcW w:w="33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E708C3B" w14:textId="77777777" w:rsidR="001821E8" w:rsidRDefault="001821E8" w:rsidP="00316924">
            <w:pPr>
              <w:pStyle w:val="rtf5Normal0"/>
              <w:jc w:val="right"/>
              <w:rPr>
                <w:rFonts w:eastAsia="Times New Roman"/>
                <w:b/>
                <w:sz w:val="14"/>
              </w:rPr>
            </w:pPr>
            <w:r>
              <w:rPr>
                <w:rFonts w:eastAsia="Times New Roman"/>
                <w:b/>
                <w:sz w:val="14"/>
              </w:rPr>
              <w:t xml:space="preserve">Z) Equilibrio di parte capitale </w:t>
            </w:r>
          </w:p>
        </w:tc>
        <w:tc>
          <w:tcPr>
            <w:tcW w:w="13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EC083D5" w14:textId="77777777" w:rsidR="001821E8" w:rsidRDefault="001821E8" w:rsidP="00316924">
            <w:pPr>
              <w:pStyle w:val="rtf5Normal0"/>
              <w:jc w:val="center"/>
              <w:rPr>
                <w:rFonts w:eastAsia="Times New Roman"/>
                <w:b/>
                <w:sz w:val="14"/>
              </w:rPr>
            </w:pP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A8E5865" w14:textId="77777777" w:rsidR="001821E8" w:rsidRDefault="001821E8" w:rsidP="00316924">
            <w:pPr>
              <w:pStyle w:val="rtf5Normal0"/>
              <w:jc w:val="right"/>
              <w:rPr>
                <w:rFonts w:eastAsia="Times New Roman"/>
                <w:b/>
                <w:sz w:val="14"/>
              </w:rPr>
            </w:pPr>
            <w:r>
              <w:rPr>
                <w:rFonts w:eastAsia="Times New Roman"/>
                <w:b/>
                <w:sz w:val="14"/>
              </w:rPr>
              <w:t>-32.300,00</w:t>
            </w: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1E2089C" w14:textId="77777777" w:rsidR="001821E8" w:rsidRDefault="001821E8" w:rsidP="00316924">
            <w:pPr>
              <w:pStyle w:val="rtf5Normal0"/>
              <w:jc w:val="right"/>
              <w:rPr>
                <w:rFonts w:eastAsia="Times New Roman"/>
                <w:b/>
                <w:sz w:val="14"/>
              </w:rPr>
            </w:pPr>
            <w:r>
              <w:rPr>
                <w:rFonts w:eastAsia="Times New Roman"/>
                <w:b/>
                <w:sz w:val="14"/>
              </w:rPr>
              <w:t>-54.600,00</w:t>
            </w:r>
          </w:p>
        </w:tc>
        <w:tc>
          <w:tcPr>
            <w:tcW w:w="4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771346B" w14:textId="77777777" w:rsidR="001821E8" w:rsidRDefault="001821E8" w:rsidP="00316924">
            <w:pPr>
              <w:pStyle w:val="rtf5Normal0"/>
              <w:jc w:val="right"/>
              <w:rPr>
                <w:rFonts w:eastAsia="Times New Roman"/>
                <w:b/>
                <w:sz w:val="14"/>
              </w:rPr>
            </w:pPr>
            <w:r>
              <w:rPr>
                <w:rFonts w:eastAsia="Times New Roman"/>
                <w:b/>
                <w:sz w:val="14"/>
              </w:rPr>
              <w:t>-55.500,00</w:t>
            </w:r>
          </w:p>
        </w:tc>
      </w:tr>
      <w:tr w:rsidR="001821E8" w14:paraId="1000DFC7" w14:textId="77777777" w:rsidTr="001821E8">
        <w:trPr>
          <w:trHeight w:hRule="exact" w:val="221"/>
          <w:jc w:val="center"/>
        </w:trPr>
        <w:tc>
          <w:tcPr>
            <w:tcW w:w="3394"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569D3899" w14:textId="77777777" w:rsidR="001821E8" w:rsidRDefault="001821E8" w:rsidP="00316924">
            <w:pPr>
              <w:pStyle w:val="rtf5Normal0"/>
              <w:rPr>
                <w:rFonts w:eastAsia="Times New Roman"/>
                <w:sz w:val="14"/>
              </w:rPr>
            </w:pPr>
            <w:r>
              <w:rPr>
                <w:rFonts w:eastAsia="Times New Roman"/>
                <w:sz w:val="14"/>
              </w:rPr>
              <w:t>J) Utilizzo risultato di amministrazione per l'incremento di attività finanziarie</w:t>
            </w:r>
          </w:p>
        </w:tc>
        <w:tc>
          <w:tcPr>
            <w:tcW w:w="132"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6891209E"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229D41D7"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05F392ED"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single" w:sz="4" w:space="0" w:color="auto"/>
              <w:left w:val="single" w:sz="4" w:space="0" w:color="auto"/>
              <w:bottom w:val="nil"/>
              <w:right w:val="single" w:sz="4" w:space="0" w:color="auto"/>
            </w:tcBorders>
            <w:tcMar>
              <w:top w:w="0" w:type="dxa"/>
              <w:left w:w="30" w:type="dxa"/>
              <w:bottom w:w="0" w:type="dxa"/>
              <w:right w:w="30" w:type="dxa"/>
            </w:tcMar>
            <w:vAlign w:val="center"/>
          </w:tcPr>
          <w:p w14:paraId="6C583BF4"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18B88524"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0C958A92" w14:textId="77777777" w:rsidR="001821E8" w:rsidRDefault="001821E8" w:rsidP="00316924">
            <w:pPr>
              <w:pStyle w:val="rtf5Normal0"/>
              <w:rPr>
                <w:rFonts w:eastAsia="Times New Roman"/>
                <w:sz w:val="14"/>
              </w:rPr>
            </w:pPr>
            <w:r>
              <w:rPr>
                <w:rFonts w:eastAsia="Times New Roman"/>
                <w:sz w:val="14"/>
              </w:rPr>
              <w:t xml:space="preserve">J1) Fondo pluriennale vincolato per incremento di attività finanziarie iscritto in entrata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5FF1BC22"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7CB4DED"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D795451"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22A46B63"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5F996D9B"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79D87730" w14:textId="77777777" w:rsidR="001821E8" w:rsidRDefault="001821E8" w:rsidP="00316924">
            <w:pPr>
              <w:pStyle w:val="rtf5Normal0"/>
              <w:rPr>
                <w:rFonts w:eastAsia="Times New Roman"/>
                <w:sz w:val="14"/>
              </w:rPr>
            </w:pPr>
            <w:r>
              <w:rPr>
                <w:rFonts w:eastAsia="Times New Roman"/>
                <w:sz w:val="14"/>
              </w:rPr>
              <w:t xml:space="preserve">J2) Fondo pluriennale vincolato per spese Titolo 3.01 Acquisizioni di attività finanziarie iscritto in entrata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06166BA"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3AE8B78"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A294047"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2B93C92C"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5D4829BE"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C0EBE3C" w14:textId="77777777" w:rsidR="001821E8" w:rsidRDefault="001821E8" w:rsidP="00316924">
            <w:pPr>
              <w:pStyle w:val="rtf5Normal0"/>
              <w:rPr>
                <w:rFonts w:eastAsia="Times New Roman"/>
                <w:sz w:val="14"/>
              </w:rPr>
            </w:pPr>
            <w:r>
              <w:rPr>
                <w:rFonts w:eastAsia="Times New Roman"/>
                <w:sz w:val="14"/>
              </w:rPr>
              <w:t xml:space="preserve">S1) Entrate Titolo 5.02 per Riscossione crediti di breve termine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7CA4BEFD"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73FDCC8"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805BBA6"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EFCA4BA"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0FBF9DFB"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34764460" w14:textId="77777777" w:rsidR="001821E8" w:rsidRDefault="001821E8" w:rsidP="00316924">
            <w:pPr>
              <w:pStyle w:val="rtf5Normal0"/>
              <w:rPr>
                <w:rFonts w:eastAsia="Times New Roman"/>
                <w:sz w:val="14"/>
              </w:rPr>
            </w:pPr>
            <w:r>
              <w:rPr>
                <w:rFonts w:eastAsia="Times New Roman"/>
                <w:sz w:val="14"/>
              </w:rPr>
              <w:t xml:space="preserve">S2) Entrate Titolo 5.03 per Riscossione crediti di medio-lungo termine </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3829F55C"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CB6A622"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6104CC7"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7A5E53BE"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2818F613"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451C66B2" w14:textId="77777777" w:rsidR="001821E8" w:rsidRDefault="001821E8" w:rsidP="00316924">
            <w:pPr>
              <w:pStyle w:val="rtf5Normal0"/>
              <w:rPr>
                <w:rFonts w:eastAsia="Times New Roman"/>
                <w:sz w:val="14"/>
              </w:rPr>
            </w:pPr>
            <w:r>
              <w:rPr>
                <w:rFonts w:eastAsia="Times New Roman"/>
                <w:sz w:val="14"/>
              </w:rPr>
              <w:t>T) Entrate Titolo 5.04 relative a Altre entrate per riduzioni di attività finanziaria</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D9CA390"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D3BB08B"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65F08741"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5781C2BF"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6186EC8"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0A504D3" w14:textId="77777777" w:rsidR="001821E8" w:rsidRDefault="001821E8" w:rsidP="00316924">
            <w:pPr>
              <w:pStyle w:val="rtf5Normal0"/>
              <w:rPr>
                <w:rFonts w:eastAsia="Times New Roman"/>
                <w:i/>
                <w:sz w:val="14"/>
              </w:rPr>
            </w:pPr>
            <w:r>
              <w:rPr>
                <w:rFonts w:eastAsia="Times New Roman"/>
                <w:sz w:val="14"/>
              </w:rPr>
              <w:t xml:space="preserve">X1) Spese Titolo 3.02 per Concessione crediti di breve termine </w:t>
            </w:r>
            <w:r>
              <w:rPr>
                <w:rFonts w:eastAsia="Times New Roman"/>
                <w:sz w:val="14"/>
                <w:vertAlign w:val="superscript"/>
              </w:rPr>
              <w:t>(5)</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35B70F42" w14:textId="77777777" w:rsidR="001821E8" w:rsidRDefault="001821E8" w:rsidP="00316924">
            <w:pPr>
              <w:pStyle w:val="rtf5Normal0"/>
              <w:jc w:val="center"/>
              <w:rPr>
                <w:rFonts w:eastAsia="Times New Roman"/>
                <w:i/>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4AD13370"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56AF2F12"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9ADA826"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1107375F"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25EB23D" w14:textId="77777777" w:rsidR="001821E8" w:rsidRDefault="001821E8" w:rsidP="00316924">
            <w:pPr>
              <w:pStyle w:val="rtf5Normal0"/>
              <w:rPr>
                <w:rFonts w:eastAsia="Times New Roman"/>
                <w:i/>
                <w:sz w:val="14"/>
              </w:rPr>
            </w:pPr>
            <w:r>
              <w:rPr>
                <w:rFonts w:eastAsia="Times New Roman"/>
                <w:i/>
                <w:sz w:val="14"/>
              </w:rPr>
              <w:t xml:space="preserve">     di cui fondo pluriennale vincolato</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5E8C837"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E55E210"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FCE51DC"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9273ACB"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18C7B37B"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5CE3DEC6" w14:textId="77777777" w:rsidR="001821E8" w:rsidRDefault="001821E8" w:rsidP="00316924">
            <w:pPr>
              <w:pStyle w:val="rtf5Normal0"/>
              <w:rPr>
                <w:rFonts w:eastAsia="Times New Roman"/>
                <w:sz w:val="14"/>
              </w:rPr>
            </w:pPr>
            <w:r>
              <w:rPr>
                <w:rFonts w:eastAsia="Times New Roman"/>
                <w:sz w:val="14"/>
              </w:rPr>
              <w:t xml:space="preserve">X2) Spese Titolo 3.03 per Concessione crediti di medio-lungo termine </w:t>
            </w:r>
            <w:r>
              <w:rPr>
                <w:rFonts w:eastAsia="Times New Roman"/>
                <w:sz w:val="14"/>
                <w:vertAlign w:val="superscript"/>
              </w:rPr>
              <w:t>(5)</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2CE632AA"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6326A58"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726697E"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07A9D11B"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29061A13"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403D31C7" w14:textId="77777777" w:rsidR="001821E8" w:rsidRDefault="001821E8" w:rsidP="00316924">
            <w:pPr>
              <w:pStyle w:val="rtf5Normal0"/>
              <w:rPr>
                <w:rFonts w:eastAsia="Times New Roman"/>
                <w:i/>
                <w:sz w:val="14"/>
              </w:rPr>
            </w:pPr>
            <w:r>
              <w:rPr>
                <w:rFonts w:eastAsia="Times New Roman"/>
                <w:i/>
                <w:sz w:val="14"/>
              </w:rPr>
              <w:t xml:space="preserve">     di cui fondo pluriennale vincolato</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06AB6CB3"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7975B47D"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339A18B8"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39B327AE"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76E735AF"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6A2318E7" w14:textId="77777777" w:rsidR="001821E8" w:rsidRDefault="001821E8" w:rsidP="00316924">
            <w:pPr>
              <w:pStyle w:val="rtf5Normal0"/>
              <w:rPr>
                <w:rFonts w:eastAsia="Times New Roman"/>
                <w:i/>
                <w:sz w:val="14"/>
              </w:rPr>
            </w:pPr>
            <w:r>
              <w:rPr>
                <w:rFonts w:eastAsia="Times New Roman"/>
                <w:sz w:val="14"/>
              </w:rPr>
              <w:t xml:space="preserve">Y) Spese Titolo 3.04 per Altre spese per acquisizioni di attività finanziarie </w:t>
            </w:r>
            <w:r>
              <w:rPr>
                <w:rFonts w:eastAsia="Times New Roman"/>
                <w:sz w:val="14"/>
                <w:vertAlign w:val="superscript"/>
              </w:rPr>
              <w:t>(5)</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5F7F3321" w14:textId="77777777" w:rsidR="001821E8" w:rsidRDefault="001821E8" w:rsidP="00316924">
            <w:pPr>
              <w:pStyle w:val="rtf5Normal0"/>
              <w:jc w:val="center"/>
              <w:rPr>
                <w:rFonts w:eastAsia="Times New Roman"/>
                <w:i/>
                <w:sz w:val="14"/>
              </w:rPr>
            </w:pPr>
            <w:r>
              <w:rPr>
                <w:rFonts w:eastAsia="Times New Roman"/>
                <w:sz w:val="14"/>
              </w:rPr>
              <w:t>(-)</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2DD95155"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0511E347" w14:textId="77777777" w:rsidR="001821E8" w:rsidRDefault="001821E8" w:rsidP="00316924">
            <w:pPr>
              <w:pStyle w:val="rtf5Normal0"/>
              <w:jc w:val="right"/>
              <w:rPr>
                <w:rFonts w:eastAsia="Times New Roman"/>
                <w:sz w:val="14"/>
              </w:rPr>
            </w:pPr>
            <w:r>
              <w:rPr>
                <w:rFonts w:eastAsia="Times New Roman"/>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1A48D384" w14:textId="77777777" w:rsidR="001821E8" w:rsidRDefault="001821E8" w:rsidP="00316924">
            <w:pPr>
              <w:pStyle w:val="rtf5Normal0"/>
              <w:jc w:val="right"/>
              <w:rPr>
                <w:rFonts w:eastAsia="Times New Roman"/>
                <w:sz w:val="14"/>
              </w:rPr>
            </w:pPr>
            <w:r>
              <w:rPr>
                <w:rFonts w:eastAsia="Times New Roman"/>
                <w:sz w:val="14"/>
              </w:rPr>
              <w:t>0,00</w:t>
            </w:r>
          </w:p>
        </w:tc>
      </w:tr>
      <w:tr w:rsidR="001821E8" w14:paraId="35FA840E" w14:textId="77777777" w:rsidTr="001821E8">
        <w:trPr>
          <w:trHeight w:hRule="exact" w:val="221"/>
          <w:jc w:val="center"/>
        </w:trPr>
        <w:tc>
          <w:tcPr>
            <w:tcW w:w="3394" w:type="pct"/>
            <w:tcBorders>
              <w:top w:val="nil"/>
              <w:left w:val="single" w:sz="4" w:space="0" w:color="auto"/>
              <w:bottom w:val="nil"/>
              <w:right w:val="single" w:sz="4" w:space="0" w:color="auto"/>
            </w:tcBorders>
            <w:tcMar>
              <w:top w:w="0" w:type="dxa"/>
              <w:left w:w="30" w:type="dxa"/>
              <w:bottom w:w="0" w:type="dxa"/>
              <w:right w:w="30" w:type="dxa"/>
            </w:tcMar>
            <w:vAlign w:val="center"/>
          </w:tcPr>
          <w:p w14:paraId="1F036666" w14:textId="77777777" w:rsidR="001821E8" w:rsidRDefault="001821E8" w:rsidP="00316924">
            <w:pPr>
              <w:pStyle w:val="rtf5Normal0"/>
              <w:rPr>
                <w:rFonts w:eastAsia="Times New Roman"/>
                <w:i/>
                <w:sz w:val="14"/>
              </w:rPr>
            </w:pPr>
            <w:r>
              <w:rPr>
                <w:rFonts w:eastAsia="Times New Roman"/>
                <w:i/>
                <w:sz w:val="14"/>
              </w:rPr>
              <w:t xml:space="preserve">     di cui fondo pluriennale vincolato</w:t>
            </w:r>
          </w:p>
        </w:tc>
        <w:tc>
          <w:tcPr>
            <w:tcW w:w="132" w:type="pct"/>
            <w:tcBorders>
              <w:top w:val="nil"/>
              <w:left w:val="single" w:sz="4" w:space="0" w:color="auto"/>
              <w:bottom w:val="nil"/>
              <w:right w:val="single" w:sz="4" w:space="0" w:color="auto"/>
            </w:tcBorders>
            <w:tcMar>
              <w:top w:w="0" w:type="dxa"/>
              <w:left w:w="30" w:type="dxa"/>
              <w:bottom w:w="0" w:type="dxa"/>
              <w:right w:w="30" w:type="dxa"/>
            </w:tcMar>
            <w:vAlign w:val="center"/>
          </w:tcPr>
          <w:p w14:paraId="607C1937" w14:textId="77777777" w:rsidR="001821E8" w:rsidRDefault="001821E8" w:rsidP="00316924">
            <w:pPr>
              <w:pStyle w:val="rtf5Normal0"/>
              <w:jc w:val="center"/>
              <w:rPr>
                <w:rFonts w:eastAsia="Times New Roman"/>
                <w:i/>
                <w:sz w:val="14"/>
              </w:rPr>
            </w:pP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3E03BBC" w14:textId="77777777" w:rsidR="001821E8" w:rsidRDefault="001821E8" w:rsidP="00316924">
            <w:pPr>
              <w:pStyle w:val="rtf5Normal0"/>
              <w:jc w:val="right"/>
              <w:rPr>
                <w:rFonts w:eastAsia="Times New Roman"/>
                <w:i/>
                <w:sz w:val="14"/>
              </w:rPr>
            </w:pPr>
            <w:r>
              <w:rPr>
                <w:rFonts w:eastAsia="Times New Roman"/>
                <w:i/>
                <w:sz w:val="14"/>
              </w:rPr>
              <w:t>0,00</w:t>
            </w:r>
          </w:p>
        </w:tc>
        <w:tc>
          <w:tcPr>
            <w:tcW w:w="494" w:type="pct"/>
            <w:tcBorders>
              <w:top w:val="nil"/>
              <w:left w:val="single" w:sz="4" w:space="0" w:color="auto"/>
              <w:bottom w:val="nil"/>
              <w:right w:val="single" w:sz="4" w:space="0" w:color="auto"/>
            </w:tcBorders>
            <w:tcMar>
              <w:top w:w="0" w:type="dxa"/>
              <w:left w:w="30" w:type="dxa"/>
              <w:bottom w:w="0" w:type="dxa"/>
              <w:right w:w="30" w:type="dxa"/>
            </w:tcMar>
            <w:vAlign w:val="center"/>
          </w:tcPr>
          <w:p w14:paraId="1C604C3A" w14:textId="77777777" w:rsidR="001821E8" w:rsidRDefault="001821E8" w:rsidP="00316924">
            <w:pPr>
              <w:pStyle w:val="rtf5Normal0"/>
              <w:jc w:val="right"/>
              <w:rPr>
                <w:rFonts w:eastAsia="Times New Roman"/>
                <w:i/>
                <w:sz w:val="14"/>
              </w:rPr>
            </w:pPr>
            <w:r>
              <w:rPr>
                <w:rFonts w:eastAsia="Times New Roman"/>
                <w:i/>
                <w:sz w:val="14"/>
              </w:rPr>
              <w:t>0,00</w:t>
            </w:r>
          </w:p>
        </w:tc>
        <w:tc>
          <w:tcPr>
            <w:tcW w:w="485" w:type="pct"/>
            <w:tcBorders>
              <w:top w:val="nil"/>
              <w:left w:val="single" w:sz="4" w:space="0" w:color="auto"/>
              <w:bottom w:val="nil"/>
              <w:right w:val="single" w:sz="4" w:space="0" w:color="auto"/>
            </w:tcBorders>
            <w:tcMar>
              <w:top w:w="0" w:type="dxa"/>
              <w:left w:w="30" w:type="dxa"/>
              <w:bottom w:w="0" w:type="dxa"/>
              <w:right w:w="30" w:type="dxa"/>
            </w:tcMar>
            <w:vAlign w:val="center"/>
          </w:tcPr>
          <w:p w14:paraId="35591800" w14:textId="77777777" w:rsidR="001821E8" w:rsidRDefault="001821E8" w:rsidP="00316924">
            <w:pPr>
              <w:pStyle w:val="rtf5Normal0"/>
              <w:jc w:val="right"/>
              <w:rPr>
                <w:rFonts w:eastAsia="Times New Roman"/>
                <w:i/>
                <w:sz w:val="14"/>
              </w:rPr>
            </w:pPr>
            <w:r>
              <w:rPr>
                <w:rFonts w:eastAsia="Times New Roman"/>
                <w:i/>
                <w:sz w:val="14"/>
              </w:rPr>
              <w:t>0,00</w:t>
            </w:r>
          </w:p>
        </w:tc>
      </w:tr>
      <w:tr w:rsidR="001821E8" w14:paraId="2992D9D3" w14:textId="77777777" w:rsidTr="001821E8">
        <w:trPr>
          <w:trHeight w:hRule="exact" w:val="221"/>
          <w:jc w:val="center"/>
        </w:trPr>
        <w:tc>
          <w:tcPr>
            <w:tcW w:w="3394" w:type="pct"/>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66A8CE92" w14:textId="77777777" w:rsidR="001821E8" w:rsidRDefault="001821E8" w:rsidP="00316924">
            <w:pPr>
              <w:pStyle w:val="rtf5Normal0"/>
              <w:jc w:val="right"/>
              <w:rPr>
                <w:rFonts w:eastAsia="Times New Roman"/>
                <w:b/>
                <w:sz w:val="14"/>
              </w:rPr>
            </w:pPr>
            <w:r>
              <w:rPr>
                <w:rFonts w:eastAsia="Times New Roman"/>
                <w:b/>
                <w:sz w:val="14"/>
              </w:rPr>
              <w:t>VF) Variazioni attività finanziaria</w:t>
            </w:r>
          </w:p>
        </w:tc>
        <w:tc>
          <w:tcPr>
            <w:tcW w:w="132" w:type="pct"/>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7509ADCC" w14:textId="77777777" w:rsidR="001821E8" w:rsidRDefault="001821E8" w:rsidP="00316924">
            <w:pPr>
              <w:pStyle w:val="rtf5Normal0"/>
              <w:jc w:val="center"/>
              <w:rPr>
                <w:rFonts w:eastAsia="Times New Roman"/>
                <w:b/>
                <w:sz w:val="14"/>
              </w:rPr>
            </w:pPr>
          </w:p>
        </w:tc>
        <w:tc>
          <w:tcPr>
            <w:tcW w:w="494" w:type="pct"/>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0F5D677E" w14:textId="77777777" w:rsidR="001821E8" w:rsidRDefault="001821E8" w:rsidP="00316924">
            <w:pPr>
              <w:pStyle w:val="rtf5Normal0"/>
              <w:jc w:val="right"/>
              <w:rPr>
                <w:rFonts w:eastAsia="Times New Roman"/>
                <w:b/>
                <w:sz w:val="14"/>
              </w:rPr>
            </w:pPr>
            <w:r>
              <w:rPr>
                <w:rFonts w:eastAsia="Times New Roman"/>
                <w:b/>
                <w:sz w:val="14"/>
              </w:rPr>
              <w:t>0,00</w:t>
            </w:r>
          </w:p>
        </w:tc>
        <w:tc>
          <w:tcPr>
            <w:tcW w:w="494" w:type="pct"/>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0D581455" w14:textId="77777777" w:rsidR="001821E8" w:rsidRDefault="001821E8" w:rsidP="00316924">
            <w:pPr>
              <w:pStyle w:val="rtf5Normal0"/>
              <w:jc w:val="right"/>
              <w:rPr>
                <w:rFonts w:eastAsia="Times New Roman"/>
                <w:b/>
                <w:sz w:val="14"/>
              </w:rPr>
            </w:pPr>
            <w:r>
              <w:rPr>
                <w:rFonts w:eastAsia="Times New Roman"/>
                <w:b/>
                <w:sz w:val="14"/>
              </w:rPr>
              <w:t>0,00</w:t>
            </w:r>
          </w:p>
        </w:tc>
        <w:tc>
          <w:tcPr>
            <w:tcW w:w="485" w:type="pct"/>
            <w:tcBorders>
              <w:top w:val="single" w:sz="4"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0710C644" w14:textId="77777777" w:rsidR="001821E8" w:rsidRDefault="001821E8" w:rsidP="00316924">
            <w:pPr>
              <w:pStyle w:val="rtf5Normal0"/>
              <w:jc w:val="right"/>
              <w:rPr>
                <w:rFonts w:eastAsia="Times New Roman"/>
                <w:b/>
                <w:sz w:val="14"/>
              </w:rPr>
            </w:pPr>
            <w:r>
              <w:rPr>
                <w:rFonts w:eastAsia="Times New Roman"/>
                <w:b/>
                <w:sz w:val="14"/>
              </w:rPr>
              <w:t>0,00</w:t>
            </w:r>
          </w:p>
        </w:tc>
      </w:tr>
      <w:tr w:rsidR="001821E8" w14:paraId="1AC209B7" w14:textId="77777777" w:rsidTr="001821E8">
        <w:trPr>
          <w:trHeight w:hRule="exact" w:val="221"/>
          <w:jc w:val="center"/>
        </w:trPr>
        <w:tc>
          <w:tcPr>
            <w:tcW w:w="3394" w:type="pct"/>
            <w:tcBorders>
              <w:top w:val="single" w:sz="12" w:space="0" w:color="auto"/>
              <w:left w:val="single" w:sz="12" w:space="0" w:color="auto"/>
              <w:bottom w:val="single" w:sz="12" w:space="0" w:color="auto"/>
              <w:right w:val="single" w:sz="4" w:space="0" w:color="auto"/>
            </w:tcBorders>
            <w:tcMar>
              <w:top w:w="0" w:type="dxa"/>
              <w:left w:w="30" w:type="dxa"/>
              <w:bottom w:w="0" w:type="dxa"/>
              <w:right w:w="30" w:type="dxa"/>
            </w:tcMar>
            <w:vAlign w:val="center"/>
          </w:tcPr>
          <w:p w14:paraId="01BB3332" w14:textId="77777777" w:rsidR="001821E8" w:rsidRDefault="001821E8" w:rsidP="00316924">
            <w:pPr>
              <w:pStyle w:val="rtf5Normal0"/>
              <w:jc w:val="right"/>
              <w:rPr>
                <w:rFonts w:eastAsia="Times New Roman"/>
                <w:sz w:val="14"/>
              </w:rPr>
            </w:pPr>
            <w:r>
              <w:rPr>
                <w:rFonts w:eastAsia="Times New Roman"/>
                <w:b/>
                <w:sz w:val="14"/>
              </w:rPr>
              <w:t>EQUILIBRIO FINALE (W=O+Z)</w:t>
            </w:r>
          </w:p>
        </w:tc>
        <w:tc>
          <w:tcPr>
            <w:tcW w:w="132" w:type="pct"/>
            <w:tcBorders>
              <w:top w:val="single" w:sz="12"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05A7B9D8" w14:textId="77777777" w:rsidR="001821E8" w:rsidRDefault="001821E8" w:rsidP="00316924">
            <w:pPr>
              <w:pStyle w:val="rtf5Normal0"/>
              <w:jc w:val="center"/>
              <w:rPr>
                <w:rFonts w:eastAsia="Times New Roman"/>
                <w:sz w:val="14"/>
              </w:rPr>
            </w:pPr>
          </w:p>
        </w:tc>
        <w:tc>
          <w:tcPr>
            <w:tcW w:w="494" w:type="pct"/>
            <w:tcBorders>
              <w:top w:val="single" w:sz="12"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0E913B30" w14:textId="77777777" w:rsidR="001821E8" w:rsidRDefault="001821E8" w:rsidP="00316924">
            <w:pPr>
              <w:pStyle w:val="rtf5Normal0"/>
              <w:jc w:val="right"/>
              <w:rPr>
                <w:rFonts w:eastAsia="Times New Roman"/>
                <w:b/>
                <w:sz w:val="14"/>
              </w:rPr>
            </w:pPr>
            <w:r>
              <w:rPr>
                <w:rFonts w:eastAsia="Times New Roman"/>
                <w:b/>
                <w:sz w:val="14"/>
              </w:rPr>
              <w:t>0,00</w:t>
            </w:r>
          </w:p>
        </w:tc>
        <w:tc>
          <w:tcPr>
            <w:tcW w:w="494" w:type="pct"/>
            <w:tcBorders>
              <w:top w:val="single" w:sz="12" w:space="0" w:color="auto"/>
              <w:left w:val="single" w:sz="4" w:space="0" w:color="auto"/>
              <w:bottom w:val="single" w:sz="12" w:space="0" w:color="auto"/>
              <w:right w:val="single" w:sz="4" w:space="0" w:color="auto"/>
            </w:tcBorders>
            <w:tcMar>
              <w:top w:w="0" w:type="dxa"/>
              <w:left w:w="30" w:type="dxa"/>
              <w:bottom w:w="0" w:type="dxa"/>
              <w:right w:w="30" w:type="dxa"/>
            </w:tcMar>
            <w:vAlign w:val="center"/>
          </w:tcPr>
          <w:p w14:paraId="74984EE1" w14:textId="77777777" w:rsidR="001821E8" w:rsidRDefault="001821E8" w:rsidP="00316924">
            <w:pPr>
              <w:pStyle w:val="rtf5Normal0"/>
              <w:jc w:val="right"/>
              <w:rPr>
                <w:rFonts w:eastAsia="Times New Roman"/>
                <w:b/>
                <w:sz w:val="14"/>
              </w:rPr>
            </w:pPr>
            <w:r>
              <w:rPr>
                <w:rFonts w:eastAsia="Times New Roman"/>
                <w:b/>
                <w:sz w:val="14"/>
              </w:rPr>
              <w:t>0,00</w:t>
            </w:r>
          </w:p>
        </w:tc>
        <w:tc>
          <w:tcPr>
            <w:tcW w:w="485" w:type="pct"/>
            <w:tcBorders>
              <w:top w:val="single" w:sz="12" w:space="0" w:color="auto"/>
              <w:left w:val="single" w:sz="4" w:space="0" w:color="auto"/>
              <w:bottom w:val="single" w:sz="12" w:space="0" w:color="auto"/>
              <w:right w:val="single" w:sz="12" w:space="0" w:color="auto"/>
            </w:tcBorders>
            <w:tcMar>
              <w:top w:w="0" w:type="dxa"/>
              <w:left w:w="30" w:type="dxa"/>
              <w:bottom w:w="0" w:type="dxa"/>
              <w:right w:w="30" w:type="dxa"/>
            </w:tcMar>
            <w:vAlign w:val="center"/>
          </w:tcPr>
          <w:p w14:paraId="12171660" w14:textId="77777777" w:rsidR="001821E8" w:rsidRDefault="001821E8" w:rsidP="00316924">
            <w:pPr>
              <w:pStyle w:val="rtf5Normal0"/>
              <w:jc w:val="right"/>
              <w:rPr>
                <w:rFonts w:eastAsia="Times New Roman"/>
                <w:b/>
                <w:sz w:val="14"/>
              </w:rPr>
            </w:pPr>
            <w:r>
              <w:rPr>
                <w:rFonts w:eastAsia="Times New Roman"/>
                <w:b/>
                <w:sz w:val="14"/>
              </w:rPr>
              <w:t>0,00</w:t>
            </w:r>
          </w:p>
        </w:tc>
      </w:tr>
      <w:tr w:rsidR="001821E8" w14:paraId="67543D10" w14:textId="77777777" w:rsidTr="001821E8">
        <w:trPr>
          <w:trHeight w:hRule="exact" w:val="141"/>
          <w:jc w:val="center"/>
        </w:trPr>
        <w:tc>
          <w:tcPr>
            <w:tcW w:w="5000" w:type="pct"/>
            <w:gridSpan w:val="5"/>
            <w:vMerge w:val="restar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0FB64BC" w14:textId="77777777" w:rsidR="001821E8" w:rsidRDefault="001821E8" w:rsidP="00316924">
            <w:pPr>
              <w:pStyle w:val="rtf5Normal0"/>
              <w:rPr>
                <w:rFonts w:eastAsia="Times New Roman"/>
                <w:b/>
                <w:sz w:val="14"/>
              </w:rPr>
            </w:pPr>
            <w:r>
              <w:rPr>
                <w:rFonts w:eastAsia="Times New Roman"/>
                <w:b/>
                <w:sz w:val="14"/>
              </w:rPr>
              <w:t xml:space="preserve">Saldo corrente ai fini della copertura degli investimenti pluriennali </w:t>
            </w:r>
            <w:r>
              <w:rPr>
                <w:rFonts w:eastAsia="Times New Roman"/>
                <w:b/>
                <w:sz w:val="14"/>
                <w:vertAlign w:val="superscript"/>
              </w:rPr>
              <w:t>(4)</w:t>
            </w:r>
          </w:p>
        </w:tc>
      </w:tr>
      <w:tr w:rsidR="001821E8" w14:paraId="09FFABC8" w14:textId="77777777" w:rsidTr="001821E8">
        <w:trPr>
          <w:trHeight w:hRule="exact" w:val="221"/>
          <w:jc w:val="center"/>
        </w:trPr>
        <w:tc>
          <w:tcPr>
            <w:tcW w:w="5000" w:type="pct"/>
            <w:gridSpan w:val="5"/>
            <w:vMerge/>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5B77491" w14:textId="77777777" w:rsidR="001821E8" w:rsidRDefault="001821E8" w:rsidP="00316924">
            <w:pPr>
              <w:pStyle w:val="rtf5Normal0"/>
              <w:jc w:val="right"/>
              <w:rPr>
                <w:rFonts w:eastAsia="Times New Roman"/>
                <w:b/>
                <w:sz w:val="14"/>
              </w:rPr>
            </w:pPr>
          </w:p>
        </w:tc>
      </w:tr>
      <w:tr w:rsidR="001821E8" w14:paraId="191086D0" w14:textId="77777777" w:rsidTr="001821E8">
        <w:trPr>
          <w:trHeight w:hRule="exact" w:val="221"/>
          <w:jc w:val="center"/>
        </w:trPr>
        <w:tc>
          <w:tcPr>
            <w:tcW w:w="33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306DC79D" w14:textId="77777777" w:rsidR="001821E8" w:rsidRDefault="001821E8" w:rsidP="00316924">
            <w:pPr>
              <w:pStyle w:val="rtf5Normal0"/>
              <w:rPr>
                <w:rFonts w:eastAsia="Times New Roman"/>
                <w:sz w:val="14"/>
              </w:rPr>
            </w:pPr>
            <w:r>
              <w:rPr>
                <w:rFonts w:eastAsia="Times New Roman"/>
                <w:sz w:val="14"/>
              </w:rPr>
              <w:t>Equilibrio di parte corrente (O)</w:t>
            </w:r>
          </w:p>
        </w:tc>
        <w:tc>
          <w:tcPr>
            <w:tcW w:w="13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E8F8F19" w14:textId="77777777" w:rsidR="001821E8" w:rsidRDefault="001821E8" w:rsidP="00316924">
            <w:pPr>
              <w:pStyle w:val="rtf5Normal0"/>
              <w:jc w:val="center"/>
              <w:rPr>
                <w:rFonts w:eastAsia="Times New Roman"/>
                <w:b/>
                <w:sz w:val="14"/>
              </w:rPr>
            </w:pP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471B3B5" w14:textId="77777777" w:rsidR="001821E8" w:rsidRDefault="001821E8" w:rsidP="00316924">
            <w:pPr>
              <w:pStyle w:val="rtf5Normal0"/>
              <w:jc w:val="right"/>
              <w:rPr>
                <w:rFonts w:eastAsia="Times New Roman"/>
                <w:sz w:val="14"/>
              </w:rPr>
            </w:pPr>
            <w:r>
              <w:rPr>
                <w:rFonts w:eastAsia="Times New Roman"/>
                <w:sz w:val="14"/>
              </w:rPr>
              <w:t>32.300,00</w:t>
            </w: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790809E2" w14:textId="77777777" w:rsidR="001821E8" w:rsidRDefault="001821E8" w:rsidP="00316924">
            <w:pPr>
              <w:pStyle w:val="rtf5Normal0"/>
              <w:jc w:val="right"/>
              <w:rPr>
                <w:rFonts w:eastAsia="Times New Roman"/>
                <w:sz w:val="14"/>
              </w:rPr>
            </w:pPr>
            <w:r>
              <w:rPr>
                <w:rFonts w:eastAsia="Times New Roman"/>
                <w:sz w:val="14"/>
              </w:rPr>
              <w:t>54.600,00</w:t>
            </w:r>
          </w:p>
        </w:tc>
        <w:tc>
          <w:tcPr>
            <w:tcW w:w="4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47008DB" w14:textId="77777777" w:rsidR="001821E8" w:rsidRDefault="001821E8" w:rsidP="00316924">
            <w:pPr>
              <w:pStyle w:val="rtf5Normal0"/>
              <w:jc w:val="right"/>
              <w:rPr>
                <w:rFonts w:eastAsia="Times New Roman"/>
                <w:sz w:val="14"/>
              </w:rPr>
            </w:pPr>
            <w:r>
              <w:rPr>
                <w:rFonts w:eastAsia="Times New Roman"/>
                <w:sz w:val="14"/>
              </w:rPr>
              <w:t>55.500,00</w:t>
            </w:r>
          </w:p>
        </w:tc>
      </w:tr>
      <w:tr w:rsidR="001821E8" w14:paraId="2C943342" w14:textId="77777777" w:rsidTr="001821E8">
        <w:trPr>
          <w:trHeight w:hRule="exact" w:val="411"/>
          <w:jc w:val="center"/>
        </w:trPr>
        <w:tc>
          <w:tcPr>
            <w:tcW w:w="33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2A109774" w14:textId="77777777" w:rsidR="001821E8" w:rsidRDefault="001821E8" w:rsidP="00316924">
            <w:pPr>
              <w:pStyle w:val="rtf5Normal0"/>
              <w:rPr>
                <w:rFonts w:eastAsia="Times New Roman"/>
                <w:sz w:val="14"/>
              </w:rPr>
            </w:pPr>
            <w:r>
              <w:rPr>
                <w:rFonts w:eastAsia="Times New Roman"/>
                <w:sz w:val="14"/>
              </w:rPr>
              <w:t>Utilizzo risultato di amministrazione per il finanziamento di spese correnti e al rimborso di prestiti (H) al netto del fondo anticipazione di liquidità</w:t>
            </w:r>
          </w:p>
        </w:tc>
        <w:tc>
          <w:tcPr>
            <w:tcW w:w="13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98F1854" w14:textId="77777777" w:rsidR="001821E8" w:rsidRDefault="001821E8" w:rsidP="00316924">
            <w:pPr>
              <w:pStyle w:val="rtf5Normal0"/>
              <w:jc w:val="center"/>
              <w:rPr>
                <w:rFonts w:eastAsia="Times New Roman"/>
                <w:sz w:val="14"/>
              </w:rPr>
            </w:pPr>
            <w:r>
              <w:rPr>
                <w:rFonts w:eastAsia="Times New Roman"/>
                <w:sz w:val="14"/>
              </w:rPr>
              <w:t>(-)</w:t>
            </w: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61A52A87" w14:textId="77777777" w:rsidR="001821E8" w:rsidRDefault="001821E8" w:rsidP="00316924">
            <w:pPr>
              <w:pStyle w:val="rtf5Normal0"/>
              <w:jc w:val="right"/>
              <w:rPr>
                <w:rFonts w:eastAsia="Times New Roman"/>
                <w:sz w:val="14"/>
              </w:rPr>
            </w:pPr>
            <w:r>
              <w:rPr>
                <w:rFonts w:eastAsia="Times New Roman"/>
                <w:sz w:val="14"/>
              </w:rPr>
              <w:t>0,00</w:t>
            </w: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85D58FC" w14:textId="77777777" w:rsidR="001821E8" w:rsidRDefault="001821E8" w:rsidP="00316924">
            <w:pPr>
              <w:pStyle w:val="rtf5Normal0"/>
              <w:jc w:val="right"/>
              <w:rPr>
                <w:rFonts w:eastAsia="Times New Roman"/>
                <w:sz w:val="14"/>
              </w:rPr>
            </w:pPr>
          </w:p>
        </w:tc>
        <w:tc>
          <w:tcPr>
            <w:tcW w:w="4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02B6A27" w14:textId="77777777" w:rsidR="001821E8" w:rsidRDefault="001821E8" w:rsidP="00316924">
            <w:pPr>
              <w:pStyle w:val="rtf5Normal0"/>
              <w:jc w:val="right"/>
              <w:rPr>
                <w:rFonts w:eastAsia="Times New Roman"/>
                <w:sz w:val="14"/>
              </w:rPr>
            </w:pPr>
          </w:p>
        </w:tc>
      </w:tr>
      <w:tr w:rsidR="001821E8" w14:paraId="3EC83AE6" w14:textId="77777777" w:rsidTr="001821E8">
        <w:trPr>
          <w:trHeight w:hRule="exact" w:val="221"/>
          <w:jc w:val="center"/>
        </w:trPr>
        <w:tc>
          <w:tcPr>
            <w:tcW w:w="33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C7F43B1" w14:textId="77777777" w:rsidR="001821E8" w:rsidRDefault="001821E8" w:rsidP="00316924">
            <w:pPr>
              <w:pStyle w:val="rtf5Normal0"/>
              <w:rPr>
                <w:rFonts w:eastAsia="Times New Roman"/>
                <w:b/>
                <w:sz w:val="14"/>
              </w:rPr>
            </w:pPr>
            <w:r>
              <w:rPr>
                <w:rFonts w:eastAsia="Times New Roman"/>
                <w:b/>
                <w:sz w:val="14"/>
              </w:rPr>
              <w:t>Equilibrio di parte corrente ai fini della copertura degli investimenti plurien.</w:t>
            </w:r>
          </w:p>
        </w:tc>
        <w:tc>
          <w:tcPr>
            <w:tcW w:w="132"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4954B98A" w14:textId="77777777" w:rsidR="001821E8" w:rsidRDefault="001821E8" w:rsidP="00316924">
            <w:pPr>
              <w:pStyle w:val="rtf5Normal0"/>
              <w:jc w:val="center"/>
              <w:rPr>
                <w:rFonts w:eastAsia="Times New Roman"/>
                <w:sz w:val="14"/>
              </w:rPr>
            </w:pP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525EAD9C" w14:textId="77777777" w:rsidR="001821E8" w:rsidRDefault="001821E8" w:rsidP="00316924">
            <w:pPr>
              <w:pStyle w:val="rtf5Normal0"/>
              <w:jc w:val="right"/>
              <w:rPr>
                <w:rFonts w:eastAsia="Times New Roman"/>
                <w:b/>
                <w:sz w:val="14"/>
              </w:rPr>
            </w:pPr>
            <w:r>
              <w:rPr>
                <w:rFonts w:eastAsia="Times New Roman"/>
                <w:b/>
                <w:sz w:val="14"/>
              </w:rPr>
              <w:t>32.300,00</w:t>
            </w:r>
          </w:p>
        </w:tc>
        <w:tc>
          <w:tcPr>
            <w:tcW w:w="494"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153728A5" w14:textId="77777777" w:rsidR="001821E8" w:rsidRDefault="001821E8" w:rsidP="00316924">
            <w:pPr>
              <w:pStyle w:val="rtf5Normal0"/>
              <w:jc w:val="right"/>
              <w:rPr>
                <w:rFonts w:eastAsia="Times New Roman"/>
                <w:b/>
                <w:sz w:val="14"/>
              </w:rPr>
            </w:pPr>
            <w:r>
              <w:rPr>
                <w:rFonts w:eastAsia="Times New Roman"/>
                <w:b/>
                <w:sz w:val="14"/>
              </w:rPr>
              <w:t>54.600,00</w:t>
            </w:r>
          </w:p>
        </w:tc>
        <w:tc>
          <w:tcPr>
            <w:tcW w:w="485" w:type="pct"/>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14:paraId="001EF5CC" w14:textId="77777777" w:rsidR="001821E8" w:rsidRDefault="001821E8" w:rsidP="00316924">
            <w:pPr>
              <w:pStyle w:val="rtf5Normal0"/>
              <w:jc w:val="right"/>
              <w:rPr>
                <w:rFonts w:eastAsia="Times New Roman"/>
                <w:b/>
                <w:sz w:val="14"/>
              </w:rPr>
            </w:pPr>
            <w:r>
              <w:rPr>
                <w:rFonts w:eastAsia="Times New Roman"/>
                <w:b/>
                <w:sz w:val="14"/>
              </w:rPr>
              <w:t>55.500,00</w:t>
            </w:r>
          </w:p>
        </w:tc>
      </w:tr>
    </w:tbl>
    <w:p w14:paraId="09453FB3" w14:textId="77777777" w:rsidR="007A2436" w:rsidRPr="005277C9" w:rsidRDefault="007A2436">
      <w:pPr>
        <w:rPr>
          <w:rFonts w:ascii="Arial" w:eastAsia="Calibri" w:hAnsi="Arial" w:cs="Arial"/>
          <w:sz w:val="21"/>
          <w:szCs w:val="21"/>
        </w:rPr>
      </w:pPr>
    </w:p>
    <w:p w14:paraId="7F697AB6" w14:textId="02465A72" w:rsidR="005821D5" w:rsidRPr="005277C9" w:rsidRDefault="006E319A">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Entrate</w:t>
      </w:r>
    </w:p>
    <w:p w14:paraId="33EDB47D" w14:textId="77777777" w:rsidR="006C070F" w:rsidRPr="005277C9" w:rsidRDefault="006C070F">
      <w:pPr>
        <w:spacing w:before="120"/>
        <w:jc w:val="both"/>
        <w:rPr>
          <w:rFonts w:ascii="Arial" w:eastAsia="Garamond" w:hAnsi="Arial" w:cs="Arial"/>
          <w:b/>
          <w:color w:val="17365D"/>
          <w:spacing w:val="-1"/>
          <w:sz w:val="21"/>
          <w:szCs w:val="21"/>
          <w:u w:val="single"/>
        </w:rPr>
      </w:pPr>
    </w:p>
    <w:p w14:paraId="749DB3F8" w14:textId="77777777" w:rsidR="00CF3677" w:rsidRPr="005277C9" w:rsidRDefault="00CF3677" w:rsidP="00CF3677">
      <w:pPr>
        <w:rPr>
          <w:rFonts w:ascii="Arial" w:hAnsi="Arial" w:cs="Arial"/>
          <w:sz w:val="20"/>
        </w:rPr>
      </w:pPr>
      <w:r w:rsidRPr="005277C9">
        <w:rPr>
          <w:rFonts w:ascii="Arial" w:hAnsi="Arial" w:cs="Arial"/>
          <w:b/>
          <w:sz w:val="20"/>
          <w:u w:val="single"/>
        </w:rPr>
        <w:t>Trend storico delle entrate</w:t>
      </w:r>
      <w:r w:rsidRPr="005277C9">
        <w:rPr>
          <w:rFonts w:ascii="Arial" w:hAnsi="Arial" w:cs="Arial"/>
          <w:sz w:val="20"/>
        </w:rPr>
        <w:t xml:space="preserve"> </w:t>
      </w:r>
    </w:p>
    <w:p w14:paraId="610E230F" w14:textId="77777777" w:rsidR="00CF3677" w:rsidRPr="005277C9" w:rsidRDefault="00CF3677" w:rsidP="00CF3677">
      <w:pPr>
        <w:rPr>
          <w:rFonts w:ascii="Arial" w:hAnsi="Arial" w:cs="Arial"/>
          <w:sz w:val="20"/>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9E23D6" w14:paraId="31D8A5F6" w14:textId="77777777" w:rsidTr="009E23D6">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43112C29" w14:textId="77777777" w:rsidR="009E23D6" w:rsidRDefault="009E23D6" w:rsidP="00316924">
            <w:pPr>
              <w:pStyle w:val="rtf6Normal"/>
              <w:jc w:val="center"/>
              <w:rPr>
                <w:rFonts w:eastAsia="Times New Roman"/>
                <w:b/>
                <w:sz w:val="12"/>
              </w:rPr>
            </w:pPr>
            <w:r>
              <w:rPr>
                <w:rFonts w:eastAsia="Times New Roman"/>
                <w:b/>
                <w:sz w:val="20"/>
              </w:rPr>
              <w:t xml:space="preserve">ENTRATE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04D801EE" w14:textId="77777777" w:rsidR="009E23D6" w:rsidRDefault="009E23D6" w:rsidP="00316924">
            <w:pPr>
              <w:pStyle w:val="rtf6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6DCEC38D" w14:textId="77777777" w:rsidR="009E23D6" w:rsidRDefault="009E23D6" w:rsidP="00316924">
            <w:pPr>
              <w:pStyle w:val="rtf6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3030EBFD" w14:textId="77777777" w:rsidR="009E23D6" w:rsidRDefault="009E23D6" w:rsidP="00316924">
            <w:pPr>
              <w:pStyle w:val="rtf6Normal"/>
              <w:jc w:val="center"/>
              <w:rPr>
                <w:rFonts w:eastAsia="Times New Roman"/>
                <w:b/>
                <w:sz w:val="12"/>
              </w:rPr>
            </w:pPr>
            <w:r>
              <w:rPr>
                <w:rFonts w:eastAsia="Times New Roman"/>
                <w:b/>
                <w:sz w:val="12"/>
              </w:rPr>
              <w:t>% scostamento</w:t>
            </w:r>
          </w:p>
          <w:p w14:paraId="5FDA14D0" w14:textId="77777777" w:rsidR="009E23D6" w:rsidRDefault="009E23D6" w:rsidP="00316924">
            <w:pPr>
              <w:pStyle w:val="rtf6Normal"/>
              <w:jc w:val="center"/>
              <w:rPr>
                <w:rFonts w:eastAsia="Times New Roman"/>
                <w:b/>
                <w:sz w:val="12"/>
              </w:rPr>
            </w:pPr>
            <w:r>
              <w:rPr>
                <w:rFonts w:eastAsia="Times New Roman"/>
                <w:b/>
                <w:sz w:val="12"/>
              </w:rPr>
              <w:t xml:space="preserve">colonna 4 da </w:t>
            </w:r>
          </w:p>
          <w:p w14:paraId="4C5D497A" w14:textId="77777777" w:rsidR="009E23D6" w:rsidRDefault="009E23D6" w:rsidP="00316924">
            <w:pPr>
              <w:pStyle w:val="rtf6Normal"/>
              <w:jc w:val="center"/>
              <w:rPr>
                <w:rFonts w:eastAsia="Times New Roman"/>
                <w:b/>
                <w:sz w:val="12"/>
              </w:rPr>
            </w:pPr>
            <w:r>
              <w:rPr>
                <w:rFonts w:eastAsia="Times New Roman"/>
                <w:b/>
                <w:sz w:val="12"/>
              </w:rPr>
              <w:t>colonna 3</w:t>
            </w:r>
          </w:p>
        </w:tc>
      </w:tr>
      <w:tr w:rsidR="009E23D6" w14:paraId="075CE5C1" w14:textId="77777777" w:rsidTr="009E23D6">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5F63A3A2" w14:textId="77777777" w:rsidR="009E23D6" w:rsidRDefault="009E23D6" w:rsidP="00316924">
            <w:pPr>
              <w:pStyle w:val="rtf6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C8972D1" w14:textId="77777777" w:rsidR="009E23D6" w:rsidRDefault="009E23D6" w:rsidP="00316924">
            <w:pPr>
              <w:pStyle w:val="rtf6Normal"/>
              <w:jc w:val="center"/>
              <w:rPr>
                <w:rFonts w:eastAsia="Times New Roman"/>
                <w:b/>
                <w:sz w:val="12"/>
              </w:rPr>
            </w:pPr>
            <w:r>
              <w:rPr>
                <w:rFonts w:eastAsia="Times New Roman"/>
                <w:b/>
                <w:sz w:val="12"/>
              </w:rPr>
              <w:t>2023</w:t>
            </w:r>
          </w:p>
          <w:p w14:paraId="10068429" w14:textId="77777777" w:rsidR="009E23D6" w:rsidRDefault="009E23D6" w:rsidP="00316924">
            <w:pPr>
              <w:pStyle w:val="rtf6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508D044" w14:textId="77777777" w:rsidR="009E23D6" w:rsidRDefault="009E23D6" w:rsidP="00316924">
            <w:pPr>
              <w:pStyle w:val="rtf6Normal"/>
              <w:jc w:val="center"/>
              <w:rPr>
                <w:rFonts w:eastAsia="Times New Roman"/>
                <w:b/>
                <w:sz w:val="12"/>
              </w:rPr>
            </w:pPr>
            <w:r>
              <w:rPr>
                <w:rFonts w:eastAsia="Times New Roman"/>
                <w:b/>
                <w:sz w:val="12"/>
              </w:rPr>
              <w:t>2024</w:t>
            </w:r>
          </w:p>
          <w:p w14:paraId="1E2AA376" w14:textId="77777777" w:rsidR="009E23D6" w:rsidRDefault="009E23D6" w:rsidP="00316924">
            <w:pPr>
              <w:pStyle w:val="rtf6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4CDA8C7" w14:textId="77777777" w:rsidR="009E23D6" w:rsidRDefault="009E23D6" w:rsidP="00316924">
            <w:pPr>
              <w:pStyle w:val="rtf6Normal"/>
              <w:jc w:val="center"/>
              <w:rPr>
                <w:rFonts w:eastAsia="Times New Roman"/>
                <w:b/>
                <w:sz w:val="12"/>
              </w:rPr>
            </w:pPr>
            <w:r>
              <w:rPr>
                <w:rFonts w:eastAsia="Times New Roman"/>
                <w:b/>
                <w:sz w:val="12"/>
              </w:rPr>
              <w:t>2025</w:t>
            </w:r>
          </w:p>
          <w:p w14:paraId="40D0BC00" w14:textId="77777777" w:rsidR="009E23D6" w:rsidRDefault="009E23D6" w:rsidP="00316924">
            <w:pPr>
              <w:pStyle w:val="rtf6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2C92072" w14:textId="77777777" w:rsidR="009E23D6" w:rsidRDefault="009E23D6" w:rsidP="00316924">
            <w:pPr>
              <w:pStyle w:val="rtf6Normal"/>
              <w:jc w:val="center"/>
              <w:rPr>
                <w:rFonts w:eastAsia="Times New Roman"/>
                <w:b/>
                <w:sz w:val="12"/>
              </w:rPr>
            </w:pPr>
            <w:r>
              <w:rPr>
                <w:rFonts w:eastAsia="Times New Roman"/>
                <w:b/>
                <w:sz w:val="12"/>
              </w:rPr>
              <w:t>2026</w:t>
            </w:r>
          </w:p>
          <w:p w14:paraId="18EE8417" w14:textId="77777777" w:rsidR="009E23D6" w:rsidRDefault="009E23D6" w:rsidP="00316924">
            <w:pPr>
              <w:pStyle w:val="rtf6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14E358F" w14:textId="77777777" w:rsidR="009E23D6" w:rsidRDefault="009E23D6" w:rsidP="00316924">
            <w:pPr>
              <w:pStyle w:val="rtf6Normal"/>
              <w:jc w:val="center"/>
              <w:rPr>
                <w:rFonts w:eastAsia="Times New Roman"/>
                <w:b/>
                <w:sz w:val="12"/>
              </w:rPr>
            </w:pPr>
            <w:r>
              <w:rPr>
                <w:rFonts w:eastAsia="Times New Roman"/>
                <w:b/>
                <w:sz w:val="12"/>
              </w:rPr>
              <w:t>2027</w:t>
            </w:r>
          </w:p>
          <w:p w14:paraId="00696234" w14:textId="77777777" w:rsidR="009E23D6" w:rsidRDefault="009E23D6" w:rsidP="00316924">
            <w:pPr>
              <w:pStyle w:val="rtf6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5E921A8" w14:textId="77777777" w:rsidR="009E23D6" w:rsidRDefault="009E23D6" w:rsidP="00316924">
            <w:pPr>
              <w:pStyle w:val="rtf6Normal"/>
              <w:jc w:val="center"/>
              <w:rPr>
                <w:rFonts w:eastAsia="Times New Roman"/>
                <w:b/>
                <w:sz w:val="12"/>
              </w:rPr>
            </w:pPr>
            <w:r>
              <w:rPr>
                <w:rFonts w:eastAsia="Times New Roman"/>
                <w:b/>
                <w:sz w:val="12"/>
              </w:rPr>
              <w:t>2028</w:t>
            </w:r>
          </w:p>
          <w:p w14:paraId="3BBD0FC9" w14:textId="77777777" w:rsidR="009E23D6" w:rsidRDefault="009E23D6" w:rsidP="00316924">
            <w:pPr>
              <w:pStyle w:val="rtf6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5F136D81" w14:textId="77777777" w:rsidR="009E23D6" w:rsidRDefault="009E23D6" w:rsidP="00316924">
            <w:pPr>
              <w:pStyle w:val="rtf6Normal"/>
              <w:jc w:val="center"/>
              <w:rPr>
                <w:rFonts w:eastAsia="Times New Roman"/>
                <w:b/>
                <w:sz w:val="12"/>
              </w:rPr>
            </w:pPr>
          </w:p>
        </w:tc>
      </w:tr>
      <w:tr w:rsidR="009E23D6" w14:paraId="78060234" w14:textId="77777777" w:rsidTr="009E23D6">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11E6C235" w14:textId="77777777" w:rsidR="009E23D6" w:rsidRDefault="009E23D6" w:rsidP="00316924">
            <w:pPr>
              <w:pStyle w:val="rtf6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CB51B5B" w14:textId="77777777" w:rsidR="009E23D6" w:rsidRDefault="009E23D6" w:rsidP="00316924">
            <w:pPr>
              <w:pStyle w:val="rtf6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AE7636D" w14:textId="77777777" w:rsidR="009E23D6" w:rsidRDefault="009E23D6" w:rsidP="00316924">
            <w:pPr>
              <w:pStyle w:val="rtf6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9DE1F9F" w14:textId="77777777" w:rsidR="009E23D6" w:rsidRDefault="009E23D6" w:rsidP="00316924">
            <w:pPr>
              <w:pStyle w:val="rtf6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96FD421" w14:textId="77777777" w:rsidR="009E23D6" w:rsidRDefault="009E23D6" w:rsidP="00316924">
            <w:pPr>
              <w:pStyle w:val="rtf6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229C6C3" w14:textId="77777777" w:rsidR="009E23D6" w:rsidRDefault="009E23D6" w:rsidP="00316924">
            <w:pPr>
              <w:pStyle w:val="rtf6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7BAF956" w14:textId="77777777" w:rsidR="009E23D6" w:rsidRDefault="009E23D6" w:rsidP="00316924">
            <w:pPr>
              <w:pStyle w:val="rtf6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AFC318F" w14:textId="77777777" w:rsidR="009E23D6" w:rsidRDefault="009E23D6" w:rsidP="00316924">
            <w:pPr>
              <w:pStyle w:val="rtf6Normal"/>
              <w:jc w:val="center"/>
              <w:rPr>
                <w:rFonts w:eastAsia="Times New Roman"/>
                <w:b/>
                <w:sz w:val="12"/>
              </w:rPr>
            </w:pPr>
            <w:r>
              <w:rPr>
                <w:rFonts w:eastAsia="Times New Roman"/>
                <w:b/>
                <w:sz w:val="12"/>
              </w:rPr>
              <w:t>7</w:t>
            </w:r>
          </w:p>
        </w:tc>
      </w:tr>
      <w:tr w:rsidR="009E23D6" w14:paraId="34D36EFF" w14:textId="77777777" w:rsidTr="009E23D6">
        <w:tc>
          <w:tcPr>
            <w:tcW w:w="1818" w:type="pct"/>
            <w:tcBorders>
              <w:top w:val="single" w:sz="4" w:space="0" w:color="auto"/>
              <w:left w:val="single" w:sz="4" w:space="0" w:color="auto"/>
              <w:bottom w:val="single" w:sz="4" w:space="0" w:color="auto"/>
              <w:right w:val="single" w:sz="4" w:space="0" w:color="auto"/>
            </w:tcBorders>
          </w:tcPr>
          <w:p w14:paraId="198F7B21" w14:textId="77777777" w:rsidR="009E23D6" w:rsidRDefault="009E23D6" w:rsidP="00316924">
            <w:pPr>
              <w:pStyle w:val="rtf6Normal"/>
              <w:rPr>
                <w:rFonts w:eastAsia="Times New Roman"/>
                <w:sz w:val="12"/>
              </w:rPr>
            </w:pPr>
            <w:r>
              <w:rPr>
                <w:rFonts w:eastAsia="Times New Roman"/>
                <w:sz w:val="12"/>
              </w:rPr>
              <w:t>Utilizzo avanzo di amministrazione</w:t>
            </w:r>
          </w:p>
        </w:tc>
        <w:tc>
          <w:tcPr>
            <w:tcW w:w="455" w:type="pct"/>
            <w:tcBorders>
              <w:top w:val="single" w:sz="4" w:space="0" w:color="auto"/>
              <w:left w:val="single" w:sz="4" w:space="0" w:color="auto"/>
              <w:bottom w:val="single" w:sz="4" w:space="0" w:color="auto"/>
              <w:right w:val="single" w:sz="4" w:space="0" w:color="auto"/>
            </w:tcBorders>
          </w:tcPr>
          <w:p w14:paraId="30736CBE" w14:textId="77777777" w:rsidR="009E23D6" w:rsidRDefault="009E23D6" w:rsidP="00316924">
            <w:pPr>
              <w:pStyle w:val="rtf6Normal"/>
              <w:jc w:val="right"/>
              <w:rPr>
                <w:rFonts w:eastAsia="Times New Roman"/>
                <w:sz w:val="12"/>
              </w:rPr>
            </w:pPr>
            <w:r>
              <w:rPr>
                <w:rFonts w:eastAsia="Times New Roman"/>
                <w:sz w:val="12"/>
              </w:rPr>
              <w:t>65.853,66</w:t>
            </w:r>
          </w:p>
        </w:tc>
        <w:tc>
          <w:tcPr>
            <w:tcW w:w="455" w:type="pct"/>
            <w:tcBorders>
              <w:top w:val="single" w:sz="4" w:space="0" w:color="auto"/>
              <w:left w:val="single" w:sz="4" w:space="0" w:color="auto"/>
              <w:bottom w:val="single" w:sz="4" w:space="0" w:color="auto"/>
              <w:right w:val="single" w:sz="4" w:space="0" w:color="auto"/>
            </w:tcBorders>
          </w:tcPr>
          <w:p w14:paraId="571F8100" w14:textId="77777777" w:rsidR="009E23D6" w:rsidRDefault="009E23D6" w:rsidP="00316924">
            <w:pPr>
              <w:pStyle w:val="rtf6Normal"/>
              <w:jc w:val="right"/>
              <w:rPr>
                <w:rFonts w:eastAsia="Times New Roman"/>
                <w:sz w:val="12"/>
              </w:rPr>
            </w:pPr>
            <w:r>
              <w:rPr>
                <w:rFonts w:eastAsia="Times New Roman"/>
                <w:sz w:val="12"/>
              </w:rPr>
              <w:t>1.027.768,61</w:t>
            </w:r>
          </w:p>
        </w:tc>
        <w:tc>
          <w:tcPr>
            <w:tcW w:w="455" w:type="pct"/>
            <w:tcBorders>
              <w:top w:val="single" w:sz="4" w:space="0" w:color="auto"/>
              <w:left w:val="single" w:sz="4" w:space="0" w:color="auto"/>
              <w:bottom w:val="single" w:sz="4" w:space="0" w:color="auto"/>
              <w:right w:val="single" w:sz="4" w:space="0" w:color="auto"/>
            </w:tcBorders>
          </w:tcPr>
          <w:p w14:paraId="6EA4BDE1" w14:textId="77777777" w:rsidR="009E23D6" w:rsidRDefault="009E23D6" w:rsidP="00316924">
            <w:pPr>
              <w:pStyle w:val="rtf6Normal"/>
              <w:jc w:val="right"/>
              <w:rPr>
                <w:rFonts w:eastAsia="Times New Roman"/>
                <w:sz w:val="12"/>
              </w:rPr>
            </w:pPr>
            <w:r>
              <w:rPr>
                <w:rFonts w:eastAsia="Times New Roman"/>
                <w:sz w:val="12"/>
              </w:rPr>
              <w:t>1.157.586,79</w:t>
            </w:r>
          </w:p>
        </w:tc>
        <w:tc>
          <w:tcPr>
            <w:tcW w:w="455" w:type="pct"/>
            <w:tcBorders>
              <w:top w:val="single" w:sz="4" w:space="0" w:color="auto"/>
              <w:left w:val="single" w:sz="4" w:space="0" w:color="auto"/>
              <w:bottom w:val="single" w:sz="4" w:space="0" w:color="auto"/>
              <w:right w:val="single" w:sz="4" w:space="0" w:color="auto"/>
            </w:tcBorders>
          </w:tcPr>
          <w:p w14:paraId="41155B9F"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6B68B867" w14:textId="77777777" w:rsidR="009E23D6" w:rsidRDefault="009E23D6" w:rsidP="00316924">
            <w:pPr>
              <w:pStyle w:val="rtf6Normal"/>
              <w:jc w:val="right"/>
              <w:rPr>
                <w:rFonts w:eastAsia="Times New Roman"/>
                <w:sz w:val="12"/>
              </w:rPr>
            </w:pPr>
          </w:p>
        </w:tc>
        <w:tc>
          <w:tcPr>
            <w:tcW w:w="455" w:type="pct"/>
            <w:tcBorders>
              <w:top w:val="single" w:sz="4" w:space="0" w:color="auto"/>
              <w:left w:val="single" w:sz="4" w:space="0" w:color="auto"/>
              <w:bottom w:val="single" w:sz="4" w:space="0" w:color="auto"/>
              <w:right w:val="single" w:sz="4" w:space="0" w:color="auto"/>
            </w:tcBorders>
          </w:tcPr>
          <w:p w14:paraId="2B7738DC" w14:textId="77777777" w:rsidR="009E23D6" w:rsidRDefault="009E23D6" w:rsidP="00316924">
            <w:pPr>
              <w:pStyle w:val="rtf6Normal"/>
              <w:jc w:val="right"/>
              <w:rPr>
                <w:rFonts w:eastAsia="Times New Roman"/>
                <w:sz w:val="12"/>
              </w:rPr>
            </w:pPr>
          </w:p>
        </w:tc>
        <w:tc>
          <w:tcPr>
            <w:tcW w:w="455" w:type="pct"/>
            <w:tcBorders>
              <w:top w:val="single" w:sz="4" w:space="0" w:color="auto"/>
              <w:left w:val="single" w:sz="4" w:space="0" w:color="auto"/>
              <w:bottom w:val="single" w:sz="4" w:space="0" w:color="auto"/>
              <w:right w:val="single" w:sz="4" w:space="0" w:color="auto"/>
            </w:tcBorders>
          </w:tcPr>
          <w:p w14:paraId="17CD2A10" w14:textId="77777777" w:rsidR="009E23D6" w:rsidRDefault="009E23D6" w:rsidP="00316924">
            <w:pPr>
              <w:pStyle w:val="rtf6Normal"/>
              <w:jc w:val="right"/>
              <w:rPr>
                <w:rFonts w:eastAsia="Times New Roman"/>
                <w:sz w:val="12"/>
              </w:rPr>
            </w:pPr>
            <w:r>
              <w:rPr>
                <w:rFonts w:eastAsia="Times New Roman"/>
                <w:sz w:val="12"/>
              </w:rPr>
              <w:t>-100,000 %</w:t>
            </w:r>
          </w:p>
        </w:tc>
      </w:tr>
      <w:tr w:rsidR="009E23D6" w14:paraId="2C02E8D8" w14:textId="77777777" w:rsidTr="009E23D6">
        <w:tc>
          <w:tcPr>
            <w:tcW w:w="1818" w:type="pct"/>
            <w:tcBorders>
              <w:top w:val="single" w:sz="4" w:space="0" w:color="auto"/>
              <w:left w:val="single" w:sz="4" w:space="0" w:color="auto"/>
              <w:bottom w:val="single" w:sz="4" w:space="0" w:color="auto"/>
              <w:right w:val="single" w:sz="4" w:space="0" w:color="auto"/>
            </w:tcBorders>
          </w:tcPr>
          <w:p w14:paraId="2E55F58B" w14:textId="77777777" w:rsidR="009E23D6" w:rsidRDefault="009E23D6" w:rsidP="00316924">
            <w:pPr>
              <w:pStyle w:val="rtf6Normal"/>
              <w:rPr>
                <w:rFonts w:eastAsia="Times New Roman"/>
                <w:sz w:val="12"/>
              </w:rPr>
            </w:pPr>
            <w:r>
              <w:rPr>
                <w:rFonts w:eastAsia="Times New Roman"/>
                <w:sz w:val="12"/>
              </w:rPr>
              <w:t>Fondo pluriennale vincolato per spese correnti</w:t>
            </w:r>
          </w:p>
        </w:tc>
        <w:tc>
          <w:tcPr>
            <w:tcW w:w="455" w:type="pct"/>
            <w:tcBorders>
              <w:top w:val="single" w:sz="4" w:space="0" w:color="auto"/>
              <w:left w:val="single" w:sz="4" w:space="0" w:color="auto"/>
              <w:bottom w:val="single" w:sz="4" w:space="0" w:color="auto"/>
              <w:right w:val="single" w:sz="4" w:space="0" w:color="auto"/>
            </w:tcBorders>
          </w:tcPr>
          <w:p w14:paraId="32B9A539" w14:textId="77777777" w:rsidR="009E23D6" w:rsidRDefault="009E23D6" w:rsidP="00316924">
            <w:pPr>
              <w:pStyle w:val="rtf6Normal"/>
              <w:jc w:val="right"/>
              <w:rPr>
                <w:rFonts w:eastAsia="Times New Roman"/>
                <w:sz w:val="12"/>
              </w:rPr>
            </w:pPr>
            <w:r>
              <w:rPr>
                <w:rFonts w:eastAsia="Times New Roman"/>
                <w:sz w:val="12"/>
              </w:rPr>
              <w:t>44.875,16</w:t>
            </w:r>
          </w:p>
        </w:tc>
        <w:tc>
          <w:tcPr>
            <w:tcW w:w="455" w:type="pct"/>
            <w:tcBorders>
              <w:top w:val="single" w:sz="4" w:space="0" w:color="auto"/>
              <w:left w:val="single" w:sz="4" w:space="0" w:color="auto"/>
              <w:bottom w:val="single" w:sz="4" w:space="0" w:color="auto"/>
              <w:right w:val="single" w:sz="4" w:space="0" w:color="auto"/>
            </w:tcBorders>
          </w:tcPr>
          <w:p w14:paraId="17043960" w14:textId="77777777" w:rsidR="009E23D6" w:rsidRDefault="009E23D6" w:rsidP="00316924">
            <w:pPr>
              <w:pStyle w:val="rtf6Normal"/>
              <w:jc w:val="right"/>
              <w:rPr>
                <w:rFonts w:eastAsia="Times New Roman"/>
                <w:sz w:val="12"/>
              </w:rPr>
            </w:pPr>
            <w:r>
              <w:rPr>
                <w:rFonts w:eastAsia="Times New Roman"/>
                <w:sz w:val="12"/>
              </w:rPr>
              <w:t>65.089,86</w:t>
            </w:r>
          </w:p>
        </w:tc>
        <w:tc>
          <w:tcPr>
            <w:tcW w:w="455" w:type="pct"/>
            <w:tcBorders>
              <w:top w:val="single" w:sz="4" w:space="0" w:color="auto"/>
              <w:left w:val="single" w:sz="4" w:space="0" w:color="auto"/>
              <w:bottom w:val="single" w:sz="4" w:space="0" w:color="auto"/>
              <w:right w:val="single" w:sz="4" w:space="0" w:color="auto"/>
            </w:tcBorders>
          </w:tcPr>
          <w:p w14:paraId="1819DE29" w14:textId="77777777" w:rsidR="009E23D6" w:rsidRDefault="009E23D6" w:rsidP="00316924">
            <w:pPr>
              <w:pStyle w:val="rtf6Normal"/>
              <w:jc w:val="right"/>
              <w:rPr>
                <w:rFonts w:eastAsia="Times New Roman"/>
                <w:sz w:val="12"/>
              </w:rPr>
            </w:pPr>
            <w:r>
              <w:rPr>
                <w:rFonts w:eastAsia="Times New Roman"/>
                <w:sz w:val="12"/>
              </w:rPr>
              <w:t>43.554,75</w:t>
            </w:r>
          </w:p>
        </w:tc>
        <w:tc>
          <w:tcPr>
            <w:tcW w:w="455" w:type="pct"/>
            <w:tcBorders>
              <w:top w:val="single" w:sz="4" w:space="0" w:color="auto"/>
              <w:left w:val="single" w:sz="4" w:space="0" w:color="auto"/>
              <w:bottom w:val="single" w:sz="4" w:space="0" w:color="auto"/>
              <w:right w:val="single" w:sz="4" w:space="0" w:color="auto"/>
            </w:tcBorders>
          </w:tcPr>
          <w:p w14:paraId="336C8CE8" w14:textId="77777777" w:rsidR="009E23D6" w:rsidRDefault="009E23D6" w:rsidP="00316924">
            <w:pPr>
              <w:pStyle w:val="rtf6Normal"/>
              <w:jc w:val="right"/>
              <w:rPr>
                <w:rFonts w:eastAsia="Times New Roman"/>
                <w:sz w:val="12"/>
              </w:rPr>
            </w:pPr>
            <w:r>
              <w:rPr>
                <w:rFonts w:eastAsia="Times New Roman"/>
                <w:sz w:val="12"/>
              </w:rPr>
              <w:t>19.372,96</w:t>
            </w:r>
          </w:p>
        </w:tc>
        <w:tc>
          <w:tcPr>
            <w:tcW w:w="455" w:type="pct"/>
            <w:tcBorders>
              <w:top w:val="single" w:sz="4" w:space="0" w:color="auto"/>
              <w:left w:val="single" w:sz="4" w:space="0" w:color="auto"/>
              <w:bottom w:val="single" w:sz="4" w:space="0" w:color="auto"/>
              <w:right w:val="single" w:sz="4" w:space="0" w:color="auto"/>
            </w:tcBorders>
          </w:tcPr>
          <w:p w14:paraId="66667B18"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048D2742"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3627B2CB" w14:textId="77777777" w:rsidR="009E23D6" w:rsidRDefault="009E23D6" w:rsidP="00316924">
            <w:pPr>
              <w:pStyle w:val="rtf6Normal"/>
              <w:jc w:val="right"/>
              <w:rPr>
                <w:rFonts w:eastAsia="Times New Roman"/>
                <w:sz w:val="12"/>
              </w:rPr>
            </w:pPr>
            <w:r>
              <w:rPr>
                <w:rFonts w:eastAsia="Times New Roman"/>
                <w:sz w:val="12"/>
              </w:rPr>
              <w:t>-55,520 %</w:t>
            </w:r>
          </w:p>
        </w:tc>
      </w:tr>
      <w:tr w:rsidR="009E23D6" w14:paraId="414703F2" w14:textId="77777777" w:rsidTr="009E23D6">
        <w:tc>
          <w:tcPr>
            <w:tcW w:w="1818" w:type="pct"/>
            <w:tcBorders>
              <w:top w:val="single" w:sz="4" w:space="0" w:color="auto"/>
              <w:left w:val="single" w:sz="4" w:space="0" w:color="auto"/>
              <w:bottom w:val="single" w:sz="4" w:space="0" w:color="auto"/>
              <w:right w:val="single" w:sz="4" w:space="0" w:color="auto"/>
            </w:tcBorders>
          </w:tcPr>
          <w:p w14:paraId="06AB6ACF" w14:textId="77777777" w:rsidR="009E23D6" w:rsidRDefault="009E23D6" w:rsidP="00316924">
            <w:pPr>
              <w:pStyle w:val="rtf6Normal"/>
              <w:rPr>
                <w:rFonts w:eastAsia="Times New Roman"/>
                <w:sz w:val="12"/>
              </w:rPr>
            </w:pPr>
            <w:r>
              <w:rPr>
                <w:rFonts w:eastAsia="Times New Roman"/>
                <w:sz w:val="12"/>
              </w:rPr>
              <w:t>Fondo pluriennale vincolato per spese conto capitale</w:t>
            </w:r>
          </w:p>
        </w:tc>
        <w:tc>
          <w:tcPr>
            <w:tcW w:w="455" w:type="pct"/>
            <w:tcBorders>
              <w:top w:val="single" w:sz="4" w:space="0" w:color="auto"/>
              <w:left w:val="single" w:sz="4" w:space="0" w:color="auto"/>
              <w:bottom w:val="single" w:sz="4" w:space="0" w:color="auto"/>
              <w:right w:val="single" w:sz="4" w:space="0" w:color="auto"/>
            </w:tcBorders>
          </w:tcPr>
          <w:p w14:paraId="792D2D7C" w14:textId="77777777" w:rsidR="009E23D6" w:rsidRDefault="009E23D6" w:rsidP="00316924">
            <w:pPr>
              <w:pStyle w:val="rtf6Normal"/>
              <w:jc w:val="right"/>
              <w:rPr>
                <w:rFonts w:eastAsia="Times New Roman"/>
                <w:sz w:val="12"/>
              </w:rPr>
            </w:pPr>
            <w:r>
              <w:rPr>
                <w:rFonts w:eastAsia="Times New Roman"/>
                <w:sz w:val="12"/>
              </w:rPr>
              <w:t>129.805,01</w:t>
            </w:r>
          </w:p>
        </w:tc>
        <w:tc>
          <w:tcPr>
            <w:tcW w:w="455" w:type="pct"/>
            <w:tcBorders>
              <w:top w:val="single" w:sz="4" w:space="0" w:color="auto"/>
              <w:left w:val="single" w:sz="4" w:space="0" w:color="auto"/>
              <w:bottom w:val="single" w:sz="4" w:space="0" w:color="auto"/>
              <w:right w:val="single" w:sz="4" w:space="0" w:color="auto"/>
            </w:tcBorders>
          </w:tcPr>
          <w:p w14:paraId="5536E748" w14:textId="77777777" w:rsidR="009E23D6" w:rsidRDefault="009E23D6" w:rsidP="00316924">
            <w:pPr>
              <w:pStyle w:val="rtf6Normal"/>
              <w:jc w:val="right"/>
              <w:rPr>
                <w:rFonts w:eastAsia="Times New Roman"/>
                <w:sz w:val="12"/>
              </w:rPr>
            </w:pPr>
            <w:r>
              <w:rPr>
                <w:rFonts w:eastAsia="Times New Roman"/>
                <w:sz w:val="12"/>
              </w:rPr>
              <w:t>6.696,23</w:t>
            </w:r>
          </w:p>
        </w:tc>
        <w:tc>
          <w:tcPr>
            <w:tcW w:w="455" w:type="pct"/>
            <w:tcBorders>
              <w:top w:val="single" w:sz="4" w:space="0" w:color="auto"/>
              <w:left w:val="single" w:sz="4" w:space="0" w:color="auto"/>
              <w:bottom w:val="single" w:sz="4" w:space="0" w:color="auto"/>
              <w:right w:val="single" w:sz="4" w:space="0" w:color="auto"/>
            </w:tcBorders>
          </w:tcPr>
          <w:p w14:paraId="36538B1A" w14:textId="77777777" w:rsidR="009E23D6" w:rsidRDefault="009E23D6" w:rsidP="00316924">
            <w:pPr>
              <w:pStyle w:val="rtf6Normal"/>
              <w:jc w:val="right"/>
              <w:rPr>
                <w:rFonts w:eastAsia="Times New Roman"/>
                <w:sz w:val="12"/>
              </w:rPr>
            </w:pPr>
            <w:r>
              <w:rPr>
                <w:rFonts w:eastAsia="Times New Roman"/>
                <w:sz w:val="12"/>
              </w:rPr>
              <w:t>290.051,11</w:t>
            </w:r>
          </w:p>
        </w:tc>
        <w:tc>
          <w:tcPr>
            <w:tcW w:w="455" w:type="pct"/>
            <w:tcBorders>
              <w:top w:val="single" w:sz="4" w:space="0" w:color="auto"/>
              <w:left w:val="single" w:sz="4" w:space="0" w:color="auto"/>
              <w:bottom w:val="single" w:sz="4" w:space="0" w:color="auto"/>
              <w:right w:val="single" w:sz="4" w:space="0" w:color="auto"/>
            </w:tcBorders>
          </w:tcPr>
          <w:p w14:paraId="3E0C2509" w14:textId="77777777" w:rsidR="009E23D6" w:rsidRDefault="009E23D6" w:rsidP="00316924">
            <w:pPr>
              <w:pStyle w:val="rtf6Normal"/>
              <w:jc w:val="right"/>
              <w:rPr>
                <w:rFonts w:eastAsia="Times New Roman"/>
                <w:sz w:val="12"/>
              </w:rPr>
            </w:pPr>
            <w:r>
              <w:rPr>
                <w:rFonts w:eastAsia="Times New Roman"/>
                <w:sz w:val="12"/>
              </w:rPr>
              <w:t>392.476,64</w:t>
            </w:r>
          </w:p>
        </w:tc>
        <w:tc>
          <w:tcPr>
            <w:tcW w:w="455" w:type="pct"/>
            <w:tcBorders>
              <w:top w:val="single" w:sz="4" w:space="0" w:color="auto"/>
              <w:left w:val="single" w:sz="4" w:space="0" w:color="auto"/>
              <w:bottom w:val="single" w:sz="4" w:space="0" w:color="auto"/>
              <w:right w:val="single" w:sz="4" w:space="0" w:color="auto"/>
            </w:tcBorders>
          </w:tcPr>
          <w:p w14:paraId="72F593C5"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5232F409"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07C8E6B3" w14:textId="77777777" w:rsidR="009E23D6" w:rsidRDefault="009E23D6" w:rsidP="00316924">
            <w:pPr>
              <w:pStyle w:val="rtf6Normal"/>
              <w:jc w:val="right"/>
              <w:rPr>
                <w:rFonts w:eastAsia="Times New Roman"/>
                <w:sz w:val="12"/>
              </w:rPr>
            </w:pPr>
            <w:r>
              <w:rPr>
                <w:rFonts w:eastAsia="Times New Roman"/>
                <w:sz w:val="12"/>
              </w:rPr>
              <w:t>35,312 %</w:t>
            </w:r>
          </w:p>
        </w:tc>
      </w:tr>
      <w:tr w:rsidR="009E23D6" w14:paraId="488E4A78" w14:textId="77777777" w:rsidTr="009E23D6">
        <w:tc>
          <w:tcPr>
            <w:tcW w:w="1818" w:type="pct"/>
            <w:tcBorders>
              <w:top w:val="single" w:sz="4" w:space="0" w:color="auto"/>
              <w:left w:val="single" w:sz="4" w:space="0" w:color="auto"/>
              <w:bottom w:val="single" w:sz="4" w:space="0" w:color="auto"/>
              <w:right w:val="single" w:sz="4" w:space="0" w:color="auto"/>
            </w:tcBorders>
          </w:tcPr>
          <w:p w14:paraId="5C6F271D" w14:textId="77777777" w:rsidR="009E23D6" w:rsidRDefault="009E23D6" w:rsidP="00316924">
            <w:pPr>
              <w:pStyle w:val="rtf6Normal"/>
              <w:rPr>
                <w:rFonts w:eastAsia="Times New Roman"/>
                <w:sz w:val="12"/>
              </w:rPr>
            </w:pPr>
            <w:r>
              <w:rPr>
                <w:rFonts w:eastAsia="Times New Roman"/>
                <w:sz w:val="12"/>
              </w:rPr>
              <w:t>Titolo 1 - Entrate correnti di natura tributaria, contributiva e perequativa</w:t>
            </w:r>
          </w:p>
        </w:tc>
        <w:tc>
          <w:tcPr>
            <w:tcW w:w="455" w:type="pct"/>
            <w:tcBorders>
              <w:top w:val="single" w:sz="4" w:space="0" w:color="auto"/>
              <w:left w:val="single" w:sz="4" w:space="0" w:color="auto"/>
              <w:bottom w:val="single" w:sz="4" w:space="0" w:color="auto"/>
              <w:right w:val="single" w:sz="4" w:space="0" w:color="auto"/>
            </w:tcBorders>
          </w:tcPr>
          <w:p w14:paraId="2F3C7953" w14:textId="77777777" w:rsidR="009E23D6" w:rsidRDefault="009E23D6" w:rsidP="00316924">
            <w:pPr>
              <w:pStyle w:val="rtf6Normal"/>
              <w:jc w:val="right"/>
              <w:rPr>
                <w:rFonts w:eastAsia="Times New Roman"/>
                <w:sz w:val="12"/>
              </w:rPr>
            </w:pPr>
            <w:r>
              <w:rPr>
                <w:rFonts w:eastAsia="Times New Roman"/>
                <w:sz w:val="12"/>
              </w:rPr>
              <w:t>78.332,60</w:t>
            </w:r>
          </w:p>
        </w:tc>
        <w:tc>
          <w:tcPr>
            <w:tcW w:w="455" w:type="pct"/>
            <w:tcBorders>
              <w:top w:val="single" w:sz="4" w:space="0" w:color="auto"/>
              <w:left w:val="single" w:sz="4" w:space="0" w:color="auto"/>
              <w:bottom w:val="single" w:sz="4" w:space="0" w:color="auto"/>
              <w:right w:val="single" w:sz="4" w:space="0" w:color="auto"/>
            </w:tcBorders>
          </w:tcPr>
          <w:p w14:paraId="3E072D4F" w14:textId="77777777" w:rsidR="009E23D6" w:rsidRDefault="009E23D6" w:rsidP="00316924">
            <w:pPr>
              <w:pStyle w:val="rtf6Normal"/>
              <w:jc w:val="right"/>
              <w:rPr>
                <w:rFonts w:eastAsia="Times New Roman"/>
                <w:sz w:val="12"/>
              </w:rPr>
            </w:pPr>
            <w:r>
              <w:rPr>
                <w:rFonts w:eastAsia="Times New Roman"/>
                <w:sz w:val="12"/>
              </w:rPr>
              <w:t>144.280,21</w:t>
            </w:r>
          </w:p>
        </w:tc>
        <w:tc>
          <w:tcPr>
            <w:tcW w:w="455" w:type="pct"/>
            <w:tcBorders>
              <w:top w:val="single" w:sz="4" w:space="0" w:color="auto"/>
              <w:left w:val="single" w:sz="4" w:space="0" w:color="auto"/>
              <w:bottom w:val="single" w:sz="4" w:space="0" w:color="auto"/>
              <w:right w:val="single" w:sz="4" w:space="0" w:color="auto"/>
            </w:tcBorders>
          </w:tcPr>
          <w:p w14:paraId="34620678" w14:textId="77777777" w:rsidR="009E23D6" w:rsidRDefault="009E23D6" w:rsidP="00316924">
            <w:pPr>
              <w:pStyle w:val="rtf6Normal"/>
              <w:jc w:val="right"/>
              <w:rPr>
                <w:rFonts w:eastAsia="Times New Roman"/>
                <w:sz w:val="12"/>
              </w:rPr>
            </w:pPr>
            <w:r>
              <w:rPr>
                <w:rFonts w:eastAsia="Times New Roman"/>
                <w:sz w:val="12"/>
              </w:rPr>
              <w:t>254.847,74</w:t>
            </w:r>
          </w:p>
        </w:tc>
        <w:tc>
          <w:tcPr>
            <w:tcW w:w="455" w:type="pct"/>
            <w:tcBorders>
              <w:top w:val="single" w:sz="4" w:space="0" w:color="auto"/>
              <w:left w:val="single" w:sz="4" w:space="0" w:color="auto"/>
              <w:bottom w:val="single" w:sz="4" w:space="0" w:color="auto"/>
              <w:right w:val="single" w:sz="4" w:space="0" w:color="auto"/>
            </w:tcBorders>
          </w:tcPr>
          <w:p w14:paraId="2F9EEA1C" w14:textId="77777777" w:rsidR="009E23D6" w:rsidRDefault="009E23D6" w:rsidP="00316924">
            <w:pPr>
              <w:pStyle w:val="rtf6Normal"/>
              <w:jc w:val="right"/>
              <w:rPr>
                <w:rFonts w:eastAsia="Times New Roman"/>
                <w:sz w:val="12"/>
              </w:rPr>
            </w:pPr>
            <w:r>
              <w:rPr>
                <w:rFonts w:eastAsia="Times New Roman"/>
                <w:sz w:val="12"/>
              </w:rPr>
              <w:t>254.847,74</w:t>
            </w:r>
          </w:p>
        </w:tc>
        <w:tc>
          <w:tcPr>
            <w:tcW w:w="455" w:type="pct"/>
            <w:tcBorders>
              <w:top w:val="single" w:sz="4" w:space="0" w:color="auto"/>
              <w:left w:val="single" w:sz="4" w:space="0" w:color="auto"/>
              <w:bottom w:val="single" w:sz="4" w:space="0" w:color="auto"/>
              <w:right w:val="single" w:sz="4" w:space="0" w:color="auto"/>
            </w:tcBorders>
          </w:tcPr>
          <w:p w14:paraId="7E87F6B4" w14:textId="77777777" w:rsidR="009E23D6" w:rsidRDefault="009E23D6" w:rsidP="00316924">
            <w:pPr>
              <w:pStyle w:val="rtf6Normal"/>
              <w:jc w:val="right"/>
              <w:rPr>
                <w:rFonts w:eastAsia="Times New Roman"/>
                <w:sz w:val="12"/>
              </w:rPr>
            </w:pPr>
            <w:r>
              <w:rPr>
                <w:rFonts w:eastAsia="Times New Roman"/>
                <w:sz w:val="12"/>
              </w:rPr>
              <w:t>254.847,74</w:t>
            </w:r>
          </w:p>
        </w:tc>
        <w:tc>
          <w:tcPr>
            <w:tcW w:w="455" w:type="pct"/>
            <w:tcBorders>
              <w:top w:val="single" w:sz="4" w:space="0" w:color="auto"/>
              <w:left w:val="single" w:sz="4" w:space="0" w:color="auto"/>
              <w:bottom w:val="single" w:sz="4" w:space="0" w:color="auto"/>
              <w:right w:val="single" w:sz="4" w:space="0" w:color="auto"/>
            </w:tcBorders>
          </w:tcPr>
          <w:p w14:paraId="411062FB" w14:textId="77777777" w:rsidR="009E23D6" w:rsidRDefault="009E23D6" w:rsidP="00316924">
            <w:pPr>
              <w:pStyle w:val="rtf6Normal"/>
              <w:jc w:val="right"/>
              <w:rPr>
                <w:rFonts w:eastAsia="Times New Roman"/>
                <w:sz w:val="12"/>
              </w:rPr>
            </w:pPr>
            <w:r>
              <w:rPr>
                <w:rFonts w:eastAsia="Times New Roman"/>
                <w:sz w:val="12"/>
              </w:rPr>
              <w:t>254.847,74</w:t>
            </w:r>
          </w:p>
        </w:tc>
        <w:tc>
          <w:tcPr>
            <w:tcW w:w="455" w:type="pct"/>
            <w:tcBorders>
              <w:top w:val="single" w:sz="4" w:space="0" w:color="auto"/>
              <w:left w:val="single" w:sz="4" w:space="0" w:color="auto"/>
              <w:bottom w:val="single" w:sz="4" w:space="0" w:color="auto"/>
              <w:right w:val="single" w:sz="4" w:space="0" w:color="auto"/>
            </w:tcBorders>
          </w:tcPr>
          <w:p w14:paraId="2CB2204F" w14:textId="77777777" w:rsidR="009E23D6" w:rsidRDefault="009E23D6" w:rsidP="00316924">
            <w:pPr>
              <w:pStyle w:val="rtf6Normal"/>
              <w:jc w:val="right"/>
              <w:rPr>
                <w:rFonts w:eastAsia="Times New Roman"/>
                <w:sz w:val="12"/>
              </w:rPr>
            </w:pPr>
            <w:r>
              <w:rPr>
                <w:rFonts w:eastAsia="Times New Roman"/>
                <w:sz w:val="12"/>
              </w:rPr>
              <w:t>0,000 %</w:t>
            </w:r>
          </w:p>
        </w:tc>
      </w:tr>
      <w:tr w:rsidR="009E23D6" w14:paraId="5A4FE58D" w14:textId="77777777" w:rsidTr="009E23D6">
        <w:tc>
          <w:tcPr>
            <w:tcW w:w="1818" w:type="pct"/>
            <w:tcBorders>
              <w:top w:val="single" w:sz="4" w:space="0" w:color="auto"/>
              <w:left w:val="single" w:sz="4" w:space="0" w:color="auto"/>
              <w:bottom w:val="single" w:sz="4" w:space="0" w:color="auto"/>
              <w:right w:val="single" w:sz="4" w:space="0" w:color="auto"/>
            </w:tcBorders>
          </w:tcPr>
          <w:p w14:paraId="15CBBA48" w14:textId="77777777" w:rsidR="009E23D6" w:rsidRDefault="009E23D6" w:rsidP="00316924">
            <w:pPr>
              <w:pStyle w:val="rtf6Normal"/>
              <w:rPr>
                <w:rFonts w:eastAsia="Times New Roman"/>
                <w:sz w:val="12"/>
              </w:rPr>
            </w:pPr>
            <w:r>
              <w:rPr>
                <w:rFonts w:eastAsia="Times New Roman"/>
                <w:sz w:val="12"/>
              </w:rPr>
              <w:t>Titolo 2 - Trasferimenti correnti</w:t>
            </w:r>
          </w:p>
        </w:tc>
        <w:tc>
          <w:tcPr>
            <w:tcW w:w="455" w:type="pct"/>
            <w:tcBorders>
              <w:top w:val="single" w:sz="4" w:space="0" w:color="auto"/>
              <w:left w:val="single" w:sz="4" w:space="0" w:color="auto"/>
              <w:bottom w:val="single" w:sz="4" w:space="0" w:color="auto"/>
              <w:right w:val="single" w:sz="4" w:space="0" w:color="auto"/>
            </w:tcBorders>
          </w:tcPr>
          <w:p w14:paraId="43B62A15" w14:textId="77777777" w:rsidR="009E23D6" w:rsidRDefault="009E23D6" w:rsidP="00316924">
            <w:pPr>
              <w:pStyle w:val="rtf6Normal"/>
              <w:jc w:val="right"/>
              <w:rPr>
                <w:rFonts w:eastAsia="Times New Roman"/>
                <w:sz w:val="12"/>
              </w:rPr>
            </w:pPr>
            <w:r>
              <w:rPr>
                <w:rFonts w:eastAsia="Times New Roman"/>
                <w:sz w:val="12"/>
              </w:rPr>
              <w:t>947.950,60</w:t>
            </w:r>
          </w:p>
        </w:tc>
        <w:tc>
          <w:tcPr>
            <w:tcW w:w="455" w:type="pct"/>
            <w:tcBorders>
              <w:top w:val="single" w:sz="4" w:space="0" w:color="auto"/>
              <w:left w:val="single" w:sz="4" w:space="0" w:color="auto"/>
              <w:bottom w:val="single" w:sz="4" w:space="0" w:color="auto"/>
              <w:right w:val="single" w:sz="4" w:space="0" w:color="auto"/>
            </w:tcBorders>
          </w:tcPr>
          <w:p w14:paraId="3E793DDF" w14:textId="77777777" w:rsidR="009E23D6" w:rsidRDefault="009E23D6" w:rsidP="00316924">
            <w:pPr>
              <w:pStyle w:val="rtf6Normal"/>
              <w:jc w:val="right"/>
              <w:rPr>
                <w:rFonts w:eastAsia="Times New Roman"/>
                <w:sz w:val="12"/>
              </w:rPr>
            </w:pPr>
            <w:r>
              <w:rPr>
                <w:rFonts w:eastAsia="Times New Roman"/>
                <w:sz w:val="12"/>
              </w:rPr>
              <w:t>1.071.020,03</w:t>
            </w:r>
          </w:p>
        </w:tc>
        <w:tc>
          <w:tcPr>
            <w:tcW w:w="455" w:type="pct"/>
            <w:tcBorders>
              <w:top w:val="single" w:sz="4" w:space="0" w:color="auto"/>
              <w:left w:val="single" w:sz="4" w:space="0" w:color="auto"/>
              <w:bottom w:val="single" w:sz="4" w:space="0" w:color="auto"/>
              <w:right w:val="single" w:sz="4" w:space="0" w:color="auto"/>
            </w:tcBorders>
          </w:tcPr>
          <w:p w14:paraId="4C477079" w14:textId="77777777" w:rsidR="009E23D6" w:rsidRDefault="009E23D6" w:rsidP="00316924">
            <w:pPr>
              <w:pStyle w:val="rtf6Normal"/>
              <w:jc w:val="right"/>
              <w:rPr>
                <w:rFonts w:eastAsia="Times New Roman"/>
                <w:sz w:val="12"/>
              </w:rPr>
            </w:pPr>
            <w:r>
              <w:rPr>
                <w:rFonts w:eastAsia="Times New Roman"/>
                <w:sz w:val="12"/>
              </w:rPr>
              <w:t>1.015.240,47</w:t>
            </w:r>
          </w:p>
        </w:tc>
        <w:tc>
          <w:tcPr>
            <w:tcW w:w="455" w:type="pct"/>
            <w:tcBorders>
              <w:top w:val="single" w:sz="4" w:space="0" w:color="auto"/>
              <w:left w:val="single" w:sz="4" w:space="0" w:color="auto"/>
              <w:bottom w:val="single" w:sz="4" w:space="0" w:color="auto"/>
              <w:right w:val="single" w:sz="4" w:space="0" w:color="auto"/>
            </w:tcBorders>
          </w:tcPr>
          <w:p w14:paraId="6BB2B157" w14:textId="77777777" w:rsidR="009E23D6" w:rsidRDefault="009E23D6" w:rsidP="00316924">
            <w:pPr>
              <w:pStyle w:val="rtf6Normal"/>
              <w:jc w:val="right"/>
              <w:rPr>
                <w:rFonts w:eastAsia="Times New Roman"/>
                <w:sz w:val="12"/>
              </w:rPr>
            </w:pPr>
            <w:r>
              <w:rPr>
                <w:rFonts w:eastAsia="Times New Roman"/>
                <w:sz w:val="12"/>
              </w:rPr>
              <w:t>969.615,83</w:t>
            </w:r>
          </w:p>
        </w:tc>
        <w:tc>
          <w:tcPr>
            <w:tcW w:w="455" w:type="pct"/>
            <w:tcBorders>
              <w:top w:val="single" w:sz="4" w:space="0" w:color="auto"/>
              <w:left w:val="single" w:sz="4" w:space="0" w:color="auto"/>
              <w:bottom w:val="single" w:sz="4" w:space="0" w:color="auto"/>
              <w:right w:val="single" w:sz="4" w:space="0" w:color="auto"/>
            </w:tcBorders>
          </w:tcPr>
          <w:p w14:paraId="414A3936" w14:textId="77777777" w:rsidR="009E23D6" w:rsidRDefault="009E23D6" w:rsidP="00316924">
            <w:pPr>
              <w:pStyle w:val="rtf6Normal"/>
              <w:jc w:val="right"/>
              <w:rPr>
                <w:rFonts w:eastAsia="Times New Roman"/>
                <w:sz w:val="12"/>
              </w:rPr>
            </w:pPr>
            <w:r>
              <w:rPr>
                <w:rFonts w:eastAsia="Times New Roman"/>
                <w:sz w:val="12"/>
              </w:rPr>
              <w:t>856.957,16</w:t>
            </w:r>
          </w:p>
        </w:tc>
        <w:tc>
          <w:tcPr>
            <w:tcW w:w="455" w:type="pct"/>
            <w:tcBorders>
              <w:top w:val="single" w:sz="4" w:space="0" w:color="auto"/>
              <w:left w:val="single" w:sz="4" w:space="0" w:color="auto"/>
              <w:bottom w:val="single" w:sz="4" w:space="0" w:color="auto"/>
              <w:right w:val="single" w:sz="4" w:space="0" w:color="auto"/>
            </w:tcBorders>
          </w:tcPr>
          <w:p w14:paraId="5781A7F4" w14:textId="77777777" w:rsidR="009E23D6" w:rsidRDefault="009E23D6" w:rsidP="00316924">
            <w:pPr>
              <w:pStyle w:val="rtf6Normal"/>
              <w:jc w:val="right"/>
              <w:rPr>
                <w:rFonts w:eastAsia="Times New Roman"/>
                <w:sz w:val="12"/>
              </w:rPr>
            </w:pPr>
            <w:r>
              <w:rPr>
                <w:rFonts w:eastAsia="Times New Roman"/>
                <w:sz w:val="12"/>
              </w:rPr>
              <w:t>856.957,16</w:t>
            </w:r>
          </w:p>
        </w:tc>
        <w:tc>
          <w:tcPr>
            <w:tcW w:w="455" w:type="pct"/>
            <w:tcBorders>
              <w:top w:val="single" w:sz="4" w:space="0" w:color="auto"/>
              <w:left w:val="single" w:sz="4" w:space="0" w:color="auto"/>
              <w:bottom w:val="single" w:sz="4" w:space="0" w:color="auto"/>
              <w:right w:val="single" w:sz="4" w:space="0" w:color="auto"/>
            </w:tcBorders>
          </w:tcPr>
          <w:p w14:paraId="24152597" w14:textId="77777777" w:rsidR="009E23D6" w:rsidRDefault="009E23D6" w:rsidP="00316924">
            <w:pPr>
              <w:pStyle w:val="rtf6Normal"/>
              <w:jc w:val="right"/>
              <w:rPr>
                <w:rFonts w:eastAsia="Times New Roman"/>
                <w:sz w:val="12"/>
              </w:rPr>
            </w:pPr>
            <w:r>
              <w:rPr>
                <w:rFonts w:eastAsia="Times New Roman"/>
                <w:sz w:val="12"/>
              </w:rPr>
              <w:t>-4,493 %</w:t>
            </w:r>
          </w:p>
        </w:tc>
      </w:tr>
      <w:tr w:rsidR="009E23D6" w14:paraId="46D49B9B" w14:textId="77777777" w:rsidTr="009E23D6">
        <w:tc>
          <w:tcPr>
            <w:tcW w:w="1818" w:type="pct"/>
            <w:tcBorders>
              <w:top w:val="single" w:sz="4" w:space="0" w:color="auto"/>
              <w:left w:val="single" w:sz="4" w:space="0" w:color="auto"/>
              <w:bottom w:val="single" w:sz="4" w:space="0" w:color="auto"/>
              <w:right w:val="single" w:sz="4" w:space="0" w:color="auto"/>
            </w:tcBorders>
          </w:tcPr>
          <w:p w14:paraId="462627F1" w14:textId="77777777" w:rsidR="009E23D6" w:rsidRDefault="009E23D6" w:rsidP="00316924">
            <w:pPr>
              <w:pStyle w:val="rtf6Normal"/>
              <w:rPr>
                <w:rFonts w:eastAsia="Times New Roman"/>
                <w:sz w:val="12"/>
              </w:rPr>
            </w:pPr>
            <w:r>
              <w:rPr>
                <w:rFonts w:eastAsia="Times New Roman"/>
                <w:sz w:val="12"/>
              </w:rPr>
              <w:t>Titolo 3 - Entrate extratributarie</w:t>
            </w:r>
          </w:p>
        </w:tc>
        <w:tc>
          <w:tcPr>
            <w:tcW w:w="455" w:type="pct"/>
            <w:tcBorders>
              <w:top w:val="single" w:sz="4" w:space="0" w:color="auto"/>
              <w:left w:val="single" w:sz="4" w:space="0" w:color="auto"/>
              <w:bottom w:val="single" w:sz="4" w:space="0" w:color="auto"/>
              <w:right w:val="single" w:sz="4" w:space="0" w:color="auto"/>
            </w:tcBorders>
          </w:tcPr>
          <w:p w14:paraId="40D71A99" w14:textId="77777777" w:rsidR="009E23D6" w:rsidRDefault="009E23D6" w:rsidP="00316924">
            <w:pPr>
              <w:pStyle w:val="rtf6Normal"/>
              <w:jc w:val="right"/>
              <w:rPr>
                <w:rFonts w:eastAsia="Times New Roman"/>
                <w:sz w:val="12"/>
              </w:rPr>
            </w:pPr>
            <w:r>
              <w:rPr>
                <w:rFonts w:eastAsia="Times New Roman"/>
                <w:sz w:val="12"/>
              </w:rPr>
              <w:t>7.555,27</w:t>
            </w:r>
          </w:p>
        </w:tc>
        <w:tc>
          <w:tcPr>
            <w:tcW w:w="455" w:type="pct"/>
            <w:tcBorders>
              <w:top w:val="single" w:sz="4" w:space="0" w:color="auto"/>
              <w:left w:val="single" w:sz="4" w:space="0" w:color="auto"/>
              <w:bottom w:val="single" w:sz="4" w:space="0" w:color="auto"/>
              <w:right w:val="single" w:sz="4" w:space="0" w:color="auto"/>
            </w:tcBorders>
          </w:tcPr>
          <w:p w14:paraId="17243574" w14:textId="77777777" w:rsidR="009E23D6" w:rsidRDefault="009E23D6" w:rsidP="00316924">
            <w:pPr>
              <w:pStyle w:val="rtf6Normal"/>
              <w:jc w:val="right"/>
              <w:rPr>
                <w:rFonts w:eastAsia="Times New Roman"/>
                <w:sz w:val="12"/>
              </w:rPr>
            </w:pPr>
            <w:r>
              <w:rPr>
                <w:rFonts w:eastAsia="Times New Roman"/>
                <w:sz w:val="12"/>
              </w:rPr>
              <w:t>11.974,32</w:t>
            </w:r>
          </w:p>
        </w:tc>
        <w:tc>
          <w:tcPr>
            <w:tcW w:w="455" w:type="pct"/>
            <w:tcBorders>
              <w:top w:val="single" w:sz="4" w:space="0" w:color="auto"/>
              <w:left w:val="single" w:sz="4" w:space="0" w:color="auto"/>
              <w:bottom w:val="single" w:sz="4" w:space="0" w:color="auto"/>
              <w:right w:val="single" w:sz="4" w:space="0" w:color="auto"/>
            </w:tcBorders>
          </w:tcPr>
          <w:p w14:paraId="63235CC2" w14:textId="77777777" w:rsidR="009E23D6" w:rsidRDefault="009E23D6" w:rsidP="00316924">
            <w:pPr>
              <w:pStyle w:val="rtf6Normal"/>
              <w:jc w:val="right"/>
              <w:rPr>
                <w:rFonts w:eastAsia="Times New Roman"/>
                <w:sz w:val="12"/>
              </w:rPr>
            </w:pPr>
            <w:r>
              <w:rPr>
                <w:rFonts w:eastAsia="Times New Roman"/>
                <w:sz w:val="12"/>
              </w:rPr>
              <w:t>36.424,91</w:t>
            </w:r>
          </w:p>
        </w:tc>
        <w:tc>
          <w:tcPr>
            <w:tcW w:w="455" w:type="pct"/>
            <w:tcBorders>
              <w:top w:val="single" w:sz="4" w:space="0" w:color="auto"/>
              <w:left w:val="single" w:sz="4" w:space="0" w:color="auto"/>
              <w:bottom w:val="single" w:sz="4" w:space="0" w:color="auto"/>
              <w:right w:val="single" w:sz="4" w:space="0" w:color="auto"/>
            </w:tcBorders>
          </w:tcPr>
          <w:p w14:paraId="5EAA7277" w14:textId="77777777" w:rsidR="009E23D6" w:rsidRDefault="009E23D6" w:rsidP="00316924">
            <w:pPr>
              <w:pStyle w:val="rtf6Normal"/>
              <w:jc w:val="right"/>
              <w:rPr>
                <w:rFonts w:eastAsia="Times New Roman"/>
                <w:sz w:val="12"/>
              </w:rPr>
            </w:pPr>
            <w:r>
              <w:rPr>
                <w:rFonts w:eastAsia="Times New Roman"/>
                <w:sz w:val="12"/>
              </w:rPr>
              <w:t>45.082,40</w:t>
            </w:r>
          </w:p>
        </w:tc>
        <w:tc>
          <w:tcPr>
            <w:tcW w:w="455" w:type="pct"/>
            <w:tcBorders>
              <w:top w:val="single" w:sz="4" w:space="0" w:color="auto"/>
              <w:left w:val="single" w:sz="4" w:space="0" w:color="auto"/>
              <w:bottom w:val="single" w:sz="4" w:space="0" w:color="auto"/>
              <w:right w:val="single" w:sz="4" w:space="0" w:color="auto"/>
            </w:tcBorders>
          </w:tcPr>
          <w:p w14:paraId="4BF61FF6" w14:textId="77777777" w:rsidR="009E23D6" w:rsidRDefault="009E23D6" w:rsidP="00316924">
            <w:pPr>
              <w:pStyle w:val="rtf6Normal"/>
              <w:jc w:val="right"/>
              <w:rPr>
                <w:rFonts w:eastAsia="Times New Roman"/>
                <w:sz w:val="12"/>
              </w:rPr>
            </w:pPr>
            <w:r>
              <w:rPr>
                <w:rFonts w:eastAsia="Times New Roman"/>
                <w:sz w:val="12"/>
              </w:rPr>
              <w:t>45.082,40</w:t>
            </w:r>
          </w:p>
        </w:tc>
        <w:tc>
          <w:tcPr>
            <w:tcW w:w="455" w:type="pct"/>
            <w:tcBorders>
              <w:top w:val="single" w:sz="4" w:space="0" w:color="auto"/>
              <w:left w:val="single" w:sz="4" w:space="0" w:color="auto"/>
              <w:bottom w:val="single" w:sz="4" w:space="0" w:color="auto"/>
              <w:right w:val="single" w:sz="4" w:space="0" w:color="auto"/>
            </w:tcBorders>
          </w:tcPr>
          <w:p w14:paraId="3C350D50" w14:textId="77777777" w:rsidR="009E23D6" w:rsidRDefault="009E23D6" w:rsidP="00316924">
            <w:pPr>
              <w:pStyle w:val="rtf6Normal"/>
              <w:jc w:val="right"/>
              <w:rPr>
                <w:rFonts w:eastAsia="Times New Roman"/>
                <w:sz w:val="12"/>
              </w:rPr>
            </w:pPr>
            <w:r>
              <w:rPr>
                <w:rFonts w:eastAsia="Times New Roman"/>
                <w:sz w:val="12"/>
              </w:rPr>
              <w:t>45.082,40</w:t>
            </w:r>
          </w:p>
        </w:tc>
        <w:tc>
          <w:tcPr>
            <w:tcW w:w="455" w:type="pct"/>
            <w:tcBorders>
              <w:top w:val="single" w:sz="4" w:space="0" w:color="auto"/>
              <w:left w:val="single" w:sz="4" w:space="0" w:color="auto"/>
              <w:bottom w:val="single" w:sz="4" w:space="0" w:color="auto"/>
              <w:right w:val="single" w:sz="4" w:space="0" w:color="auto"/>
            </w:tcBorders>
          </w:tcPr>
          <w:p w14:paraId="5A4C93F2" w14:textId="77777777" w:rsidR="009E23D6" w:rsidRDefault="009E23D6" w:rsidP="00316924">
            <w:pPr>
              <w:pStyle w:val="rtf6Normal"/>
              <w:jc w:val="right"/>
              <w:rPr>
                <w:rFonts w:eastAsia="Times New Roman"/>
                <w:sz w:val="12"/>
              </w:rPr>
            </w:pPr>
            <w:r>
              <w:rPr>
                <w:rFonts w:eastAsia="Times New Roman"/>
                <w:sz w:val="12"/>
              </w:rPr>
              <w:t>23,768 %</w:t>
            </w:r>
          </w:p>
        </w:tc>
      </w:tr>
      <w:tr w:rsidR="009E23D6" w14:paraId="5B321628" w14:textId="77777777" w:rsidTr="009E23D6">
        <w:trPr>
          <w:trHeight w:val="148"/>
        </w:trPr>
        <w:tc>
          <w:tcPr>
            <w:tcW w:w="1818" w:type="pct"/>
            <w:tcBorders>
              <w:top w:val="single" w:sz="4" w:space="0" w:color="auto"/>
              <w:left w:val="single" w:sz="4" w:space="0" w:color="auto"/>
              <w:bottom w:val="single" w:sz="4" w:space="0" w:color="auto"/>
              <w:right w:val="single" w:sz="4" w:space="0" w:color="auto"/>
            </w:tcBorders>
          </w:tcPr>
          <w:p w14:paraId="65626A57" w14:textId="77777777" w:rsidR="009E23D6" w:rsidRDefault="009E23D6" w:rsidP="00316924">
            <w:pPr>
              <w:pStyle w:val="rtf6Normal"/>
              <w:rPr>
                <w:rFonts w:eastAsia="Times New Roman"/>
                <w:sz w:val="12"/>
              </w:rPr>
            </w:pPr>
            <w:r>
              <w:rPr>
                <w:rFonts w:eastAsia="Times New Roman"/>
                <w:sz w:val="12"/>
              </w:rPr>
              <w:t>Titolo 4 - Entrate in conto capitale</w:t>
            </w:r>
          </w:p>
        </w:tc>
        <w:tc>
          <w:tcPr>
            <w:tcW w:w="455" w:type="pct"/>
            <w:tcBorders>
              <w:top w:val="single" w:sz="4" w:space="0" w:color="auto"/>
              <w:left w:val="single" w:sz="4" w:space="0" w:color="auto"/>
              <w:bottom w:val="single" w:sz="4" w:space="0" w:color="auto"/>
              <w:right w:val="single" w:sz="4" w:space="0" w:color="auto"/>
            </w:tcBorders>
          </w:tcPr>
          <w:p w14:paraId="0B966E11" w14:textId="77777777" w:rsidR="009E23D6" w:rsidRDefault="009E23D6" w:rsidP="00316924">
            <w:pPr>
              <w:pStyle w:val="rtf6Normal"/>
              <w:jc w:val="right"/>
              <w:rPr>
                <w:rFonts w:eastAsia="Times New Roman"/>
                <w:sz w:val="12"/>
              </w:rPr>
            </w:pPr>
            <w:r>
              <w:rPr>
                <w:rFonts w:eastAsia="Times New Roman"/>
                <w:sz w:val="12"/>
              </w:rPr>
              <w:t>109.810,97</w:t>
            </w:r>
          </w:p>
        </w:tc>
        <w:tc>
          <w:tcPr>
            <w:tcW w:w="455" w:type="pct"/>
            <w:tcBorders>
              <w:top w:val="single" w:sz="4" w:space="0" w:color="auto"/>
              <w:left w:val="single" w:sz="4" w:space="0" w:color="auto"/>
              <w:bottom w:val="single" w:sz="4" w:space="0" w:color="auto"/>
              <w:right w:val="single" w:sz="4" w:space="0" w:color="auto"/>
            </w:tcBorders>
          </w:tcPr>
          <w:p w14:paraId="25092937" w14:textId="77777777" w:rsidR="009E23D6" w:rsidRDefault="009E23D6" w:rsidP="00316924">
            <w:pPr>
              <w:pStyle w:val="rtf6Normal"/>
              <w:jc w:val="right"/>
              <w:rPr>
                <w:rFonts w:eastAsia="Times New Roman"/>
                <w:sz w:val="12"/>
              </w:rPr>
            </w:pPr>
            <w:r>
              <w:rPr>
                <w:rFonts w:eastAsia="Times New Roman"/>
                <w:sz w:val="12"/>
              </w:rPr>
              <w:t>214.809,89</w:t>
            </w:r>
          </w:p>
        </w:tc>
        <w:tc>
          <w:tcPr>
            <w:tcW w:w="455" w:type="pct"/>
            <w:tcBorders>
              <w:top w:val="single" w:sz="4" w:space="0" w:color="auto"/>
              <w:left w:val="single" w:sz="4" w:space="0" w:color="auto"/>
              <w:bottom w:val="single" w:sz="4" w:space="0" w:color="auto"/>
              <w:right w:val="single" w:sz="4" w:space="0" w:color="auto"/>
            </w:tcBorders>
          </w:tcPr>
          <w:p w14:paraId="6B7EEECE" w14:textId="77777777" w:rsidR="009E23D6" w:rsidRDefault="009E23D6" w:rsidP="00316924">
            <w:pPr>
              <w:pStyle w:val="rtf6Normal"/>
              <w:jc w:val="right"/>
              <w:rPr>
                <w:rFonts w:eastAsia="Times New Roman"/>
                <w:sz w:val="12"/>
              </w:rPr>
            </w:pPr>
            <w:r>
              <w:rPr>
                <w:rFonts w:eastAsia="Times New Roman"/>
                <w:sz w:val="12"/>
              </w:rPr>
              <w:t>160.333,18</w:t>
            </w:r>
          </w:p>
        </w:tc>
        <w:tc>
          <w:tcPr>
            <w:tcW w:w="455" w:type="pct"/>
            <w:tcBorders>
              <w:top w:val="single" w:sz="4" w:space="0" w:color="auto"/>
              <w:left w:val="single" w:sz="4" w:space="0" w:color="auto"/>
              <w:bottom w:val="single" w:sz="4" w:space="0" w:color="auto"/>
              <w:right w:val="single" w:sz="4" w:space="0" w:color="auto"/>
            </w:tcBorders>
          </w:tcPr>
          <w:p w14:paraId="7F9C4E24" w14:textId="77777777" w:rsidR="009E23D6" w:rsidRDefault="009E23D6" w:rsidP="00316924">
            <w:pPr>
              <w:pStyle w:val="rtf6Normal"/>
              <w:jc w:val="right"/>
              <w:rPr>
                <w:rFonts w:eastAsia="Times New Roman"/>
                <w:sz w:val="12"/>
              </w:rPr>
            </w:pPr>
            <w:r>
              <w:rPr>
                <w:rFonts w:eastAsia="Times New Roman"/>
                <w:sz w:val="12"/>
              </w:rPr>
              <w:t>770.500,00</w:t>
            </w:r>
          </w:p>
        </w:tc>
        <w:tc>
          <w:tcPr>
            <w:tcW w:w="455" w:type="pct"/>
            <w:tcBorders>
              <w:top w:val="single" w:sz="4" w:space="0" w:color="auto"/>
              <w:left w:val="single" w:sz="4" w:space="0" w:color="auto"/>
              <w:bottom w:val="single" w:sz="4" w:space="0" w:color="auto"/>
              <w:right w:val="single" w:sz="4" w:space="0" w:color="auto"/>
            </w:tcBorders>
          </w:tcPr>
          <w:p w14:paraId="2A6EBE47" w14:textId="77777777" w:rsidR="009E23D6" w:rsidRDefault="009E23D6" w:rsidP="00316924">
            <w:pPr>
              <w:pStyle w:val="rtf6Normal"/>
              <w:jc w:val="right"/>
              <w:rPr>
                <w:rFonts w:eastAsia="Times New Roman"/>
                <w:sz w:val="12"/>
              </w:rPr>
            </w:pPr>
            <w:r>
              <w:rPr>
                <w:rFonts w:eastAsia="Times New Roman"/>
                <w:sz w:val="12"/>
              </w:rPr>
              <w:t>620.500,00</w:t>
            </w:r>
          </w:p>
        </w:tc>
        <w:tc>
          <w:tcPr>
            <w:tcW w:w="455" w:type="pct"/>
            <w:tcBorders>
              <w:top w:val="single" w:sz="4" w:space="0" w:color="auto"/>
              <w:left w:val="single" w:sz="4" w:space="0" w:color="auto"/>
              <w:bottom w:val="single" w:sz="4" w:space="0" w:color="auto"/>
              <w:right w:val="single" w:sz="4" w:space="0" w:color="auto"/>
            </w:tcBorders>
          </w:tcPr>
          <w:p w14:paraId="758685BA" w14:textId="77777777" w:rsidR="009E23D6" w:rsidRDefault="009E23D6" w:rsidP="00316924">
            <w:pPr>
              <w:pStyle w:val="rtf6Normal"/>
              <w:jc w:val="right"/>
              <w:rPr>
                <w:rFonts w:eastAsia="Times New Roman"/>
                <w:sz w:val="12"/>
              </w:rPr>
            </w:pPr>
            <w:r>
              <w:rPr>
                <w:rFonts w:eastAsia="Times New Roman"/>
                <w:sz w:val="12"/>
              </w:rPr>
              <w:t>5.500,00</w:t>
            </w:r>
          </w:p>
        </w:tc>
        <w:tc>
          <w:tcPr>
            <w:tcW w:w="455" w:type="pct"/>
            <w:tcBorders>
              <w:top w:val="single" w:sz="4" w:space="0" w:color="auto"/>
              <w:left w:val="single" w:sz="4" w:space="0" w:color="auto"/>
              <w:bottom w:val="single" w:sz="4" w:space="0" w:color="auto"/>
              <w:right w:val="single" w:sz="4" w:space="0" w:color="auto"/>
            </w:tcBorders>
          </w:tcPr>
          <w:p w14:paraId="44C52BE7" w14:textId="77777777" w:rsidR="009E23D6" w:rsidRDefault="009E23D6" w:rsidP="00316924">
            <w:pPr>
              <w:pStyle w:val="rtf6Normal"/>
              <w:jc w:val="right"/>
              <w:rPr>
                <w:rFonts w:eastAsia="Times New Roman"/>
                <w:sz w:val="12"/>
              </w:rPr>
            </w:pPr>
            <w:r>
              <w:rPr>
                <w:rFonts w:eastAsia="Times New Roman"/>
                <w:sz w:val="12"/>
              </w:rPr>
              <w:t>380,561 %</w:t>
            </w:r>
          </w:p>
        </w:tc>
      </w:tr>
      <w:tr w:rsidR="009E23D6" w14:paraId="1BFB652C" w14:textId="77777777" w:rsidTr="009E23D6">
        <w:tc>
          <w:tcPr>
            <w:tcW w:w="1818" w:type="pct"/>
            <w:tcBorders>
              <w:top w:val="single" w:sz="4" w:space="0" w:color="auto"/>
              <w:left w:val="single" w:sz="4" w:space="0" w:color="auto"/>
              <w:bottom w:val="single" w:sz="4" w:space="0" w:color="auto"/>
              <w:right w:val="single" w:sz="4" w:space="0" w:color="auto"/>
            </w:tcBorders>
          </w:tcPr>
          <w:p w14:paraId="2B88E32F" w14:textId="77777777" w:rsidR="009E23D6" w:rsidRDefault="009E23D6" w:rsidP="00316924">
            <w:pPr>
              <w:pStyle w:val="rtf6Normal"/>
              <w:rPr>
                <w:rFonts w:eastAsia="Times New Roman"/>
                <w:sz w:val="12"/>
              </w:rPr>
            </w:pPr>
            <w:r>
              <w:rPr>
                <w:rFonts w:eastAsia="Times New Roman"/>
                <w:sz w:val="12"/>
              </w:rPr>
              <w:t>Titolo 5 - Entrate da riduzione di attività finanziarie</w:t>
            </w:r>
          </w:p>
        </w:tc>
        <w:tc>
          <w:tcPr>
            <w:tcW w:w="455" w:type="pct"/>
            <w:tcBorders>
              <w:top w:val="single" w:sz="4" w:space="0" w:color="auto"/>
              <w:left w:val="single" w:sz="4" w:space="0" w:color="auto"/>
              <w:bottom w:val="single" w:sz="4" w:space="0" w:color="auto"/>
              <w:right w:val="single" w:sz="4" w:space="0" w:color="auto"/>
            </w:tcBorders>
          </w:tcPr>
          <w:p w14:paraId="3D805612"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7F72BBC3"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6F9A3620"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0A1B676F"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585BBFE6"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52DDCBB2"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21DC5025" w14:textId="77777777" w:rsidR="009E23D6" w:rsidRDefault="009E23D6" w:rsidP="00316924">
            <w:pPr>
              <w:pStyle w:val="rtf6Normal"/>
              <w:jc w:val="right"/>
              <w:rPr>
                <w:rFonts w:eastAsia="Times New Roman"/>
                <w:sz w:val="12"/>
              </w:rPr>
            </w:pPr>
            <w:r>
              <w:rPr>
                <w:rFonts w:eastAsia="Times New Roman"/>
                <w:sz w:val="12"/>
              </w:rPr>
              <w:t>0,000 %</w:t>
            </w:r>
          </w:p>
        </w:tc>
      </w:tr>
      <w:tr w:rsidR="009E23D6" w14:paraId="10089E9F" w14:textId="77777777" w:rsidTr="009E23D6">
        <w:trPr>
          <w:trHeight w:val="148"/>
        </w:trPr>
        <w:tc>
          <w:tcPr>
            <w:tcW w:w="1818" w:type="pct"/>
            <w:tcBorders>
              <w:top w:val="single" w:sz="4" w:space="0" w:color="auto"/>
              <w:left w:val="single" w:sz="4" w:space="0" w:color="auto"/>
              <w:bottom w:val="single" w:sz="4" w:space="0" w:color="auto"/>
              <w:right w:val="single" w:sz="4" w:space="0" w:color="auto"/>
            </w:tcBorders>
          </w:tcPr>
          <w:p w14:paraId="166518A3" w14:textId="77777777" w:rsidR="009E23D6" w:rsidRDefault="009E23D6" w:rsidP="00316924">
            <w:pPr>
              <w:pStyle w:val="rtf6Normal"/>
              <w:rPr>
                <w:rFonts w:eastAsia="Times New Roman"/>
                <w:sz w:val="12"/>
              </w:rPr>
            </w:pPr>
            <w:r>
              <w:rPr>
                <w:rFonts w:eastAsia="Times New Roman"/>
                <w:sz w:val="12"/>
              </w:rPr>
              <w:t>Titolo 6 - Accensione di prestiti</w:t>
            </w:r>
          </w:p>
        </w:tc>
        <w:tc>
          <w:tcPr>
            <w:tcW w:w="455" w:type="pct"/>
            <w:tcBorders>
              <w:top w:val="single" w:sz="4" w:space="0" w:color="auto"/>
              <w:left w:val="single" w:sz="4" w:space="0" w:color="auto"/>
              <w:bottom w:val="single" w:sz="4" w:space="0" w:color="auto"/>
              <w:right w:val="single" w:sz="4" w:space="0" w:color="auto"/>
            </w:tcBorders>
          </w:tcPr>
          <w:p w14:paraId="3F6EDBEA"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1AF76A6A"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20BA2626"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205637C7"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26A69B12"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6097C9D8"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3A27482C" w14:textId="77777777" w:rsidR="009E23D6" w:rsidRDefault="009E23D6" w:rsidP="00316924">
            <w:pPr>
              <w:pStyle w:val="rtf6Normal"/>
              <w:jc w:val="right"/>
              <w:rPr>
                <w:rFonts w:eastAsia="Times New Roman"/>
                <w:sz w:val="12"/>
              </w:rPr>
            </w:pPr>
            <w:r>
              <w:rPr>
                <w:rFonts w:eastAsia="Times New Roman"/>
                <w:sz w:val="12"/>
              </w:rPr>
              <w:t>0,000 %</w:t>
            </w:r>
          </w:p>
        </w:tc>
      </w:tr>
      <w:tr w:rsidR="009E23D6" w14:paraId="09EAD722" w14:textId="77777777" w:rsidTr="009E23D6">
        <w:tc>
          <w:tcPr>
            <w:tcW w:w="1818" w:type="pct"/>
            <w:tcBorders>
              <w:top w:val="single" w:sz="4" w:space="0" w:color="auto"/>
              <w:left w:val="single" w:sz="4" w:space="0" w:color="auto"/>
              <w:bottom w:val="single" w:sz="4" w:space="0" w:color="auto"/>
              <w:right w:val="single" w:sz="4" w:space="0" w:color="auto"/>
            </w:tcBorders>
          </w:tcPr>
          <w:p w14:paraId="35B9FD0C" w14:textId="77777777" w:rsidR="009E23D6" w:rsidRDefault="009E23D6" w:rsidP="00316924">
            <w:pPr>
              <w:pStyle w:val="rtf6Normal"/>
              <w:rPr>
                <w:rFonts w:eastAsia="Times New Roman"/>
                <w:sz w:val="12"/>
              </w:rPr>
            </w:pPr>
            <w:r>
              <w:rPr>
                <w:rFonts w:eastAsia="Times New Roman"/>
                <w:sz w:val="12"/>
              </w:rPr>
              <w:t>Titolo 7 - Anticipazioni da istituto tesoriere/cassiere</w:t>
            </w:r>
          </w:p>
        </w:tc>
        <w:tc>
          <w:tcPr>
            <w:tcW w:w="455" w:type="pct"/>
            <w:tcBorders>
              <w:top w:val="single" w:sz="4" w:space="0" w:color="auto"/>
              <w:left w:val="single" w:sz="4" w:space="0" w:color="auto"/>
              <w:bottom w:val="single" w:sz="4" w:space="0" w:color="auto"/>
              <w:right w:val="single" w:sz="4" w:space="0" w:color="auto"/>
            </w:tcBorders>
          </w:tcPr>
          <w:p w14:paraId="3B2D938B"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5E8221B2"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4153A093"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40440B5B"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0D7487BD"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4A8823CB" w14:textId="77777777" w:rsidR="009E23D6" w:rsidRDefault="009E23D6" w:rsidP="00316924">
            <w:pPr>
              <w:pStyle w:val="rtf6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63D1FD2F" w14:textId="77777777" w:rsidR="009E23D6" w:rsidRDefault="009E23D6" w:rsidP="00316924">
            <w:pPr>
              <w:pStyle w:val="rtf6Normal"/>
              <w:jc w:val="right"/>
              <w:rPr>
                <w:rFonts w:eastAsia="Times New Roman"/>
                <w:sz w:val="12"/>
              </w:rPr>
            </w:pPr>
            <w:r>
              <w:rPr>
                <w:rFonts w:eastAsia="Times New Roman"/>
                <w:sz w:val="12"/>
              </w:rPr>
              <w:t>0,000 %</w:t>
            </w:r>
          </w:p>
        </w:tc>
      </w:tr>
      <w:tr w:rsidR="009E23D6" w14:paraId="0D3119EA" w14:textId="77777777" w:rsidTr="009E23D6">
        <w:tc>
          <w:tcPr>
            <w:tcW w:w="1818" w:type="pct"/>
            <w:tcBorders>
              <w:top w:val="single" w:sz="4" w:space="0" w:color="auto"/>
              <w:left w:val="single" w:sz="4" w:space="0" w:color="auto"/>
              <w:bottom w:val="single" w:sz="4" w:space="0" w:color="auto"/>
              <w:right w:val="single" w:sz="4" w:space="0" w:color="auto"/>
            </w:tcBorders>
          </w:tcPr>
          <w:p w14:paraId="114BEBC7" w14:textId="77777777" w:rsidR="009E23D6" w:rsidRDefault="009E23D6" w:rsidP="00316924">
            <w:pPr>
              <w:pStyle w:val="rtf6Normal"/>
              <w:rPr>
                <w:rFonts w:eastAsia="Times New Roman"/>
                <w:sz w:val="12"/>
              </w:rPr>
            </w:pPr>
            <w:r>
              <w:rPr>
                <w:rFonts w:eastAsia="Times New Roman"/>
                <w:sz w:val="12"/>
              </w:rPr>
              <w:t>Titolo 9 - Entrate per conto di terzi e partite di giro</w:t>
            </w:r>
          </w:p>
        </w:tc>
        <w:tc>
          <w:tcPr>
            <w:tcW w:w="455" w:type="pct"/>
            <w:tcBorders>
              <w:top w:val="single" w:sz="4" w:space="0" w:color="auto"/>
              <w:left w:val="single" w:sz="4" w:space="0" w:color="auto"/>
              <w:bottom w:val="single" w:sz="4" w:space="0" w:color="auto"/>
              <w:right w:val="single" w:sz="4" w:space="0" w:color="auto"/>
            </w:tcBorders>
          </w:tcPr>
          <w:p w14:paraId="28A0DC27" w14:textId="77777777" w:rsidR="009E23D6" w:rsidRDefault="009E23D6" w:rsidP="00316924">
            <w:pPr>
              <w:pStyle w:val="rtf6Normal"/>
              <w:jc w:val="right"/>
              <w:rPr>
                <w:rFonts w:eastAsia="Times New Roman"/>
                <w:sz w:val="12"/>
              </w:rPr>
            </w:pPr>
            <w:r>
              <w:rPr>
                <w:rFonts w:eastAsia="Times New Roman"/>
                <w:sz w:val="12"/>
              </w:rPr>
              <w:t>92.600,07</w:t>
            </w:r>
          </w:p>
        </w:tc>
        <w:tc>
          <w:tcPr>
            <w:tcW w:w="455" w:type="pct"/>
            <w:tcBorders>
              <w:top w:val="single" w:sz="4" w:space="0" w:color="auto"/>
              <w:left w:val="single" w:sz="4" w:space="0" w:color="auto"/>
              <w:bottom w:val="single" w:sz="4" w:space="0" w:color="auto"/>
              <w:right w:val="single" w:sz="4" w:space="0" w:color="auto"/>
            </w:tcBorders>
          </w:tcPr>
          <w:p w14:paraId="3E2A9A1C" w14:textId="77777777" w:rsidR="009E23D6" w:rsidRDefault="009E23D6" w:rsidP="00316924">
            <w:pPr>
              <w:pStyle w:val="rtf6Normal"/>
              <w:jc w:val="right"/>
              <w:rPr>
                <w:rFonts w:eastAsia="Times New Roman"/>
                <w:sz w:val="12"/>
              </w:rPr>
            </w:pPr>
            <w:r>
              <w:rPr>
                <w:rFonts w:eastAsia="Times New Roman"/>
                <w:sz w:val="12"/>
              </w:rPr>
              <w:t>150.750,52</w:t>
            </w:r>
          </w:p>
        </w:tc>
        <w:tc>
          <w:tcPr>
            <w:tcW w:w="455" w:type="pct"/>
            <w:tcBorders>
              <w:top w:val="single" w:sz="4" w:space="0" w:color="auto"/>
              <w:left w:val="single" w:sz="4" w:space="0" w:color="auto"/>
              <w:bottom w:val="single" w:sz="4" w:space="0" w:color="auto"/>
              <w:right w:val="single" w:sz="4" w:space="0" w:color="auto"/>
            </w:tcBorders>
          </w:tcPr>
          <w:p w14:paraId="03670B21" w14:textId="77777777" w:rsidR="009E23D6" w:rsidRDefault="009E23D6" w:rsidP="00316924">
            <w:pPr>
              <w:pStyle w:val="rtf6Normal"/>
              <w:jc w:val="right"/>
              <w:rPr>
                <w:rFonts w:eastAsia="Times New Roman"/>
                <w:sz w:val="12"/>
              </w:rPr>
            </w:pPr>
            <w:r>
              <w:rPr>
                <w:rFonts w:eastAsia="Times New Roman"/>
                <w:sz w:val="12"/>
              </w:rPr>
              <w:t>361.108,06</w:t>
            </w:r>
          </w:p>
        </w:tc>
        <w:tc>
          <w:tcPr>
            <w:tcW w:w="455" w:type="pct"/>
            <w:tcBorders>
              <w:top w:val="single" w:sz="4" w:space="0" w:color="auto"/>
              <w:left w:val="single" w:sz="4" w:space="0" w:color="auto"/>
              <w:bottom w:val="single" w:sz="4" w:space="0" w:color="auto"/>
              <w:right w:val="single" w:sz="4" w:space="0" w:color="auto"/>
            </w:tcBorders>
          </w:tcPr>
          <w:p w14:paraId="23229422" w14:textId="77777777" w:rsidR="009E23D6" w:rsidRDefault="009E23D6" w:rsidP="00316924">
            <w:pPr>
              <w:pStyle w:val="rtf6Normal"/>
              <w:jc w:val="right"/>
              <w:rPr>
                <w:rFonts w:eastAsia="Times New Roman"/>
                <w:sz w:val="12"/>
              </w:rPr>
            </w:pPr>
            <w:r>
              <w:rPr>
                <w:rFonts w:eastAsia="Times New Roman"/>
                <w:sz w:val="12"/>
              </w:rPr>
              <w:t>331.800,00</w:t>
            </w:r>
          </w:p>
        </w:tc>
        <w:tc>
          <w:tcPr>
            <w:tcW w:w="455" w:type="pct"/>
            <w:tcBorders>
              <w:top w:val="single" w:sz="4" w:space="0" w:color="auto"/>
              <w:left w:val="single" w:sz="4" w:space="0" w:color="auto"/>
              <w:bottom w:val="single" w:sz="4" w:space="0" w:color="auto"/>
              <w:right w:val="single" w:sz="4" w:space="0" w:color="auto"/>
            </w:tcBorders>
          </w:tcPr>
          <w:p w14:paraId="00999719" w14:textId="77777777" w:rsidR="009E23D6" w:rsidRDefault="009E23D6" w:rsidP="00316924">
            <w:pPr>
              <w:pStyle w:val="rtf6Normal"/>
              <w:jc w:val="right"/>
              <w:rPr>
                <w:rFonts w:eastAsia="Times New Roman"/>
                <w:sz w:val="12"/>
              </w:rPr>
            </w:pPr>
            <w:r>
              <w:rPr>
                <w:rFonts w:eastAsia="Times New Roman"/>
                <w:sz w:val="12"/>
              </w:rPr>
              <w:t>331.800,00</w:t>
            </w:r>
          </w:p>
        </w:tc>
        <w:tc>
          <w:tcPr>
            <w:tcW w:w="455" w:type="pct"/>
            <w:tcBorders>
              <w:top w:val="single" w:sz="4" w:space="0" w:color="auto"/>
              <w:left w:val="single" w:sz="4" w:space="0" w:color="auto"/>
              <w:bottom w:val="single" w:sz="4" w:space="0" w:color="auto"/>
              <w:right w:val="single" w:sz="4" w:space="0" w:color="auto"/>
            </w:tcBorders>
          </w:tcPr>
          <w:p w14:paraId="1F465D25" w14:textId="77777777" w:rsidR="009E23D6" w:rsidRDefault="009E23D6" w:rsidP="00316924">
            <w:pPr>
              <w:pStyle w:val="rtf6Normal"/>
              <w:jc w:val="right"/>
              <w:rPr>
                <w:rFonts w:eastAsia="Times New Roman"/>
                <w:sz w:val="12"/>
              </w:rPr>
            </w:pPr>
            <w:r>
              <w:rPr>
                <w:rFonts w:eastAsia="Times New Roman"/>
                <w:sz w:val="12"/>
              </w:rPr>
              <w:t>331.800,00</w:t>
            </w:r>
          </w:p>
        </w:tc>
        <w:tc>
          <w:tcPr>
            <w:tcW w:w="455" w:type="pct"/>
            <w:tcBorders>
              <w:top w:val="single" w:sz="4" w:space="0" w:color="auto"/>
              <w:left w:val="single" w:sz="4" w:space="0" w:color="auto"/>
              <w:bottom w:val="single" w:sz="4" w:space="0" w:color="auto"/>
              <w:right w:val="single" w:sz="4" w:space="0" w:color="auto"/>
            </w:tcBorders>
          </w:tcPr>
          <w:p w14:paraId="69701DB8" w14:textId="77777777" w:rsidR="009E23D6" w:rsidRDefault="009E23D6" w:rsidP="00316924">
            <w:pPr>
              <w:pStyle w:val="rtf6Normal"/>
              <w:jc w:val="right"/>
              <w:rPr>
                <w:rFonts w:eastAsia="Times New Roman"/>
                <w:sz w:val="12"/>
              </w:rPr>
            </w:pPr>
            <w:r>
              <w:rPr>
                <w:rFonts w:eastAsia="Times New Roman"/>
                <w:sz w:val="12"/>
              </w:rPr>
              <w:t>-8,116 %</w:t>
            </w:r>
          </w:p>
        </w:tc>
      </w:tr>
      <w:tr w:rsidR="009E23D6" w14:paraId="7F80159F" w14:textId="77777777" w:rsidTr="009E23D6">
        <w:tc>
          <w:tcPr>
            <w:tcW w:w="1818" w:type="pct"/>
            <w:tcBorders>
              <w:top w:val="single" w:sz="4" w:space="0" w:color="auto"/>
              <w:left w:val="single" w:sz="4" w:space="0" w:color="auto"/>
              <w:bottom w:val="single" w:sz="4" w:space="0" w:color="auto"/>
              <w:right w:val="single" w:sz="4" w:space="0" w:color="auto"/>
            </w:tcBorders>
          </w:tcPr>
          <w:p w14:paraId="2FBBDDC1" w14:textId="77777777" w:rsidR="009E23D6" w:rsidRDefault="009E23D6" w:rsidP="00316924">
            <w:pPr>
              <w:pStyle w:val="rtf6Normal"/>
              <w:rPr>
                <w:rFonts w:eastAsia="Times New Roman"/>
                <w:sz w:val="12"/>
              </w:rPr>
            </w:pPr>
            <w:r>
              <w:rPr>
                <w:rFonts w:eastAsia="Times New Roman"/>
                <w:b/>
                <w:sz w:val="12"/>
              </w:rPr>
              <w:t>TOTALE GENERALE DELLE ENTRATE</w:t>
            </w:r>
          </w:p>
        </w:tc>
        <w:tc>
          <w:tcPr>
            <w:tcW w:w="455" w:type="pct"/>
            <w:tcBorders>
              <w:top w:val="single" w:sz="4" w:space="0" w:color="auto"/>
              <w:left w:val="single" w:sz="4" w:space="0" w:color="auto"/>
              <w:bottom w:val="single" w:sz="4" w:space="0" w:color="auto"/>
              <w:right w:val="single" w:sz="4" w:space="0" w:color="auto"/>
            </w:tcBorders>
          </w:tcPr>
          <w:p w14:paraId="55371459" w14:textId="77777777" w:rsidR="009E23D6" w:rsidRDefault="009E23D6" w:rsidP="00316924">
            <w:pPr>
              <w:pStyle w:val="rtf6Normal"/>
              <w:jc w:val="right"/>
              <w:rPr>
                <w:rFonts w:eastAsia="Times New Roman"/>
                <w:b/>
                <w:sz w:val="12"/>
              </w:rPr>
            </w:pPr>
            <w:r>
              <w:rPr>
                <w:rFonts w:eastAsia="Times New Roman"/>
                <w:b/>
                <w:sz w:val="12"/>
              </w:rPr>
              <w:t>1.476.783,34</w:t>
            </w:r>
          </w:p>
        </w:tc>
        <w:tc>
          <w:tcPr>
            <w:tcW w:w="455" w:type="pct"/>
            <w:tcBorders>
              <w:top w:val="single" w:sz="4" w:space="0" w:color="auto"/>
              <w:left w:val="single" w:sz="4" w:space="0" w:color="auto"/>
              <w:bottom w:val="single" w:sz="4" w:space="0" w:color="auto"/>
              <w:right w:val="single" w:sz="4" w:space="0" w:color="auto"/>
            </w:tcBorders>
          </w:tcPr>
          <w:p w14:paraId="3D146F00" w14:textId="77777777" w:rsidR="009E23D6" w:rsidRDefault="009E23D6" w:rsidP="00316924">
            <w:pPr>
              <w:pStyle w:val="rtf6Normal"/>
              <w:jc w:val="right"/>
              <w:rPr>
                <w:rFonts w:eastAsia="Times New Roman"/>
                <w:b/>
                <w:sz w:val="12"/>
              </w:rPr>
            </w:pPr>
            <w:r>
              <w:rPr>
                <w:rFonts w:eastAsia="Times New Roman"/>
                <w:b/>
                <w:sz w:val="12"/>
              </w:rPr>
              <w:t>2.692.389,67</w:t>
            </w:r>
          </w:p>
        </w:tc>
        <w:tc>
          <w:tcPr>
            <w:tcW w:w="455" w:type="pct"/>
            <w:tcBorders>
              <w:top w:val="single" w:sz="4" w:space="0" w:color="auto"/>
              <w:left w:val="single" w:sz="4" w:space="0" w:color="auto"/>
              <w:bottom w:val="single" w:sz="4" w:space="0" w:color="auto"/>
              <w:right w:val="single" w:sz="4" w:space="0" w:color="auto"/>
            </w:tcBorders>
          </w:tcPr>
          <w:p w14:paraId="53F33694" w14:textId="77777777" w:rsidR="009E23D6" w:rsidRDefault="009E23D6" w:rsidP="00316924">
            <w:pPr>
              <w:pStyle w:val="rtf6Normal"/>
              <w:jc w:val="right"/>
              <w:rPr>
                <w:rFonts w:eastAsia="Times New Roman"/>
                <w:b/>
                <w:sz w:val="12"/>
              </w:rPr>
            </w:pPr>
            <w:r>
              <w:rPr>
                <w:rFonts w:eastAsia="Times New Roman"/>
                <w:b/>
                <w:sz w:val="12"/>
              </w:rPr>
              <w:t>3.319.147,01</w:t>
            </w:r>
          </w:p>
        </w:tc>
        <w:tc>
          <w:tcPr>
            <w:tcW w:w="455" w:type="pct"/>
            <w:tcBorders>
              <w:top w:val="single" w:sz="4" w:space="0" w:color="auto"/>
              <w:left w:val="single" w:sz="4" w:space="0" w:color="auto"/>
              <w:bottom w:val="single" w:sz="4" w:space="0" w:color="auto"/>
              <w:right w:val="single" w:sz="4" w:space="0" w:color="auto"/>
            </w:tcBorders>
          </w:tcPr>
          <w:p w14:paraId="3481B4F7" w14:textId="77777777" w:rsidR="009E23D6" w:rsidRDefault="009E23D6" w:rsidP="00316924">
            <w:pPr>
              <w:pStyle w:val="rtf6Normal"/>
              <w:jc w:val="right"/>
              <w:rPr>
                <w:rFonts w:eastAsia="Times New Roman"/>
                <w:b/>
                <w:sz w:val="12"/>
              </w:rPr>
            </w:pPr>
            <w:r>
              <w:rPr>
                <w:rFonts w:eastAsia="Times New Roman"/>
                <w:b/>
                <w:sz w:val="12"/>
              </w:rPr>
              <w:t>2.783.695,57</w:t>
            </w:r>
          </w:p>
        </w:tc>
        <w:tc>
          <w:tcPr>
            <w:tcW w:w="455" w:type="pct"/>
            <w:tcBorders>
              <w:top w:val="single" w:sz="4" w:space="0" w:color="auto"/>
              <w:left w:val="single" w:sz="4" w:space="0" w:color="auto"/>
              <w:bottom w:val="single" w:sz="4" w:space="0" w:color="auto"/>
              <w:right w:val="single" w:sz="4" w:space="0" w:color="auto"/>
            </w:tcBorders>
          </w:tcPr>
          <w:p w14:paraId="6F084277" w14:textId="77777777" w:rsidR="009E23D6" w:rsidRDefault="009E23D6" w:rsidP="00316924">
            <w:pPr>
              <w:pStyle w:val="rtf6Normal"/>
              <w:jc w:val="right"/>
              <w:rPr>
                <w:rFonts w:eastAsia="Times New Roman"/>
                <w:b/>
                <w:sz w:val="12"/>
              </w:rPr>
            </w:pPr>
            <w:r>
              <w:rPr>
                <w:rFonts w:eastAsia="Times New Roman"/>
                <w:b/>
                <w:sz w:val="12"/>
              </w:rPr>
              <w:t>2.109.187,30</w:t>
            </w:r>
          </w:p>
        </w:tc>
        <w:tc>
          <w:tcPr>
            <w:tcW w:w="455" w:type="pct"/>
            <w:tcBorders>
              <w:top w:val="single" w:sz="4" w:space="0" w:color="auto"/>
              <w:left w:val="single" w:sz="4" w:space="0" w:color="auto"/>
              <w:bottom w:val="single" w:sz="4" w:space="0" w:color="auto"/>
              <w:right w:val="single" w:sz="4" w:space="0" w:color="auto"/>
            </w:tcBorders>
          </w:tcPr>
          <w:p w14:paraId="2AEACE29" w14:textId="77777777" w:rsidR="009E23D6" w:rsidRDefault="009E23D6" w:rsidP="00316924">
            <w:pPr>
              <w:pStyle w:val="rtf6Normal"/>
              <w:jc w:val="right"/>
              <w:rPr>
                <w:rFonts w:eastAsia="Times New Roman"/>
                <w:b/>
                <w:sz w:val="12"/>
              </w:rPr>
            </w:pPr>
            <w:r>
              <w:rPr>
                <w:rFonts w:eastAsia="Times New Roman"/>
                <w:b/>
                <w:sz w:val="12"/>
              </w:rPr>
              <w:t>1.494.187,30</w:t>
            </w:r>
          </w:p>
        </w:tc>
        <w:tc>
          <w:tcPr>
            <w:tcW w:w="455" w:type="pct"/>
            <w:tcBorders>
              <w:top w:val="single" w:sz="4" w:space="0" w:color="auto"/>
              <w:left w:val="single" w:sz="4" w:space="0" w:color="auto"/>
              <w:bottom w:val="single" w:sz="4" w:space="0" w:color="auto"/>
              <w:right w:val="single" w:sz="4" w:space="0" w:color="auto"/>
            </w:tcBorders>
          </w:tcPr>
          <w:p w14:paraId="0CF3C959" w14:textId="77777777" w:rsidR="009E23D6" w:rsidRDefault="009E23D6" w:rsidP="00316924">
            <w:pPr>
              <w:pStyle w:val="rtf6Normal"/>
              <w:jc w:val="right"/>
              <w:rPr>
                <w:rFonts w:eastAsia="Times New Roman"/>
                <w:b/>
                <w:sz w:val="12"/>
              </w:rPr>
            </w:pPr>
            <w:r>
              <w:rPr>
                <w:rFonts w:eastAsia="Times New Roman"/>
                <w:b/>
                <w:sz w:val="12"/>
              </w:rPr>
              <w:t>-16,132 %</w:t>
            </w:r>
          </w:p>
        </w:tc>
      </w:tr>
    </w:tbl>
    <w:p w14:paraId="28819F7D" w14:textId="77777777" w:rsidR="007628E4" w:rsidRPr="005277C9" w:rsidRDefault="007628E4">
      <w:pPr>
        <w:spacing w:before="120"/>
        <w:jc w:val="both"/>
        <w:rPr>
          <w:rFonts w:ascii="Arial" w:eastAsia="Garamond" w:hAnsi="Arial" w:cs="Arial"/>
          <w:b/>
          <w:color w:val="00007A"/>
          <w:spacing w:val="-1"/>
          <w:u w:val="single"/>
        </w:rPr>
      </w:pPr>
    </w:p>
    <w:p w14:paraId="7F697B4A" w14:textId="2FBC112D" w:rsidR="005821D5" w:rsidRPr="005277C9" w:rsidRDefault="00913178" w:rsidP="009C123E">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Descrizione delle principali voci di entrata</w:t>
      </w:r>
    </w:p>
    <w:p w14:paraId="07F87D4A" w14:textId="62EB3EBF" w:rsidR="00913178" w:rsidRPr="005277C9" w:rsidRDefault="00913178" w:rsidP="008205B6">
      <w:pPr>
        <w:jc w:val="both"/>
        <w:rPr>
          <w:rFonts w:ascii="Arial" w:eastAsia="Garamond" w:hAnsi="Arial" w:cs="Arial"/>
          <w:sz w:val="21"/>
          <w:szCs w:val="21"/>
        </w:rPr>
      </w:pPr>
    </w:p>
    <w:p w14:paraId="0409A925" w14:textId="77777777" w:rsidR="004B47DF" w:rsidRPr="005277C9" w:rsidRDefault="004B47DF" w:rsidP="004B47DF">
      <w:pPr>
        <w:jc w:val="both"/>
        <w:rPr>
          <w:rFonts w:ascii="Arial" w:eastAsia="Garamond" w:hAnsi="Arial" w:cs="Arial"/>
          <w:sz w:val="21"/>
          <w:szCs w:val="21"/>
        </w:rPr>
      </w:pPr>
      <w:r w:rsidRPr="005277C9">
        <w:rPr>
          <w:rFonts w:ascii="Arial" w:eastAsia="Garamond" w:hAnsi="Arial" w:cs="Arial"/>
          <w:sz w:val="21"/>
          <w:szCs w:val="21"/>
        </w:rPr>
        <w:t xml:space="preserve">Le Entrate al </w:t>
      </w:r>
      <w:r w:rsidRPr="005277C9">
        <w:rPr>
          <w:rFonts w:ascii="Arial" w:eastAsia="Garamond" w:hAnsi="Arial" w:cs="Arial"/>
          <w:b/>
          <w:bCs/>
          <w:i/>
          <w:iCs/>
          <w:sz w:val="21"/>
          <w:szCs w:val="21"/>
          <w:u w:val="single"/>
        </w:rPr>
        <w:t>Titolo I</w:t>
      </w:r>
      <w:r w:rsidRPr="005277C9">
        <w:rPr>
          <w:rFonts w:ascii="Arial" w:eastAsia="Garamond" w:hAnsi="Arial" w:cs="Arial"/>
          <w:sz w:val="21"/>
          <w:szCs w:val="21"/>
        </w:rPr>
        <w:t xml:space="preserve"> accolgono gli stanziamenti delle entrate correnti di natura tributaria (IMU, TARI ordinaria, oltre agli stanziamenti per recupero dell’evasione e delle entrate tributarie non riscosse). </w:t>
      </w:r>
    </w:p>
    <w:p w14:paraId="0CC38480" w14:textId="4F587983" w:rsidR="004B47DF" w:rsidRPr="005277C9" w:rsidRDefault="004B47DF" w:rsidP="004B47DF">
      <w:pPr>
        <w:jc w:val="both"/>
        <w:rPr>
          <w:rFonts w:ascii="Arial" w:eastAsia="Garamond" w:hAnsi="Arial" w:cs="Arial"/>
          <w:sz w:val="21"/>
          <w:szCs w:val="21"/>
        </w:rPr>
      </w:pPr>
      <w:r w:rsidRPr="005277C9">
        <w:rPr>
          <w:rFonts w:ascii="Arial" w:eastAsia="Garamond" w:hAnsi="Arial" w:cs="Arial"/>
          <w:sz w:val="21"/>
          <w:szCs w:val="21"/>
        </w:rPr>
        <w:t>Si segnala che a decorrere dall’esercizio 2021, ai sensi dell’art. 1, commi 816 e 837, L. 160/2019, con l’istituzione del Canone unico patrimoniale, le entrate derivanti da TOSAP/COSAP e dall’imposta di pubblicità e sulle pubbliche affissioni sono state iscritte al titolo III delle entrate.</w:t>
      </w:r>
    </w:p>
    <w:p w14:paraId="43BEDA19" w14:textId="77777777" w:rsidR="004B47DF" w:rsidRPr="005277C9" w:rsidRDefault="004B47DF" w:rsidP="004B47DF">
      <w:pPr>
        <w:jc w:val="both"/>
        <w:rPr>
          <w:rFonts w:ascii="Arial" w:eastAsia="Garamond" w:hAnsi="Arial" w:cs="Arial"/>
          <w:sz w:val="21"/>
          <w:szCs w:val="21"/>
        </w:rPr>
      </w:pPr>
      <w:r w:rsidRPr="005277C9">
        <w:rPr>
          <w:rFonts w:ascii="Arial" w:eastAsia="Garamond" w:hAnsi="Arial" w:cs="Arial"/>
          <w:sz w:val="21"/>
          <w:szCs w:val="21"/>
        </w:rPr>
        <w:t>La voce accoglie, inoltre, l’entrata perequativa del Fondo di Solidarietà Comunale.</w:t>
      </w:r>
    </w:p>
    <w:p w14:paraId="1970E832" w14:textId="77777777" w:rsidR="00BB4457" w:rsidRPr="005277C9" w:rsidRDefault="00BB4457" w:rsidP="00BB4457">
      <w:pPr>
        <w:rPr>
          <w:rFonts w:ascii="Arial" w:hAnsi="Arial" w:cs="Arial"/>
          <w:sz w:val="20"/>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474ADA" w14:paraId="16F2831E" w14:textId="77777777" w:rsidTr="00474ADA">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758D6F29" w14:textId="77777777" w:rsidR="00474ADA" w:rsidRDefault="00474ADA" w:rsidP="00316924">
            <w:pPr>
              <w:pStyle w:val="rtf7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4DEE7BEB" w14:textId="77777777" w:rsidR="00474ADA" w:rsidRDefault="00474ADA" w:rsidP="00316924">
            <w:pPr>
              <w:pStyle w:val="rtf7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5114C24F" w14:textId="77777777" w:rsidR="00474ADA" w:rsidRDefault="00474ADA" w:rsidP="00316924">
            <w:pPr>
              <w:pStyle w:val="rtf7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246F25AB" w14:textId="77777777" w:rsidR="00474ADA" w:rsidRDefault="00474ADA" w:rsidP="00316924">
            <w:pPr>
              <w:pStyle w:val="rtf7Normal"/>
              <w:jc w:val="center"/>
              <w:rPr>
                <w:rFonts w:eastAsia="Times New Roman"/>
                <w:b/>
                <w:sz w:val="12"/>
              </w:rPr>
            </w:pPr>
            <w:r>
              <w:rPr>
                <w:rFonts w:eastAsia="Times New Roman"/>
                <w:b/>
                <w:sz w:val="12"/>
              </w:rPr>
              <w:t>% scostamento</w:t>
            </w:r>
          </w:p>
          <w:p w14:paraId="5704EA36" w14:textId="77777777" w:rsidR="00474ADA" w:rsidRDefault="00474ADA" w:rsidP="00316924">
            <w:pPr>
              <w:pStyle w:val="rtf7Normal"/>
              <w:jc w:val="center"/>
              <w:rPr>
                <w:rFonts w:eastAsia="Times New Roman"/>
                <w:b/>
                <w:sz w:val="12"/>
              </w:rPr>
            </w:pPr>
            <w:r>
              <w:rPr>
                <w:rFonts w:eastAsia="Times New Roman"/>
                <w:b/>
                <w:sz w:val="12"/>
              </w:rPr>
              <w:t xml:space="preserve">colonna 4 da </w:t>
            </w:r>
          </w:p>
          <w:p w14:paraId="7299F254" w14:textId="77777777" w:rsidR="00474ADA" w:rsidRDefault="00474ADA" w:rsidP="00316924">
            <w:pPr>
              <w:pStyle w:val="rtf7Normal"/>
              <w:jc w:val="center"/>
              <w:rPr>
                <w:rFonts w:eastAsia="Times New Roman"/>
                <w:b/>
                <w:sz w:val="12"/>
              </w:rPr>
            </w:pPr>
            <w:r>
              <w:rPr>
                <w:rFonts w:eastAsia="Times New Roman"/>
                <w:b/>
                <w:sz w:val="12"/>
              </w:rPr>
              <w:t>colonna 3</w:t>
            </w:r>
          </w:p>
        </w:tc>
      </w:tr>
      <w:tr w:rsidR="00474ADA" w14:paraId="17393909" w14:textId="77777777" w:rsidTr="00474ADA">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709CE073" w14:textId="77777777" w:rsidR="00474ADA" w:rsidRDefault="00474ADA" w:rsidP="00316924">
            <w:pPr>
              <w:pStyle w:val="rtf7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D5B91B7" w14:textId="77777777" w:rsidR="00474ADA" w:rsidRDefault="00474ADA" w:rsidP="00316924">
            <w:pPr>
              <w:pStyle w:val="rtf7Normal"/>
              <w:jc w:val="center"/>
              <w:rPr>
                <w:rFonts w:eastAsia="Times New Roman"/>
                <w:b/>
                <w:sz w:val="12"/>
              </w:rPr>
            </w:pPr>
            <w:r>
              <w:rPr>
                <w:rFonts w:eastAsia="Times New Roman"/>
                <w:b/>
                <w:sz w:val="12"/>
              </w:rPr>
              <w:t>2023</w:t>
            </w:r>
          </w:p>
          <w:p w14:paraId="4CF1EFB9" w14:textId="77777777" w:rsidR="00474ADA" w:rsidRDefault="00474ADA" w:rsidP="00316924">
            <w:pPr>
              <w:pStyle w:val="rtf7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88668AA" w14:textId="77777777" w:rsidR="00474ADA" w:rsidRDefault="00474ADA" w:rsidP="00316924">
            <w:pPr>
              <w:pStyle w:val="rtf7Normal"/>
              <w:jc w:val="center"/>
              <w:rPr>
                <w:rFonts w:eastAsia="Times New Roman"/>
                <w:b/>
                <w:sz w:val="12"/>
              </w:rPr>
            </w:pPr>
            <w:r>
              <w:rPr>
                <w:rFonts w:eastAsia="Times New Roman"/>
                <w:b/>
                <w:sz w:val="12"/>
              </w:rPr>
              <w:t>2024</w:t>
            </w:r>
          </w:p>
          <w:p w14:paraId="576A4781" w14:textId="77777777" w:rsidR="00474ADA" w:rsidRDefault="00474ADA" w:rsidP="00316924">
            <w:pPr>
              <w:pStyle w:val="rtf7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346028C" w14:textId="77777777" w:rsidR="00474ADA" w:rsidRDefault="00474ADA" w:rsidP="00316924">
            <w:pPr>
              <w:pStyle w:val="rtf7Normal"/>
              <w:jc w:val="center"/>
              <w:rPr>
                <w:rFonts w:eastAsia="Times New Roman"/>
                <w:b/>
                <w:sz w:val="12"/>
              </w:rPr>
            </w:pPr>
            <w:r>
              <w:rPr>
                <w:rFonts w:eastAsia="Times New Roman"/>
                <w:b/>
                <w:sz w:val="12"/>
              </w:rPr>
              <w:t>2025</w:t>
            </w:r>
          </w:p>
          <w:p w14:paraId="4FDC70CD" w14:textId="77777777" w:rsidR="00474ADA" w:rsidRDefault="00474ADA" w:rsidP="00316924">
            <w:pPr>
              <w:pStyle w:val="rtf7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6E04E4D" w14:textId="77777777" w:rsidR="00474ADA" w:rsidRDefault="00474ADA" w:rsidP="00316924">
            <w:pPr>
              <w:pStyle w:val="rtf7Normal"/>
              <w:jc w:val="center"/>
              <w:rPr>
                <w:rFonts w:eastAsia="Times New Roman"/>
                <w:b/>
                <w:sz w:val="12"/>
              </w:rPr>
            </w:pPr>
            <w:r>
              <w:rPr>
                <w:rFonts w:eastAsia="Times New Roman"/>
                <w:b/>
                <w:sz w:val="12"/>
              </w:rPr>
              <w:t>2026</w:t>
            </w:r>
          </w:p>
          <w:p w14:paraId="7628B40A" w14:textId="77777777" w:rsidR="00474ADA" w:rsidRDefault="00474ADA" w:rsidP="00316924">
            <w:pPr>
              <w:pStyle w:val="rtf7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28FDC32" w14:textId="77777777" w:rsidR="00474ADA" w:rsidRDefault="00474ADA" w:rsidP="00316924">
            <w:pPr>
              <w:pStyle w:val="rtf7Normal"/>
              <w:jc w:val="center"/>
              <w:rPr>
                <w:rFonts w:eastAsia="Times New Roman"/>
                <w:b/>
                <w:sz w:val="12"/>
              </w:rPr>
            </w:pPr>
            <w:r>
              <w:rPr>
                <w:rFonts w:eastAsia="Times New Roman"/>
                <w:b/>
                <w:sz w:val="12"/>
              </w:rPr>
              <w:t>2027</w:t>
            </w:r>
          </w:p>
          <w:p w14:paraId="33FF27AE" w14:textId="77777777" w:rsidR="00474ADA" w:rsidRDefault="00474ADA" w:rsidP="00316924">
            <w:pPr>
              <w:pStyle w:val="rtf7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EA21CEB" w14:textId="77777777" w:rsidR="00474ADA" w:rsidRDefault="00474ADA" w:rsidP="00316924">
            <w:pPr>
              <w:pStyle w:val="rtf7Normal"/>
              <w:jc w:val="center"/>
              <w:rPr>
                <w:rFonts w:eastAsia="Times New Roman"/>
                <w:b/>
                <w:sz w:val="12"/>
              </w:rPr>
            </w:pPr>
            <w:r>
              <w:rPr>
                <w:rFonts w:eastAsia="Times New Roman"/>
                <w:b/>
                <w:sz w:val="12"/>
              </w:rPr>
              <w:t>2028</w:t>
            </w:r>
          </w:p>
          <w:p w14:paraId="0C3C53FE" w14:textId="77777777" w:rsidR="00474ADA" w:rsidRDefault="00474ADA" w:rsidP="00316924">
            <w:pPr>
              <w:pStyle w:val="rtf7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16EEAFA" w14:textId="77777777" w:rsidR="00474ADA" w:rsidRDefault="00474ADA" w:rsidP="00316924">
            <w:pPr>
              <w:pStyle w:val="rtf7Normal"/>
              <w:jc w:val="center"/>
              <w:rPr>
                <w:rFonts w:eastAsia="Times New Roman"/>
                <w:b/>
                <w:sz w:val="12"/>
              </w:rPr>
            </w:pPr>
          </w:p>
        </w:tc>
      </w:tr>
      <w:tr w:rsidR="00474ADA" w14:paraId="18C679FD" w14:textId="77777777" w:rsidTr="00474ADA">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94DDB4D" w14:textId="77777777" w:rsidR="00474ADA" w:rsidRDefault="00474ADA" w:rsidP="00316924">
            <w:pPr>
              <w:pStyle w:val="rtf7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AE2CD77" w14:textId="77777777" w:rsidR="00474ADA" w:rsidRDefault="00474ADA" w:rsidP="00316924">
            <w:pPr>
              <w:pStyle w:val="rtf7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9F0F7B4" w14:textId="77777777" w:rsidR="00474ADA" w:rsidRDefault="00474ADA" w:rsidP="00316924">
            <w:pPr>
              <w:pStyle w:val="rtf7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C5B8FB0" w14:textId="77777777" w:rsidR="00474ADA" w:rsidRDefault="00474ADA" w:rsidP="00316924">
            <w:pPr>
              <w:pStyle w:val="rtf7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FA44CA0" w14:textId="77777777" w:rsidR="00474ADA" w:rsidRDefault="00474ADA" w:rsidP="00316924">
            <w:pPr>
              <w:pStyle w:val="rtf7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D1C4901" w14:textId="77777777" w:rsidR="00474ADA" w:rsidRDefault="00474ADA" w:rsidP="00316924">
            <w:pPr>
              <w:pStyle w:val="rtf7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1296BA7" w14:textId="77777777" w:rsidR="00474ADA" w:rsidRDefault="00474ADA" w:rsidP="00316924">
            <w:pPr>
              <w:pStyle w:val="rtf7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D13B9AA" w14:textId="77777777" w:rsidR="00474ADA" w:rsidRDefault="00474ADA" w:rsidP="00316924">
            <w:pPr>
              <w:pStyle w:val="rtf7Normal"/>
              <w:jc w:val="center"/>
              <w:rPr>
                <w:rFonts w:eastAsia="Times New Roman"/>
                <w:b/>
                <w:sz w:val="12"/>
              </w:rPr>
            </w:pPr>
            <w:r>
              <w:rPr>
                <w:rFonts w:eastAsia="Times New Roman"/>
                <w:b/>
                <w:sz w:val="12"/>
              </w:rPr>
              <w:t>7</w:t>
            </w:r>
          </w:p>
        </w:tc>
      </w:tr>
      <w:tr w:rsidR="00474ADA" w14:paraId="3A101EAE" w14:textId="77777777" w:rsidTr="00474ADA">
        <w:tc>
          <w:tcPr>
            <w:tcW w:w="1818" w:type="pct"/>
            <w:tcBorders>
              <w:top w:val="nil"/>
              <w:left w:val="single" w:sz="4" w:space="0" w:color="auto"/>
              <w:bottom w:val="single" w:sz="4" w:space="0" w:color="auto"/>
              <w:right w:val="single" w:sz="4" w:space="0" w:color="auto"/>
            </w:tcBorders>
            <w:vAlign w:val="center"/>
          </w:tcPr>
          <w:p w14:paraId="1142A07A" w14:textId="77777777" w:rsidR="00474ADA" w:rsidRDefault="00474ADA" w:rsidP="00316924">
            <w:pPr>
              <w:pStyle w:val="rtf7Normal"/>
              <w:rPr>
                <w:rFonts w:eastAsia="Times New Roman"/>
                <w:sz w:val="12"/>
              </w:rPr>
            </w:pPr>
            <w:r>
              <w:rPr>
                <w:rFonts w:eastAsia="Times New Roman"/>
                <w:sz w:val="12"/>
              </w:rPr>
              <w:lastRenderedPageBreak/>
              <w:t>Imposte, tasse e proventi assimilati</w:t>
            </w:r>
          </w:p>
        </w:tc>
        <w:tc>
          <w:tcPr>
            <w:tcW w:w="455" w:type="pct"/>
            <w:tcBorders>
              <w:top w:val="nil"/>
              <w:left w:val="single" w:sz="4" w:space="0" w:color="auto"/>
              <w:bottom w:val="single" w:sz="4" w:space="0" w:color="auto"/>
              <w:right w:val="single" w:sz="4" w:space="0" w:color="auto"/>
            </w:tcBorders>
            <w:vAlign w:val="center"/>
          </w:tcPr>
          <w:p w14:paraId="44131953" w14:textId="77777777" w:rsidR="00474ADA" w:rsidRDefault="00474ADA" w:rsidP="00316924">
            <w:pPr>
              <w:pStyle w:val="rtf7Normal"/>
              <w:jc w:val="right"/>
              <w:rPr>
                <w:rFonts w:eastAsia="Times New Roman"/>
                <w:sz w:val="12"/>
              </w:rPr>
            </w:pPr>
            <w:r>
              <w:rPr>
                <w:rFonts w:eastAsia="Times New Roman"/>
                <w:sz w:val="12"/>
              </w:rPr>
              <w:t>78.332,60</w:t>
            </w:r>
          </w:p>
        </w:tc>
        <w:tc>
          <w:tcPr>
            <w:tcW w:w="455" w:type="pct"/>
            <w:tcBorders>
              <w:top w:val="nil"/>
              <w:left w:val="single" w:sz="4" w:space="0" w:color="auto"/>
              <w:bottom w:val="single" w:sz="4" w:space="0" w:color="auto"/>
              <w:right w:val="single" w:sz="4" w:space="0" w:color="auto"/>
            </w:tcBorders>
            <w:vAlign w:val="center"/>
          </w:tcPr>
          <w:p w14:paraId="2BBF570D" w14:textId="77777777" w:rsidR="00474ADA" w:rsidRDefault="00474ADA" w:rsidP="00316924">
            <w:pPr>
              <w:pStyle w:val="rtf7Normal"/>
              <w:jc w:val="right"/>
              <w:rPr>
                <w:rFonts w:eastAsia="Times New Roman"/>
                <w:sz w:val="12"/>
              </w:rPr>
            </w:pPr>
            <w:r>
              <w:rPr>
                <w:rFonts w:eastAsia="Times New Roman"/>
                <w:sz w:val="12"/>
              </w:rPr>
              <w:t>144.280,21</w:t>
            </w:r>
          </w:p>
        </w:tc>
        <w:tc>
          <w:tcPr>
            <w:tcW w:w="455" w:type="pct"/>
            <w:tcBorders>
              <w:top w:val="nil"/>
              <w:left w:val="single" w:sz="4" w:space="0" w:color="auto"/>
              <w:bottom w:val="single" w:sz="4" w:space="0" w:color="auto"/>
              <w:right w:val="single" w:sz="4" w:space="0" w:color="auto"/>
            </w:tcBorders>
            <w:vAlign w:val="center"/>
          </w:tcPr>
          <w:p w14:paraId="667B55A7" w14:textId="77777777" w:rsidR="00474ADA" w:rsidRDefault="00474ADA" w:rsidP="00316924">
            <w:pPr>
              <w:pStyle w:val="rtf7Normal"/>
              <w:jc w:val="right"/>
              <w:rPr>
                <w:rFonts w:eastAsia="Times New Roman"/>
                <w:sz w:val="12"/>
              </w:rPr>
            </w:pPr>
            <w:r>
              <w:rPr>
                <w:rFonts w:eastAsia="Times New Roman"/>
                <w:sz w:val="12"/>
              </w:rPr>
              <w:t>107.000,00</w:t>
            </w:r>
          </w:p>
        </w:tc>
        <w:tc>
          <w:tcPr>
            <w:tcW w:w="455" w:type="pct"/>
            <w:tcBorders>
              <w:top w:val="nil"/>
              <w:left w:val="single" w:sz="4" w:space="0" w:color="auto"/>
              <w:bottom w:val="single" w:sz="4" w:space="0" w:color="auto"/>
              <w:right w:val="single" w:sz="4" w:space="0" w:color="auto"/>
            </w:tcBorders>
            <w:vAlign w:val="center"/>
          </w:tcPr>
          <w:p w14:paraId="2491CFE5" w14:textId="77777777" w:rsidR="00474ADA" w:rsidRDefault="00474ADA" w:rsidP="00316924">
            <w:pPr>
              <w:pStyle w:val="rtf7Normal"/>
              <w:jc w:val="right"/>
              <w:rPr>
                <w:rFonts w:eastAsia="Times New Roman"/>
                <w:sz w:val="12"/>
              </w:rPr>
            </w:pPr>
            <w:r>
              <w:rPr>
                <w:rFonts w:eastAsia="Times New Roman"/>
                <w:sz w:val="12"/>
              </w:rPr>
              <w:t>107.000,00</w:t>
            </w:r>
          </w:p>
        </w:tc>
        <w:tc>
          <w:tcPr>
            <w:tcW w:w="455" w:type="pct"/>
            <w:tcBorders>
              <w:top w:val="nil"/>
              <w:left w:val="single" w:sz="4" w:space="0" w:color="auto"/>
              <w:bottom w:val="single" w:sz="4" w:space="0" w:color="auto"/>
              <w:right w:val="single" w:sz="4" w:space="0" w:color="auto"/>
            </w:tcBorders>
            <w:vAlign w:val="center"/>
          </w:tcPr>
          <w:p w14:paraId="08E15112" w14:textId="77777777" w:rsidR="00474ADA" w:rsidRDefault="00474ADA" w:rsidP="00316924">
            <w:pPr>
              <w:pStyle w:val="rtf7Normal"/>
              <w:jc w:val="right"/>
              <w:rPr>
                <w:rFonts w:eastAsia="Times New Roman"/>
                <w:sz w:val="12"/>
              </w:rPr>
            </w:pPr>
            <w:r>
              <w:rPr>
                <w:rFonts w:eastAsia="Times New Roman"/>
                <w:sz w:val="12"/>
              </w:rPr>
              <w:t>107.000,00</w:t>
            </w:r>
          </w:p>
        </w:tc>
        <w:tc>
          <w:tcPr>
            <w:tcW w:w="455" w:type="pct"/>
            <w:tcBorders>
              <w:top w:val="nil"/>
              <w:left w:val="single" w:sz="4" w:space="0" w:color="auto"/>
              <w:bottom w:val="single" w:sz="4" w:space="0" w:color="auto"/>
              <w:right w:val="single" w:sz="4" w:space="0" w:color="auto"/>
            </w:tcBorders>
            <w:vAlign w:val="center"/>
          </w:tcPr>
          <w:p w14:paraId="46EFE0F4" w14:textId="77777777" w:rsidR="00474ADA" w:rsidRDefault="00474ADA" w:rsidP="00316924">
            <w:pPr>
              <w:pStyle w:val="rtf7Normal"/>
              <w:jc w:val="right"/>
              <w:rPr>
                <w:rFonts w:eastAsia="Times New Roman"/>
                <w:sz w:val="12"/>
              </w:rPr>
            </w:pPr>
            <w:r>
              <w:rPr>
                <w:rFonts w:eastAsia="Times New Roman"/>
                <w:sz w:val="12"/>
              </w:rPr>
              <w:t>107.000,00</w:t>
            </w:r>
          </w:p>
        </w:tc>
        <w:tc>
          <w:tcPr>
            <w:tcW w:w="455" w:type="pct"/>
            <w:tcBorders>
              <w:top w:val="nil"/>
              <w:left w:val="single" w:sz="4" w:space="0" w:color="auto"/>
              <w:bottom w:val="single" w:sz="4" w:space="0" w:color="auto"/>
              <w:right w:val="single" w:sz="4" w:space="0" w:color="auto"/>
            </w:tcBorders>
            <w:vAlign w:val="center"/>
          </w:tcPr>
          <w:p w14:paraId="7B95BA11" w14:textId="77777777" w:rsidR="00474ADA" w:rsidRDefault="00474ADA" w:rsidP="00316924">
            <w:pPr>
              <w:pStyle w:val="rtf7Normal"/>
              <w:jc w:val="right"/>
              <w:rPr>
                <w:rFonts w:eastAsia="Times New Roman"/>
                <w:sz w:val="12"/>
              </w:rPr>
            </w:pPr>
            <w:r>
              <w:rPr>
                <w:rFonts w:eastAsia="Times New Roman"/>
                <w:sz w:val="12"/>
              </w:rPr>
              <w:t>0,000 %</w:t>
            </w:r>
          </w:p>
        </w:tc>
      </w:tr>
      <w:tr w:rsidR="00474ADA" w14:paraId="71BDD9BC" w14:textId="77777777" w:rsidTr="00474ADA">
        <w:tc>
          <w:tcPr>
            <w:tcW w:w="1818" w:type="pct"/>
            <w:tcBorders>
              <w:top w:val="nil"/>
              <w:left w:val="single" w:sz="4" w:space="0" w:color="auto"/>
              <w:bottom w:val="single" w:sz="4" w:space="0" w:color="auto"/>
              <w:right w:val="single" w:sz="4" w:space="0" w:color="auto"/>
            </w:tcBorders>
            <w:vAlign w:val="center"/>
          </w:tcPr>
          <w:p w14:paraId="1775C078" w14:textId="77777777" w:rsidR="00474ADA" w:rsidRDefault="00474ADA" w:rsidP="00316924">
            <w:pPr>
              <w:pStyle w:val="rtf7Normal"/>
              <w:rPr>
                <w:rFonts w:eastAsia="Times New Roman"/>
                <w:sz w:val="12"/>
              </w:rPr>
            </w:pPr>
            <w:r>
              <w:rPr>
                <w:rFonts w:eastAsia="Times New Roman"/>
                <w:sz w:val="12"/>
              </w:rPr>
              <w:t>Tributi destinati al finanziamento della sanità</w:t>
            </w:r>
          </w:p>
        </w:tc>
        <w:tc>
          <w:tcPr>
            <w:tcW w:w="455" w:type="pct"/>
            <w:tcBorders>
              <w:top w:val="nil"/>
              <w:left w:val="single" w:sz="4" w:space="0" w:color="auto"/>
              <w:bottom w:val="single" w:sz="4" w:space="0" w:color="auto"/>
              <w:right w:val="single" w:sz="4" w:space="0" w:color="auto"/>
            </w:tcBorders>
            <w:vAlign w:val="center"/>
          </w:tcPr>
          <w:p w14:paraId="1B658B78"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1A44633"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625D092"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3BF33CC"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933133E"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7760E35"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70BFB8C" w14:textId="77777777" w:rsidR="00474ADA" w:rsidRDefault="00474ADA" w:rsidP="00316924">
            <w:pPr>
              <w:pStyle w:val="rtf7Normal"/>
              <w:jc w:val="right"/>
              <w:rPr>
                <w:rFonts w:eastAsia="Times New Roman"/>
                <w:sz w:val="12"/>
              </w:rPr>
            </w:pPr>
            <w:r>
              <w:rPr>
                <w:rFonts w:eastAsia="Times New Roman"/>
                <w:sz w:val="12"/>
              </w:rPr>
              <w:t>0,000 %</w:t>
            </w:r>
          </w:p>
        </w:tc>
      </w:tr>
      <w:tr w:rsidR="00474ADA" w14:paraId="0A260083" w14:textId="77777777" w:rsidTr="00474ADA">
        <w:tc>
          <w:tcPr>
            <w:tcW w:w="1818" w:type="pct"/>
            <w:tcBorders>
              <w:top w:val="nil"/>
              <w:left w:val="single" w:sz="4" w:space="0" w:color="auto"/>
              <w:bottom w:val="single" w:sz="4" w:space="0" w:color="auto"/>
              <w:right w:val="single" w:sz="4" w:space="0" w:color="auto"/>
            </w:tcBorders>
            <w:vAlign w:val="center"/>
          </w:tcPr>
          <w:p w14:paraId="1B570420" w14:textId="77777777" w:rsidR="00474ADA" w:rsidRDefault="00474ADA" w:rsidP="00316924">
            <w:pPr>
              <w:pStyle w:val="rtf7Normal"/>
              <w:rPr>
                <w:rFonts w:eastAsia="Times New Roman"/>
                <w:sz w:val="12"/>
              </w:rPr>
            </w:pPr>
            <w:r>
              <w:rPr>
                <w:rFonts w:eastAsia="Times New Roman"/>
                <w:sz w:val="12"/>
              </w:rPr>
              <w:t>Tributi devoluti e regolati alle autonomie speciali</w:t>
            </w:r>
          </w:p>
        </w:tc>
        <w:tc>
          <w:tcPr>
            <w:tcW w:w="455" w:type="pct"/>
            <w:tcBorders>
              <w:top w:val="nil"/>
              <w:left w:val="single" w:sz="4" w:space="0" w:color="auto"/>
              <w:bottom w:val="single" w:sz="4" w:space="0" w:color="auto"/>
              <w:right w:val="single" w:sz="4" w:space="0" w:color="auto"/>
            </w:tcBorders>
            <w:vAlign w:val="center"/>
          </w:tcPr>
          <w:p w14:paraId="7445F8CB"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B66744A"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4880E20"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5292DA42"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6CC00BF"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B45995F"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819A042" w14:textId="77777777" w:rsidR="00474ADA" w:rsidRDefault="00474ADA" w:rsidP="00316924">
            <w:pPr>
              <w:pStyle w:val="rtf7Normal"/>
              <w:jc w:val="right"/>
              <w:rPr>
                <w:rFonts w:eastAsia="Times New Roman"/>
                <w:sz w:val="12"/>
              </w:rPr>
            </w:pPr>
            <w:r>
              <w:rPr>
                <w:rFonts w:eastAsia="Times New Roman"/>
                <w:sz w:val="12"/>
              </w:rPr>
              <w:t>0,000 %</w:t>
            </w:r>
          </w:p>
        </w:tc>
      </w:tr>
      <w:tr w:rsidR="00474ADA" w14:paraId="0D74D7C0" w14:textId="77777777" w:rsidTr="00474ADA">
        <w:tc>
          <w:tcPr>
            <w:tcW w:w="1818" w:type="pct"/>
            <w:tcBorders>
              <w:top w:val="nil"/>
              <w:left w:val="single" w:sz="4" w:space="0" w:color="auto"/>
              <w:bottom w:val="single" w:sz="4" w:space="0" w:color="auto"/>
              <w:right w:val="single" w:sz="4" w:space="0" w:color="auto"/>
            </w:tcBorders>
            <w:vAlign w:val="center"/>
          </w:tcPr>
          <w:p w14:paraId="6EEE50DE" w14:textId="77777777" w:rsidR="00474ADA" w:rsidRDefault="00474ADA" w:rsidP="00316924">
            <w:pPr>
              <w:pStyle w:val="rtf7Normal"/>
              <w:rPr>
                <w:rFonts w:eastAsia="Times New Roman"/>
                <w:sz w:val="12"/>
              </w:rPr>
            </w:pPr>
            <w:r>
              <w:rPr>
                <w:rFonts w:eastAsia="Times New Roman"/>
                <w:sz w:val="12"/>
              </w:rPr>
              <w:t>Compartecipazioni di tributi</w:t>
            </w:r>
          </w:p>
        </w:tc>
        <w:tc>
          <w:tcPr>
            <w:tcW w:w="455" w:type="pct"/>
            <w:tcBorders>
              <w:top w:val="nil"/>
              <w:left w:val="single" w:sz="4" w:space="0" w:color="auto"/>
              <w:bottom w:val="single" w:sz="4" w:space="0" w:color="auto"/>
              <w:right w:val="single" w:sz="4" w:space="0" w:color="auto"/>
            </w:tcBorders>
            <w:vAlign w:val="center"/>
          </w:tcPr>
          <w:p w14:paraId="47A14617"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10ABA7F"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3A16151"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11F4FB2"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9412F63"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4C3CD00"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69C18EB" w14:textId="77777777" w:rsidR="00474ADA" w:rsidRDefault="00474ADA" w:rsidP="00316924">
            <w:pPr>
              <w:pStyle w:val="rtf7Normal"/>
              <w:jc w:val="right"/>
              <w:rPr>
                <w:rFonts w:eastAsia="Times New Roman"/>
                <w:sz w:val="12"/>
              </w:rPr>
            </w:pPr>
            <w:r>
              <w:rPr>
                <w:rFonts w:eastAsia="Times New Roman"/>
                <w:sz w:val="12"/>
              </w:rPr>
              <w:t>0,000 %</w:t>
            </w:r>
          </w:p>
        </w:tc>
      </w:tr>
      <w:tr w:rsidR="00474ADA" w14:paraId="4646022A" w14:textId="77777777" w:rsidTr="00474ADA">
        <w:tc>
          <w:tcPr>
            <w:tcW w:w="1818" w:type="pct"/>
            <w:tcBorders>
              <w:top w:val="nil"/>
              <w:left w:val="single" w:sz="4" w:space="0" w:color="auto"/>
              <w:bottom w:val="single" w:sz="4" w:space="0" w:color="auto"/>
              <w:right w:val="single" w:sz="4" w:space="0" w:color="auto"/>
            </w:tcBorders>
            <w:vAlign w:val="center"/>
          </w:tcPr>
          <w:p w14:paraId="56859533" w14:textId="77777777" w:rsidR="00474ADA" w:rsidRDefault="00474ADA" w:rsidP="00316924">
            <w:pPr>
              <w:pStyle w:val="rtf7Normal"/>
              <w:rPr>
                <w:rFonts w:eastAsia="Times New Roman"/>
                <w:sz w:val="12"/>
              </w:rPr>
            </w:pPr>
            <w:r>
              <w:rPr>
                <w:rFonts w:eastAsia="Times New Roman"/>
                <w:sz w:val="12"/>
              </w:rPr>
              <w:t>Fondi perequativi da Amministrazioni Centrali</w:t>
            </w:r>
          </w:p>
        </w:tc>
        <w:tc>
          <w:tcPr>
            <w:tcW w:w="455" w:type="pct"/>
            <w:tcBorders>
              <w:top w:val="nil"/>
              <w:left w:val="single" w:sz="4" w:space="0" w:color="auto"/>
              <w:bottom w:val="single" w:sz="4" w:space="0" w:color="auto"/>
              <w:right w:val="single" w:sz="4" w:space="0" w:color="auto"/>
            </w:tcBorders>
            <w:vAlign w:val="center"/>
          </w:tcPr>
          <w:p w14:paraId="5DB9A50F"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5FE20FE"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144835E" w14:textId="77777777" w:rsidR="00474ADA" w:rsidRDefault="00474ADA" w:rsidP="00316924">
            <w:pPr>
              <w:pStyle w:val="rtf7Normal"/>
              <w:jc w:val="right"/>
              <w:rPr>
                <w:rFonts w:eastAsia="Times New Roman"/>
                <w:sz w:val="12"/>
              </w:rPr>
            </w:pPr>
            <w:r>
              <w:rPr>
                <w:rFonts w:eastAsia="Times New Roman"/>
                <w:sz w:val="12"/>
              </w:rPr>
              <w:t>147.847,74</w:t>
            </w:r>
          </w:p>
        </w:tc>
        <w:tc>
          <w:tcPr>
            <w:tcW w:w="455" w:type="pct"/>
            <w:tcBorders>
              <w:top w:val="nil"/>
              <w:left w:val="single" w:sz="4" w:space="0" w:color="auto"/>
              <w:bottom w:val="single" w:sz="4" w:space="0" w:color="auto"/>
              <w:right w:val="single" w:sz="4" w:space="0" w:color="auto"/>
            </w:tcBorders>
            <w:vAlign w:val="center"/>
          </w:tcPr>
          <w:p w14:paraId="6C7097D8" w14:textId="77777777" w:rsidR="00474ADA" w:rsidRDefault="00474ADA" w:rsidP="00316924">
            <w:pPr>
              <w:pStyle w:val="rtf7Normal"/>
              <w:jc w:val="right"/>
              <w:rPr>
                <w:rFonts w:eastAsia="Times New Roman"/>
                <w:sz w:val="12"/>
              </w:rPr>
            </w:pPr>
            <w:r>
              <w:rPr>
                <w:rFonts w:eastAsia="Times New Roman"/>
                <w:sz w:val="12"/>
              </w:rPr>
              <w:t>147.847,74</w:t>
            </w:r>
          </w:p>
        </w:tc>
        <w:tc>
          <w:tcPr>
            <w:tcW w:w="455" w:type="pct"/>
            <w:tcBorders>
              <w:top w:val="nil"/>
              <w:left w:val="single" w:sz="4" w:space="0" w:color="auto"/>
              <w:bottom w:val="single" w:sz="4" w:space="0" w:color="auto"/>
              <w:right w:val="single" w:sz="4" w:space="0" w:color="auto"/>
            </w:tcBorders>
            <w:vAlign w:val="center"/>
          </w:tcPr>
          <w:p w14:paraId="367E2C7C" w14:textId="77777777" w:rsidR="00474ADA" w:rsidRDefault="00474ADA" w:rsidP="00316924">
            <w:pPr>
              <w:pStyle w:val="rtf7Normal"/>
              <w:jc w:val="right"/>
              <w:rPr>
                <w:rFonts w:eastAsia="Times New Roman"/>
                <w:sz w:val="12"/>
              </w:rPr>
            </w:pPr>
            <w:r>
              <w:rPr>
                <w:rFonts w:eastAsia="Times New Roman"/>
                <w:sz w:val="12"/>
              </w:rPr>
              <w:t>147.847,74</w:t>
            </w:r>
          </w:p>
        </w:tc>
        <w:tc>
          <w:tcPr>
            <w:tcW w:w="455" w:type="pct"/>
            <w:tcBorders>
              <w:top w:val="nil"/>
              <w:left w:val="single" w:sz="4" w:space="0" w:color="auto"/>
              <w:bottom w:val="single" w:sz="4" w:space="0" w:color="auto"/>
              <w:right w:val="single" w:sz="4" w:space="0" w:color="auto"/>
            </w:tcBorders>
            <w:vAlign w:val="center"/>
          </w:tcPr>
          <w:p w14:paraId="217D63FF" w14:textId="77777777" w:rsidR="00474ADA" w:rsidRDefault="00474ADA" w:rsidP="00316924">
            <w:pPr>
              <w:pStyle w:val="rtf7Normal"/>
              <w:jc w:val="right"/>
              <w:rPr>
                <w:rFonts w:eastAsia="Times New Roman"/>
                <w:sz w:val="12"/>
              </w:rPr>
            </w:pPr>
            <w:r>
              <w:rPr>
                <w:rFonts w:eastAsia="Times New Roman"/>
                <w:sz w:val="12"/>
              </w:rPr>
              <w:t>147.847,74</w:t>
            </w:r>
          </w:p>
        </w:tc>
        <w:tc>
          <w:tcPr>
            <w:tcW w:w="455" w:type="pct"/>
            <w:tcBorders>
              <w:top w:val="nil"/>
              <w:left w:val="single" w:sz="4" w:space="0" w:color="auto"/>
              <w:bottom w:val="single" w:sz="4" w:space="0" w:color="auto"/>
              <w:right w:val="single" w:sz="4" w:space="0" w:color="auto"/>
            </w:tcBorders>
            <w:vAlign w:val="center"/>
          </w:tcPr>
          <w:p w14:paraId="6271E408" w14:textId="77777777" w:rsidR="00474ADA" w:rsidRDefault="00474ADA" w:rsidP="00316924">
            <w:pPr>
              <w:pStyle w:val="rtf7Normal"/>
              <w:jc w:val="right"/>
              <w:rPr>
                <w:rFonts w:eastAsia="Times New Roman"/>
                <w:sz w:val="12"/>
              </w:rPr>
            </w:pPr>
            <w:r>
              <w:rPr>
                <w:rFonts w:eastAsia="Times New Roman"/>
                <w:sz w:val="12"/>
              </w:rPr>
              <w:t>0,000 %</w:t>
            </w:r>
          </w:p>
        </w:tc>
      </w:tr>
      <w:tr w:rsidR="00474ADA" w14:paraId="3311B5F9" w14:textId="77777777" w:rsidTr="00474ADA">
        <w:tc>
          <w:tcPr>
            <w:tcW w:w="1818" w:type="pct"/>
            <w:tcBorders>
              <w:top w:val="nil"/>
              <w:left w:val="single" w:sz="4" w:space="0" w:color="auto"/>
              <w:bottom w:val="single" w:sz="4" w:space="0" w:color="auto"/>
              <w:right w:val="single" w:sz="4" w:space="0" w:color="auto"/>
            </w:tcBorders>
            <w:vAlign w:val="center"/>
          </w:tcPr>
          <w:p w14:paraId="06CDD762" w14:textId="77777777" w:rsidR="00474ADA" w:rsidRDefault="00474ADA" w:rsidP="00316924">
            <w:pPr>
              <w:pStyle w:val="rtf7Normal"/>
              <w:rPr>
                <w:rFonts w:eastAsia="Times New Roman"/>
                <w:sz w:val="12"/>
              </w:rPr>
            </w:pPr>
            <w:r>
              <w:rPr>
                <w:rFonts w:eastAsia="Times New Roman"/>
                <w:sz w:val="12"/>
              </w:rPr>
              <w:t>Fondi perequativi dalla Regione o Provincia autonoma</w:t>
            </w:r>
          </w:p>
        </w:tc>
        <w:tc>
          <w:tcPr>
            <w:tcW w:w="455" w:type="pct"/>
            <w:tcBorders>
              <w:top w:val="nil"/>
              <w:left w:val="single" w:sz="4" w:space="0" w:color="auto"/>
              <w:bottom w:val="single" w:sz="4" w:space="0" w:color="auto"/>
              <w:right w:val="single" w:sz="4" w:space="0" w:color="auto"/>
            </w:tcBorders>
            <w:vAlign w:val="center"/>
          </w:tcPr>
          <w:p w14:paraId="21CC8114"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D8091C4"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864DA35"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013DA1B"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4A2EFC9"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9D5D1C7" w14:textId="77777777" w:rsidR="00474ADA" w:rsidRDefault="00474ADA" w:rsidP="00316924">
            <w:pPr>
              <w:pStyle w:val="rtf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ADD9E60" w14:textId="77777777" w:rsidR="00474ADA" w:rsidRDefault="00474ADA" w:rsidP="00316924">
            <w:pPr>
              <w:pStyle w:val="rtf7Normal"/>
              <w:jc w:val="right"/>
              <w:rPr>
                <w:rFonts w:eastAsia="Times New Roman"/>
                <w:sz w:val="12"/>
              </w:rPr>
            </w:pPr>
            <w:r>
              <w:rPr>
                <w:rFonts w:eastAsia="Times New Roman"/>
                <w:sz w:val="12"/>
              </w:rPr>
              <w:t>0,000 %</w:t>
            </w:r>
          </w:p>
        </w:tc>
      </w:tr>
      <w:tr w:rsidR="00474ADA" w14:paraId="5F69066A" w14:textId="77777777" w:rsidTr="00474ADA">
        <w:tc>
          <w:tcPr>
            <w:tcW w:w="1818" w:type="pct"/>
            <w:tcBorders>
              <w:top w:val="nil"/>
              <w:left w:val="single" w:sz="4" w:space="0" w:color="auto"/>
              <w:bottom w:val="single" w:sz="4" w:space="0" w:color="auto"/>
              <w:right w:val="single" w:sz="4" w:space="0" w:color="auto"/>
            </w:tcBorders>
            <w:vAlign w:val="center"/>
          </w:tcPr>
          <w:p w14:paraId="497ED6EA" w14:textId="77777777" w:rsidR="00474ADA" w:rsidRDefault="00474ADA" w:rsidP="00316924">
            <w:pPr>
              <w:pStyle w:val="rtf7Normal"/>
              <w:rPr>
                <w:rFonts w:eastAsia="Times New Roman"/>
                <w:b/>
                <w:sz w:val="12"/>
              </w:rPr>
            </w:pPr>
            <w:r>
              <w:rPr>
                <w:rFonts w:eastAsia="Times New Roman"/>
                <w:b/>
                <w:sz w:val="12"/>
              </w:rPr>
              <w:t>TOTALE ENTRATE TRIBUTARIE</w:t>
            </w:r>
          </w:p>
        </w:tc>
        <w:tc>
          <w:tcPr>
            <w:tcW w:w="455" w:type="pct"/>
            <w:tcBorders>
              <w:top w:val="nil"/>
              <w:left w:val="single" w:sz="4" w:space="0" w:color="auto"/>
              <w:bottom w:val="single" w:sz="4" w:space="0" w:color="auto"/>
              <w:right w:val="single" w:sz="4" w:space="0" w:color="auto"/>
            </w:tcBorders>
            <w:vAlign w:val="center"/>
          </w:tcPr>
          <w:p w14:paraId="2207B776" w14:textId="77777777" w:rsidR="00474ADA" w:rsidRDefault="00474ADA" w:rsidP="00316924">
            <w:pPr>
              <w:pStyle w:val="rtf7Normal"/>
              <w:jc w:val="right"/>
              <w:rPr>
                <w:rFonts w:eastAsia="Times New Roman"/>
                <w:b/>
                <w:sz w:val="12"/>
              </w:rPr>
            </w:pPr>
            <w:r>
              <w:rPr>
                <w:rFonts w:eastAsia="Times New Roman"/>
                <w:b/>
                <w:sz w:val="12"/>
              </w:rPr>
              <w:t>78.332,60</w:t>
            </w:r>
          </w:p>
        </w:tc>
        <w:tc>
          <w:tcPr>
            <w:tcW w:w="455" w:type="pct"/>
            <w:tcBorders>
              <w:top w:val="nil"/>
              <w:left w:val="single" w:sz="4" w:space="0" w:color="auto"/>
              <w:bottom w:val="single" w:sz="4" w:space="0" w:color="auto"/>
              <w:right w:val="single" w:sz="4" w:space="0" w:color="auto"/>
            </w:tcBorders>
            <w:vAlign w:val="center"/>
          </w:tcPr>
          <w:p w14:paraId="1D15E54A" w14:textId="77777777" w:rsidR="00474ADA" w:rsidRDefault="00474ADA" w:rsidP="00316924">
            <w:pPr>
              <w:pStyle w:val="rtf7Normal"/>
              <w:jc w:val="right"/>
              <w:rPr>
                <w:rFonts w:eastAsia="Times New Roman"/>
                <w:b/>
                <w:sz w:val="12"/>
              </w:rPr>
            </w:pPr>
            <w:r>
              <w:rPr>
                <w:rFonts w:eastAsia="Times New Roman"/>
                <w:b/>
                <w:sz w:val="12"/>
              </w:rPr>
              <w:t>144.280,21</w:t>
            </w:r>
          </w:p>
        </w:tc>
        <w:tc>
          <w:tcPr>
            <w:tcW w:w="455" w:type="pct"/>
            <w:tcBorders>
              <w:top w:val="nil"/>
              <w:left w:val="single" w:sz="4" w:space="0" w:color="auto"/>
              <w:bottom w:val="single" w:sz="4" w:space="0" w:color="auto"/>
              <w:right w:val="single" w:sz="4" w:space="0" w:color="auto"/>
            </w:tcBorders>
            <w:vAlign w:val="center"/>
          </w:tcPr>
          <w:p w14:paraId="6C09FCEE" w14:textId="77777777" w:rsidR="00474ADA" w:rsidRDefault="00474ADA" w:rsidP="00316924">
            <w:pPr>
              <w:pStyle w:val="rtf7Normal"/>
              <w:jc w:val="right"/>
              <w:rPr>
                <w:rFonts w:eastAsia="Times New Roman"/>
                <w:b/>
                <w:sz w:val="12"/>
              </w:rPr>
            </w:pPr>
            <w:r>
              <w:rPr>
                <w:rFonts w:eastAsia="Times New Roman"/>
                <w:b/>
                <w:sz w:val="12"/>
              </w:rPr>
              <w:t>254.847,74</w:t>
            </w:r>
          </w:p>
        </w:tc>
        <w:tc>
          <w:tcPr>
            <w:tcW w:w="455" w:type="pct"/>
            <w:tcBorders>
              <w:top w:val="nil"/>
              <w:left w:val="single" w:sz="4" w:space="0" w:color="auto"/>
              <w:bottom w:val="single" w:sz="4" w:space="0" w:color="auto"/>
              <w:right w:val="single" w:sz="4" w:space="0" w:color="auto"/>
            </w:tcBorders>
            <w:vAlign w:val="center"/>
          </w:tcPr>
          <w:p w14:paraId="56392760" w14:textId="77777777" w:rsidR="00474ADA" w:rsidRDefault="00474ADA" w:rsidP="00316924">
            <w:pPr>
              <w:pStyle w:val="rtf7Normal"/>
              <w:jc w:val="right"/>
              <w:rPr>
                <w:rFonts w:eastAsia="Times New Roman"/>
                <w:b/>
                <w:sz w:val="12"/>
              </w:rPr>
            </w:pPr>
            <w:r>
              <w:rPr>
                <w:rFonts w:eastAsia="Times New Roman"/>
                <w:b/>
                <w:sz w:val="12"/>
              </w:rPr>
              <w:t>254.847,74</w:t>
            </w:r>
          </w:p>
        </w:tc>
        <w:tc>
          <w:tcPr>
            <w:tcW w:w="455" w:type="pct"/>
            <w:tcBorders>
              <w:top w:val="nil"/>
              <w:left w:val="single" w:sz="4" w:space="0" w:color="auto"/>
              <w:bottom w:val="single" w:sz="4" w:space="0" w:color="auto"/>
              <w:right w:val="single" w:sz="4" w:space="0" w:color="auto"/>
            </w:tcBorders>
            <w:vAlign w:val="center"/>
          </w:tcPr>
          <w:p w14:paraId="69A883E3" w14:textId="77777777" w:rsidR="00474ADA" w:rsidRDefault="00474ADA" w:rsidP="00316924">
            <w:pPr>
              <w:pStyle w:val="rtf7Normal"/>
              <w:jc w:val="right"/>
              <w:rPr>
                <w:rFonts w:eastAsia="Times New Roman"/>
                <w:b/>
                <w:sz w:val="12"/>
              </w:rPr>
            </w:pPr>
            <w:r>
              <w:rPr>
                <w:rFonts w:eastAsia="Times New Roman"/>
                <w:b/>
                <w:sz w:val="12"/>
              </w:rPr>
              <w:t>254.847,74</w:t>
            </w:r>
          </w:p>
        </w:tc>
        <w:tc>
          <w:tcPr>
            <w:tcW w:w="455" w:type="pct"/>
            <w:tcBorders>
              <w:top w:val="nil"/>
              <w:left w:val="single" w:sz="4" w:space="0" w:color="auto"/>
              <w:bottom w:val="single" w:sz="4" w:space="0" w:color="auto"/>
              <w:right w:val="single" w:sz="4" w:space="0" w:color="auto"/>
            </w:tcBorders>
            <w:vAlign w:val="center"/>
          </w:tcPr>
          <w:p w14:paraId="00D87888" w14:textId="77777777" w:rsidR="00474ADA" w:rsidRDefault="00474ADA" w:rsidP="00316924">
            <w:pPr>
              <w:pStyle w:val="rtf7Normal"/>
              <w:jc w:val="right"/>
              <w:rPr>
                <w:rFonts w:eastAsia="Times New Roman"/>
                <w:b/>
                <w:sz w:val="12"/>
              </w:rPr>
            </w:pPr>
            <w:r>
              <w:rPr>
                <w:rFonts w:eastAsia="Times New Roman"/>
                <w:b/>
                <w:sz w:val="12"/>
              </w:rPr>
              <w:t>254.847,74</w:t>
            </w:r>
          </w:p>
        </w:tc>
        <w:tc>
          <w:tcPr>
            <w:tcW w:w="455" w:type="pct"/>
            <w:tcBorders>
              <w:top w:val="nil"/>
              <w:left w:val="single" w:sz="4" w:space="0" w:color="auto"/>
              <w:bottom w:val="single" w:sz="4" w:space="0" w:color="auto"/>
              <w:right w:val="single" w:sz="4" w:space="0" w:color="auto"/>
            </w:tcBorders>
            <w:vAlign w:val="center"/>
          </w:tcPr>
          <w:p w14:paraId="0B949D73" w14:textId="77777777" w:rsidR="00474ADA" w:rsidRDefault="00474ADA" w:rsidP="00316924">
            <w:pPr>
              <w:pStyle w:val="rtf7Normal"/>
              <w:jc w:val="right"/>
              <w:rPr>
                <w:rFonts w:eastAsia="Times New Roman"/>
                <w:b/>
                <w:sz w:val="12"/>
              </w:rPr>
            </w:pPr>
            <w:r>
              <w:rPr>
                <w:rFonts w:eastAsia="Times New Roman"/>
                <w:b/>
                <w:sz w:val="12"/>
              </w:rPr>
              <w:t>0,000 %</w:t>
            </w:r>
          </w:p>
        </w:tc>
      </w:tr>
    </w:tbl>
    <w:p w14:paraId="6954F355" w14:textId="77777777" w:rsidR="00725F37" w:rsidRPr="005277C9" w:rsidRDefault="00725F37" w:rsidP="009B0872">
      <w:pPr>
        <w:jc w:val="both"/>
        <w:rPr>
          <w:rFonts w:ascii="Arial" w:eastAsia="Garamond" w:hAnsi="Arial" w:cs="Arial"/>
          <w:sz w:val="21"/>
          <w:szCs w:val="21"/>
        </w:rPr>
      </w:pPr>
    </w:p>
    <w:p w14:paraId="00E7CD77" w14:textId="5C3145F0" w:rsidR="009B0872" w:rsidRPr="005277C9" w:rsidRDefault="00913178" w:rsidP="009B0872">
      <w:pPr>
        <w:jc w:val="both"/>
        <w:rPr>
          <w:rFonts w:ascii="Arial" w:eastAsia="Garamond" w:hAnsi="Arial" w:cs="Arial"/>
          <w:sz w:val="21"/>
          <w:szCs w:val="21"/>
        </w:rPr>
      </w:pPr>
      <w:r w:rsidRPr="005277C9">
        <w:rPr>
          <w:rFonts w:ascii="Arial" w:eastAsia="Garamond" w:hAnsi="Arial" w:cs="Arial"/>
          <w:sz w:val="21"/>
          <w:szCs w:val="21"/>
        </w:rPr>
        <w:t xml:space="preserve">Le Entrate al </w:t>
      </w:r>
      <w:r w:rsidRPr="005277C9">
        <w:rPr>
          <w:rFonts w:ascii="Arial" w:eastAsia="Garamond" w:hAnsi="Arial" w:cs="Arial"/>
          <w:b/>
          <w:i/>
          <w:sz w:val="21"/>
          <w:szCs w:val="21"/>
          <w:u w:val="single"/>
        </w:rPr>
        <w:t>Titolo II</w:t>
      </w:r>
      <w:r w:rsidRPr="005277C9">
        <w:rPr>
          <w:rFonts w:ascii="Arial" w:eastAsia="Garamond" w:hAnsi="Arial" w:cs="Arial"/>
          <w:sz w:val="21"/>
          <w:szCs w:val="21"/>
        </w:rPr>
        <w:t xml:space="preserve"> </w:t>
      </w:r>
      <w:r w:rsidR="009B0872" w:rsidRPr="005277C9">
        <w:rPr>
          <w:rFonts w:ascii="Arial" w:eastAsia="Garamond" w:hAnsi="Arial" w:cs="Arial"/>
          <w:sz w:val="21"/>
          <w:szCs w:val="21"/>
        </w:rPr>
        <w:t>Le previsioni di bilancio, con poche eccezioni riportate di seguito ed in corrispondenza delle singole tipologie, sono state formulate applicando il principio della competenza potenziata che richiede, come regola generale, di imputare l’entrata nell’esercizio in cui l’obbligazione giuridica diventerà esigibile. Appartengono a questo genere di entrata i trasferimenti correnti da amministrazioni pubbliche (Tip.101/E), da famiglie (Tip.102/E), da imprese (Tip.103/E), da istituzioni sociali private al servizio delle famiglie (Tip.104/E) ed i trasferimenti dall'unione europea e dal resto del mondo (Tip.105/E). In particolare, ed entrando quindi nello specifico:</w:t>
      </w:r>
    </w:p>
    <w:p w14:paraId="06AB4B36" w14:textId="77777777" w:rsidR="001D68BB" w:rsidRPr="005277C9" w:rsidRDefault="001D68BB" w:rsidP="009B0872">
      <w:pPr>
        <w:jc w:val="both"/>
        <w:rPr>
          <w:rFonts w:ascii="Arial" w:eastAsia="Garamond" w:hAnsi="Arial" w:cs="Arial"/>
          <w:sz w:val="21"/>
          <w:szCs w:val="21"/>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F6553D" w14:paraId="1D88F5C1" w14:textId="77777777" w:rsidTr="00F6553D">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633314EE" w14:textId="77777777" w:rsidR="00F6553D" w:rsidRDefault="00F6553D" w:rsidP="00316924">
            <w:pPr>
              <w:pStyle w:val="rtf8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39B6D257" w14:textId="77777777" w:rsidR="00F6553D" w:rsidRDefault="00F6553D" w:rsidP="00316924">
            <w:pPr>
              <w:pStyle w:val="rtf8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35B03251" w14:textId="77777777" w:rsidR="00F6553D" w:rsidRDefault="00F6553D" w:rsidP="00316924">
            <w:pPr>
              <w:pStyle w:val="rtf8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438717AE" w14:textId="77777777" w:rsidR="00F6553D" w:rsidRDefault="00F6553D" w:rsidP="00316924">
            <w:pPr>
              <w:pStyle w:val="rtf8Normal"/>
              <w:jc w:val="center"/>
              <w:rPr>
                <w:rFonts w:eastAsia="Times New Roman"/>
                <w:b/>
                <w:sz w:val="12"/>
              </w:rPr>
            </w:pPr>
            <w:r>
              <w:rPr>
                <w:rFonts w:eastAsia="Times New Roman"/>
                <w:b/>
                <w:sz w:val="12"/>
              </w:rPr>
              <w:t>% scostamento</w:t>
            </w:r>
          </w:p>
          <w:p w14:paraId="30A44847" w14:textId="77777777" w:rsidR="00F6553D" w:rsidRDefault="00F6553D" w:rsidP="00316924">
            <w:pPr>
              <w:pStyle w:val="rtf8Normal"/>
              <w:jc w:val="center"/>
              <w:rPr>
                <w:rFonts w:eastAsia="Times New Roman"/>
                <w:b/>
                <w:sz w:val="12"/>
              </w:rPr>
            </w:pPr>
            <w:r>
              <w:rPr>
                <w:rFonts w:eastAsia="Times New Roman"/>
                <w:b/>
                <w:sz w:val="12"/>
              </w:rPr>
              <w:t xml:space="preserve">colonna 4 da </w:t>
            </w:r>
          </w:p>
          <w:p w14:paraId="29758C02" w14:textId="77777777" w:rsidR="00F6553D" w:rsidRDefault="00F6553D" w:rsidP="00316924">
            <w:pPr>
              <w:pStyle w:val="rtf8Normal"/>
              <w:jc w:val="center"/>
              <w:rPr>
                <w:rFonts w:eastAsia="Times New Roman"/>
                <w:b/>
                <w:sz w:val="12"/>
              </w:rPr>
            </w:pPr>
            <w:r>
              <w:rPr>
                <w:rFonts w:eastAsia="Times New Roman"/>
                <w:b/>
                <w:sz w:val="12"/>
              </w:rPr>
              <w:t>colonna 3</w:t>
            </w:r>
          </w:p>
        </w:tc>
      </w:tr>
      <w:tr w:rsidR="00F6553D" w14:paraId="169389D4" w14:textId="77777777" w:rsidTr="00F6553D">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2A48BC77" w14:textId="77777777" w:rsidR="00F6553D" w:rsidRDefault="00F6553D" w:rsidP="00316924">
            <w:pPr>
              <w:pStyle w:val="rtf8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372E26B" w14:textId="77777777" w:rsidR="00F6553D" w:rsidRDefault="00F6553D" w:rsidP="00316924">
            <w:pPr>
              <w:pStyle w:val="rtf8Normal"/>
              <w:jc w:val="center"/>
              <w:rPr>
                <w:rFonts w:eastAsia="Times New Roman"/>
                <w:b/>
                <w:sz w:val="12"/>
              </w:rPr>
            </w:pPr>
            <w:r>
              <w:rPr>
                <w:rFonts w:eastAsia="Times New Roman"/>
                <w:b/>
                <w:sz w:val="12"/>
              </w:rPr>
              <w:t>2023</w:t>
            </w:r>
          </w:p>
          <w:p w14:paraId="2964FDC3" w14:textId="77777777" w:rsidR="00F6553D" w:rsidRDefault="00F6553D" w:rsidP="00316924">
            <w:pPr>
              <w:pStyle w:val="rtf8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267E1FB" w14:textId="77777777" w:rsidR="00F6553D" w:rsidRDefault="00F6553D" w:rsidP="00316924">
            <w:pPr>
              <w:pStyle w:val="rtf8Normal"/>
              <w:jc w:val="center"/>
              <w:rPr>
                <w:rFonts w:eastAsia="Times New Roman"/>
                <w:b/>
                <w:sz w:val="12"/>
              </w:rPr>
            </w:pPr>
            <w:r>
              <w:rPr>
                <w:rFonts w:eastAsia="Times New Roman"/>
                <w:b/>
                <w:sz w:val="12"/>
              </w:rPr>
              <w:t>2024</w:t>
            </w:r>
          </w:p>
          <w:p w14:paraId="0655203F" w14:textId="77777777" w:rsidR="00F6553D" w:rsidRDefault="00F6553D" w:rsidP="00316924">
            <w:pPr>
              <w:pStyle w:val="rtf8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AC2BDFF" w14:textId="77777777" w:rsidR="00F6553D" w:rsidRDefault="00F6553D" w:rsidP="00316924">
            <w:pPr>
              <w:pStyle w:val="rtf8Normal"/>
              <w:jc w:val="center"/>
              <w:rPr>
                <w:rFonts w:eastAsia="Times New Roman"/>
                <w:b/>
                <w:sz w:val="12"/>
              </w:rPr>
            </w:pPr>
            <w:r>
              <w:rPr>
                <w:rFonts w:eastAsia="Times New Roman"/>
                <w:b/>
                <w:sz w:val="12"/>
              </w:rPr>
              <w:t>2025</w:t>
            </w:r>
          </w:p>
          <w:p w14:paraId="6BFFA073" w14:textId="77777777" w:rsidR="00F6553D" w:rsidRDefault="00F6553D" w:rsidP="00316924">
            <w:pPr>
              <w:pStyle w:val="rtf8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8BB3A30" w14:textId="77777777" w:rsidR="00F6553D" w:rsidRDefault="00F6553D" w:rsidP="00316924">
            <w:pPr>
              <w:pStyle w:val="rtf8Normal"/>
              <w:jc w:val="center"/>
              <w:rPr>
                <w:rFonts w:eastAsia="Times New Roman"/>
                <w:b/>
                <w:sz w:val="12"/>
              </w:rPr>
            </w:pPr>
            <w:r>
              <w:rPr>
                <w:rFonts w:eastAsia="Times New Roman"/>
                <w:b/>
                <w:sz w:val="12"/>
              </w:rPr>
              <w:t>2026</w:t>
            </w:r>
          </w:p>
          <w:p w14:paraId="51B4182E" w14:textId="77777777" w:rsidR="00F6553D" w:rsidRDefault="00F6553D" w:rsidP="00316924">
            <w:pPr>
              <w:pStyle w:val="rtf8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5108743" w14:textId="77777777" w:rsidR="00F6553D" w:rsidRDefault="00F6553D" w:rsidP="00316924">
            <w:pPr>
              <w:pStyle w:val="rtf8Normal"/>
              <w:jc w:val="center"/>
              <w:rPr>
                <w:rFonts w:eastAsia="Times New Roman"/>
                <w:b/>
                <w:sz w:val="12"/>
              </w:rPr>
            </w:pPr>
            <w:r>
              <w:rPr>
                <w:rFonts w:eastAsia="Times New Roman"/>
                <w:b/>
                <w:sz w:val="12"/>
              </w:rPr>
              <w:t>2027</w:t>
            </w:r>
          </w:p>
          <w:p w14:paraId="6621D40E" w14:textId="77777777" w:rsidR="00F6553D" w:rsidRDefault="00F6553D" w:rsidP="00316924">
            <w:pPr>
              <w:pStyle w:val="rtf8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AD0F833" w14:textId="77777777" w:rsidR="00F6553D" w:rsidRDefault="00F6553D" w:rsidP="00316924">
            <w:pPr>
              <w:pStyle w:val="rtf8Normal"/>
              <w:jc w:val="center"/>
              <w:rPr>
                <w:rFonts w:eastAsia="Times New Roman"/>
                <w:b/>
                <w:sz w:val="12"/>
              </w:rPr>
            </w:pPr>
            <w:r>
              <w:rPr>
                <w:rFonts w:eastAsia="Times New Roman"/>
                <w:b/>
                <w:sz w:val="12"/>
              </w:rPr>
              <w:t>2028</w:t>
            </w:r>
          </w:p>
          <w:p w14:paraId="7DCE9191" w14:textId="77777777" w:rsidR="00F6553D" w:rsidRDefault="00F6553D" w:rsidP="00316924">
            <w:pPr>
              <w:pStyle w:val="rtf8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78B36E18" w14:textId="77777777" w:rsidR="00F6553D" w:rsidRDefault="00F6553D" w:rsidP="00316924">
            <w:pPr>
              <w:pStyle w:val="rtf8Normal"/>
              <w:jc w:val="center"/>
              <w:rPr>
                <w:rFonts w:eastAsia="Times New Roman"/>
                <w:b/>
                <w:sz w:val="12"/>
              </w:rPr>
            </w:pPr>
          </w:p>
        </w:tc>
      </w:tr>
      <w:tr w:rsidR="00F6553D" w14:paraId="132CEDCF" w14:textId="77777777" w:rsidTr="00F6553D">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351B4E47" w14:textId="77777777" w:rsidR="00F6553D" w:rsidRDefault="00F6553D" w:rsidP="00316924">
            <w:pPr>
              <w:pStyle w:val="rtf8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396BF79" w14:textId="77777777" w:rsidR="00F6553D" w:rsidRDefault="00F6553D" w:rsidP="00316924">
            <w:pPr>
              <w:pStyle w:val="rtf8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93C824F" w14:textId="77777777" w:rsidR="00F6553D" w:rsidRDefault="00F6553D" w:rsidP="00316924">
            <w:pPr>
              <w:pStyle w:val="rtf8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1600C8F" w14:textId="77777777" w:rsidR="00F6553D" w:rsidRDefault="00F6553D" w:rsidP="00316924">
            <w:pPr>
              <w:pStyle w:val="rtf8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CCE872A" w14:textId="77777777" w:rsidR="00F6553D" w:rsidRDefault="00F6553D" w:rsidP="00316924">
            <w:pPr>
              <w:pStyle w:val="rtf8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A243F76" w14:textId="77777777" w:rsidR="00F6553D" w:rsidRDefault="00F6553D" w:rsidP="00316924">
            <w:pPr>
              <w:pStyle w:val="rtf8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BA3463D" w14:textId="77777777" w:rsidR="00F6553D" w:rsidRDefault="00F6553D" w:rsidP="00316924">
            <w:pPr>
              <w:pStyle w:val="rtf8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1CA9117" w14:textId="77777777" w:rsidR="00F6553D" w:rsidRDefault="00F6553D" w:rsidP="00316924">
            <w:pPr>
              <w:pStyle w:val="rtf8Normal"/>
              <w:jc w:val="center"/>
              <w:rPr>
                <w:rFonts w:eastAsia="Times New Roman"/>
                <w:b/>
                <w:sz w:val="12"/>
              </w:rPr>
            </w:pPr>
            <w:r>
              <w:rPr>
                <w:rFonts w:eastAsia="Times New Roman"/>
                <w:b/>
                <w:sz w:val="12"/>
              </w:rPr>
              <w:t>7</w:t>
            </w:r>
          </w:p>
        </w:tc>
      </w:tr>
      <w:tr w:rsidR="00F6553D" w14:paraId="312E49D4" w14:textId="77777777" w:rsidTr="00F6553D">
        <w:tc>
          <w:tcPr>
            <w:tcW w:w="1818" w:type="pct"/>
            <w:tcBorders>
              <w:top w:val="nil"/>
              <w:left w:val="single" w:sz="4" w:space="0" w:color="auto"/>
              <w:bottom w:val="single" w:sz="4" w:space="0" w:color="auto"/>
              <w:right w:val="single" w:sz="4" w:space="0" w:color="auto"/>
            </w:tcBorders>
            <w:vAlign w:val="center"/>
          </w:tcPr>
          <w:p w14:paraId="3DABD87E" w14:textId="77777777" w:rsidR="00F6553D" w:rsidRDefault="00F6553D" w:rsidP="00316924">
            <w:pPr>
              <w:pStyle w:val="rtf8Normal"/>
              <w:rPr>
                <w:rFonts w:eastAsia="Times New Roman"/>
                <w:sz w:val="12"/>
              </w:rPr>
            </w:pPr>
            <w:r>
              <w:rPr>
                <w:rFonts w:eastAsia="Times New Roman"/>
                <w:sz w:val="12"/>
              </w:rPr>
              <w:t>Trasferimenti correnti da Amministrazioni pubbliche</w:t>
            </w:r>
          </w:p>
        </w:tc>
        <w:tc>
          <w:tcPr>
            <w:tcW w:w="455" w:type="pct"/>
            <w:tcBorders>
              <w:top w:val="nil"/>
              <w:left w:val="single" w:sz="4" w:space="0" w:color="auto"/>
              <w:bottom w:val="single" w:sz="4" w:space="0" w:color="auto"/>
              <w:right w:val="single" w:sz="4" w:space="0" w:color="auto"/>
            </w:tcBorders>
            <w:vAlign w:val="center"/>
          </w:tcPr>
          <w:p w14:paraId="049D3FC1" w14:textId="77777777" w:rsidR="00F6553D" w:rsidRDefault="00F6553D" w:rsidP="00316924">
            <w:pPr>
              <w:pStyle w:val="rtf8Normal"/>
              <w:jc w:val="right"/>
              <w:rPr>
                <w:rFonts w:eastAsia="Times New Roman"/>
                <w:sz w:val="12"/>
              </w:rPr>
            </w:pPr>
            <w:r>
              <w:rPr>
                <w:rFonts w:eastAsia="Times New Roman"/>
                <w:sz w:val="12"/>
              </w:rPr>
              <w:t>947.950,60</w:t>
            </w:r>
          </w:p>
        </w:tc>
        <w:tc>
          <w:tcPr>
            <w:tcW w:w="455" w:type="pct"/>
            <w:tcBorders>
              <w:top w:val="nil"/>
              <w:left w:val="single" w:sz="4" w:space="0" w:color="auto"/>
              <w:bottom w:val="single" w:sz="4" w:space="0" w:color="auto"/>
              <w:right w:val="single" w:sz="4" w:space="0" w:color="auto"/>
            </w:tcBorders>
            <w:vAlign w:val="center"/>
          </w:tcPr>
          <w:p w14:paraId="1FA38AC2" w14:textId="77777777" w:rsidR="00F6553D" w:rsidRDefault="00F6553D" w:rsidP="00316924">
            <w:pPr>
              <w:pStyle w:val="rtf8Normal"/>
              <w:jc w:val="right"/>
              <w:rPr>
                <w:rFonts w:eastAsia="Times New Roman"/>
                <w:sz w:val="12"/>
              </w:rPr>
            </w:pPr>
            <w:r>
              <w:rPr>
                <w:rFonts w:eastAsia="Times New Roman"/>
                <w:sz w:val="12"/>
              </w:rPr>
              <w:t>1.071.020,03</w:t>
            </w:r>
          </w:p>
        </w:tc>
        <w:tc>
          <w:tcPr>
            <w:tcW w:w="455" w:type="pct"/>
            <w:tcBorders>
              <w:top w:val="nil"/>
              <w:left w:val="single" w:sz="4" w:space="0" w:color="auto"/>
              <w:bottom w:val="single" w:sz="4" w:space="0" w:color="auto"/>
              <w:right w:val="single" w:sz="4" w:space="0" w:color="auto"/>
            </w:tcBorders>
            <w:vAlign w:val="center"/>
          </w:tcPr>
          <w:p w14:paraId="600EFE6E" w14:textId="77777777" w:rsidR="00F6553D" w:rsidRDefault="00F6553D" w:rsidP="00316924">
            <w:pPr>
              <w:pStyle w:val="rtf8Normal"/>
              <w:jc w:val="right"/>
              <w:rPr>
                <w:rFonts w:eastAsia="Times New Roman"/>
                <w:sz w:val="12"/>
              </w:rPr>
            </w:pPr>
            <w:r>
              <w:rPr>
                <w:rFonts w:eastAsia="Times New Roman"/>
                <w:sz w:val="12"/>
              </w:rPr>
              <w:t>1.015.240,47</w:t>
            </w:r>
          </w:p>
        </w:tc>
        <w:tc>
          <w:tcPr>
            <w:tcW w:w="455" w:type="pct"/>
            <w:tcBorders>
              <w:top w:val="nil"/>
              <w:left w:val="single" w:sz="4" w:space="0" w:color="auto"/>
              <w:bottom w:val="single" w:sz="4" w:space="0" w:color="auto"/>
              <w:right w:val="single" w:sz="4" w:space="0" w:color="auto"/>
            </w:tcBorders>
            <w:vAlign w:val="center"/>
          </w:tcPr>
          <w:p w14:paraId="3A43A684" w14:textId="77777777" w:rsidR="00F6553D" w:rsidRDefault="00F6553D" w:rsidP="00316924">
            <w:pPr>
              <w:pStyle w:val="rtf8Normal"/>
              <w:jc w:val="right"/>
              <w:rPr>
                <w:rFonts w:eastAsia="Times New Roman"/>
                <w:sz w:val="12"/>
              </w:rPr>
            </w:pPr>
            <w:r>
              <w:rPr>
                <w:rFonts w:eastAsia="Times New Roman"/>
                <w:sz w:val="12"/>
              </w:rPr>
              <w:t>969.615,83</w:t>
            </w:r>
          </w:p>
        </w:tc>
        <w:tc>
          <w:tcPr>
            <w:tcW w:w="455" w:type="pct"/>
            <w:tcBorders>
              <w:top w:val="nil"/>
              <w:left w:val="single" w:sz="4" w:space="0" w:color="auto"/>
              <w:bottom w:val="single" w:sz="4" w:space="0" w:color="auto"/>
              <w:right w:val="single" w:sz="4" w:space="0" w:color="auto"/>
            </w:tcBorders>
            <w:vAlign w:val="center"/>
          </w:tcPr>
          <w:p w14:paraId="5057E6A6" w14:textId="77777777" w:rsidR="00F6553D" w:rsidRDefault="00F6553D" w:rsidP="00316924">
            <w:pPr>
              <w:pStyle w:val="rtf8Normal"/>
              <w:jc w:val="right"/>
              <w:rPr>
                <w:rFonts w:eastAsia="Times New Roman"/>
                <w:sz w:val="12"/>
              </w:rPr>
            </w:pPr>
            <w:r>
              <w:rPr>
                <w:rFonts w:eastAsia="Times New Roman"/>
                <w:sz w:val="12"/>
              </w:rPr>
              <w:t>856.957,16</w:t>
            </w:r>
          </w:p>
        </w:tc>
        <w:tc>
          <w:tcPr>
            <w:tcW w:w="455" w:type="pct"/>
            <w:tcBorders>
              <w:top w:val="nil"/>
              <w:left w:val="single" w:sz="4" w:space="0" w:color="auto"/>
              <w:bottom w:val="single" w:sz="4" w:space="0" w:color="auto"/>
              <w:right w:val="single" w:sz="4" w:space="0" w:color="auto"/>
            </w:tcBorders>
            <w:vAlign w:val="center"/>
          </w:tcPr>
          <w:p w14:paraId="57386032" w14:textId="77777777" w:rsidR="00F6553D" w:rsidRDefault="00F6553D" w:rsidP="00316924">
            <w:pPr>
              <w:pStyle w:val="rtf8Normal"/>
              <w:jc w:val="right"/>
              <w:rPr>
                <w:rFonts w:eastAsia="Times New Roman"/>
                <w:sz w:val="12"/>
              </w:rPr>
            </w:pPr>
            <w:r>
              <w:rPr>
                <w:rFonts w:eastAsia="Times New Roman"/>
                <w:sz w:val="12"/>
              </w:rPr>
              <w:t>856.957,16</w:t>
            </w:r>
          </w:p>
        </w:tc>
        <w:tc>
          <w:tcPr>
            <w:tcW w:w="455" w:type="pct"/>
            <w:tcBorders>
              <w:top w:val="nil"/>
              <w:left w:val="single" w:sz="4" w:space="0" w:color="auto"/>
              <w:bottom w:val="single" w:sz="4" w:space="0" w:color="auto"/>
              <w:right w:val="single" w:sz="4" w:space="0" w:color="auto"/>
            </w:tcBorders>
            <w:vAlign w:val="center"/>
          </w:tcPr>
          <w:p w14:paraId="28CF3B9A" w14:textId="77777777" w:rsidR="00F6553D" w:rsidRDefault="00F6553D" w:rsidP="00316924">
            <w:pPr>
              <w:pStyle w:val="rtf8Normal"/>
              <w:jc w:val="right"/>
              <w:rPr>
                <w:rFonts w:eastAsia="Times New Roman"/>
                <w:sz w:val="12"/>
              </w:rPr>
            </w:pPr>
            <w:r>
              <w:rPr>
                <w:rFonts w:eastAsia="Times New Roman"/>
                <w:sz w:val="12"/>
              </w:rPr>
              <w:t>-4,493 %</w:t>
            </w:r>
          </w:p>
        </w:tc>
      </w:tr>
      <w:tr w:rsidR="00F6553D" w14:paraId="1D02E68B" w14:textId="77777777" w:rsidTr="00F6553D">
        <w:tc>
          <w:tcPr>
            <w:tcW w:w="1818" w:type="pct"/>
            <w:tcBorders>
              <w:top w:val="nil"/>
              <w:left w:val="single" w:sz="4" w:space="0" w:color="auto"/>
              <w:bottom w:val="single" w:sz="4" w:space="0" w:color="auto"/>
              <w:right w:val="single" w:sz="4" w:space="0" w:color="auto"/>
            </w:tcBorders>
            <w:vAlign w:val="center"/>
          </w:tcPr>
          <w:p w14:paraId="57D31D69" w14:textId="77777777" w:rsidR="00F6553D" w:rsidRDefault="00F6553D" w:rsidP="00316924">
            <w:pPr>
              <w:pStyle w:val="rtf8Normal"/>
              <w:rPr>
                <w:rFonts w:eastAsia="Times New Roman"/>
                <w:sz w:val="12"/>
              </w:rPr>
            </w:pPr>
            <w:r>
              <w:rPr>
                <w:rFonts w:eastAsia="Times New Roman"/>
                <w:sz w:val="12"/>
              </w:rPr>
              <w:t>Trasferimenti correnti da Famiglie</w:t>
            </w:r>
          </w:p>
        </w:tc>
        <w:tc>
          <w:tcPr>
            <w:tcW w:w="455" w:type="pct"/>
            <w:tcBorders>
              <w:top w:val="nil"/>
              <w:left w:val="single" w:sz="4" w:space="0" w:color="auto"/>
              <w:bottom w:val="single" w:sz="4" w:space="0" w:color="auto"/>
              <w:right w:val="single" w:sz="4" w:space="0" w:color="auto"/>
            </w:tcBorders>
            <w:vAlign w:val="center"/>
          </w:tcPr>
          <w:p w14:paraId="591C255A"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7D1D03A"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72E1571"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DF957C1"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1A880CC"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861EB5A"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F8E9BFB" w14:textId="77777777" w:rsidR="00F6553D" w:rsidRDefault="00F6553D" w:rsidP="00316924">
            <w:pPr>
              <w:pStyle w:val="rtf8Normal"/>
              <w:jc w:val="right"/>
              <w:rPr>
                <w:rFonts w:eastAsia="Times New Roman"/>
                <w:sz w:val="12"/>
              </w:rPr>
            </w:pPr>
            <w:r>
              <w:rPr>
                <w:rFonts w:eastAsia="Times New Roman"/>
                <w:sz w:val="12"/>
              </w:rPr>
              <w:t>0,000 %</w:t>
            </w:r>
          </w:p>
        </w:tc>
      </w:tr>
      <w:tr w:rsidR="00F6553D" w14:paraId="256972EC" w14:textId="77777777" w:rsidTr="00F6553D">
        <w:tc>
          <w:tcPr>
            <w:tcW w:w="1818" w:type="pct"/>
            <w:tcBorders>
              <w:top w:val="nil"/>
              <w:left w:val="single" w:sz="4" w:space="0" w:color="auto"/>
              <w:bottom w:val="single" w:sz="4" w:space="0" w:color="auto"/>
              <w:right w:val="single" w:sz="4" w:space="0" w:color="auto"/>
            </w:tcBorders>
            <w:vAlign w:val="center"/>
          </w:tcPr>
          <w:p w14:paraId="13532DCD" w14:textId="77777777" w:rsidR="00F6553D" w:rsidRDefault="00F6553D" w:rsidP="00316924">
            <w:pPr>
              <w:pStyle w:val="rtf8Normal"/>
              <w:rPr>
                <w:rFonts w:eastAsia="Times New Roman"/>
                <w:sz w:val="12"/>
              </w:rPr>
            </w:pPr>
            <w:r>
              <w:rPr>
                <w:rFonts w:eastAsia="Times New Roman"/>
                <w:sz w:val="12"/>
              </w:rPr>
              <w:t>Trasferimenti correnti da Imprese</w:t>
            </w:r>
          </w:p>
        </w:tc>
        <w:tc>
          <w:tcPr>
            <w:tcW w:w="455" w:type="pct"/>
            <w:tcBorders>
              <w:top w:val="nil"/>
              <w:left w:val="single" w:sz="4" w:space="0" w:color="auto"/>
              <w:bottom w:val="single" w:sz="4" w:space="0" w:color="auto"/>
              <w:right w:val="single" w:sz="4" w:space="0" w:color="auto"/>
            </w:tcBorders>
            <w:vAlign w:val="center"/>
          </w:tcPr>
          <w:p w14:paraId="7910DA00"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6882B9D"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0FDD206"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46ED532"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AF5AEAA"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E3A8A62"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6DBB2DC" w14:textId="77777777" w:rsidR="00F6553D" w:rsidRDefault="00F6553D" w:rsidP="00316924">
            <w:pPr>
              <w:pStyle w:val="rtf8Normal"/>
              <w:jc w:val="right"/>
              <w:rPr>
                <w:rFonts w:eastAsia="Times New Roman"/>
                <w:sz w:val="12"/>
              </w:rPr>
            </w:pPr>
            <w:r>
              <w:rPr>
                <w:rFonts w:eastAsia="Times New Roman"/>
                <w:sz w:val="12"/>
              </w:rPr>
              <w:t>0,000 %</w:t>
            </w:r>
          </w:p>
        </w:tc>
      </w:tr>
      <w:tr w:rsidR="00F6553D" w14:paraId="1B720A9C" w14:textId="77777777" w:rsidTr="00F6553D">
        <w:tc>
          <w:tcPr>
            <w:tcW w:w="1818" w:type="pct"/>
            <w:tcBorders>
              <w:top w:val="nil"/>
              <w:left w:val="single" w:sz="4" w:space="0" w:color="auto"/>
              <w:bottom w:val="single" w:sz="4" w:space="0" w:color="auto"/>
              <w:right w:val="single" w:sz="4" w:space="0" w:color="auto"/>
            </w:tcBorders>
            <w:vAlign w:val="center"/>
          </w:tcPr>
          <w:p w14:paraId="596A88C5" w14:textId="77777777" w:rsidR="00F6553D" w:rsidRDefault="00F6553D" w:rsidP="00316924">
            <w:pPr>
              <w:pStyle w:val="rtf8Normal"/>
              <w:rPr>
                <w:rFonts w:eastAsia="Times New Roman"/>
                <w:sz w:val="12"/>
              </w:rPr>
            </w:pPr>
            <w:r>
              <w:rPr>
                <w:rFonts w:eastAsia="Times New Roman"/>
                <w:sz w:val="12"/>
              </w:rPr>
              <w:t>Trasferimenti correnti da Istituzioni Sociali Private</w:t>
            </w:r>
          </w:p>
        </w:tc>
        <w:tc>
          <w:tcPr>
            <w:tcW w:w="455" w:type="pct"/>
            <w:tcBorders>
              <w:top w:val="nil"/>
              <w:left w:val="single" w:sz="4" w:space="0" w:color="auto"/>
              <w:bottom w:val="single" w:sz="4" w:space="0" w:color="auto"/>
              <w:right w:val="single" w:sz="4" w:space="0" w:color="auto"/>
            </w:tcBorders>
            <w:vAlign w:val="center"/>
          </w:tcPr>
          <w:p w14:paraId="670DE0E1"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A79067C"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FFA885B"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94DE593"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C6CFC0F"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C0ECC79"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5EC73611" w14:textId="77777777" w:rsidR="00F6553D" w:rsidRDefault="00F6553D" w:rsidP="00316924">
            <w:pPr>
              <w:pStyle w:val="rtf8Normal"/>
              <w:jc w:val="right"/>
              <w:rPr>
                <w:rFonts w:eastAsia="Times New Roman"/>
                <w:sz w:val="12"/>
              </w:rPr>
            </w:pPr>
            <w:r>
              <w:rPr>
                <w:rFonts w:eastAsia="Times New Roman"/>
                <w:sz w:val="12"/>
              </w:rPr>
              <w:t>0,000 %</w:t>
            </w:r>
          </w:p>
        </w:tc>
      </w:tr>
      <w:tr w:rsidR="00F6553D" w14:paraId="173812B8" w14:textId="77777777" w:rsidTr="00F6553D">
        <w:tc>
          <w:tcPr>
            <w:tcW w:w="1818" w:type="pct"/>
            <w:tcBorders>
              <w:top w:val="nil"/>
              <w:left w:val="single" w:sz="4" w:space="0" w:color="auto"/>
              <w:bottom w:val="single" w:sz="4" w:space="0" w:color="auto"/>
              <w:right w:val="single" w:sz="4" w:space="0" w:color="auto"/>
            </w:tcBorders>
            <w:vAlign w:val="center"/>
          </w:tcPr>
          <w:p w14:paraId="010DD3C0" w14:textId="77777777" w:rsidR="00F6553D" w:rsidRDefault="00F6553D" w:rsidP="00316924">
            <w:pPr>
              <w:pStyle w:val="rtf8Normal"/>
              <w:rPr>
                <w:rFonts w:eastAsia="Times New Roman"/>
                <w:sz w:val="12"/>
              </w:rPr>
            </w:pPr>
            <w:r>
              <w:rPr>
                <w:rFonts w:eastAsia="Times New Roman"/>
                <w:sz w:val="12"/>
              </w:rPr>
              <w:t>Trasferimenti correnti dall'Unione Europea e dal Resto del Mondo</w:t>
            </w:r>
          </w:p>
        </w:tc>
        <w:tc>
          <w:tcPr>
            <w:tcW w:w="455" w:type="pct"/>
            <w:tcBorders>
              <w:top w:val="nil"/>
              <w:left w:val="single" w:sz="4" w:space="0" w:color="auto"/>
              <w:bottom w:val="single" w:sz="4" w:space="0" w:color="auto"/>
              <w:right w:val="single" w:sz="4" w:space="0" w:color="auto"/>
            </w:tcBorders>
            <w:vAlign w:val="center"/>
          </w:tcPr>
          <w:p w14:paraId="0A810E65"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4120187"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1D145F1"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474D8A0"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1A73872"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72D4617" w14:textId="77777777" w:rsidR="00F6553D" w:rsidRDefault="00F6553D" w:rsidP="00316924">
            <w:pPr>
              <w:pStyle w:val="rtf8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EE6CC4B" w14:textId="77777777" w:rsidR="00F6553D" w:rsidRDefault="00F6553D" w:rsidP="00316924">
            <w:pPr>
              <w:pStyle w:val="rtf8Normal"/>
              <w:jc w:val="right"/>
              <w:rPr>
                <w:rFonts w:eastAsia="Times New Roman"/>
                <w:sz w:val="12"/>
              </w:rPr>
            </w:pPr>
            <w:r>
              <w:rPr>
                <w:rFonts w:eastAsia="Times New Roman"/>
                <w:sz w:val="12"/>
              </w:rPr>
              <w:t>0,000 %</w:t>
            </w:r>
          </w:p>
        </w:tc>
      </w:tr>
      <w:tr w:rsidR="00F6553D" w14:paraId="2161B74C" w14:textId="77777777" w:rsidTr="00F6553D">
        <w:tc>
          <w:tcPr>
            <w:tcW w:w="1818" w:type="pct"/>
            <w:tcBorders>
              <w:top w:val="nil"/>
              <w:left w:val="single" w:sz="4" w:space="0" w:color="auto"/>
              <w:bottom w:val="single" w:sz="4" w:space="0" w:color="auto"/>
              <w:right w:val="single" w:sz="4" w:space="0" w:color="auto"/>
            </w:tcBorders>
            <w:vAlign w:val="center"/>
          </w:tcPr>
          <w:p w14:paraId="5D32DC88" w14:textId="77777777" w:rsidR="00F6553D" w:rsidRDefault="00F6553D" w:rsidP="00316924">
            <w:pPr>
              <w:pStyle w:val="rtf8Normal"/>
              <w:rPr>
                <w:rFonts w:eastAsia="Times New Roman"/>
                <w:b/>
                <w:sz w:val="12"/>
              </w:rPr>
            </w:pPr>
            <w:r>
              <w:rPr>
                <w:rFonts w:eastAsia="Times New Roman"/>
                <w:b/>
                <w:sz w:val="12"/>
              </w:rPr>
              <w:t>TOTALE ENTRATE PER TRASFERIMENTI CORRENTI</w:t>
            </w:r>
          </w:p>
        </w:tc>
        <w:tc>
          <w:tcPr>
            <w:tcW w:w="455" w:type="pct"/>
            <w:tcBorders>
              <w:top w:val="nil"/>
              <w:left w:val="single" w:sz="4" w:space="0" w:color="auto"/>
              <w:bottom w:val="single" w:sz="4" w:space="0" w:color="auto"/>
              <w:right w:val="single" w:sz="4" w:space="0" w:color="auto"/>
            </w:tcBorders>
            <w:vAlign w:val="center"/>
          </w:tcPr>
          <w:p w14:paraId="03433663" w14:textId="77777777" w:rsidR="00F6553D" w:rsidRDefault="00F6553D" w:rsidP="00316924">
            <w:pPr>
              <w:pStyle w:val="rtf8Normal"/>
              <w:jc w:val="right"/>
              <w:rPr>
                <w:rFonts w:eastAsia="Times New Roman"/>
                <w:b/>
                <w:sz w:val="12"/>
              </w:rPr>
            </w:pPr>
            <w:r>
              <w:rPr>
                <w:rFonts w:eastAsia="Times New Roman"/>
                <w:b/>
                <w:sz w:val="12"/>
              </w:rPr>
              <w:t>947.950,60</w:t>
            </w:r>
          </w:p>
        </w:tc>
        <w:tc>
          <w:tcPr>
            <w:tcW w:w="455" w:type="pct"/>
            <w:tcBorders>
              <w:top w:val="nil"/>
              <w:left w:val="single" w:sz="4" w:space="0" w:color="auto"/>
              <w:bottom w:val="single" w:sz="4" w:space="0" w:color="auto"/>
              <w:right w:val="single" w:sz="4" w:space="0" w:color="auto"/>
            </w:tcBorders>
            <w:vAlign w:val="center"/>
          </w:tcPr>
          <w:p w14:paraId="448A136F" w14:textId="77777777" w:rsidR="00F6553D" w:rsidRDefault="00F6553D" w:rsidP="00316924">
            <w:pPr>
              <w:pStyle w:val="rtf8Normal"/>
              <w:jc w:val="right"/>
              <w:rPr>
                <w:rFonts w:eastAsia="Times New Roman"/>
                <w:b/>
                <w:sz w:val="12"/>
              </w:rPr>
            </w:pPr>
            <w:r>
              <w:rPr>
                <w:rFonts w:eastAsia="Times New Roman"/>
                <w:b/>
                <w:sz w:val="12"/>
              </w:rPr>
              <w:t>1.071.020,03</w:t>
            </w:r>
          </w:p>
        </w:tc>
        <w:tc>
          <w:tcPr>
            <w:tcW w:w="455" w:type="pct"/>
            <w:tcBorders>
              <w:top w:val="nil"/>
              <w:left w:val="single" w:sz="4" w:space="0" w:color="auto"/>
              <w:bottom w:val="single" w:sz="4" w:space="0" w:color="auto"/>
              <w:right w:val="single" w:sz="4" w:space="0" w:color="auto"/>
            </w:tcBorders>
            <w:vAlign w:val="center"/>
          </w:tcPr>
          <w:p w14:paraId="00186E42" w14:textId="77777777" w:rsidR="00F6553D" w:rsidRDefault="00F6553D" w:rsidP="00316924">
            <w:pPr>
              <w:pStyle w:val="rtf8Normal"/>
              <w:jc w:val="right"/>
              <w:rPr>
                <w:rFonts w:eastAsia="Times New Roman"/>
                <w:b/>
                <w:sz w:val="12"/>
              </w:rPr>
            </w:pPr>
            <w:r>
              <w:rPr>
                <w:rFonts w:eastAsia="Times New Roman"/>
                <w:b/>
                <w:sz w:val="12"/>
              </w:rPr>
              <w:t>1.015.240,47</w:t>
            </w:r>
          </w:p>
        </w:tc>
        <w:tc>
          <w:tcPr>
            <w:tcW w:w="455" w:type="pct"/>
            <w:tcBorders>
              <w:top w:val="nil"/>
              <w:left w:val="single" w:sz="4" w:space="0" w:color="auto"/>
              <w:bottom w:val="single" w:sz="4" w:space="0" w:color="auto"/>
              <w:right w:val="single" w:sz="4" w:space="0" w:color="auto"/>
            </w:tcBorders>
            <w:vAlign w:val="center"/>
          </w:tcPr>
          <w:p w14:paraId="444A97CB" w14:textId="77777777" w:rsidR="00F6553D" w:rsidRDefault="00F6553D" w:rsidP="00316924">
            <w:pPr>
              <w:pStyle w:val="rtf8Normal"/>
              <w:jc w:val="right"/>
              <w:rPr>
                <w:rFonts w:eastAsia="Times New Roman"/>
                <w:b/>
                <w:sz w:val="12"/>
              </w:rPr>
            </w:pPr>
            <w:r>
              <w:rPr>
                <w:rFonts w:eastAsia="Times New Roman"/>
                <w:b/>
                <w:sz w:val="12"/>
              </w:rPr>
              <w:t>969.615,83</w:t>
            </w:r>
          </w:p>
        </w:tc>
        <w:tc>
          <w:tcPr>
            <w:tcW w:w="455" w:type="pct"/>
            <w:tcBorders>
              <w:top w:val="nil"/>
              <w:left w:val="single" w:sz="4" w:space="0" w:color="auto"/>
              <w:bottom w:val="single" w:sz="4" w:space="0" w:color="auto"/>
              <w:right w:val="single" w:sz="4" w:space="0" w:color="auto"/>
            </w:tcBorders>
            <w:vAlign w:val="center"/>
          </w:tcPr>
          <w:p w14:paraId="7CAE1AF7" w14:textId="77777777" w:rsidR="00F6553D" w:rsidRDefault="00F6553D" w:rsidP="00316924">
            <w:pPr>
              <w:pStyle w:val="rtf8Normal"/>
              <w:jc w:val="right"/>
              <w:rPr>
                <w:rFonts w:eastAsia="Times New Roman"/>
                <w:b/>
                <w:sz w:val="12"/>
              </w:rPr>
            </w:pPr>
            <w:r>
              <w:rPr>
                <w:rFonts w:eastAsia="Times New Roman"/>
                <w:b/>
                <w:sz w:val="12"/>
              </w:rPr>
              <w:t>856.957,16</w:t>
            </w:r>
          </w:p>
        </w:tc>
        <w:tc>
          <w:tcPr>
            <w:tcW w:w="455" w:type="pct"/>
            <w:tcBorders>
              <w:top w:val="nil"/>
              <w:left w:val="single" w:sz="4" w:space="0" w:color="auto"/>
              <w:bottom w:val="single" w:sz="4" w:space="0" w:color="auto"/>
              <w:right w:val="single" w:sz="4" w:space="0" w:color="auto"/>
            </w:tcBorders>
            <w:vAlign w:val="center"/>
          </w:tcPr>
          <w:p w14:paraId="3E4D6380" w14:textId="77777777" w:rsidR="00F6553D" w:rsidRDefault="00F6553D" w:rsidP="00316924">
            <w:pPr>
              <w:pStyle w:val="rtf8Normal"/>
              <w:jc w:val="right"/>
              <w:rPr>
                <w:rFonts w:eastAsia="Times New Roman"/>
                <w:b/>
                <w:sz w:val="12"/>
              </w:rPr>
            </w:pPr>
            <w:r>
              <w:rPr>
                <w:rFonts w:eastAsia="Times New Roman"/>
                <w:b/>
                <w:sz w:val="12"/>
              </w:rPr>
              <w:t>856.957,16</w:t>
            </w:r>
          </w:p>
        </w:tc>
        <w:tc>
          <w:tcPr>
            <w:tcW w:w="455" w:type="pct"/>
            <w:tcBorders>
              <w:top w:val="nil"/>
              <w:left w:val="single" w:sz="4" w:space="0" w:color="auto"/>
              <w:bottom w:val="single" w:sz="4" w:space="0" w:color="auto"/>
              <w:right w:val="single" w:sz="4" w:space="0" w:color="auto"/>
            </w:tcBorders>
            <w:vAlign w:val="center"/>
          </w:tcPr>
          <w:p w14:paraId="39EF0363" w14:textId="77777777" w:rsidR="00F6553D" w:rsidRDefault="00F6553D" w:rsidP="00316924">
            <w:pPr>
              <w:pStyle w:val="rtf8Normal"/>
              <w:jc w:val="right"/>
              <w:rPr>
                <w:rFonts w:eastAsia="Times New Roman"/>
                <w:b/>
                <w:sz w:val="12"/>
              </w:rPr>
            </w:pPr>
            <w:r>
              <w:rPr>
                <w:rFonts w:eastAsia="Times New Roman"/>
                <w:b/>
                <w:sz w:val="12"/>
              </w:rPr>
              <w:t>-4,493 %</w:t>
            </w:r>
          </w:p>
        </w:tc>
      </w:tr>
    </w:tbl>
    <w:p w14:paraId="275F50D3" w14:textId="77777777" w:rsidR="004B47DF" w:rsidRPr="005277C9" w:rsidRDefault="004B47DF" w:rsidP="00F95CB6">
      <w:pPr>
        <w:jc w:val="both"/>
        <w:rPr>
          <w:rFonts w:ascii="Arial" w:eastAsia="Garamond" w:hAnsi="Arial" w:cs="Arial"/>
          <w:sz w:val="21"/>
          <w:szCs w:val="21"/>
        </w:rPr>
      </w:pPr>
    </w:p>
    <w:p w14:paraId="0EAC78FC" w14:textId="77777777" w:rsidR="004B47DF" w:rsidRPr="005277C9" w:rsidRDefault="004B47DF" w:rsidP="00F95CB6">
      <w:pPr>
        <w:jc w:val="both"/>
        <w:rPr>
          <w:rFonts w:ascii="Arial" w:eastAsia="Garamond" w:hAnsi="Arial" w:cs="Arial"/>
          <w:sz w:val="21"/>
          <w:szCs w:val="21"/>
        </w:rPr>
      </w:pPr>
      <w:r w:rsidRPr="005277C9">
        <w:rPr>
          <w:rFonts w:ascii="Arial" w:eastAsia="Garamond" w:hAnsi="Arial" w:cs="Arial"/>
          <w:sz w:val="21"/>
          <w:szCs w:val="21"/>
        </w:rPr>
        <w:t xml:space="preserve">Le Entrate al </w:t>
      </w:r>
      <w:r w:rsidRPr="005277C9">
        <w:rPr>
          <w:rFonts w:ascii="Arial" w:eastAsia="Garamond" w:hAnsi="Arial" w:cs="Arial"/>
          <w:b/>
          <w:bCs/>
          <w:i/>
          <w:iCs/>
          <w:sz w:val="21"/>
          <w:szCs w:val="21"/>
          <w:u w:val="single"/>
        </w:rPr>
        <w:t>Titolo III</w:t>
      </w:r>
      <w:r w:rsidRPr="005277C9">
        <w:rPr>
          <w:rFonts w:ascii="Arial" w:eastAsia="Garamond" w:hAnsi="Arial" w:cs="Arial"/>
          <w:sz w:val="21"/>
          <w:szCs w:val="21"/>
        </w:rPr>
        <w:t xml:space="preserve"> afferiscono, principalmente, agli stanziamenti dalla contribuzione dell’utenza alla casa alloggio e comunità integrata, ai fitti sui fabbricati e altra contribuzione dell’utenza su servizi a domanda individuale e su servizi istituzionali (diritti di segreteria/CIE…);</w:t>
      </w:r>
    </w:p>
    <w:p w14:paraId="09AA1638" w14:textId="77777777" w:rsidR="004B47DF" w:rsidRPr="005277C9" w:rsidRDefault="004B47DF" w:rsidP="004B47DF">
      <w:pPr>
        <w:jc w:val="both"/>
        <w:rPr>
          <w:rFonts w:ascii="Arial" w:eastAsia="Garamond" w:hAnsi="Arial" w:cs="Arial"/>
          <w:sz w:val="21"/>
          <w:szCs w:val="21"/>
        </w:rPr>
      </w:pPr>
      <w:r w:rsidRPr="005277C9">
        <w:rPr>
          <w:rFonts w:ascii="Arial" w:eastAsia="Garamond" w:hAnsi="Arial" w:cs="Arial"/>
          <w:sz w:val="21"/>
          <w:szCs w:val="21"/>
        </w:rPr>
        <w:t xml:space="preserve">Come accennato sopra, il titolo III accoglie gli stanziamenti del Canone unico Patrimoniale (L. 160/2019). </w:t>
      </w:r>
    </w:p>
    <w:p w14:paraId="4700433B" w14:textId="77777777" w:rsidR="0073045D" w:rsidRPr="005277C9" w:rsidRDefault="0073045D" w:rsidP="008205B6">
      <w:pPr>
        <w:jc w:val="both"/>
        <w:rPr>
          <w:rFonts w:ascii="Arial" w:eastAsia="Garamond" w:hAnsi="Arial" w:cs="Arial"/>
          <w:sz w:val="21"/>
          <w:szCs w:val="21"/>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355C5B" w14:paraId="0B3BC3E6" w14:textId="77777777" w:rsidTr="00355C5B">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41CE078A" w14:textId="77777777" w:rsidR="00355C5B" w:rsidRDefault="00355C5B" w:rsidP="00316924">
            <w:pPr>
              <w:pStyle w:val="rtf9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18041E97" w14:textId="77777777" w:rsidR="00355C5B" w:rsidRDefault="00355C5B" w:rsidP="00316924">
            <w:pPr>
              <w:pStyle w:val="rtf9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71163815" w14:textId="77777777" w:rsidR="00355C5B" w:rsidRDefault="00355C5B" w:rsidP="00316924">
            <w:pPr>
              <w:pStyle w:val="rtf9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7C72646D" w14:textId="77777777" w:rsidR="00355C5B" w:rsidRDefault="00355C5B" w:rsidP="00316924">
            <w:pPr>
              <w:pStyle w:val="rtf9Normal"/>
              <w:jc w:val="center"/>
              <w:rPr>
                <w:rFonts w:eastAsia="Times New Roman"/>
                <w:b/>
                <w:sz w:val="12"/>
              </w:rPr>
            </w:pPr>
            <w:r>
              <w:rPr>
                <w:rFonts w:eastAsia="Times New Roman"/>
                <w:b/>
                <w:sz w:val="12"/>
              </w:rPr>
              <w:t>% scostamento</w:t>
            </w:r>
          </w:p>
          <w:p w14:paraId="4B83B1E4" w14:textId="77777777" w:rsidR="00355C5B" w:rsidRDefault="00355C5B" w:rsidP="00316924">
            <w:pPr>
              <w:pStyle w:val="rtf9Normal"/>
              <w:jc w:val="center"/>
              <w:rPr>
                <w:rFonts w:eastAsia="Times New Roman"/>
                <w:b/>
                <w:sz w:val="12"/>
              </w:rPr>
            </w:pPr>
            <w:r>
              <w:rPr>
                <w:rFonts w:eastAsia="Times New Roman"/>
                <w:b/>
                <w:sz w:val="12"/>
              </w:rPr>
              <w:t xml:space="preserve">colonna 4 da </w:t>
            </w:r>
          </w:p>
          <w:p w14:paraId="164C6141" w14:textId="77777777" w:rsidR="00355C5B" w:rsidRDefault="00355C5B" w:rsidP="00316924">
            <w:pPr>
              <w:pStyle w:val="rtf9Normal"/>
              <w:jc w:val="center"/>
              <w:rPr>
                <w:rFonts w:eastAsia="Times New Roman"/>
                <w:b/>
                <w:sz w:val="12"/>
              </w:rPr>
            </w:pPr>
            <w:r>
              <w:rPr>
                <w:rFonts w:eastAsia="Times New Roman"/>
                <w:b/>
                <w:sz w:val="12"/>
              </w:rPr>
              <w:t>colonna 3</w:t>
            </w:r>
          </w:p>
        </w:tc>
      </w:tr>
      <w:tr w:rsidR="00355C5B" w14:paraId="229764F1" w14:textId="77777777" w:rsidTr="00355C5B">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ED6F466" w14:textId="77777777" w:rsidR="00355C5B" w:rsidRDefault="00355C5B" w:rsidP="00316924">
            <w:pPr>
              <w:pStyle w:val="rtf9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76A961D" w14:textId="77777777" w:rsidR="00355C5B" w:rsidRDefault="00355C5B" w:rsidP="00316924">
            <w:pPr>
              <w:pStyle w:val="rtf9Normal"/>
              <w:jc w:val="center"/>
              <w:rPr>
                <w:rFonts w:eastAsia="Times New Roman"/>
                <w:b/>
                <w:sz w:val="12"/>
              </w:rPr>
            </w:pPr>
            <w:r>
              <w:rPr>
                <w:rFonts w:eastAsia="Times New Roman"/>
                <w:b/>
                <w:sz w:val="12"/>
              </w:rPr>
              <w:t>2023</w:t>
            </w:r>
          </w:p>
          <w:p w14:paraId="7F0DC50D" w14:textId="77777777" w:rsidR="00355C5B" w:rsidRDefault="00355C5B" w:rsidP="00316924">
            <w:pPr>
              <w:pStyle w:val="rtf9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E4D80DA" w14:textId="77777777" w:rsidR="00355C5B" w:rsidRDefault="00355C5B" w:rsidP="00316924">
            <w:pPr>
              <w:pStyle w:val="rtf9Normal"/>
              <w:jc w:val="center"/>
              <w:rPr>
                <w:rFonts w:eastAsia="Times New Roman"/>
                <w:b/>
                <w:sz w:val="12"/>
              </w:rPr>
            </w:pPr>
            <w:r>
              <w:rPr>
                <w:rFonts w:eastAsia="Times New Roman"/>
                <w:b/>
                <w:sz w:val="12"/>
              </w:rPr>
              <w:t>2024</w:t>
            </w:r>
          </w:p>
          <w:p w14:paraId="0E55123A" w14:textId="77777777" w:rsidR="00355C5B" w:rsidRDefault="00355C5B" w:rsidP="00316924">
            <w:pPr>
              <w:pStyle w:val="rtf9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0A8E52D" w14:textId="77777777" w:rsidR="00355C5B" w:rsidRDefault="00355C5B" w:rsidP="00316924">
            <w:pPr>
              <w:pStyle w:val="rtf9Normal"/>
              <w:jc w:val="center"/>
              <w:rPr>
                <w:rFonts w:eastAsia="Times New Roman"/>
                <w:b/>
                <w:sz w:val="12"/>
              </w:rPr>
            </w:pPr>
            <w:r>
              <w:rPr>
                <w:rFonts w:eastAsia="Times New Roman"/>
                <w:b/>
                <w:sz w:val="12"/>
              </w:rPr>
              <w:t>2025</w:t>
            </w:r>
          </w:p>
          <w:p w14:paraId="1A6CF2B3" w14:textId="77777777" w:rsidR="00355C5B" w:rsidRDefault="00355C5B" w:rsidP="00316924">
            <w:pPr>
              <w:pStyle w:val="rtf9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0A78089" w14:textId="77777777" w:rsidR="00355C5B" w:rsidRDefault="00355C5B" w:rsidP="00316924">
            <w:pPr>
              <w:pStyle w:val="rtf9Normal"/>
              <w:jc w:val="center"/>
              <w:rPr>
                <w:rFonts w:eastAsia="Times New Roman"/>
                <w:b/>
                <w:sz w:val="12"/>
              </w:rPr>
            </w:pPr>
            <w:r>
              <w:rPr>
                <w:rFonts w:eastAsia="Times New Roman"/>
                <w:b/>
                <w:sz w:val="12"/>
              </w:rPr>
              <w:t>2026</w:t>
            </w:r>
          </w:p>
          <w:p w14:paraId="14FAFADD" w14:textId="77777777" w:rsidR="00355C5B" w:rsidRDefault="00355C5B" w:rsidP="00316924">
            <w:pPr>
              <w:pStyle w:val="rtf9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B76A3C2" w14:textId="77777777" w:rsidR="00355C5B" w:rsidRDefault="00355C5B" w:rsidP="00316924">
            <w:pPr>
              <w:pStyle w:val="rtf9Normal"/>
              <w:jc w:val="center"/>
              <w:rPr>
                <w:rFonts w:eastAsia="Times New Roman"/>
                <w:b/>
                <w:sz w:val="12"/>
              </w:rPr>
            </w:pPr>
            <w:r>
              <w:rPr>
                <w:rFonts w:eastAsia="Times New Roman"/>
                <w:b/>
                <w:sz w:val="12"/>
              </w:rPr>
              <w:t>2027</w:t>
            </w:r>
          </w:p>
          <w:p w14:paraId="11754184" w14:textId="77777777" w:rsidR="00355C5B" w:rsidRDefault="00355C5B" w:rsidP="00316924">
            <w:pPr>
              <w:pStyle w:val="rtf9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A5F1821" w14:textId="77777777" w:rsidR="00355C5B" w:rsidRDefault="00355C5B" w:rsidP="00316924">
            <w:pPr>
              <w:pStyle w:val="rtf9Normal"/>
              <w:jc w:val="center"/>
              <w:rPr>
                <w:rFonts w:eastAsia="Times New Roman"/>
                <w:b/>
                <w:sz w:val="12"/>
              </w:rPr>
            </w:pPr>
            <w:r>
              <w:rPr>
                <w:rFonts w:eastAsia="Times New Roman"/>
                <w:b/>
                <w:sz w:val="12"/>
              </w:rPr>
              <w:t>2028</w:t>
            </w:r>
          </w:p>
          <w:p w14:paraId="0D2D8627" w14:textId="77777777" w:rsidR="00355C5B" w:rsidRDefault="00355C5B" w:rsidP="00316924">
            <w:pPr>
              <w:pStyle w:val="rtf9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268049AE" w14:textId="77777777" w:rsidR="00355C5B" w:rsidRDefault="00355C5B" w:rsidP="00316924">
            <w:pPr>
              <w:pStyle w:val="rtf9Normal"/>
              <w:jc w:val="center"/>
              <w:rPr>
                <w:rFonts w:eastAsia="Times New Roman"/>
                <w:b/>
                <w:sz w:val="12"/>
              </w:rPr>
            </w:pPr>
          </w:p>
        </w:tc>
      </w:tr>
      <w:tr w:rsidR="00355C5B" w14:paraId="2C63C99C" w14:textId="77777777" w:rsidTr="00355C5B">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25082507" w14:textId="77777777" w:rsidR="00355C5B" w:rsidRDefault="00355C5B" w:rsidP="00316924">
            <w:pPr>
              <w:pStyle w:val="rtf9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4814F37" w14:textId="77777777" w:rsidR="00355C5B" w:rsidRDefault="00355C5B" w:rsidP="00316924">
            <w:pPr>
              <w:pStyle w:val="rtf9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FC8CA5F" w14:textId="77777777" w:rsidR="00355C5B" w:rsidRDefault="00355C5B" w:rsidP="00316924">
            <w:pPr>
              <w:pStyle w:val="rtf9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5086CBD" w14:textId="77777777" w:rsidR="00355C5B" w:rsidRDefault="00355C5B" w:rsidP="00316924">
            <w:pPr>
              <w:pStyle w:val="rtf9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F405A69" w14:textId="77777777" w:rsidR="00355C5B" w:rsidRDefault="00355C5B" w:rsidP="00316924">
            <w:pPr>
              <w:pStyle w:val="rtf9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2D9607D" w14:textId="77777777" w:rsidR="00355C5B" w:rsidRDefault="00355C5B" w:rsidP="00316924">
            <w:pPr>
              <w:pStyle w:val="rtf9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8575614" w14:textId="77777777" w:rsidR="00355C5B" w:rsidRDefault="00355C5B" w:rsidP="00316924">
            <w:pPr>
              <w:pStyle w:val="rtf9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98E1FBA" w14:textId="77777777" w:rsidR="00355C5B" w:rsidRDefault="00355C5B" w:rsidP="00316924">
            <w:pPr>
              <w:pStyle w:val="rtf9Normal"/>
              <w:jc w:val="center"/>
              <w:rPr>
                <w:rFonts w:eastAsia="Times New Roman"/>
                <w:b/>
                <w:sz w:val="12"/>
              </w:rPr>
            </w:pPr>
            <w:r>
              <w:rPr>
                <w:rFonts w:eastAsia="Times New Roman"/>
                <w:b/>
                <w:sz w:val="12"/>
              </w:rPr>
              <w:t>7</w:t>
            </w:r>
          </w:p>
        </w:tc>
      </w:tr>
      <w:tr w:rsidR="00355C5B" w14:paraId="48F2619E" w14:textId="77777777" w:rsidTr="00355C5B">
        <w:tc>
          <w:tcPr>
            <w:tcW w:w="1818" w:type="pct"/>
            <w:tcBorders>
              <w:top w:val="nil"/>
              <w:left w:val="single" w:sz="4" w:space="0" w:color="auto"/>
              <w:bottom w:val="single" w:sz="4" w:space="0" w:color="auto"/>
              <w:right w:val="single" w:sz="4" w:space="0" w:color="auto"/>
            </w:tcBorders>
            <w:vAlign w:val="center"/>
          </w:tcPr>
          <w:p w14:paraId="0B3A3181" w14:textId="77777777" w:rsidR="00355C5B" w:rsidRDefault="00355C5B" w:rsidP="00316924">
            <w:pPr>
              <w:pStyle w:val="rtf9Normal"/>
              <w:rPr>
                <w:rFonts w:eastAsia="Times New Roman"/>
                <w:sz w:val="12"/>
              </w:rPr>
            </w:pPr>
            <w:r>
              <w:rPr>
                <w:rFonts w:eastAsia="Times New Roman"/>
                <w:sz w:val="12"/>
              </w:rPr>
              <w:t>Vendita di beni e servizi e proventi derivanti dalla gestione dei beni</w:t>
            </w:r>
          </w:p>
        </w:tc>
        <w:tc>
          <w:tcPr>
            <w:tcW w:w="455" w:type="pct"/>
            <w:tcBorders>
              <w:top w:val="nil"/>
              <w:left w:val="single" w:sz="4" w:space="0" w:color="auto"/>
              <w:bottom w:val="single" w:sz="4" w:space="0" w:color="auto"/>
              <w:right w:val="single" w:sz="4" w:space="0" w:color="auto"/>
            </w:tcBorders>
            <w:vAlign w:val="center"/>
          </w:tcPr>
          <w:p w14:paraId="5289CE72" w14:textId="77777777" w:rsidR="00355C5B" w:rsidRDefault="00355C5B" w:rsidP="00316924">
            <w:pPr>
              <w:pStyle w:val="rtf9Normal"/>
              <w:jc w:val="right"/>
              <w:rPr>
                <w:rFonts w:eastAsia="Times New Roman"/>
                <w:sz w:val="12"/>
              </w:rPr>
            </w:pPr>
            <w:r>
              <w:rPr>
                <w:rFonts w:eastAsia="Times New Roman"/>
                <w:sz w:val="12"/>
              </w:rPr>
              <w:t>7.514,88</w:t>
            </w:r>
          </w:p>
        </w:tc>
        <w:tc>
          <w:tcPr>
            <w:tcW w:w="455" w:type="pct"/>
            <w:tcBorders>
              <w:top w:val="nil"/>
              <w:left w:val="single" w:sz="4" w:space="0" w:color="auto"/>
              <w:bottom w:val="single" w:sz="4" w:space="0" w:color="auto"/>
              <w:right w:val="single" w:sz="4" w:space="0" w:color="auto"/>
            </w:tcBorders>
            <w:vAlign w:val="center"/>
          </w:tcPr>
          <w:p w14:paraId="0BC1C82E" w14:textId="77777777" w:rsidR="00355C5B" w:rsidRDefault="00355C5B" w:rsidP="00316924">
            <w:pPr>
              <w:pStyle w:val="rtf9Normal"/>
              <w:jc w:val="right"/>
              <w:rPr>
                <w:rFonts w:eastAsia="Times New Roman"/>
                <w:sz w:val="12"/>
              </w:rPr>
            </w:pPr>
            <w:r>
              <w:rPr>
                <w:rFonts w:eastAsia="Times New Roman"/>
                <w:sz w:val="12"/>
              </w:rPr>
              <w:t>6.931,72</w:t>
            </w:r>
          </w:p>
        </w:tc>
        <w:tc>
          <w:tcPr>
            <w:tcW w:w="455" w:type="pct"/>
            <w:tcBorders>
              <w:top w:val="nil"/>
              <w:left w:val="single" w:sz="4" w:space="0" w:color="auto"/>
              <w:bottom w:val="single" w:sz="4" w:space="0" w:color="auto"/>
              <w:right w:val="single" w:sz="4" w:space="0" w:color="auto"/>
            </w:tcBorders>
            <w:vAlign w:val="center"/>
          </w:tcPr>
          <w:p w14:paraId="24293B3E" w14:textId="77777777" w:rsidR="00355C5B" w:rsidRDefault="00355C5B" w:rsidP="00316924">
            <w:pPr>
              <w:pStyle w:val="rtf9Normal"/>
              <w:jc w:val="right"/>
              <w:rPr>
                <w:rFonts w:eastAsia="Times New Roman"/>
                <w:sz w:val="12"/>
              </w:rPr>
            </w:pPr>
            <w:r>
              <w:rPr>
                <w:rFonts w:eastAsia="Times New Roman"/>
                <w:sz w:val="12"/>
              </w:rPr>
              <w:t>24.984,15</w:t>
            </w:r>
          </w:p>
        </w:tc>
        <w:tc>
          <w:tcPr>
            <w:tcW w:w="455" w:type="pct"/>
            <w:tcBorders>
              <w:top w:val="nil"/>
              <w:left w:val="single" w:sz="4" w:space="0" w:color="auto"/>
              <w:bottom w:val="single" w:sz="4" w:space="0" w:color="auto"/>
              <w:right w:val="single" w:sz="4" w:space="0" w:color="auto"/>
            </w:tcBorders>
            <w:vAlign w:val="center"/>
          </w:tcPr>
          <w:p w14:paraId="5CD28BA5" w14:textId="77777777" w:rsidR="00355C5B" w:rsidRDefault="00355C5B" w:rsidP="00316924">
            <w:pPr>
              <w:pStyle w:val="rtf9Normal"/>
              <w:jc w:val="right"/>
              <w:rPr>
                <w:rFonts w:eastAsia="Times New Roman"/>
                <w:sz w:val="12"/>
              </w:rPr>
            </w:pPr>
            <w:r>
              <w:rPr>
                <w:rFonts w:eastAsia="Times New Roman"/>
                <w:sz w:val="12"/>
              </w:rPr>
              <w:t>28.300,00</w:t>
            </w:r>
          </w:p>
        </w:tc>
        <w:tc>
          <w:tcPr>
            <w:tcW w:w="455" w:type="pct"/>
            <w:tcBorders>
              <w:top w:val="nil"/>
              <w:left w:val="single" w:sz="4" w:space="0" w:color="auto"/>
              <w:bottom w:val="single" w:sz="4" w:space="0" w:color="auto"/>
              <w:right w:val="single" w:sz="4" w:space="0" w:color="auto"/>
            </w:tcBorders>
            <w:vAlign w:val="center"/>
          </w:tcPr>
          <w:p w14:paraId="144415C8" w14:textId="77777777" w:rsidR="00355C5B" w:rsidRDefault="00355C5B" w:rsidP="00316924">
            <w:pPr>
              <w:pStyle w:val="rtf9Normal"/>
              <w:jc w:val="right"/>
              <w:rPr>
                <w:rFonts w:eastAsia="Times New Roman"/>
                <w:sz w:val="12"/>
              </w:rPr>
            </w:pPr>
            <w:r>
              <w:rPr>
                <w:rFonts w:eastAsia="Times New Roman"/>
                <w:sz w:val="12"/>
              </w:rPr>
              <w:t>28.300,00</w:t>
            </w:r>
          </w:p>
        </w:tc>
        <w:tc>
          <w:tcPr>
            <w:tcW w:w="455" w:type="pct"/>
            <w:tcBorders>
              <w:top w:val="nil"/>
              <w:left w:val="single" w:sz="4" w:space="0" w:color="auto"/>
              <w:bottom w:val="single" w:sz="4" w:space="0" w:color="auto"/>
              <w:right w:val="single" w:sz="4" w:space="0" w:color="auto"/>
            </w:tcBorders>
            <w:vAlign w:val="center"/>
          </w:tcPr>
          <w:p w14:paraId="13044F28" w14:textId="77777777" w:rsidR="00355C5B" w:rsidRDefault="00355C5B" w:rsidP="00316924">
            <w:pPr>
              <w:pStyle w:val="rtf9Normal"/>
              <w:jc w:val="right"/>
              <w:rPr>
                <w:rFonts w:eastAsia="Times New Roman"/>
                <w:sz w:val="12"/>
              </w:rPr>
            </w:pPr>
            <w:r>
              <w:rPr>
                <w:rFonts w:eastAsia="Times New Roman"/>
                <w:sz w:val="12"/>
              </w:rPr>
              <w:t>28.300,00</w:t>
            </w:r>
          </w:p>
        </w:tc>
        <w:tc>
          <w:tcPr>
            <w:tcW w:w="455" w:type="pct"/>
            <w:tcBorders>
              <w:top w:val="nil"/>
              <w:left w:val="single" w:sz="4" w:space="0" w:color="auto"/>
              <w:bottom w:val="single" w:sz="4" w:space="0" w:color="auto"/>
              <w:right w:val="single" w:sz="4" w:space="0" w:color="auto"/>
            </w:tcBorders>
            <w:vAlign w:val="center"/>
          </w:tcPr>
          <w:p w14:paraId="275D7F89" w14:textId="77777777" w:rsidR="00355C5B" w:rsidRDefault="00355C5B" w:rsidP="00316924">
            <w:pPr>
              <w:pStyle w:val="rtf9Normal"/>
              <w:jc w:val="right"/>
              <w:rPr>
                <w:rFonts w:eastAsia="Times New Roman"/>
                <w:sz w:val="12"/>
              </w:rPr>
            </w:pPr>
            <w:r>
              <w:rPr>
                <w:rFonts w:eastAsia="Times New Roman"/>
                <w:sz w:val="12"/>
              </w:rPr>
              <w:t>13,271 %</w:t>
            </w:r>
          </w:p>
        </w:tc>
      </w:tr>
      <w:tr w:rsidR="00355C5B" w14:paraId="0D6FB57B" w14:textId="77777777" w:rsidTr="00355C5B">
        <w:tc>
          <w:tcPr>
            <w:tcW w:w="1818" w:type="pct"/>
            <w:tcBorders>
              <w:top w:val="nil"/>
              <w:left w:val="single" w:sz="4" w:space="0" w:color="auto"/>
              <w:bottom w:val="single" w:sz="4" w:space="0" w:color="auto"/>
              <w:right w:val="single" w:sz="4" w:space="0" w:color="auto"/>
            </w:tcBorders>
            <w:vAlign w:val="center"/>
          </w:tcPr>
          <w:p w14:paraId="1597C2BE" w14:textId="77777777" w:rsidR="00355C5B" w:rsidRDefault="00355C5B" w:rsidP="00316924">
            <w:pPr>
              <w:pStyle w:val="rtf9Normal"/>
              <w:rPr>
                <w:rFonts w:eastAsia="Times New Roman"/>
                <w:sz w:val="12"/>
              </w:rPr>
            </w:pPr>
            <w:r>
              <w:rPr>
                <w:rFonts w:eastAsia="Times New Roman"/>
                <w:sz w:val="12"/>
              </w:rPr>
              <w:t>Proventi derivanti dall'attività di controllo e repressione delle irregolarità e degli illeciti</w:t>
            </w:r>
          </w:p>
        </w:tc>
        <w:tc>
          <w:tcPr>
            <w:tcW w:w="455" w:type="pct"/>
            <w:tcBorders>
              <w:top w:val="nil"/>
              <w:left w:val="single" w:sz="4" w:space="0" w:color="auto"/>
              <w:bottom w:val="single" w:sz="4" w:space="0" w:color="auto"/>
              <w:right w:val="single" w:sz="4" w:space="0" w:color="auto"/>
            </w:tcBorders>
            <w:vAlign w:val="center"/>
          </w:tcPr>
          <w:p w14:paraId="7A16AC6A"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52E163F4"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BC474D0"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AC21BFE"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3B89D3C"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C750F52"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1D96E78" w14:textId="77777777" w:rsidR="00355C5B" w:rsidRDefault="00355C5B" w:rsidP="00316924">
            <w:pPr>
              <w:pStyle w:val="rtf9Normal"/>
              <w:jc w:val="right"/>
              <w:rPr>
                <w:rFonts w:eastAsia="Times New Roman"/>
                <w:sz w:val="12"/>
              </w:rPr>
            </w:pPr>
            <w:r>
              <w:rPr>
                <w:rFonts w:eastAsia="Times New Roman"/>
                <w:sz w:val="12"/>
              </w:rPr>
              <w:t>0,000 %</w:t>
            </w:r>
          </w:p>
        </w:tc>
      </w:tr>
      <w:tr w:rsidR="00355C5B" w14:paraId="0E0553DE" w14:textId="77777777" w:rsidTr="00355C5B">
        <w:tc>
          <w:tcPr>
            <w:tcW w:w="1818" w:type="pct"/>
            <w:tcBorders>
              <w:top w:val="nil"/>
              <w:left w:val="single" w:sz="4" w:space="0" w:color="auto"/>
              <w:bottom w:val="single" w:sz="4" w:space="0" w:color="auto"/>
              <w:right w:val="single" w:sz="4" w:space="0" w:color="auto"/>
            </w:tcBorders>
            <w:vAlign w:val="center"/>
          </w:tcPr>
          <w:p w14:paraId="1191F8E5" w14:textId="77777777" w:rsidR="00355C5B" w:rsidRDefault="00355C5B" w:rsidP="00316924">
            <w:pPr>
              <w:pStyle w:val="rtf9Normal"/>
              <w:rPr>
                <w:rFonts w:eastAsia="Times New Roman"/>
                <w:sz w:val="12"/>
              </w:rPr>
            </w:pPr>
            <w:r>
              <w:rPr>
                <w:rFonts w:eastAsia="Times New Roman"/>
                <w:sz w:val="12"/>
              </w:rPr>
              <w:t>Interessi attivi</w:t>
            </w:r>
          </w:p>
        </w:tc>
        <w:tc>
          <w:tcPr>
            <w:tcW w:w="455" w:type="pct"/>
            <w:tcBorders>
              <w:top w:val="nil"/>
              <w:left w:val="single" w:sz="4" w:space="0" w:color="auto"/>
              <w:bottom w:val="single" w:sz="4" w:space="0" w:color="auto"/>
              <w:right w:val="single" w:sz="4" w:space="0" w:color="auto"/>
            </w:tcBorders>
            <w:vAlign w:val="center"/>
          </w:tcPr>
          <w:p w14:paraId="28061F11" w14:textId="77777777" w:rsidR="00355C5B" w:rsidRDefault="00355C5B" w:rsidP="00316924">
            <w:pPr>
              <w:pStyle w:val="rtf9Normal"/>
              <w:jc w:val="right"/>
              <w:rPr>
                <w:rFonts w:eastAsia="Times New Roman"/>
                <w:sz w:val="12"/>
              </w:rPr>
            </w:pPr>
            <w:r>
              <w:rPr>
                <w:rFonts w:eastAsia="Times New Roman"/>
                <w:sz w:val="12"/>
              </w:rPr>
              <w:t>24,99</w:t>
            </w:r>
          </w:p>
        </w:tc>
        <w:tc>
          <w:tcPr>
            <w:tcW w:w="455" w:type="pct"/>
            <w:tcBorders>
              <w:top w:val="nil"/>
              <w:left w:val="single" w:sz="4" w:space="0" w:color="auto"/>
              <w:bottom w:val="single" w:sz="4" w:space="0" w:color="auto"/>
              <w:right w:val="single" w:sz="4" w:space="0" w:color="auto"/>
            </w:tcBorders>
            <w:vAlign w:val="center"/>
          </w:tcPr>
          <w:p w14:paraId="0DE299A8" w14:textId="77777777" w:rsidR="00355C5B" w:rsidRDefault="00355C5B" w:rsidP="00316924">
            <w:pPr>
              <w:pStyle w:val="rtf9Normal"/>
              <w:jc w:val="right"/>
              <w:rPr>
                <w:rFonts w:eastAsia="Times New Roman"/>
                <w:sz w:val="12"/>
              </w:rPr>
            </w:pPr>
            <w:r>
              <w:rPr>
                <w:rFonts w:eastAsia="Times New Roman"/>
                <w:sz w:val="12"/>
              </w:rPr>
              <w:t>12,50</w:t>
            </w:r>
          </w:p>
        </w:tc>
        <w:tc>
          <w:tcPr>
            <w:tcW w:w="455" w:type="pct"/>
            <w:tcBorders>
              <w:top w:val="nil"/>
              <w:left w:val="single" w:sz="4" w:space="0" w:color="auto"/>
              <w:bottom w:val="single" w:sz="4" w:space="0" w:color="auto"/>
              <w:right w:val="single" w:sz="4" w:space="0" w:color="auto"/>
            </w:tcBorders>
            <w:vAlign w:val="center"/>
          </w:tcPr>
          <w:p w14:paraId="492D8AA3" w14:textId="77777777" w:rsidR="00355C5B" w:rsidRDefault="00355C5B" w:rsidP="00316924">
            <w:pPr>
              <w:pStyle w:val="rtf9Normal"/>
              <w:jc w:val="right"/>
              <w:rPr>
                <w:rFonts w:eastAsia="Times New Roman"/>
                <w:sz w:val="12"/>
              </w:rPr>
            </w:pPr>
            <w:r>
              <w:rPr>
                <w:rFonts w:eastAsia="Times New Roman"/>
                <w:sz w:val="12"/>
              </w:rPr>
              <w:t>50,00</w:t>
            </w:r>
          </w:p>
        </w:tc>
        <w:tc>
          <w:tcPr>
            <w:tcW w:w="455" w:type="pct"/>
            <w:tcBorders>
              <w:top w:val="nil"/>
              <w:left w:val="single" w:sz="4" w:space="0" w:color="auto"/>
              <w:bottom w:val="single" w:sz="4" w:space="0" w:color="auto"/>
              <w:right w:val="single" w:sz="4" w:space="0" w:color="auto"/>
            </w:tcBorders>
            <w:vAlign w:val="center"/>
          </w:tcPr>
          <w:p w14:paraId="732C696D" w14:textId="77777777" w:rsidR="00355C5B" w:rsidRDefault="00355C5B" w:rsidP="00316924">
            <w:pPr>
              <w:pStyle w:val="rtf9Normal"/>
              <w:jc w:val="right"/>
              <w:rPr>
                <w:rFonts w:eastAsia="Times New Roman"/>
                <w:sz w:val="12"/>
              </w:rPr>
            </w:pPr>
            <w:r>
              <w:rPr>
                <w:rFonts w:eastAsia="Times New Roman"/>
                <w:sz w:val="12"/>
              </w:rPr>
              <w:t>50,00</w:t>
            </w:r>
          </w:p>
        </w:tc>
        <w:tc>
          <w:tcPr>
            <w:tcW w:w="455" w:type="pct"/>
            <w:tcBorders>
              <w:top w:val="nil"/>
              <w:left w:val="single" w:sz="4" w:space="0" w:color="auto"/>
              <w:bottom w:val="single" w:sz="4" w:space="0" w:color="auto"/>
              <w:right w:val="single" w:sz="4" w:space="0" w:color="auto"/>
            </w:tcBorders>
            <w:vAlign w:val="center"/>
          </w:tcPr>
          <w:p w14:paraId="09D56F1D" w14:textId="77777777" w:rsidR="00355C5B" w:rsidRDefault="00355C5B" w:rsidP="00316924">
            <w:pPr>
              <w:pStyle w:val="rtf9Normal"/>
              <w:jc w:val="right"/>
              <w:rPr>
                <w:rFonts w:eastAsia="Times New Roman"/>
                <w:sz w:val="12"/>
              </w:rPr>
            </w:pPr>
            <w:r>
              <w:rPr>
                <w:rFonts w:eastAsia="Times New Roman"/>
                <w:sz w:val="12"/>
              </w:rPr>
              <w:t>50,00</w:t>
            </w:r>
          </w:p>
        </w:tc>
        <w:tc>
          <w:tcPr>
            <w:tcW w:w="455" w:type="pct"/>
            <w:tcBorders>
              <w:top w:val="nil"/>
              <w:left w:val="single" w:sz="4" w:space="0" w:color="auto"/>
              <w:bottom w:val="single" w:sz="4" w:space="0" w:color="auto"/>
              <w:right w:val="single" w:sz="4" w:space="0" w:color="auto"/>
            </w:tcBorders>
            <w:vAlign w:val="center"/>
          </w:tcPr>
          <w:p w14:paraId="5C147065" w14:textId="77777777" w:rsidR="00355C5B" w:rsidRDefault="00355C5B" w:rsidP="00316924">
            <w:pPr>
              <w:pStyle w:val="rtf9Normal"/>
              <w:jc w:val="right"/>
              <w:rPr>
                <w:rFonts w:eastAsia="Times New Roman"/>
                <w:sz w:val="12"/>
              </w:rPr>
            </w:pPr>
            <w:r>
              <w:rPr>
                <w:rFonts w:eastAsia="Times New Roman"/>
                <w:sz w:val="12"/>
              </w:rPr>
              <w:t>50,00</w:t>
            </w:r>
          </w:p>
        </w:tc>
        <w:tc>
          <w:tcPr>
            <w:tcW w:w="455" w:type="pct"/>
            <w:tcBorders>
              <w:top w:val="nil"/>
              <w:left w:val="single" w:sz="4" w:space="0" w:color="auto"/>
              <w:bottom w:val="single" w:sz="4" w:space="0" w:color="auto"/>
              <w:right w:val="single" w:sz="4" w:space="0" w:color="auto"/>
            </w:tcBorders>
            <w:vAlign w:val="center"/>
          </w:tcPr>
          <w:p w14:paraId="1728A9C3" w14:textId="77777777" w:rsidR="00355C5B" w:rsidRDefault="00355C5B" w:rsidP="00316924">
            <w:pPr>
              <w:pStyle w:val="rtf9Normal"/>
              <w:jc w:val="right"/>
              <w:rPr>
                <w:rFonts w:eastAsia="Times New Roman"/>
                <w:sz w:val="12"/>
              </w:rPr>
            </w:pPr>
            <w:r>
              <w:rPr>
                <w:rFonts w:eastAsia="Times New Roman"/>
                <w:sz w:val="12"/>
              </w:rPr>
              <w:t>0,000 %</w:t>
            </w:r>
          </w:p>
        </w:tc>
      </w:tr>
      <w:tr w:rsidR="00355C5B" w14:paraId="2FF105FB" w14:textId="77777777" w:rsidTr="00355C5B">
        <w:tc>
          <w:tcPr>
            <w:tcW w:w="1818" w:type="pct"/>
            <w:tcBorders>
              <w:top w:val="nil"/>
              <w:left w:val="single" w:sz="4" w:space="0" w:color="auto"/>
              <w:bottom w:val="single" w:sz="4" w:space="0" w:color="auto"/>
              <w:right w:val="single" w:sz="4" w:space="0" w:color="auto"/>
            </w:tcBorders>
            <w:vAlign w:val="center"/>
          </w:tcPr>
          <w:p w14:paraId="7D6F1DB2" w14:textId="77777777" w:rsidR="00355C5B" w:rsidRDefault="00355C5B" w:rsidP="00316924">
            <w:pPr>
              <w:pStyle w:val="rtf9Normal"/>
              <w:rPr>
                <w:rFonts w:eastAsia="Times New Roman"/>
                <w:sz w:val="12"/>
              </w:rPr>
            </w:pPr>
            <w:r>
              <w:rPr>
                <w:rFonts w:eastAsia="Times New Roman"/>
                <w:sz w:val="12"/>
              </w:rPr>
              <w:t>Altre entrate da redditi da capitale</w:t>
            </w:r>
          </w:p>
        </w:tc>
        <w:tc>
          <w:tcPr>
            <w:tcW w:w="455" w:type="pct"/>
            <w:tcBorders>
              <w:top w:val="nil"/>
              <w:left w:val="single" w:sz="4" w:space="0" w:color="auto"/>
              <w:bottom w:val="single" w:sz="4" w:space="0" w:color="auto"/>
              <w:right w:val="single" w:sz="4" w:space="0" w:color="auto"/>
            </w:tcBorders>
            <w:vAlign w:val="center"/>
          </w:tcPr>
          <w:p w14:paraId="2AD342C1"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5B4C128"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262C33F"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1E905B4"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38C9E9E"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4ADBDCF" w14:textId="77777777" w:rsidR="00355C5B" w:rsidRDefault="00355C5B" w:rsidP="00316924">
            <w:pPr>
              <w:pStyle w:val="rtf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585780B2" w14:textId="77777777" w:rsidR="00355C5B" w:rsidRDefault="00355C5B" w:rsidP="00316924">
            <w:pPr>
              <w:pStyle w:val="rtf9Normal"/>
              <w:jc w:val="right"/>
              <w:rPr>
                <w:rFonts w:eastAsia="Times New Roman"/>
                <w:sz w:val="12"/>
              </w:rPr>
            </w:pPr>
            <w:r>
              <w:rPr>
                <w:rFonts w:eastAsia="Times New Roman"/>
                <w:sz w:val="12"/>
              </w:rPr>
              <w:t>0,000 %</w:t>
            </w:r>
          </w:p>
        </w:tc>
      </w:tr>
      <w:tr w:rsidR="00355C5B" w14:paraId="758335FC" w14:textId="77777777" w:rsidTr="00355C5B">
        <w:tc>
          <w:tcPr>
            <w:tcW w:w="1818" w:type="pct"/>
            <w:tcBorders>
              <w:top w:val="nil"/>
              <w:left w:val="single" w:sz="4" w:space="0" w:color="auto"/>
              <w:bottom w:val="single" w:sz="4" w:space="0" w:color="auto"/>
              <w:right w:val="single" w:sz="4" w:space="0" w:color="auto"/>
            </w:tcBorders>
            <w:vAlign w:val="center"/>
          </w:tcPr>
          <w:p w14:paraId="4C7F3571" w14:textId="77777777" w:rsidR="00355C5B" w:rsidRDefault="00355C5B" w:rsidP="00316924">
            <w:pPr>
              <w:pStyle w:val="rtf9Normal"/>
              <w:rPr>
                <w:rFonts w:eastAsia="Times New Roman"/>
                <w:sz w:val="12"/>
              </w:rPr>
            </w:pPr>
            <w:r>
              <w:rPr>
                <w:rFonts w:eastAsia="Times New Roman"/>
                <w:sz w:val="12"/>
              </w:rPr>
              <w:t>Rimborsi e altre entrate correnti</w:t>
            </w:r>
          </w:p>
        </w:tc>
        <w:tc>
          <w:tcPr>
            <w:tcW w:w="455" w:type="pct"/>
            <w:tcBorders>
              <w:top w:val="nil"/>
              <w:left w:val="single" w:sz="4" w:space="0" w:color="auto"/>
              <w:bottom w:val="single" w:sz="4" w:space="0" w:color="auto"/>
              <w:right w:val="single" w:sz="4" w:space="0" w:color="auto"/>
            </w:tcBorders>
            <w:vAlign w:val="center"/>
          </w:tcPr>
          <w:p w14:paraId="4731FFED" w14:textId="77777777" w:rsidR="00355C5B" w:rsidRDefault="00355C5B" w:rsidP="00316924">
            <w:pPr>
              <w:pStyle w:val="rtf9Normal"/>
              <w:jc w:val="right"/>
              <w:rPr>
                <w:rFonts w:eastAsia="Times New Roman"/>
                <w:sz w:val="12"/>
              </w:rPr>
            </w:pPr>
            <w:r>
              <w:rPr>
                <w:rFonts w:eastAsia="Times New Roman"/>
                <w:sz w:val="12"/>
              </w:rPr>
              <w:t>15,40</w:t>
            </w:r>
          </w:p>
        </w:tc>
        <w:tc>
          <w:tcPr>
            <w:tcW w:w="455" w:type="pct"/>
            <w:tcBorders>
              <w:top w:val="nil"/>
              <w:left w:val="single" w:sz="4" w:space="0" w:color="auto"/>
              <w:bottom w:val="single" w:sz="4" w:space="0" w:color="auto"/>
              <w:right w:val="single" w:sz="4" w:space="0" w:color="auto"/>
            </w:tcBorders>
            <w:vAlign w:val="center"/>
          </w:tcPr>
          <w:p w14:paraId="6433F2B3" w14:textId="77777777" w:rsidR="00355C5B" w:rsidRDefault="00355C5B" w:rsidP="00316924">
            <w:pPr>
              <w:pStyle w:val="rtf9Normal"/>
              <w:jc w:val="right"/>
              <w:rPr>
                <w:rFonts w:eastAsia="Times New Roman"/>
                <w:sz w:val="12"/>
              </w:rPr>
            </w:pPr>
            <w:r>
              <w:rPr>
                <w:rFonts w:eastAsia="Times New Roman"/>
                <w:sz w:val="12"/>
              </w:rPr>
              <w:t>5.030,10</w:t>
            </w:r>
          </w:p>
        </w:tc>
        <w:tc>
          <w:tcPr>
            <w:tcW w:w="455" w:type="pct"/>
            <w:tcBorders>
              <w:top w:val="nil"/>
              <w:left w:val="single" w:sz="4" w:space="0" w:color="auto"/>
              <w:bottom w:val="single" w:sz="4" w:space="0" w:color="auto"/>
              <w:right w:val="single" w:sz="4" w:space="0" w:color="auto"/>
            </w:tcBorders>
            <w:vAlign w:val="center"/>
          </w:tcPr>
          <w:p w14:paraId="37F2A16F" w14:textId="77777777" w:rsidR="00355C5B" w:rsidRDefault="00355C5B" w:rsidP="00316924">
            <w:pPr>
              <w:pStyle w:val="rtf9Normal"/>
              <w:jc w:val="right"/>
              <w:rPr>
                <w:rFonts w:eastAsia="Times New Roman"/>
                <w:sz w:val="12"/>
              </w:rPr>
            </w:pPr>
            <w:r>
              <w:rPr>
                <w:rFonts w:eastAsia="Times New Roman"/>
                <w:sz w:val="12"/>
              </w:rPr>
              <w:t>11.390,76</w:t>
            </w:r>
          </w:p>
        </w:tc>
        <w:tc>
          <w:tcPr>
            <w:tcW w:w="455" w:type="pct"/>
            <w:tcBorders>
              <w:top w:val="nil"/>
              <w:left w:val="single" w:sz="4" w:space="0" w:color="auto"/>
              <w:bottom w:val="single" w:sz="4" w:space="0" w:color="auto"/>
              <w:right w:val="single" w:sz="4" w:space="0" w:color="auto"/>
            </w:tcBorders>
            <w:vAlign w:val="center"/>
          </w:tcPr>
          <w:p w14:paraId="7227E215" w14:textId="77777777" w:rsidR="00355C5B" w:rsidRDefault="00355C5B" w:rsidP="00316924">
            <w:pPr>
              <w:pStyle w:val="rtf9Normal"/>
              <w:jc w:val="right"/>
              <w:rPr>
                <w:rFonts w:eastAsia="Times New Roman"/>
                <w:sz w:val="12"/>
              </w:rPr>
            </w:pPr>
            <w:r>
              <w:rPr>
                <w:rFonts w:eastAsia="Times New Roman"/>
                <w:sz w:val="12"/>
              </w:rPr>
              <w:t>16.732,40</w:t>
            </w:r>
          </w:p>
        </w:tc>
        <w:tc>
          <w:tcPr>
            <w:tcW w:w="455" w:type="pct"/>
            <w:tcBorders>
              <w:top w:val="nil"/>
              <w:left w:val="single" w:sz="4" w:space="0" w:color="auto"/>
              <w:bottom w:val="single" w:sz="4" w:space="0" w:color="auto"/>
              <w:right w:val="single" w:sz="4" w:space="0" w:color="auto"/>
            </w:tcBorders>
            <w:vAlign w:val="center"/>
          </w:tcPr>
          <w:p w14:paraId="7F1939C2" w14:textId="77777777" w:rsidR="00355C5B" w:rsidRDefault="00355C5B" w:rsidP="00316924">
            <w:pPr>
              <w:pStyle w:val="rtf9Normal"/>
              <w:jc w:val="right"/>
              <w:rPr>
                <w:rFonts w:eastAsia="Times New Roman"/>
                <w:sz w:val="12"/>
              </w:rPr>
            </w:pPr>
            <w:r>
              <w:rPr>
                <w:rFonts w:eastAsia="Times New Roman"/>
                <w:sz w:val="12"/>
              </w:rPr>
              <w:t>16.732,40</w:t>
            </w:r>
          </w:p>
        </w:tc>
        <w:tc>
          <w:tcPr>
            <w:tcW w:w="455" w:type="pct"/>
            <w:tcBorders>
              <w:top w:val="nil"/>
              <w:left w:val="single" w:sz="4" w:space="0" w:color="auto"/>
              <w:bottom w:val="single" w:sz="4" w:space="0" w:color="auto"/>
              <w:right w:val="single" w:sz="4" w:space="0" w:color="auto"/>
            </w:tcBorders>
            <w:vAlign w:val="center"/>
          </w:tcPr>
          <w:p w14:paraId="05C9CAAE" w14:textId="77777777" w:rsidR="00355C5B" w:rsidRDefault="00355C5B" w:rsidP="00316924">
            <w:pPr>
              <w:pStyle w:val="rtf9Normal"/>
              <w:jc w:val="right"/>
              <w:rPr>
                <w:rFonts w:eastAsia="Times New Roman"/>
                <w:sz w:val="12"/>
              </w:rPr>
            </w:pPr>
            <w:r>
              <w:rPr>
                <w:rFonts w:eastAsia="Times New Roman"/>
                <w:sz w:val="12"/>
              </w:rPr>
              <w:t>16.732,40</w:t>
            </w:r>
          </w:p>
        </w:tc>
        <w:tc>
          <w:tcPr>
            <w:tcW w:w="455" w:type="pct"/>
            <w:tcBorders>
              <w:top w:val="nil"/>
              <w:left w:val="single" w:sz="4" w:space="0" w:color="auto"/>
              <w:bottom w:val="single" w:sz="4" w:space="0" w:color="auto"/>
              <w:right w:val="single" w:sz="4" w:space="0" w:color="auto"/>
            </w:tcBorders>
            <w:vAlign w:val="center"/>
          </w:tcPr>
          <w:p w14:paraId="29712AC9" w14:textId="77777777" w:rsidR="00355C5B" w:rsidRDefault="00355C5B" w:rsidP="00316924">
            <w:pPr>
              <w:pStyle w:val="rtf9Normal"/>
              <w:jc w:val="right"/>
              <w:rPr>
                <w:rFonts w:eastAsia="Times New Roman"/>
                <w:sz w:val="12"/>
              </w:rPr>
            </w:pPr>
            <w:r>
              <w:rPr>
                <w:rFonts w:eastAsia="Times New Roman"/>
                <w:sz w:val="12"/>
              </w:rPr>
              <w:t>46,894 %</w:t>
            </w:r>
          </w:p>
        </w:tc>
      </w:tr>
      <w:tr w:rsidR="00355C5B" w14:paraId="52D9741E" w14:textId="77777777" w:rsidTr="00355C5B">
        <w:tc>
          <w:tcPr>
            <w:tcW w:w="1818" w:type="pct"/>
            <w:tcBorders>
              <w:top w:val="nil"/>
              <w:left w:val="single" w:sz="4" w:space="0" w:color="auto"/>
              <w:bottom w:val="single" w:sz="4" w:space="0" w:color="auto"/>
              <w:right w:val="single" w:sz="4" w:space="0" w:color="auto"/>
            </w:tcBorders>
            <w:vAlign w:val="center"/>
          </w:tcPr>
          <w:p w14:paraId="45BB0400" w14:textId="77777777" w:rsidR="00355C5B" w:rsidRDefault="00355C5B" w:rsidP="00316924">
            <w:pPr>
              <w:pStyle w:val="rtf9Normal"/>
              <w:rPr>
                <w:rFonts w:eastAsia="Times New Roman"/>
                <w:b/>
                <w:sz w:val="12"/>
              </w:rPr>
            </w:pPr>
            <w:r>
              <w:rPr>
                <w:rFonts w:eastAsia="Times New Roman"/>
                <w:b/>
                <w:sz w:val="12"/>
              </w:rPr>
              <w:t>TOTALE ENTRATE EXTRATRIBUTARIE</w:t>
            </w:r>
          </w:p>
        </w:tc>
        <w:tc>
          <w:tcPr>
            <w:tcW w:w="455" w:type="pct"/>
            <w:tcBorders>
              <w:top w:val="nil"/>
              <w:left w:val="single" w:sz="4" w:space="0" w:color="auto"/>
              <w:bottom w:val="single" w:sz="4" w:space="0" w:color="auto"/>
              <w:right w:val="single" w:sz="4" w:space="0" w:color="auto"/>
            </w:tcBorders>
            <w:vAlign w:val="center"/>
          </w:tcPr>
          <w:p w14:paraId="32954CCB" w14:textId="77777777" w:rsidR="00355C5B" w:rsidRDefault="00355C5B" w:rsidP="00316924">
            <w:pPr>
              <w:pStyle w:val="rtf9Normal"/>
              <w:jc w:val="right"/>
              <w:rPr>
                <w:rFonts w:eastAsia="Times New Roman"/>
                <w:b/>
                <w:sz w:val="12"/>
              </w:rPr>
            </w:pPr>
            <w:r>
              <w:rPr>
                <w:rFonts w:eastAsia="Times New Roman"/>
                <w:b/>
                <w:sz w:val="12"/>
              </w:rPr>
              <w:t>7.555,27</w:t>
            </w:r>
          </w:p>
        </w:tc>
        <w:tc>
          <w:tcPr>
            <w:tcW w:w="455" w:type="pct"/>
            <w:tcBorders>
              <w:top w:val="nil"/>
              <w:left w:val="single" w:sz="4" w:space="0" w:color="auto"/>
              <w:bottom w:val="single" w:sz="4" w:space="0" w:color="auto"/>
              <w:right w:val="single" w:sz="4" w:space="0" w:color="auto"/>
            </w:tcBorders>
            <w:vAlign w:val="center"/>
          </w:tcPr>
          <w:p w14:paraId="24AFC497" w14:textId="77777777" w:rsidR="00355C5B" w:rsidRDefault="00355C5B" w:rsidP="00316924">
            <w:pPr>
              <w:pStyle w:val="rtf9Normal"/>
              <w:jc w:val="right"/>
              <w:rPr>
                <w:rFonts w:eastAsia="Times New Roman"/>
                <w:b/>
                <w:sz w:val="12"/>
              </w:rPr>
            </w:pPr>
            <w:r>
              <w:rPr>
                <w:rFonts w:eastAsia="Times New Roman"/>
                <w:b/>
                <w:sz w:val="12"/>
              </w:rPr>
              <w:t>11.974,32</w:t>
            </w:r>
          </w:p>
        </w:tc>
        <w:tc>
          <w:tcPr>
            <w:tcW w:w="455" w:type="pct"/>
            <w:tcBorders>
              <w:top w:val="nil"/>
              <w:left w:val="single" w:sz="4" w:space="0" w:color="auto"/>
              <w:bottom w:val="single" w:sz="4" w:space="0" w:color="auto"/>
              <w:right w:val="single" w:sz="4" w:space="0" w:color="auto"/>
            </w:tcBorders>
            <w:vAlign w:val="center"/>
          </w:tcPr>
          <w:p w14:paraId="06159B38" w14:textId="77777777" w:rsidR="00355C5B" w:rsidRDefault="00355C5B" w:rsidP="00316924">
            <w:pPr>
              <w:pStyle w:val="rtf9Normal"/>
              <w:jc w:val="right"/>
              <w:rPr>
                <w:rFonts w:eastAsia="Times New Roman"/>
                <w:b/>
                <w:sz w:val="12"/>
              </w:rPr>
            </w:pPr>
            <w:r>
              <w:rPr>
                <w:rFonts w:eastAsia="Times New Roman"/>
                <w:b/>
                <w:sz w:val="12"/>
              </w:rPr>
              <w:t>36.424,91</w:t>
            </w:r>
          </w:p>
        </w:tc>
        <w:tc>
          <w:tcPr>
            <w:tcW w:w="455" w:type="pct"/>
            <w:tcBorders>
              <w:top w:val="nil"/>
              <w:left w:val="single" w:sz="4" w:space="0" w:color="auto"/>
              <w:bottom w:val="single" w:sz="4" w:space="0" w:color="auto"/>
              <w:right w:val="single" w:sz="4" w:space="0" w:color="auto"/>
            </w:tcBorders>
            <w:vAlign w:val="center"/>
          </w:tcPr>
          <w:p w14:paraId="05F055F7" w14:textId="77777777" w:rsidR="00355C5B" w:rsidRDefault="00355C5B" w:rsidP="00316924">
            <w:pPr>
              <w:pStyle w:val="rtf9Normal"/>
              <w:jc w:val="right"/>
              <w:rPr>
                <w:rFonts w:eastAsia="Times New Roman"/>
                <w:b/>
                <w:sz w:val="12"/>
              </w:rPr>
            </w:pPr>
            <w:r>
              <w:rPr>
                <w:rFonts w:eastAsia="Times New Roman"/>
                <w:b/>
                <w:sz w:val="12"/>
              </w:rPr>
              <w:t>45.082,40</w:t>
            </w:r>
          </w:p>
        </w:tc>
        <w:tc>
          <w:tcPr>
            <w:tcW w:w="455" w:type="pct"/>
            <w:tcBorders>
              <w:top w:val="nil"/>
              <w:left w:val="single" w:sz="4" w:space="0" w:color="auto"/>
              <w:bottom w:val="single" w:sz="4" w:space="0" w:color="auto"/>
              <w:right w:val="single" w:sz="4" w:space="0" w:color="auto"/>
            </w:tcBorders>
            <w:vAlign w:val="center"/>
          </w:tcPr>
          <w:p w14:paraId="701E950E" w14:textId="77777777" w:rsidR="00355C5B" w:rsidRDefault="00355C5B" w:rsidP="00316924">
            <w:pPr>
              <w:pStyle w:val="rtf9Normal"/>
              <w:jc w:val="right"/>
              <w:rPr>
                <w:rFonts w:eastAsia="Times New Roman"/>
                <w:b/>
                <w:sz w:val="12"/>
              </w:rPr>
            </w:pPr>
            <w:r>
              <w:rPr>
                <w:rFonts w:eastAsia="Times New Roman"/>
                <w:b/>
                <w:sz w:val="12"/>
              </w:rPr>
              <w:t>45.082,40</w:t>
            </w:r>
          </w:p>
        </w:tc>
        <w:tc>
          <w:tcPr>
            <w:tcW w:w="455" w:type="pct"/>
            <w:tcBorders>
              <w:top w:val="nil"/>
              <w:left w:val="single" w:sz="4" w:space="0" w:color="auto"/>
              <w:bottom w:val="single" w:sz="4" w:space="0" w:color="auto"/>
              <w:right w:val="single" w:sz="4" w:space="0" w:color="auto"/>
            </w:tcBorders>
            <w:vAlign w:val="center"/>
          </w:tcPr>
          <w:p w14:paraId="6049405B" w14:textId="77777777" w:rsidR="00355C5B" w:rsidRDefault="00355C5B" w:rsidP="00316924">
            <w:pPr>
              <w:pStyle w:val="rtf9Normal"/>
              <w:jc w:val="right"/>
              <w:rPr>
                <w:rFonts w:eastAsia="Times New Roman"/>
                <w:b/>
                <w:sz w:val="12"/>
              </w:rPr>
            </w:pPr>
            <w:r>
              <w:rPr>
                <w:rFonts w:eastAsia="Times New Roman"/>
                <w:b/>
                <w:sz w:val="12"/>
              </w:rPr>
              <w:t>45.082,40</w:t>
            </w:r>
          </w:p>
        </w:tc>
        <w:tc>
          <w:tcPr>
            <w:tcW w:w="455" w:type="pct"/>
            <w:tcBorders>
              <w:top w:val="nil"/>
              <w:left w:val="single" w:sz="4" w:space="0" w:color="auto"/>
              <w:bottom w:val="single" w:sz="4" w:space="0" w:color="auto"/>
              <w:right w:val="single" w:sz="4" w:space="0" w:color="auto"/>
            </w:tcBorders>
            <w:vAlign w:val="center"/>
          </w:tcPr>
          <w:p w14:paraId="7536D014" w14:textId="77777777" w:rsidR="00355C5B" w:rsidRDefault="00355C5B" w:rsidP="00316924">
            <w:pPr>
              <w:pStyle w:val="rtf9Normal"/>
              <w:jc w:val="right"/>
              <w:rPr>
                <w:rFonts w:eastAsia="Times New Roman"/>
                <w:b/>
                <w:sz w:val="12"/>
              </w:rPr>
            </w:pPr>
            <w:r>
              <w:rPr>
                <w:rFonts w:eastAsia="Times New Roman"/>
                <w:b/>
                <w:sz w:val="12"/>
              </w:rPr>
              <w:t>23,768 %</w:t>
            </w:r>
          </w:p>
        </w:tc>
      </w:tr>
    </w:tbl>
    <w:p w14:paraId="620A0E13" w14:textId="77777777" w:rsidR="00897AE2" w:rsidRPr="005277C9" w:rsidRDefault="00897AE2" w:rsidP="008205B6">
      <w:pPr>
        <w:jc w:val="both"/>
        <w:rPr>
          <w:rFonts w:ascii="Arial" w:eastAsia="Garamond" w:hAnsi="Arial" w:cs="Arial"/>
          <w:sz w:val="21"/>
          <w:szCs w:val="21"/>
        </w:rPr>
      </w:pPr>
    </w:p>
    <w:p w14:paraId="753F90E8" w14:textId="25C387E7" w:rsidR="00923CF6" w:rsidRDefault="008205B6" w:rsidP="00923CF6">
      <w:pPr>
        <w:jc w:val="both"/>
        <w:rPr>
          <w:rFonts w:ascii="Arial" w:eastAsia="Garamond" w:hAnsi="Arial" w:cs="Arial"/>
          <w:sz w:val="21"/>
          <w:szCs w:val="21"/>
        </w:rPr>
      </w:pPr>
      <w:r w:rsidRPr="005277C9">
        <w:rPr>
          <w:rFonts w:ascii="Arial" w:eastAsia="Garamond" w:hAnsi="Arial" w:cs="Arial"/>
          <w:sz w:val="21"/>
          <w:szCs w:val="21"/>
        </w:rPr>
        <w:t xml:space="preserve">Le Entrate al </w:t>
      </w:r>
      <w:r w:rsidRPr="005277C9">
        <w:rPr>
          <w:rFonts w:ascii="Arial" w:eastAsia="Garamond" w:hAnsi="Arial" w:cs="Arial"/>
          <w:b/>
          <w:bCs/>
          <w:i/>
          <w:iCs/>
          <w:sz w:val="21"/>
          <w:szCs w:val="21"/>
          <w:u w:val="single"/>
        </w:rPr>
        <w:t>Titolo IV</w:t>
      </w:r>
      <w:r w:rsidRPr="005277C9">
        <w:rPr>
          <w:rFonts w:ascii="Arial" w:eastAsia="Garamond" w:hAnsi="Arial" w:cs="Arial"/>
          <w:sz w:val="21"/>
          <w:szCs w:val="21"/>
        </w:rPr>
        <w:t xml:space="preserve"> riportano gli stanziamenti</w:t>
      </w:r>
      <w:r w:rsidR="00923CF6" w:rsidRPr="005277C9">
        <w:rPr>
          <w:rFonts w:ascii="Arial" w:eastAsia="Garamond" w:hAnsi="Arial" w:cs="Arial"/>
          <w:sz w:val="21"/>
          <w:szCs w:val="21"/>
        </w:rPr>
        <w:t xml:space="preserve"> destinati al finanziamento degli acquisti di beni o servizi durevoli (investimenti), rendendo così effettivo il vincolo di destinazione dell’entrata alla copertura di una spesa della stessa natura. Sono comprese in questo titolo i tributi in conto capitale (Tip.100/E), i contributi agli investimenti (Tip.200/E), i trasferimenti in conto capitale (Tip.300/E), le entrate da alienazione di beni materiali e immateriali (Tip.400/E), a cui va aggiunta la voce residuale delle altre entrate in conto capitale (Tip.500/E). Le previsioni di bilancio, con poche eccezioni riportate di seguito ed in corrispondenza delle singole tipologie, sono state formulate applicando il principio della competenza finanziaria potenziata che richiede, come regola generale, di imputare l’entrata nell’esercizio in cui l’obbligazione giuridica diventerà esigibile. Questo criterio è stato adottato per ciascun anno del triennio autorizzatorio. In particolare, ed entrando quindi nello specifico, le entrate che derivano da:</w:t>
      </w:r>
    </w:p>
    <w:p w14:paraId="47EE691B" w14:textId="77777777" w:rsidR="008406CE" w:rsidRPr="005277C9" w:rsidRDefault="008406CE" w:rsidP="00923CF6">
      <w:pPr>
        <w:jc w:val="both"/>
        <w:rPr>
          <w:rFonts w:ascii="Arial" w:eastAsia="Garamond" w:hAnsi="Arial" w:cs="Arial"/>
          <w:sz w:val="21"/>
          <w:szCs w:val="21"/>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8406CE" w14:paraId="445391AF" w14:textId="77777777" w:rsidTr="008406CE">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554181C3" w14:textId="77777777" w:rsidR="008406CE" w:rsidRDefault="008406CE" w:rsidP="00316924">
            <w:pPr>
              <w:pStyle w:val="rtf10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4D1C0808" w14:textId="77777777" w:rsidR="008406CE" w:rsidRDefault="008406CE" w:rsidP="00316924">
            <w:pPr>
              <w:pStyle w:val="rtf10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476CEDDA" w14:textId="77777777" w:rsidR="008406CE" w:rsidRDefault="008406CE" w:rsidP="00316924">
            <w:pPr>
              <w:pStyle w:val="rtf10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38EDA0F5" w14:textId="77777777" w:rsidR="008406CE" w:rsidRDefault="008406CE" w:rsidP="00316924">
            <w:pPr>
              <w:pStyle w:val="rtf10Normal"/>
              <w:jc w:val="center"/>
              <w:rPr>
                <w:rFonts w:eastAsia="Times New Roman"/>
                <w:b/>
                <w:sz w:val="12"/>
              </w:rPr>
            </w:pPr>
            <w:r>
              <w:rPr>
                <w:rFonts w:eastAsia="Times New Roman"/>
                <w:b/>
                <w:sz w:val="12"/>
              </w:rPr>
              <w:t>% scostamento</w:t>
            </w:r>
          </w:p>
          <w:p w14:paraId="0F44ABE7" w14:textId="77777777" w:rsidR="008406CE" w:rsidRDefault="008406CE" w:rsidP="00316924">
            <w:pPr>
              <w:pStyle w:val="rtf10Normal"/>
              <w:jc w:val="center"/>
              <w:rPr>
                <w:rFonts w:eastAsia="Times New Roman"/>
                <w:b/>
                <w:sz w:val="12"/>
              </w:rPr>
            </w:pPr>
            <w:r>
              <w:rPr>
                <w:rFonts w:eastAsia="Times New Roman"/>
                <w:b/>
                <w:sz w:val="12"/>
              </w:rPr>
              <w:t xml:space="preserve">colonna 4 da </w:t>
            </w:r>
          </w:p>
          <w:p w14:paraId="588368AD" w14:textId="77777777" w:rsidR="008406CE" w:rsidRDefault="008406CE" w:rsidP="00316924">
            <w:pPr>
              <w:pStyle w:val="rtf10Normal"/>
              <w:jc w:val="center"/>
              <w:rPr>
                <w:rFonts w:eastAsia="Times New Roman"/>
                <w:b/>
                <w:sz w:val="12"/>
              </w:rPr>
            </w:pPr>
            <w:r>
              <w:rPr>
                <w:rFonts w:eastAsia="Times New Roman"/>
                <w:b/>
                <w:sz w:val="12"/>
              </w:rPr>
              <w:t>colonna 3</w:t>
            </w:r>
          </w:p>
        </w:tc>
      </w:tr>
      <w:tr w:rsidR="008406CE" w14:paraId="57FA67B0" w14:textId="77777777" w:rsidTr="008406CE">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5508C26F" w14:textId="77777777" w:rsidR="008406CE" w:rsidRDefault="008406CE" w:rsidP="00316924">
            <w:pPr>
              <w:pStyle w:val="rtf10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C1810B0" w14:textId="77777777" w:rsidR="008406CE" w:rsidRDefault="008406CE" w:rsidP="00316924">
            <w:pPr>
              <w:pStyle w:val="rtf10Normal"/>
              <w:jc w:val="center"/>
              <w:rPr>
                <w:rFonts w:eastAsia="Times New Roman"/>
                <w:b/>
                <w:sz w:val="12"/>
              </w:rPr>
            </w:pPr>
            <w:r>
              <w:rPr>
                <w:rFonts w:eastAsia="Times New Roman"/>
                <w:b/>
                <w:sz w:val="12"/>
              </w:rPr>
              <w:t>2023</w:t>
            </w:r>
          </w:p>
          <w:p w14:paraId="52450D26" w14:textId="77777777" w:rsidR="008406CE" w:rsidRDefault="008406CE" w:rsidP="00316924">
            <w:pPr>
              <w:pStyle w:val="rtf10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E164325" w14:textId="77777777" w:rsidR="008406CE" w:rsidRDefault="008406CE" w:rsidP="00316924">
            <w:pPr>
              <w:pStyle w:val="rtf10Normal"/>
              <w:jc w:val="center"/>
              <w:rPr>
                <w:rFonts w:eastAsia="Times New Roman"/>
                <w:b/>
                <w:sz w:val="12"/>
              </w:rPr>
            </w:pPr>
            <w:r>
              <w:rPr>
                <w:rFonts w:eastAsia="Times New Roman"/>
                <w:b/>
                <w:sz w:val="12"/>
              </w:rPr>
              <w:t>2024</w:t>
            </w:r>
          </w:p>
          <w:p w14:paraId="771AC232" w14:textId="77777777" w:rsidR="008406CE" w:rsidRDefault="008406CE" w:rsidP="00316924">
            <w:pPr>
              <w:pStyle w:val="rtf10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898FD9C" w14:textId="77777777" w:rsidR="008406CE" w:rsidRDefault="008406CE" w:rsidP="00316924">
            <w:pPr>
              <w:pStyle w:val="rtf10Normal"/>
              <w:jc w:val="center"/>
              <w:rPr>
                <w:rFonts w:eastAsia="Times New Roman"/>
                <w:b/>
                <w:sz w:val="12"/>
              </w:rPr>
            </w:pPr>
            <w:r>
              <w:rPr>
                <w:rFonts w:eastAsia="Times New Roman"/>
                <w:b/>
                <w:sz w:val="12"/>
              </w:rPr>
              <w:t>2025</w:t>
            </w:r>
          </w:p>
          <w:p w14:paraId="004636D9" w14:textId="77777777" w:rsidR="008406CE" w:rsidRDefault="008406CE" w:rsidP="00316924">
            <w:pPr>
              <w:pStyle w:val="rtf10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0B2C8E6" w14:textId="77777777" w:rsidR="008406CE" w:rsidRDefault="008406CE" w:rsidP="00316924">
            <w:pPr>
              <w:pStyle w:val="rtf10Normal"/>
              <w:jc w:val="center"/>
              <w:rPr>
                <w:rFonts w:eastAsia="Times New Roman"/>
                <w:b/>
                <w:sz w:val="12"/>
              </w:rPr>
            </w:pPr>
            <w:r>
              <w:rPr>
                <w:rFonts w:eastAsia="Times New Roman"/>
                <w:b/>
                <w:sz w:val="12"/>
              </w:rPr>
              <w:t>2026</w:t>
            </w:r>
          </w:p>
          <w:p w14:paraId="05D1DD87" w14:textId="77777777" w:rsidR="008406CE" w:rsidRDefault="008406CE" w:rsidP="00316924">
            <w:pPr>
              <w:pStyle w:val="rtf10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F2C27DB" w14:textId="77777777" w:rsidR="008406CE" w:rsidRDefault="008406CE" w:rsidP="00316924">
            <w:pPr>
              <w:pStyle w:val="rtf10Normal"/>
              <w:jc w:val="center"/>
              <w:rPr>
                <w:rFonts w:eastAsia="Times New Roman"/>
                <w:b/>
                <w:sz w:val="12"/>
              </w:rPr>
            </w:pPr>
            <w:r>
              <w:rPr>
                <w:rFonts w:eastAsia="Times New Roman"/>
                <w:b/>
                <w:sz w:val="12"/>
              </w:rPr>
              <w:t>2027</w:t>
            </w:r>
          </w:p>
          <w:p w14:paraId="3C01F605" w14:textId="77777777" w:rsidR="008406CE" w:rsidRDefault="008406CE" w:rsidP="00316924">
            <w:pPr>
              <w:pStyle w:val="rtf10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247E227" w14:textId="77777777" w:rsidR="008406CE" w:rsidRDefault="008406CE" w:rsidP="00316924">
            <w:pPr>
              <w:pStyle w:val="rtf10Normal"/>
              <w:jc w:val="center"/>
              <w:rPr>
                <w:rFonts w:eastAsia="Times New Roman"/>
                <w:b/>
                <w:sz w:val="12"/>
              </w:rPr>
            </w:pPr>
            <w:r>
              <w:rPr>
                <w:rFonts w:eastAsia="Times New Roman"/>
                <w:b/>
                <w:sz w:val="12"/>
              </w:rPr>
              <w:t>2028</w:t>
            </w:r>
          </w:p>
          <w:p w14:paraId="0ABBBED3" w14:textId="77777777" w:rsidR="008406CE" w:rsidRDefault="008406CE" w:rsidP="00316924">
            <w:pPr>
              <w:pStyle w:val="rtf10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5F945128" w14:textId="77777777" w:rsidR="008406CE" w:rsidRDefault="008406CE" w:rsidP="00316924">
            <w:pPr>
              <w:pStyle w:val="rtf10Normal"/>
              <w:jc w:val="center"/>
              <w:rPr>
                <w:rFonts w:eastAsia="Times New Roman"/>
                <w:b/>
                <w:sz w:val="12"/>
              </w:rPr>
            </w:pPr>
          </w:p>
        </w:tc>
      </w:tr>
      <w:tr w:rsidR="008406CE" w14:paraId="0D136DE1" w14:textId="77777777" w:rsidTr="008406CE">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3C68A3F4" w14:textId="77777777" w:rsidR="008406CE" w:rsidRDefault="008406CE" w:rsidP="00316924">
            <w:pPr>
              <w:pStyle w:val="rtf10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5669964" w14:textId="77777777" w:rsidR="008406CE" w:rsidRDefault="008406CE" w:rsidP="00316924">
            <w:pPr>
              <w:pStyle w:val="rtf10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C174B53" w14:textId="77777777" w:rsidR="008406CE" w:rsidRDefault="008406CE" w:rsidP="00316924">
            <w:pPr>
              <w:pStyle w:val="rtf10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4B17942" w14:textId="77777777" w:rsidR="008406CE" w:rsidRDefault="008406CE" w:rsidP="00316924">
            <w:pPr>
              <w:pStyle w:val="rtf10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785A51A" w14:textId="77777777" w:rsidR="008406CE" w:rsidRDefault="008406CE" w:rsidP="00316924">
            <w:pPr>
              <w:pStyle w:val="rtf10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D1BC545" w14:textId="77777777" w:rsidR="008406CE" w:rsidRDefault="008406CE" w:rsidP="00316924">
            <w:pPr>
              <w:pStyle w:val="rtf10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D6B8DFA" w14:textId="77777777" w:rsidR="008406CE" w:rsidRDefault="008406CE" w:rsidP="00316924">
            <w:pPr>
              <w:pStyle w:val="rtf10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232AC94" w14:textId="77777777" w:rsidR="008406CE" w:rsidRDefault="008406CE" w:rsidP="00316924">
            <w:pPr>
              <w:pStyle w:val="rtf10Normal"/>
              <w:jc w:val="center"/>
              <w:rPr>
                <w:rFonts w:eastAsia="Times New Roman"/>
                <w:b/>
                <w:sz w:val="12"/>
              </w:rPr>
            </w:pPr>
            <w:r>
              <w:rPr>
                <w:rFonts w:eastAsia="Times New Roman"/>
                <w:b/>
                <w:sz w:val="12"/>
              </w:rPr>
              <w:t>7</w:t>
            </w:r>
          </w:p>
        </w:tc>
      </w:tr>
      <w:tr w:rsidR="008406CE" w14:paraId="66B4FD7D" w14:textId="77777777" w:rsidTr="008406CE">
        <w:tc>
          <w:tcPr>
            <w:tcW w:w="1818" w:type="pct"/>
            <w:tcBorders>
              <w:top w:val="nil"/>
              <w:left w:val="single" w:sz="4" w:space="0" w:color="auto"/>
              <w:bottom w:val="single" w:sz="4" w:space="0" w:color="auto"/>
              <w:right w:val="single" w:sz="4" w:space="0" w:color="auto"/>
            </w:tcBorders>
            <w:vAlign w:val="center"/>
          </w:tcPr>
          <w:p w14:paraId="3D6B087C" w14:textId="77777777" w:rsidR="008406CE" w:rsidRDefault="008406CE" w:rsidP="00316924">
            <w:pPr>
              <w:pStyle w:val="rtf10Normal"/>
              <w:rPr>
                <w:rFonts w:eastAsia="Times New Roman"/>
                <w:sz w:val="12"/>
              </w:rPr>
            </w:pPr>
            <w:r>
              <w:rPr>
                <w:rFonts w:eastAsia="Times New Roman"/>
                <w:sz w:val="12"/>
              </w:rPr>
              <w:t>Tributi in conto capitale</w:t>
            </w:r>
          </w:p>
        </w:tc>
        <w:tc>
          <w:tcPr>
            <w:tcW w:w="455" w:type="pct"/>
            <w:tcBorders>
              <w:top w:val="nil"/>
              <w:left w:val="single" w:sz="4" w:space="0" w:color="auto"/>
              <w:bottom w:val="single" w:sz="4" w:space="0" w:color="auto"/>
              <w:right w:val="single" w:sz="4" w:space="0" w:color="auto"/>
            </w:tcBorders>
            <w:vAlign w:val="center"/>
          </w:tcPr>
          <w:p w14:paraId="4E315C48"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56AE0AD3"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DE2243B"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794D4A3"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3AE2597"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AE4EA6D"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B01FF8A" w14:textId="77777777" w:rsidR="008406CE" w:rsidRDefault="008406CE" w:rsidP="00316924">
            <w:pPr>
              <w:pStyle w:val="rtf10Normal"/>
              <w:jc w:val="right"/>
              <w:rPr>
                <w:rFonts w:eastAsia="Times New Roman"/>
                <w:sz w:val="12"/>
              </w:rPr>
            </w:pPr>
            <w:r>
              <w:rPr>
                <w:rFonts w:eastAsia="Times New Roman"/>
                <w:sz w:val="12"/>
              </w:rPr>
              <w:t>0,000 %</w:t>
            </w:r>
          </w:p>
        </w:tc>
      </w:tr>
      <w:tr w:rsidR="008406CE" w14:paraId="646153AF" w14:textId="77777777" w:rsidTr="008406CE">
        <w:tc>
          <w:tcPr>
            <w:tcW w:w="1818" w:type="pct"/>
            <w:tcBorders>
              <w:top w:val="nil"/>
              <w:left w:val="single" w:sz="4" w:space="0" w:color="auto"/>
              <w:bottom w:val="single" w:sz="4" w:space="0" w:color="auto"/>
              <w:right w:val="single" w:sz="4" w:space="0" w:color="auto"/>
            </w:tcBorders>
            <w:vAlign w:val="center"/>
          </w:tcPr>
          <w:p w14:paraId="486D92A1" w14:textId="77777777" w:rsidR="008406CE" w:rsidRDefault="008406CE" w:rsidP="00316924">
            <w:pPr>
              <w:pStyle w:val="rtf10Normal"/>
              <w:rPr>
                <w:rFonts w:eastAsia="Times New Roman"/>
                <w:sz w:val="12"/>
              </w:rPr>
            </w:pPr>
            <w:r>
              <w:rPr>
                <w:rFonts w:eastAsia="Times New Roman"/>
                <w:sz w:val="12"/>
              </w:rPr>
              <w:t>Contributi agli investimenti</w:t>
            </w:r>
          </w:p>
        </w:tc>
        <w:tc>
          <w:tcPr>
            <w:tcW w:w="455" w:type="pct"/>
            <w:tcBorders>
              <w:top w:val="nil"/>
              <w:left w:val="single" w:sz="4" w:space="0" w:color="auto"/>
              <w:bottom w:val="single" w:sz="4" w:space="0" w:color="auto"/>
              <w:right w:val="single" w:sz="4" w:space="0" w:color="auto"/>
            </w:tcBorders>
            <w:vAlign w:val="center"/>
          </w:tcPr>
          <w:p w14:paraId="2E9F0BBF" w14:textId="77777777" w:rsidR="008406CE" w:rsidRDefault="008406CE" w:rsidP="00316924">
            <w:pPr>
              <w:pStyle w:val="rtf10Normal"/>
              <w:jc w:val="right"/>
              <w:rPr>
                <w:rFonts w:eastAsia="Times New Roman"/>
                <w:sz w:val="12"/>
              </w:rPr>
            </w:pPr>
            <w:r>
              <w:rPr>
                <w:rFonts w:eastAsia="Times New Roman"/>
                <w:sz w:val="12"/>
              </w:rPr>
              <w:t>98.324,33</w:t>
            </w:r>
          </w:p>
        </w:tc>
        <w:tc>
          <w:tcPr>
            <w:tcW w:w="455" w:type="pct"/>
            <w:tcBorders>
              <w:top w:val="nil"/>
              <w:left w:val="single" w:sz="4" w:space="0" w:color="auto"/>
              <w:bottom w:val="single" w:sz="4" w:space="0" w:color="auto"/>
              <w:right w:val="single" w:sz="4" w:space="0" w:color="auto"/>
            </w:tcBorders>
            <w:vAlign w:val="center"/>
          </w:tcPr>
          <w:p w14:paraId="26926F63" w14:textId="77777777" w:rsidR="008406CE" w:rsidRDefault="008406CE" w:rsidP="00316924">
            <w:pPr>
              <w:pStyle w:val="rtf10Normal"/>
              <w:jc w:val="right"/>
              <w:rPr>
                <w:rFonts w:eastAsia="Times New Roman"/>
                <w:sz w:val="12"/>
              </w:rPr>
            </w:pPr>
            <w:r>
              <w:rPr>
                <w:rFonts w:eastAsia="Times New Roman"/>
                <w:sz w:val="12"/>
              </w:rPr>
              <w:t>212.045,89</w:t>
            </w:r>
          </w:p>
        </w:tc>
        <w:tc>
          <w:tcPr>
            <w:tcW w:w="455" w:type="pct"/>
            <w:tcBorders>
              <w:top w:val="nil"/>
              <w:left w:val="single" w:sz="4" w:space="0" w:color="auto"/>
              <w:bottom w:val="single" w:sz="4" w:space="0" w:color="auto"/>
              <w:right w:val="single" w:sz="4" w:space="0" w:color="auto"/>
            </w:tcBorders>
            <w:vAlign w:val="center"/>
          </w:tcPr>
          <w:p w14:paraId="5AC7EA00" w14:textId="77777777" w:rsidR="008406CE" w:rsidRDefault="008406CE" w:rsidP="00316924">
            <w:pPr>
              <w:pStyle w:val="rtf10Normal"/>
              <w:jc w:val="right"/>
              <w:rPr>
                <w:rFonts w:eastAsia="Times New Roman"/>
                <w:sz w:val="12"/>
              </w:rPr>
            </w:pPr>
            <w:r>
              <w:rPr>
                <w:rFonts w:eastAsia="Times New Roman"/>
                <w:sz w:val="12"/>
              </w:rPr>
              <w:t>155.833,18</w:t>
            </w:r>
          </w:p>
        </w:tc>
        <w:tc>
          <w:tcPr>
            <w:tcW w:w="455" w:type="pct"/>
            <w:tcBorders>
              <w:top w:val="nil"/>
              <w:left w:val="single" w:sz="4" w:space="0" w:color="auto"/>
              <w:bottom w:val="single" w:sz="4" w:space="0" w:color="auto"/>
              <w:right w:val="single" w:sz="4" w:space="0" w:color="auto"/>
            </w:tcBorders>
            <w:vAlign w:val="center"/>
          </w:tcPr>
          <w:p w14:paraId="4268F551" w14:textId="77777777" w:rsidR="008406CE" w:rsidRDefault="008406CE" w:rsidP="00316924">
            <w:pPr>
              <w:pStyle w:val="rtf10Normal"/>
              <w:jc w:val="right"/>
              <w:rPr>
                <w:rFonts w:eastAsia="Times New Roman"/>
                <w:sz w:val="12"/>
              </w:rPr>
            </w:pPr>
            <w:r>
              <w:rPr>
                <w:rFonts w:eastAsia="Times New Roman"/>
                <w:sz w:val="12"/>
              </w:rPr>
              <w:t>765.000,00</w:t>
            </w:r>
          </w:p>
        </w:tc>
        <w:tc>
          <w:tcPr>
            <w:tcW w:w="455" w:type="pct"/>
            <w:tcBorders>
              <w:top w:val="nil"/>
              <w:left w:val="single" w:sz="4" w:space="0" w:color="auto"/>
              <w:bottom w:val="single" w:sz="4" w:space="0" w:color="auto"/>
              <w:right w:val="single" w:sz="4" w:space="0" w:color="auto"/>
            </w:tcBorders>
            <w:vAlign w:val="center"/>
          </w:tcPr>
          <w:p w14:paraId="4F97ECCE" w14:textId="77777777" w:rsidR="008406CE" w:rsidRDefault="008406CE" w:rsidP="00316924">
            <w:pPr>
              <w:pStyle w:val="rtf10Normal"/>
              <w:jc w:val="right"/>
              <w:rPr>
                <w:rFonts w:eastAsia="Times New Roman"/>
                <w:sz w:val="12"/>
              </w:rPr>
            </w:pPr>
            <w:r>
              <w:rPr>
                <w:rFonts w:eastAsia="Times New Roman"/>
                <w:sz w:val="12"/>
              </w:rPr>
              <w:t>615.000,00</w:t>
            </w:r>
          </w:p>
        </w:tc>
        <w:tc>
          <w:tcPr>
            <w:tcW w:w="455" w:type="pct"/>
            <w:tcBorders>
              <w:top w:val="nil"/>
              <w:left w:val="single" w:sz="4" w:space="0" w:color="auto"/>
              <w:bottom w:val="single" w:sz="4" w:space="0" w:color="auto"/>
              <w:right w:val="single" w:sz="4" w:space="0" w:color="auto"/>
            </w:tcBorders>
            <w:vAlign w:val="center"/>
          </w:tcPr>
          <w:p w14:paraId="12648683"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58903BE" w14:textId="77777777" w:rsidR="008406CE" w:rsidRDefault="008406CE" w:rsidP="00316924">
            <w:pPr>
              <w:pStyle w:val="rtf10Normal"/>
              <w:jc w:val="right"/>
              <w:rPr>
                <w:rFonts w:eastAsia="Times New Roman"/>
                <w:sz w:val="12"/>
              </w:rPr>
            </w:pPr>
            <w:r>
              <w:rPr>
                <w:rFonts w:eastAsia="Times New Roman"/>
                <w:sz w:val="12"/>
              </w:rPr>
              <w:t>390,909 %</w:t>
            </w:r>
          </w:p>
        </w:tc>
      </w:tr>
      <w:tr w:rsidR="008406CE" w14:paraId="40433103" w14:textId="77777777" w:rsidTr="008406CE">
        <w:tc>
          <w:tcPr>
            <w:tcW w:w="1818" w:type="pct"/>
            <w:tcBorders>
              <w:top w:val="nil"/>
              <w:left w:val="single" w:sz="4" w:space="0" w:color="auto"/>
              <w:bottom w:val="single" w:sz="4" w:space="0" w:color="auto"/>
              <w:right w:val="single" w:sz="4" w:space="0" w:color="auto"/>
            </w:tcBorders>
            <w:vAlign w:val="center"/>
          </w:tcPr>
          <w:p w14:paraId="04D43B3E" w14:textId="77777777" w:rsidR="008406CE" w:rsidRDefault="008406CE" w:rsidP="00316924">
            <w:pPr>
              <w:pStyle w:val="rtf10Normal"/>
              <w:rPr>
                <w:rFonts w:eastAsia="Times New Roman"/>
                <w:sz w:val="12"/>
              </w:rPr>
            </w:pPr>
            <w:r>
              <w:rPr>
                <w:rFonts w:eastAsia="Times New Roman"/>
                <w:sz w:val="12"/>
              </w:rPr>
              <w:t>Altri trasferimenti in conto capitale</w:t>
            </w:r>
          </w:p>
        </w:tc>
        <w:tc>
          <w:tcPr>
            <w:tcW w:w="455" w:type="pct"/>
            <w:tcBorders>
              <w:top w:val="nil"/>
              <w:left w:val="single" w:sz="4" w:space="0" w:color="auto"/>
              <w:bottom w:val="single" w:sz="4" w:space="0" w:color="auto"/>
              <w:right w:val="single" w:sz="4" w:space="0" w:color="auto"/>
            </w:tcBorders>
            <w:vAlign w:val="center"/>
          </w:tcPr>
          <w:p w14:paraId="5CF164C1" w14:textId="77777777" w:rsidR="008406CE" w:rsidRDefault="008406CE" w:rsidP="00316924">
            <w:pPr>
              <w:pStyle w:val="rtf10Normal"/>
              <w:jc w:val="right"/>
              <w:rPr>
                <w:rFonts w:eastAsia="Times New Roman"/>
                <w:sz w:val="12"/>
              </w:rPr>
            </w:pPr>
            <w:r>
              <w:rPr>
                <w:rFonts w:eastAsia="Times New Roman"/>
                <w:sz w:val="12"/>
              </w:rPr>
              <w:t>4.576,64</w:t>
            </w:r>
          </w:p>
        </w:tc>
        <w:tc>
          <w:tcPr>
            <w:tcW w:w="455" w:type="pct"/>
            <w:tcBorders>
              <w:top w:val="nil"/>
              <w:left w:val="single" w:sz="4" w:space="0" w:color="auto"/>
              <w:bottom w:val="single" w:sz="4" w:space="0" w:color="auto"/>
              <w:right w:val="single" w:sz="4" w:space="0" w:color="auto"/>
            </w:tcBorders>
            <w:vAlign w:val="center"/>
          </w:tcPr>
          <w:p w14:paraId="33B338E6"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D9AA1E6" w14:textId="77777777" w:rsidR="008406CE" w:rsidRDefault="008406CE" w:rsidP="00316924">
            <w:pPr>
              <w:pStyle w:val="rtf10Normal"/>
              <w:jc w:val="right"/>
              <w:rPr>
                <w:rFonts w:eastAsia="Times New Roman"/>
                <w:sz w:val="12"/>
              </w:rPr>
            </w:pPr>
            <w:r>
              <w:rPr>
                <w:rFonts w:eastAsia="Times New Roman"/>
                <w:sz w:val="12"/>
              </w:rPr>
              <w:t>500,00</w:t>
            </w:r>
          </w:p>
        </w:tc>
        <w:tc>
          <w:tcPr>
            <w:tcW w:w="455" w:type="pct"/>
            <w:tcBorders>
              <w:top w:val="nil"/>
              <w:left w:val="single" w:sz="4" w:space="0" w:color="auto"/>
              <w:bottom w:val="single" w:sz="4" w:space="0" w:color="auto"/>
              <w:right w:val="single" w:sz="4" w:space="0" w:color="auto"/>
            </w:tcBorders>
            <w:vAlign w:val="center"/>
          </w:tcPr>
          <w:p w14:paraId="3041E64C" w14:textId="77777777" w:rsidR="008406CE" w:rsidRDefault="008406CE" w:rsidP="00316924">
            <w:pPr>
              <w:pStyle w:val="rtf10Normal"/>
              <w:jc w:val="right"/>
              <w:rPr>
                <w:rFonts w:eastAsia="Times New Roman"/>
                <w:sz w:val="12"/>
              </w:rPr>
            </w:pPr>
            <w:r>
              <w:rPr>
                <w:rFonts w:eastAsia="Times New Roman"/>
                <w:sz w:val="12"/>
              </w:rPr>
              <w:t>500,00</w:t>
            </w:r>
          </w:p>
        </w:tc>
        <w:tc>
          <w:tcPr>
            <w:tcW w:w="455" w:type="pct"/>
            <w:tcBorders>
              <w:top w:val="nil"/>
              <w:left w:val="single" w:sz="4" w:space="0" w:color="auto"/>
              <w:bottom w:val="single" w:sz="4" w:space="0" w:color="auto"/>
              <w:right w:val="single" w:sz="4" w:space="0" w:color="auto"/>
            </w:tcBorders>
            <w:vAlign w:val="center"/>
          </w:tcPr>
          <w:p w14:paraId="6B2CC141" w14:textId="77777777" w:rsidR="008406CE" w:rsidRDefault="008406CE" w:rsidP="00316924">
            <w:pPr>
              <w:pStyle w:val="rtf10Normal"/>
              <w:jc w:val="right"/>
              <w:rPr>
                <w:rFonts w:eastAsia="Times New Roman"/>
                <w:sz w:val="12"/>
              </w:rPr>
            </w:pPr>
            <w:r>
              <w:rPr>
                <w:rFonts w:eastAsia="Times New Roman"/>
                <w:sz w:val="12"/>
              </w:rPr>
              <w:t>500,00</w:t>
            </w:r>
          </w:p>
        </w:tc>
        <w:tc>
          <w:tcPr>
            <w:tcW w:w="455" w:type="pct"/>
            <w:tcBorders>
              <w:top w:val="nil"/>
              <w:left w:val="single" w:sz="4" w:space="0" w:color="auto"/>
              <w:bottom w:val="single" w:sz="4" w:space="0" w:color="auto"/>
              <w:right w:val="single" w:sz="4" w:space="0" w:color="auto"/>
            </w:tcBorders>
            <w:vAlign w:val="center"/>
          </w:tcPr>
          <w:p w14:paraId="2EFEDE0A" w14:textId="77777777" w:rsidR="008406CE" w:rsidRDefault="008406CE" w:rsidP="00316924">
            <w:pPr>
              <w:pStyle w:val="rtf10Normal"/>
              <w:jc w:val="right"/>
              <w:rPr>
                <w:rFonts w:eastAsia="Times New Roman"/>
                <w:sz w:val="12"/>
              </w:rPr>
            </w:pPr>
            <w:r>
              <w:rPr>
                <w:rFonts w:eastAsia="Times New Roman"/>
                <w:sz w:val="12"/>
              </w:rPr>
              <w:t>500,00</w:t>
            </w:r>
          </w:p>
        </w:tc>
        <w:tc>
          <w:tcPr>
            <w:tcW w:w="455" w:type="pct"/>
            <w:tcBorders>
              <w:top w:val="nil"/>
              <w:left w:val="single" w:sz="4" w:space="0" w:color="auto"/>
              <w:bottom w:val="single" w:sz="4" w:space="0" w:color="auto"/>
              <w:right w:val="single" w:sz="4" w:space="0" w:color="auto"/>
            </w:tcBorders>
            <w:vAlign w:val="center"/>
          </w:tcPr>
          <w:p w14:paraId="0298F031" w14:textId="77777777" w:rsidR="008406CE" w:rsidRDefault="008406CE" w:rsidP="00316924">
            <w:pPr>
              <w:pStyle w:val="rtf10Normal"/>
              <w:jc w:val="right"/>
              <w:rPr>
                <w:rFonts w:eastAsia="Times New Roman"/>
                <w:sz w:val="12"/>
              </w:rPr>
            </w:pPr>
            <w:r>
              <w:rPr>
                <w:rFonts w:eastAsia="Times New Roman"/>
                <w:sz w:val="12"/>
              </w:rPr>
              <w:t>0,000 %</w:t>
            </w:r>
          </w:p>
        </w:tc>
      </w:tr>
      <w:tr w:rsidR="008406CE" w14:paraId="18B220C3" w14:textId="77777777" w:rsidTr="008406CE">
        <w:tc>
          <w:tcPr>
            <w:tcW w:w="1818" w:type="pct"/>
            <w:tcBorders>
              <w:top w:val="nil"/>
              <w:left w:val="single" w:sz="4" w:space="0" w:color="auto"/>
              <w:bottom w:val="single" w:sz="4" w:space="0" w:color="auto"/>
              <w:right w:val="single" w:sz="4" w:space="0" w:color="auto"/>
            </w:tcBorders>
            <w:vAlign w:val="center"/>
          </w:tcPr>
          <w:p w14:paraId="6CBC162F" w14:textId="77777777" w:rsidR="008406CE" w:rsidRDefault="008406CE" w:rsidP="00316924">
            <w:pPr>
              <w:pStyle w:val="rtf10Normal"/>
              <w:rPr>
                <w:rFonts w:eastAsia="Times New Roman"/>
                <w:sz w:val="12"/>
              </w:rPr>
            </w:pPr>
            <w:r>
              <w:rPr>
                <w:rFonts w:eastAsia="Times New Roman"/>
                <w:sz w:val="12"/>
              </w:rPr>
              <w:t>Entrate da alienazione di beni materiali e immateriali</w:t>
            </w:r>
          </w:p>
        </w:tc>
        <w:tc>
          <w:tcPr>
            <w:tcW w:w="455" w:type="pct"/>
            <w:tcBorders>
              <w:top w:val="nil"/>
              <w:left w:val="single" w:sz="4" w:space="0" w:color="auto"/>
              <w:bottom w:val="single" w:sz="4" w:space="0" w:color="auto"/>
              <w:right w:val="single" w:sz="4" w:space="0" w:color="auto"/>
            </w:tcBorders>
            <w:vAlign w:val="center"/>
          </w:tcPr>
          <w:p w14:paraId="06ABEE9B" w14:textId="77777777" w:rsidR="008406CE" w:rsidRDefault="008406CE" w:rsidP="00316924">
            <w:pPr>
              <w:pStyle w:val="rtf10Normal"/>
              <w:jc w:val="right"/>
              <w:rPr>
                <w:rFonts w:eastAsia="Times New Roman"/>
                <w:sz w:val="12"/>
              </w:rPr>
            </w:pPr>
            <w:r>
              <w:rPr>
                <w:rFonts w:eastAsia="Times New Roman"/>
                <w:sz w:val="12"/>
              </w:rPr>
              <w:t>6.910,00</w:t>
            </w:r>
          </w:p>
        </w:tc>
        <w:tc>
          <w:tcPr>
            <w:tcW w:w="455" w:type="pct"/>
            <w:tcBorders>
              <w:top w:val="nil"/>
              <w:left w:val="single" w:sz="4" w:space="0" w:color="auto"/>
              <w:bottom w:val="single" w:sz="4" w:space="0" w:color="auto"/>
              <w:right w:val="single" w:sz="4" w:space="0" w:color="auto"/>
            </w:tcBorders>
            <w:vAlign w:val="center"/>
          </w:tcPr>
          <w:p w14:paraId="0CED6895" w14:textId="77777777" w:rsidR="008406CE" w:rsidRDefault="008406CE" w:rsidP="00316924">
            <w:pPr>
              <w:pStyle w:val="rtf10Normal"/>
              <w:jc w:val="right"/>
              <w:rPr>
                <w:rFonts w:eastAsia="Times New Roman"/>
                <w:sz w:val="12"/>
              </w:rPr>
            </w:pPr>
            <w:r>
              <w:rPr>
                <w:rFonts w:eastAsia="Times New Roman"/>
                <w:sz w:val="12"/>
              </w:rPr>
              <w:t>2.764,00</w:t>
            </w:r>
          </w:p>
        </w:tc>
        <w:tc>
          <w:tcPr>
            <w:tcW w:w="455" w:type="pct"/>
            <w:tcBorders>
              <w:top w:val="nil"/>
              <w:left w:val="single" w:sz="4" w:space="0" w:color="auto"/>
              <w:bottom w:val="single" w:sz="4" w:space="0" w:color="auto"/>
              <w:right w:val="single" w:sz="4" w:space="0" w:color="auto"/>
            </w:tcBorders>
            <w:vAlign w:val="center"/>
          </w:tcPr>
          <w:p w14:paraId="0AD1DF6B" w14:textId="77777777" w:rsidR="008406CE" w:rsidRDefault="008406CE" w:rsidP="00316924">
            <w:pPr>
              <w:pStyle w:val="rtf10Normal"/>
              <w:jc w:val="right"/>
              <w:rPr>
                <w:rFonts w:eastAsia="Times New Roman"/>
                <w:sz w:val="12"/>
              </w:rPr>
            </w:pPr>
            <w:r>
              <w:rPr>
                <w:rFonts w:eastAsia="Times New Roman"/>
                <w:sz w:val="12"/>
              </w:rPr>
              <w:t>4.000,00</w:t>
            </w:r>
          </w:p>
        </w:tc>
        <w:tc>
          <w:tcPr>
            <w:tcW w:w="455" w:type="pct"/>
            <w:tcBorders>
              <w:top w:val="nil"/>
              <w:left w:val="single" w:sz="4" w:space="0" w:color="auto"/>
              <w:bottom w:val="single" w:sz="4" w:space="0" w:color="auto"/>
              <w:right w:val="single" w:sz="4" w:space="0" w:color="auto"/>
            </w:tcBorders>
            <w:vAlign w:val="center"/>
          </w:tcPr>
          <w:p w14:paraId="3074C3B2" w14:textId="77777777" w:rsidR="008406CE" w:rsidRDefault="008406CE" w:rsidP="00316924">
            <w:pPr>
              <w:pStyle w:val="rtf10Normal"/>
              <w:jc w:val="right"/>
              <w:rPr>
                <w:rFonts w:eastAsia="Times New Roman"/>
                <w:sz w:val="12"/>
              </w:rPr>
            </w:pPr>
            <w:r>
              <w:rPr>
                <w:rFonts w:eastAsia="Times New Roman"/>
                <w:sz w:val="12"/>
              </w:rPr>
              <w:t>5.000,00</w:t>
            </w:r>
          </w:p>
        </w:tc>
        <w:tc>
          <w:tcPr>
            <w:tcW w:w="455" w:type="pct"/>
            <w:tcBorders>
              <w:top w:val="nil"/>
              <w:left w:val="single" w:sz="4" w:space="0" w:color="auto"/>
              <w:bottom w:val="single" w:sz="4" w:space="0" w:color="auto"/>
              <w:right w:val="single" w:sz="4" w:space="0" w:color="auto"/>
            </w:tcBorders>
            <w:vAlign w:val="center"/>
          </w:tcPr>
          <w:p w14:paraId="0A844382" w14:textId="77777777" w:rsidR="008406CE" w:rsidRDefault="008406CE" w:rsidP="00316924">
            <w:pPr>
              <w:pStyle w:val="rtf10Normal"/>
              <w:jc w:val="right"/>
              <w:rPr>
                <w:rFonts w:eastAsia="Times New Roman"/>
                <w:sz w:val="12"/>
              </w:rPr>
            </w:pPr>
            <w:r>
              <w:rPr>
                <w:rFonts w:eastAsia="Times New Roman"/>
                <w:sz w:val="12"/>
              </w:rPr>
              <w:t>5.000,00</w:t>
            </w:r>
          </w:p>
        </w:tc>
        <w:tc>
          <w:tcPr>
            <w:tcW w:w="455" w:type="pct"/>
            <w:tcBorders>
              <w:top w:val="nil"/>
              <w:left w:val="single" w:sz="4" w:space="0" w:color="auto"/>
              <w:bottom w:val="single" w:sz="4" w:space="0" w:color="auto"/>
              <w:right w:val="single" w:sz="4" w:space="0" w:color="auto"/>
            </w:tcBorders>
            <w:vAlign w:val="center"/>
          </w:tcPr>
          <w:p w14:paraId="0F1E7C6A" w14:textId="77777777" w:rsidR="008406CE" w:rsidRDefault="008406CE" w:rsidP="00316924">
            <w:pPr>
              <w:pStyle w:val="rtf10Normal"/>
              <w:jc w:val="right"/>
              <w:rPr>
                <w:rFonts w:eastAsia="Times New Roman"/>
                <w:sz w:val="12"/>
              </w:rPr>
            </w:pPr>
            <w:r>
              <w:rPr>
                <w:rFonts w:eastAsia="Times New Roman"/>
                <w:sz w:val="12"/>
              </w:rPr>
              <w:t>5.000,00</w:t>
            </w:r>
          </w:p>
        </w:tc>
        <w:tc>
          <w:tcPr>
            <w:tcW w:w="455" w:type="pct"/>
            <w:tcBorders>
              <w:top w:val="nil"/>
              <w:left w:val="single" w:sz="4" w:space="0" w:color="auto"/>
              <w:bottom w:val="single" w:sz="4" w:space="0" w:color="auto"/>
              <w:right w:val="single" w:sz="4" w:space="0" w:color="auto"/>
            </w:tcBorders>
            <w:vAlign w:val="center"/>
          </w:tcPr>
          <w:p w14:paraId="1F97AC1A" w14:textId="77777777" w:rsidR="008406CE" w:rsidRDefault="008406CE" w:rsidP="00316924">
            <w:pPr>
              <w:pStyle w:val="rtf10Normal"/>
              <w:jc w:val="right"/>
              <w:rPr>
                <w:rFonts w:eastAsia="Times New Roman"/>
                <w:sz w:val="12"/>
              </w:rPr>
            </w:pPr>
            <w:r>
              <w:rPr>
                <w:rFonts w:eastAsia="Times New Roman"/>
                <w:sz w:val="12"/>
              </w:rPr>
              <w:t>25,000 %</w:t>
            </w:r>
          </w:p>
        </w:tc>
      </w:tr>
      <w:tr w:rsidR="008406CE" w14:paraId="4F1764EA" w14:textId="77777777" w:rsidTr="008406CE">
        <w:tc>
          <w:tcPr>
            <w:tcW w:w="1818" w:type="pct"/>
            <w:tcBorders>
              <w:top w:val="nil"/>
              <w:left w:val="single" w:sz="4" w:space="0" w:color="auto"/>
              <w:bottom w:val="single" w:sz="4" w:space="0" w:color="auto"/>
              <w:right w:val="single" w:sz="4" w:space="0" w:color="auto"/>
            </w:tcBorders>
            <w:vAlign w:val="center"/>
          </w:tcPr>
          <w:p w14:paraId="049F9EFA" w14:textId="77777777" w:rsidR="008406CE" w:rsidRDefault="008406CE" w:rsidP="00316924">
            <w:pPr>
              <w:pStyle w:val="rtf10Normal"/>
              <w:rPr>
                <w:rFonts w:eastAsia="Times New Roman"/>
                <w:sz w:val="12"/>
              </w:rPr>
            </w:pPr>
            <w:r>
              <w:rPr>
                <w:rFonts w:eastAsia="Times New Roman"/>
                <w:sz w:val="12"/>
              </w:rPr>
              <w:t>Altre entrate in conto capitale</w:t>
            </w:r>
          </w:p>
        </w:tc>
        <w:tc>
          <w:tcPr>
            <w:tcW w:w="455" w:type="pct"/>
            <w:tcBorders>
              <w:top w:val="nil"/>
              <w:left w:val="single" w:sz="4" w:space="0" w:color="auto"/>
              <w:bottom w:val="single" w:sz="4" w:space="0" w:color="auto"/>
              <w:right w:val="single" w:sz="4" w:space="0" w:color="auto"/>
            </w:tcBorders>
            <w:vAlign w:val="center"/>
          </w:tcPr>
          <w:p w14:paraId="7AA290E4"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99D843F"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AE743D2"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5521AE72"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82E3F7B"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1461305" w14:textId="77777777" w:rsidR="008406CE" w:rsidRDefault="008406CE" w:rsidP="00316924">
            <w:pPr>
              <w:pStyle w:val="rtf10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8548FA5" w14:textId="77777777" w:rsidR="008406CE" w:rsidRDefault="008406CE" w:rsidP="00316924">
            <w:pPr>
              <w:pStyle w:val="rtf10Normal"/>
              <w:jc w:val="right"/>
              <w:rPr>
                <w:rFonts w:eastAsia="Times New Roman"/>
                <w:sz w:val="12"/>
              </w:rPr>
            </w:pPr>
            <w:r>
              <w:rPr>
                <w:rFonts w:eastAsia="Times New Roman"/>
                <w:sz w:val="12"/>
              </w:rPr>
              <w:t>0,000 %</w:t>
            </w:r>
          </w:p>
        </w:tc>
      </w:tr>
      <w:tr w:rsidR="008406CE" w14:paraId="5203E7E4" w14:textId="77777777" w:rsidTr="008406CE">
        <w:tc>
          <w:tcPr>
            <w:tcW w:w="1818" w:type="pct"/>
            <w:tcBorders>
              <w:top w:val="nil"/>
              <w:left w:val="single" w:sz="4" w:space="0" w:color="auto"/>
              <w:bottom w:val="single" w:sz="4" w:space="0" w:color="auto"/>
              <w:right w:val="single" w:sz="4" w:space="0" w:color="auto"/>
            </w:tcBorders>
            <w:vAlign w:val="center"/>
          </w:tcPr>
          <w:p w14:paraId="4F8732C8" w14:textId="77777777" w:rsidR="008406CE" w:rsidRDefault="008406CE" w:rsidP="00316924">
            <w:pPr>
              <w:pStyle w:val="rtf10Normal"/>
              <w:rPr>
                <w:rFonts w:eastAsia="Times New Roman"/>
                <w:b/>
                <w:sz w:val="12"/>
              </w:rPr>
            </w:pPr>
            <w:r>
              <w:rPr>
                <w:rFonts w:eastAsia="Times New Roman"/>
                <w:b/>
                <w:sz w:val="12"/>
              </w:rPr>
              <w:t>TOTALE ENTRATE CONTO CAPITALE</w:t>
            </w:r>
          </w:p>
        </w:tc>
        <w:tc>
          <w:tcPr>
            <w:tcW w:w="455" w:type="pct"/>
            <w:tcBorders>
              <w:top w:val="nil"/>
              <w:left w:val="single" w:sz="4" w:space="0" w:color="auto"/>
              <w:bottom w:val="single" w:sz="4" w:space="0" w:color="auto"/>
              <w:right w:val="single" w:sz="4" w:space="0" w:color="auto"/>
            </w:tcBorders>
            <w:vAlign w:val="center"/>
          </w:tcPr>
          <w:p w14:paraId="10B41154" w14:textId="77777777" w:rsidR="008406CE" w:rsidRDefault="008406CE" w:rsidP="00316924">
            <w:pPr>
              <w:pStyle w:val="rtf10Normal"/>
              <w:jc w:val="right"/>
              <w:rPr>
                <w:rFonts w:eastAsia="Times New Roman"/>
                <w:b/>
                <w:sz w:val="12"/>
              </w:rPr>
            </w:pPr>
            <w:r>
              <w:rPr>
                <w:rFonts w:eastAsia="Times New Roman"/>
                <w:b/>
                <w:sz w:val="12"/>
              </w:rPr>
              <w:t>109.810,97</w:t>
            </w:r>
          </w:p>
        </w:tc>
        <w:tc>
          <w:tcPr>
            <w:tcW w:w="455" w:type="pct"/>
            <w:tcBorders>
              <w:top w:val="nil"/>
              <w:left w:val="single" w:sz="4" w:space="0" w:color="auto"/>
              <w:bottom w:val="single" w:sz="4" w:space="0" w:color="auto"/>
              <w:right w:val="single" w:sz="4" w:space="0" w:color="auto"/>
            </w:tcBorders>
            <w:vAlign w:val="center"/>
          </w:tcPr>
          <w:p w14:paraId="670981DB" w14:textId="77777777" w:rsidR="008406CE" w:rsidRDefault="008406CE" w:rsidP="00316924">
            <w:pPr>
              <w:pStyle w:val="rtf10Normal"/>
              <w:jc w:val="right"/>
              <w:rPr>
                <w:rFonts w:eastAsia="Times New Roman"/>
                <w:b/>
                <w:sz w:val="12"/>
              </w:rPr>
            </w:pPr>
            <w:r>
              <w:rPr>
                <w:rFonts w:eastAsia="Times New Roman"/>
                <w:b/>
                <w:sz w:val="12"/>
              </w:rPr>
              <w:t>214.809,89</w:t>
            </w:r>
          </w:p>
        </w:tc>
        <w:tc>
          <w:tcPr>
            <w:tcW w:w="455" w:type="pct"/>
            <w:tcBorders>
              <w:top w:val="nil"/>
              <w:left w:val="single" w:sz="4" w:space="0" w:color="auto"/>
              <w:bottom w:val="single" w:sz="4" w:space="0" w:color="auto"/>
              <w:right w:val="single" w:sz="4" w:space="0" w:color="auto"/>
            </w:tcBorders>
            <w:vAlign w:val="center"/>
          </w:tcPr>
          <w:p w14:paraId="72C78D31" w14:textId="77777777" w:rsidR="008406CE" w:rsidRDefault="008406CE" w:rsidP="00316924">
            <w:pPr>
              <w:pStyle w:val="rtf10Normal"/>
              <w:jc w:val="right"/>
              <w:rPr>
                <w:rFonts w:eastAsia="Times New Roman"/>
                <w:b/>
                <w:sz w:val="12"/>
              </w:rPr>
            </w:pPr>
            <w:r>
              <w:rPr>
                <w:rFonts w:eastAsia="Times New Roman"/>
                <w:b/>
                <w:sz w:val="12"/>
              </w:rPr>
              <w:t>160.333,18</w:t>
            </w:r>
          </w:p>
        </w:tc>
        <w:tc>
          <w:tcPr>
            <w:tcW w:w="455" w:type="pct"/>
            <w:tcBorders>
              <w:top w:val="nil"/>
              <w:left w:val="single" w:sz="4" w:space="0" w:color="auto"/>
              <w:bottom w:val="single" w:sz="4" w:space="0" w:color="auto"/>
              <w:right w:val="single" w:sz="4" w:space="0" w:color="auto"/>
            </w:tcBorders>
            <w:vAlign w:val="center"/>
          </w:tcPr>
          <w:p w14:paraId="6C807A73" w14:textId="77777777" w:rsidR="008406CE" w:rsidRDefault="008406CE" w:rsidP="00316924">
            <w:pPr>
              <w:pStyle w:val="rtf10Normal"/>
              <w:jc w:val="right"/>
              <w:rPr>
                <w:rFonts w:eastAsia="Times New Roman"/>
                <w:b/>
                <w:sz w:val="12"/>
              </w:rPr>
            </w:pPr>
            <w:r>
              <w:rPr>
                <w:rFonts w:eastAsia="Times New Roman"/>
                <w:b/>
                <w:sz w:val="12"/>
              </w:rPr>
              <w:t>770.500,00</w:t>
            </w:r>
          </w:p>
        </w:tc>
        <w:tc>
          <w:tcPr>
            <w:tcW w:w="455" w:type="pct"/>
            <w:tcBorders>
              <w:top w:val="nil"/>
              <w:left w:val="single" w:sz="4" w:space="0" w:color="auto"/>
              <w:bottom w:val="single" w:sz="4" w:space="0" w:color="auto"/>
              <w:right w:val="single" w:sz="4" w:space="0" w:color="auto"/>
            </w:tcBorders>
            <w:vAlign w:val="center"/>
          </w:tcPr>
          <w:p w14:paraId="17E66C1D" w14:textId="77777777" w:rsidR="008406CE" w:rsidRDefault="008406CE" w:rsidP="00316924">
            <w:pPr>
              <w:pStyle w:val="rtf10Normal"/>
              <w:jc w:val="right"/>
              <w:rPr>
                <w:rFonts w:eastAsia="Times New Roman"/>
                <w:b/>
                <w:sz w:val="12"/>
              </w:rPr>
            </w:pPr>
            <w:r>
              <w:rPr>
                <w:rFonts w:eastAsia="Times New Roman"/>
                <w:b/>
                <w:sz w:val="12"/>
              </w:rPr>
              <w:t>620.500,00</w:t>
            </w:r>
          </w:p>
        </w:tc>
        <w:tc>
          <w:tcPr>
            <w:tcW w:w="455" w:type="pct"/>
            <w:tcBorders>
              <w:top w:val="nil"/>
              <w:left w:val="single" w:sz="4" w:space="0" w:color="auto"/>
              <w:bottom w:val="single" w:sz="4" w:space="0" w:color="auto"/>
              <w:right w:val="single" w:sz="4" w:space="0" w:color="auto"/>
            </w:tcBorders>
            <w:vAlign w:val="center"/>
          </w:tcPr>
          <w:p w14:paraId="7DCE6262" w14:textId="77777777" w:rsidR="008406CE" w:rsidRDefault="008406CE" w:rsidP="00316924">
            <w:pPr>
              <w:pStyle w:val="rtf10Normal"/>
              <w:jc w:val="right"/>
              <w:rPr>
                <w:rFonts w:eastAsia="Times New Roman"/>
                <w:b/>
                <w:sz w:val="12"/>
              </w:rPr>
            </w:pPr>
            <w:r>
              <w:rPr>
                <w:rFonts w:eastAsia="Times New Roman"/>
                <w:b/>
                <w:sz w:val="12"/>
              </w:rPr>
              <w:t>5.500,00</w:t>
            </w:r>
          </w:p>
        </w:tc>
        <w:tc>
          <w:tcPr>
            <w:tcW w:w="455" w:type="pct"/>
            <w:tcBorders>
              <w:top w:val="nil"/>
              <w:left w:val="single" w:sz="4" w:space="0" w:color="auto"/>
              <w:bottom w:val="single" w:sz="4" w:space="0" w:color="auto"/>
              <w:right w:val="single" w:sz="4" w:space="0" w:color="auto"/>
            </w:tcBorders>
            <w:vAlign w:val="center"/>
          </w:tcPr>
          <w:p w14:paraId="71A13F3C" w14:textId="77777777" w:rsidR="008406CE" w:rsidRDefault="008406CE" w:rsidP="00316924">
            <w:pPr>
              <w:pStyle w:val="rtf10Normal"/>
              <w:jc w:val="right"/>
              <w:rPr>
                <w:rFonts w:eastAsia="Times New Roman"/>
                <w:b/>
                <w:sz w:val="12"/>
              </w:rPr>
            </w:pPr>
            <w:r>
              <w:rPr>
                <w:rFonts w:eastAsia="Times New Roman"/>
                <w:b/>
                <w:sz w:val="12"/>
              </w:rPr>
              <w:t>380,561 %</w:t>
            </w:r>
          </w:p>
        </w:tc>
      </w:tr>
    </w:tbl>
    <w:p w14:paraId="6313C4B4" w14:textId="77777777" w:rsidR="00BD0AE8" w:rsidRPr="005277C9" w:rsidRDefault="00BD0AE8" w:rsidP="00923CF6">
      <w:pPr>
        <w:jc w:val="both"/>
        <w:rPr>
          <w:rFonts w:ascii="Arial" w:eastAsia="Garamond" w:hAnsi="Arial" w:cs="Arial"/>
          <w:sz w:val="21"/>
          <w:szCs w:val="21"/>
        </w:rPr>
      </w:pPr>
    </w:p>
    <w:p w14:paraId="6A9FF582" w14:textId="5471A177" w:rsidR="0085185D" w:rsidRPr="005277C9" w:rsidRDefault="001C6D4C" w:rsidP="0085185D">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Relativamente al </w:t>
      </w:r>
      <w:r w:rsidRPr="005277C9">
        <w:rPr>
          <w:rFonts w:ascii="Arial" w:eastAsia="Garamond" w:hAnsi="Arial" w:cs="Arial"/>
          <w:b/>
          <w:i/>
          <w:spacing w:val="-1"/>
          <w:sz w:val="21"/>
          <w:szCs w:val="21"/>
          <w:u w:val="single"/>
        </w:rPr>
        <w:t>Titolo V e VI</w:t>
      </w:r>
      <w:r w:rsidRPr="005277C9">
        <w:rPr>
          <w:rFonts w:ascii="Arial" w:eastAsia="Garamond" w:hAnsi="Arial" w:cs="Arial"/>
          <w:spacing w:val="-1"/>
          <w:sz w:val="21"/>
          <w:szCs w:val="21"/>
        </w:rPr>
        <w:t>, p</w:t>
      </w:r>
      <w:r w:rsidR="006E319A" w:rsidRPr="005277C9">
        <w:rPr>
          <w:rFonts w:ascii="Arial" w:eastAsia="Garamond" w:hAnsi="Arial" w:cs="Arial"/>
          <w:spacing w:val="-1"/>
          <w:sz w:val="21"/>
          <w:szCs w:val="21"/>
        </w:rPr>
        <w:t xml:space="preserve">er l’anno </w:t>
      </w:r>
      <w:r w:rsidR="005B030C" w:rsidRPr="005277C9">
        <w:rPr>
          <w:rFonts w:ascii="Arial" w:eastAsia="Garamond" w:hAnsi="Arial" w:cs="Arial"/>
          <w:spacing w:val="-1"/>
          <w:sz w:val="21"/>
          <w:szCs w:val="21"/>
        </w:rPr>
        <w:t>2026</w:t>
      </w:r>
      <w:r w:rsidR="006E319A" w:rsidRPr="005277C9">
        <w:rPr>
          <w:rFonts w:ascii="Arial" w:eastAsia="Garamond" w:hAnsi="Arial" w:cs="Arial"/>
          <w:spacing w:val="-1"/>
          <w:sz w:val="21"/>
          <w:szCs w:val="21"/>
        </w:rPr>
        <w:t xml:space="preserve"> e successivi</w:t>
      </w:r>
      <w:r w:rsidRPr="005277C9">
        <w:rPr>
          <w:rFonts w:ascii="Arial" w:eastAsia="Garamond" w:hAnsi="Arial" w:cs="Arial"/>
          <w:spacing w:val="-1"/>
          <w:sz w:val="21"/>
          <w:szCs w:val="21"/>
        </w:rPr>
        <w:t xml:space="preserve">, </w:t>
      </w:r>
      <w:r w:rsidR="006E319A" w:rsidRPr="005277C9">
        <w:rPr>
          <w:rFonts w:ascii="Arial" w:eastAsia="Garamond" w:hAnsi="Arial" w:cs="Arial"/>
          <w:spacing w:val="-1"/>
          <w:sz w:val="21"/>
          <w:szCs w:val="21"/>
        </w:rPr>
        <w:t>non si preved</w:t>
      </w:r>
      <w:r w:rsidRPr="005277C9">
        <w:rPr>
          <w:rFonts w:ascii="Arial" w:eastAsia="Garamond" w:hAnsi="Arial" w:cs="Arial"/>
          <w:spacing w:val="-1"/>
          <w:sz w:val="21"/>
          <w:szCs w:val="21"/>
        </w:rPr>
        <w:t>ono</w:t>
      </w:r>
      <w:r w:rsidR="006E319A" w:rsidRPr="005277C9">
        <w:rPr>
          <w:rFonts w:ascii="Arial" w:eastAsia="Garamond" w:hAnsi="Arial" w:cs="Arial"/>
          <w:spacing w:val="-1"/>
          <w:sz w:val="21"/>
          <w:szCs w:val="21"/>
        </w:rPr>
        <w:t xml:space="preserve"> alcuna attività finanziaria dell’ente</w:t>
      </w:r>
      <w:r w:rsidRPr="005277C9">
        <w:rPr>
          <w:rFonts w:ascii="Arial" w:eastAsia="Garamond" w:hAnsi="Arial" w:cs="Arial"/>
          <w:spacing w:val="-1"/>
          <w:sz w:val="21"/>
          <w:szCs w:val="21"/>
        </w:rPr>
        <w:t xml:space="preserve"> e non si prevedono assunzioni di nuovi mutui.</w:t>
      </w:r>
    </w:p>
    <w:p w14:paraId="543A9F96" w14:textId="77777777" w:rsidR="00EB58AE" w:rsidRPr="005277C9" w:rsidRDefault="00EB58AE">
      <w:pPr>
        <w:spacing w:before="56"/>
        <w:rPr>
          <w:rFonts w:ascii="Arial" w:eastAsia="Garamond" w:hAnsi="Arial" w:cs="Arial"/>
          <w:b/>
          <w:color w:val="00007A"/>
          <w:spacing w:val="-1"/>
          <w:u w:val="single"/>
        </w:rPr>
      </w:pPr>
    </w:p>
    <w:p w14:paraId="7F697C3E" w14:textId="77777777" w:rsidR="005821D5" w:rsidRDefault="006E319A" w:rsidP="009C123E">
      <w:pPr>
        <w:spacing w:before="120"/>
        <w:jc w:val="both"/>
        <w:rPr>
          <w:rFonts w:ascii="Arial" w:eastAsia="Garamond" w:hAnsi="Arial" w:cs="Arial"/>
          <w:b/>
          <w:color w:val="17365D"/>
          <w:spacing w:val="-1"/>
          <w:sz w:val="21"/>
          <w:szCs w:val="21"/>
          <w:u w:val="single"/>
        </w:rPr>
      </w:pPr>
      <w:r w:rsidRPr="002D5D7E">
        <w:rPr>
          <w:rFonts w:ascii="Arial" w:eastAsia="Garamond" w:hAnsi="Arial" w:cs="Arial"/>
          <w:b/>
          <w:color w:val="17365D"/>
          <w:spacing w:val="-1"/>
          <w:sz w:val="21"/>
          <w:szCs w:val="21"/>
          <w:u w:val="single"/>
        </w:rPr>
        <w:t>TITOLO VII – Entrate per conto terzi e partite di giro</w:t>
      </w:r>
    </w:p>
    <w:p w14:paraId="7A3EC964" w14:textId="77777777" w:rsidR="008406CE" w:rsidRPr="002D5D7E" w:rsidRDefault="008406CE" w:rsidP="009C123E">
      <w:pPr>
        <w:spacing w:before="120"/>
        <w:jc w:val="both"/>
        <w:rPr>
          <w:rFonts w:ascii="Arial" w:eastAsia="Garamond" w:hAnsi="Arial" w:cs="Arial"/>
          <w:b/>
          <w:color w:val="17365D"/>
          <w:spacing w:val="-1"/>
          <w:sz w:val="21"/>
          <w:szCs w:val="21"/>
          <w:u w:val="single"/>
        </w:rPr>
      </w:pPr>
    </w:p>
    <w:tbl>
      <w:tblPr>
        <w:tblW w:w="5000" w:type="pct"/>
        <w:tblCellMar>
          <w:left w:w="60" w:type="dxa"/>
          <w:right w:w="60" w:type="dxa"/>
        </w:tblCellMar>
        <w:tblLook w:val="0000" w:firstRow="0" w:lastRow="0" w:firstColumn="0" w:lastColumn="0" w:noHBand="0" w:noVBand="0"/>
      </w:tblPr>
      <w:tblGrid>
        <w:gridCol w:w="3546"/>
        <w:gridCol w:w="886"/>
        <w:gridCol w:w="886"/>
        <w:gridCol w:w="902"/>
        <w:gridCol w:w="886"/>
        <w:gridCol w:w="886"/>
        <w:gridCol w:w="886"/>
        <w:gridCol w:w="880"/>
      </w:tblGrid>
      <w:tr w:rsidR="001A3CF5" w14:paraId="744C613C" w14:textId="77777777" w:rsidTr="007231C1">
        <w:trPr>
          <w:trHeight w:val="108"/>
        </w:trPr>
        <w:tc>
          <w:tcPr>
            <w:tcW w:w="1817"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29591425" w14:textId="77777777" w:rsidR="001A3CF5" w:rsidRDefault="001A3CF5" w:rsidP="00316924">
            <w:pPr>
              <w:pStyle w:val="rtf14Normal"/>
              <w:jc w:val="center"/>
              <w:rPr>
                <w:rFonts w:eastAsia="Times New Roman"/>
                <w:b/>
                <w:sz w:val="12"/>
              </w:rPr>
            </w:pPr>
            <w:r>
              <w:rPr>
                <w:rFonts w:eastAsia="Times New Roman"/>
                <w:b/>
                <w:sz w:val="12"/>
              </w:rPr>
              <w:t xml:space="preserve">Descrizione Tipologia/Categoria </w:t>
            </w:r>
          </w:p>
        </w:tc>
        <w:tc>
          <w:tcPr>
            <w:tcW w:w="1370"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5966A336" w14:textId="77777777" w:rsidR="001A3CF5" w:rsidRDefault="001A3CF5" w:rsidP="00316924">
            <w:pPr>
              <w:pStyle w:val="rtf14Normal"/>
              <w:jc w:val="center"/>
              <w:rPr>
                <w:rFonts w:eastAsia="Times New Roman"/>
                <w:b/>
                <w:sz w:val="12"/>
              </w:rPr>
            </w:pPr>
            <w:r>
              <w:rPr>
                <w:rFonts w:eastAsia="Times New Roman"/>
                <w:b/>
                <w:sz w:val="12"/>
              </w:rPr>
              <w:t>TREND STORICO</w:t>
            </w:r>
          </w:p>
        </w:tc>
        <w:tc>
          <w:tcPr>
            <w:tcW w:w="1362"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51902B4E" w14:textId="77777777" w:rsidR="001A3CF5" w:rsidRDefault="001A3CF5" w:rsidP="00316924">
            <w:pPr>
              <w:pStyle w:val="rtf14Normal"/>
              <w:jc w:val="center"/>
              <w:rPr>
                <w:rFonts w:eastAsia="Times New Roman"/>
                <w:b/>
                <w:sz w:val="12"/>
              </w:rPr>
            </w:pPr>
            <w:r>
              <w:rPr>
                <w:rFonts w:eastAsia="Times New Roman"/>
                <w:b/>
                <w:sz w:val="12"/>
              </w:rPr>
              <w:t xml:space="preserve">PROGRAMMAZIONE PLURIENNALE </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22DA1D43" w14:textId="77777777" w:rsidR="001A3CF5" w:rsidRDefault="001A3CF5" w:rsidP="00316924">
            <w:pPr>
              <w:pStyle w:val="rtf14Normal"/>
              <w:jc w:val="center"/>
              <w:rPr>
                <w:rFonts w:eastAsia="Times New Roman"/>
                <w:b/>
                <w:sz w:val="12"/>
              </w:rPr>
            </w:pPr>
            <w:r>
              <w:rPr>
                <w:rFonts w:eastAsia="Times New Roman"/>
                <w:b/>
                <w:sz w:val="12"/>
              </w:rPr>
              <w:t>% scostamento</w:t>
            </w:r>
          </w:p>
          <w:p w14:paraId="24A16996" w14:textId="77777777" w:rsidR="001A3CF5" w:rsidRDefault="001A3CF5" w:rsidP="00316924">
            <w:pPr>
              <w:pStyle w:val="rtf14Normal"/>
              <w:jc w:val="center"/>
              <w:rPr>
                <w:rFonts w:eastAsia="Times New Roman"/>
                <w:b/>
                <w:sz w:val="12"/>
              </w:rPr>
            </w:pPr>
            <w:r>
              <w:rPr>
                <w:rFonts w:eastAsia="Times New Roman"/>
                <w:b/>
                <w:sz w:val="12"/>
              </w:rPr>
              <w:t xml:space="preserve">colonna 4 da </w:t>
            </w:r>
          </w:p>
          <w:p w14:paraId="5F5C5597" w14:textId="77777777" w:rsidR="001A3CF5" w:rsidRDefault="001A3CF5" w:rsidP="00316924">
            <w:pPr>
              <w:pStyle w:val="rtf14Normal"/>
              <w:jc w:val="center"/>
              <w:rPr>
                <w:rFonts w:eastAsia="Times New Roman"/>
                <w:b/>
                <w:sz w:val="12"/>
              </w:rPr>
            </w:pPr>
            <w:r>
              <w:rPr>
                <w:rFonts w:eastAsia="Times New Roman"/>
                <w:b/>
                <w:sz w:val="12"/>
              </w:rPr>
              <w:t>colonna 3</w:t>
            </w:r>
          </w:p>
        </w:tc>
      </w:tr>
      <w:tr w:rsidR="001A3CF5" w14:paraId="3D748FDD" w14:textId="77777777" w:rsidTr="007231C1">
        <w:tc>
          <w:tcPr>
            <w:tcW w:w="1817"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313B43C4" w14:textId="77777777" w:rsidR="001A3CF5" w:rsidRDefault="001A3CF5" w:rsidP="00316924">
            <w:pPr>
              <w:pStyle w:val="rtf14Normal"/>
              <w:jc w:val="center"/>
              <w:rPr>
                <w:rFonts w:eastAsia="Times New Roman"/>
                <w:b/>
                <w:sz w:val="12"/>
              </w:rPr>
            </w:pP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49A3918A" w14:textId="77777777" w:rsidR="001A3CF5" w:rsidRDefault="001A3CF5" w:rsidP="00316924">
            <w:pPr>
              <w:pStyle w:val="rtf14Normal"/>
              <w:jc w:val="center"/>
              <w:rPr>
                <w:rFonts w:eastAsia="Times New Roman"/>
                <w:b/>
                <w:sz w:val="12"/>
              </w:rPr>
            </w:pPr>
            <w:r>
              <w:rPr>
                <w:rFonts w:eastAsia="Times New Roman"/>
                <w:b/>
                <w:sz w:val="12"/>
              </w:rPr>
              <w:t>2023</w:t>
            </w:r>
          </w:p>
          <w:p w14:paraId="23134515" w14:textId="77777777" w:rsidR="001A3CF5" w:rsidRDefault="001A3CF5" w:rsidP="00316924">
            <w:pPr>
              <w:pStyle w:val="rtf14Normal"/>
              <w:jc w:val="center"/>
              <w:rPr>
                <w:rFonts w:eastAsia="Times New Roman"/>
                <w:b/>
                <w:sz w:val="12"/>
              </w:rPr>
            </w:pPr>
            <w:r>
              <w:rPr>
                <w:rFonts w:eastAsia="Times New Roman"/>
                <w:b/>
                <w:sz w:val="12"/>
              </w:rPr>
              <w:t>Rendiconto</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354E0A53" w14:textId="77777777" w:rsidR="001A3CF5" w:rsidRDefault="001A3CF5" w:rsidP="00316924">
            <w:pPr>
              <w:pStyle w:val="rtf14Normal"/>
              <w:jc w:val="center"/>
              <w:rPr>
                <w:rFonts w:eastAsia="Times New Roman"/>
                <w:b/>
                <w:sz w:val="12"/>
              </w:rPr>
            </w:pPr>
            <w:r>
              <w:rPr>
                <w:rFonts w:eastAsia="Times New Roman"/>
                <w:b/>
                <w:sz w:val="12"/>
              </w:rPr>
              <w:t>2024</w:t>
            </w:r>
          </w:p>
          <w:p w14:paraId="0DEEE7E0" w14:textId="77777777" w:rsidR="001A3CF5" w:rsidRDefault="001A3CF5" w:rsidP="00316924">
            <w:pPr>
              <w:pStyle w:val="rtf14Normal"/>
              <w:jc w:val="center"/>
              <w:rPr>
                <w:rFonts w:eastAsia="Times New Roman"/>
                <w:b/>
                <w:sz w:val="12"/>
              </w:rPr>
            </w:pPr>
            <w:r>
              <w:rPr>
                <w:rFonts w:eastAsia="Times New Roman"/>
                <w:b/>
                <w:sz w:val="12"/>
              </w:rPr>
              <w:t>Rendiconto</w:t>
            </w:r>
          </w:p>
        </w:tc>
        <w:tc>
          <w:tcPr>
            <w:tcW w:w="462" w:type="pct"/>
            <w:tcBorders>
              <w:top w:val="single" w:sz="4" w:space="0" w:color="auto"/>
              <w:left w:val="single" w:sz="4" w:space="0" w:color="auto"/>
              <w:bottom w:val="single" w:sz="4" w:space="0" w:color="auto"/>
              <w:right w:val="single" w:sz="4" w:space="0" w:color="auto"/>
            </w:tcBorders>
            <w:shd w:val="clear" w:color="auto" w:fill="DFDFDF"/>
            <w:vAlign w:val="center"/>
          </w:tcPr>
          <w:p w14:paraId="2142280F" w14:textId="77777777" w:rsidR="001A3CF5" w:rsidRDefault="001A3CF5" w:rsidP="00316924">
            <w:pPr>
              <w:pStyle w:val="rtf14Normal"/>
              <w:jc w:val="center"/>
              <w:rPr>
                <w:rFonts w:eastAsia="Times New Roman"/>
                <w:b/>
                <w:sz w:val="12"/>
              </w:rPr>
            </w:pPr>
            <w:r>
              <w:rPr>
                <w:rFonts w:eastAsia="Times New Roman"/>
                <w:b/>
                <w:sz w:val="12"/>
              </w:rPr>
              <w:t>2025</w:t>
            </w:r>
          </w:p>
          <w:p w14:paraId="02079D52" w14:textId="77777777" w:rsidR="001A3CF5" w:rsidRDefault="001A3CF5" w:rsidP="00316924">
            <w:pPr>
              <w:pStyle w:val="rtf14Normal"/>
              <w:jc w:val="center"/>
              <w:rPr>
                <w:rFonts w:eastAsia="Times New Roman"/>
                <w:b/>
                <w:sz w:val="12"/>
              </w:rPr>
            </w:pPr>
            <w:r>
              <w:rPr>
                <w:rFonts w:eastAsia="Times New Roman"/>
                <w:b/>
                <w:sz w:val="12"/>
              </w:rPr>
              <w:t>Stanziamento</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792B0C68" w14:textId="77777777" w:rsidR="001A3CF5" w:rsidRDefault="001A3CF5" w:rsidP="00316924">
            <w:pPr>
              <w:pStyle w:val="rtf14Normal"/>
              <w:jc w:val="center"/>
              <w:rPr>
                <w:rFonts w:eastAsia="Times New Roman"/>
                <w:b/>
                <w:sz w:val="12"/>
              </w:rPr>
            </w:pPr>
            <w:r>
              <w:rPr>
                <w:rFonts w:eastAsia="Times New Roman"/>
                <w:b/>
                <w:sz w:val="12"/>
              </w:rPr>
              <w:t>2026</w:t>
            </w:r>
          </w:p>
          <w:p w14:paraId="0387E5C7" w14:textId="77777777" w:rsidR="001A3CF5" w:rsidRDefault="001A3CF5" w:rsidP="00316924">
            <w:pPr>
              <w:pStyle w:val="rtf14Normal"/>
              <w:jc w:val="center"/>
              <w:rPr>
                <w:rFonts w:eastAsia="Times New Roman"/>
                <w:b/>
                <w:sz w:val="12"/>
              </w:rPr>
            </w:pPr>
            <w:r>
              <w:rPr>
                <w:rFonts w:eastAsia="Times New Roman"/>
                <w:b/>
                <w:sz w:val="12"/>
              </w:rPr>
              <w:t>Previsioni</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0F86AE61" w14:textId="77777777" w:rsidR="001A3CF5" w:rsidRDefault="001A3CF5" w:rsidP="00316924">
            <w:pPr>
              <w:pStyle w:val="rtf14Normal"/>
              <w:jc w:val="center"/>
              <w:rPr>
                <w:rFonts w:eastAsia="Times New Roman"/>
                <w:b/>
                <w:sz w:val="12"/>
              </w:rPr>
            </w:pPr>
            <w:r>
              <w:rPr>
                <w:rFonts w:eastAsia="Times New Roman"/>
                <w:b/>
                <w:sz w:val="12"/>
              </w:rPr>
              <w:t>2027</w:t>
            </w:r>
          </w:p>
          <w:p w14:paraId="3CDC83B9" w14:textId="77777777" w:rsidR="001A3CF5" w:rsidRDefault="001A3CF5" w:rsidP="00316924">
            <w:pPr>
              <w:pStyle w:val="rtf14Normal"/>
              <w:jc w:val="center"/>
              <w:rPr>
                <w:rFonts w:eastAsia="Times New Roman"/>
                <w:b/>
                <w:sz w:val="12"/>
              </w:rPr>
            </w:pPr>
            <w:r>
              <w:rPr>
                <w:rFonts w:eastAsia="Times New Roman"/>
                <w:b/>
                <w:sz w:val="12"/>
              </w:rPr>
              <w:t>Previsioni</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72B62ACB" w14:textId="77777777" w:rsidR="001A3CF5" w:rsidRDefault="001A3CF5" w:rsidP="00316924">
            <w:pPr>
              <w:pStyle w:val="rtf14Normal"/>
              <w:jc w:val="center"/>
              <w:rPr>
                <w:rFonts w:eastAsia="Times New Roman"/>
                <w:b/>
                <w:sz w:val="12"/>
              </w:rPr>
            </w:pPr>
            <w:r>
              <w:rPr>
                <w:rFonts w:eastAsia="Times New Roman"/>
                <w:b/>
                <w:sz w:val="12"/>
              </w:rPr>
              <w:t>2028</w:t>
            </w:r>
          </w:p>
          <w:p w14:paraId="51949EBD" w14:textId="77777777" w:rsidR="001A3CF5" w:rsidRDefault="001A3CF5" w:rsidP="00316924">
            <w:pPr>
              <w:pStyle w:val="rtf14Normal"/>
              <w:jc w:val="center"/>
              <w:rPr>
                <w:rFonts w:eastAsia="Times New Roman"/>
                <w:b/>
                <w:sz w:val="12"/>
              </w:rPr>
            </w:pPr>
            <w:r>
              <w:rPr>
                <w:rFonts w:eastAsia="Times New Roman"/>
                <w:b/>
                <w:sz w:val="12"/>
              </w:rPr>
              <w:t>Previsioni</w:t>
            </w:r>
          </w:p>
        </w:tc>
        <w:tc>
          <w:tcPr>
            <w:tcW w:w="451"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4D9A8F34" w14:textId="77777777" w:rsidR="001A3CF5" w:rsidRDefault="001A3CF5" w:rsidP="00316924">
            <w:pPr>
              <w:pStyle w:val="rtf14Normal"/>
              <w:jc w:val="center"/>
              <w:rPr>
                <w:rFonts w:eastAsia="Times New Roman"/>
                <w:b/>
                <w:sz w:val="12"/>
              </w:rPr>
            </w:pPr>
          </w:p>
        </w:tc>
      </w:tr>
      <w:tr w:rsidR="001A3CF5" w14:paraId="29459511" w14:textId="77777777" w:rsidTr="007231C1">
        <w:trPr>
          <w:trHeight w:val="148"/>
        </w:trPr>
        <w:tc>
          <w:tcPr>
            <w:tcW w:w="1817"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3BBFE02F" w14:textId="77777777" w:rsidR="001A3CF5" w:rsidRDefault="001A3CF5" w:rsidP="00316924">
            <w:pPr>
              <w:pStyle w:val="rtf14Normal"/>
              <w:jc w:val="center"/>
              <w:rPr>
                <w:rFonts w:eastAsia="Times New Roman"/>
                <w:b/>
                <w:sz w:val="12"/>
              </w:rPr>
            </w:pP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4B084F2E" w14:textId="77777777" w:rsidR="001A3CF5" w:rsidRDefault="001A3CF5" w:rsidP="00316924">
            <w:pPr>
              <w:pStyle w:val="rtf14Normal"/>
              <w:jc w:val="center"/>
              <w:rPr>
                <w:rFonts w:eastAsia="Times New Roman"/>
                <w:b/>
                <w:sz w:val="12"/>
              </w:rPr>
            </w:pPr>
            <w:r>
              <w:rPr>
                <w:rFonts w:eastAsia="Times New Roman"/>
                <w:b/>
                <w:sz w:val="12"/>
              </w:rPr>
              <w:t>1</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18D264F7" w14:textId="77777777" w:rsidR="001A3CF5" w:rsidRDefault="001A3CF5" w:rsidP="00316924">
            <w:pPr>
              <w:pStyle w:val="rtf14Normal"/>
              <w:jc w:val="center"/>
              <w:rPr>
                <w:rFonts w:eastAsia="Times New Roman"/>
                <w:b/>
                <w:sz w:val="12"/>
              </w:rPr>
            </w:pPr>
            <w:r>
              <w:rPr>
                <w:rFonts w:eastAsia="Times New Roman"/>
                <w:b/>
                <w:sz w:val="12"/>
              </w:rPr>
              <w:t>2</w:t>
            </w:r>
          </w:p>
        </w:tc>
        <w:tc>
          <w:tcPr>
            <w:tcW w:w="462" w:type="pct"/>
            <w:tcBorders>
              <w:top w:val="single" w:sz="4" w:space="0" w:color="auto"/>
              <w:left w:val="single" w:sz="4" w:space="0" w:color="auto"/>
              <w:bottom w:val="single" w:sz="4" w:space="0" w:color="auto"/>
              <w:right w:val="single" w:sz="4" w:space="0" w:color="auto"/>
            </w:tcBorders>
            <w:shd w:val="clear" w:color="auto" w:fill="DFDFDF"/>
            <w:vAlign w:val="center"/>
          </w:tcPr>
          <w:p w14:paraId="5A78159F" w14:textId="77777777" w:rsidR="001A3CF5" w:rsidRDefault="001A3CF5" w:rsidP="00316924">
            <w:pPr>
              <w:pStyle w:val="rtf14Normal"/>
              <w:jc w:val="center"/>
              <w:rPr>
                <w:rFonts w:eastAsia="Times New Roman"/>
                <w:b/>
                <w:sz w:val="12"/>
              </w:rPr>
            </w:pPr>
            <w:r>
              <w:rPr>
                <w:rFonts w:eastAsia="Times New Roman"/>
                <w:b/>
                <w:sz w:val="12"/>
              </w:rPr>
              <w:t>3</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4BE24FF3" w14:textId="77777777" w:rsidR="001A3CF5" w:rsidRDefault="001A3CF5" w:rsidP="00316924">
            <w:pPr>
              <w:pStyle w:val="rtf14Normal"/>
              <w:jc w:val="center"/>
              <w:rPr>
                <w:rFonts w:eastAsia="Times New Roman"/>
                <w:b/>
                <w:sz w:val="12"/>
              </w:rPr>
            </w:pPr>
            <w:r>
              <w:rPr>
                <w:rFonts w:eastAsia="Times New Roman"/>
                <w:b/>
                <w:sz w:val="12"/>
              </w:rPr>
              <w:t>4</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4421F94A" w14:textId="77777777" w:rsidR="001A3CF5" w:rsidRDefault="001A3CF5" w:rsidP="00316924">
            <w:pPr>
              <w:pStyle w:val="rtf14Normal"/>
              <w:jc w:val="center"/>
              <w:rPr>
                <w:rFonts w:eastAsia="Times New Roman"/>
                <w:b/>
                <w:sz w:val="12"/>
              </w:rPr>
            </w:pPr>
            <w:r>
              <w:rPr>
                <w:rFonts w:eastAsia="Times New Roman"/>
                <w:b/>
                <w:sz w:val="12"/>
              </w:rPr>
              <w:t>5</w:t>
            </w:r>
          </w:p>
        </w:tc>
        <w:tc>
          <w:tcPr>
            <w:tcW w:w="454" w:type="pct"/>
            <w:tcBorders>
              <w:top w:val="single" w:sz="4" w:space="0" w:color="auto"/>
              <w:left w:val="single" w:sz="4" w:space="0" w:color="auto"/>
              <w:bottom w:val="single" w:sz="4" w:space="0" w:color="auto"/>
              <w:right w:val="single" w:sz="4" w:space="0" w:color="auto"/>
            </w:tcBorders>
            <w:shd w:val="clear" w:color="auto" w:fill="DFDFDF"/>
            <w:vAlign w:val="center"/>
          </w:tcPr>
          <w:p w14:paraId="666567D1" w14:textId="77777777" w:rsidR="001A3CF5" w:rsidRDefault="001A3CF5" w:rsidP="00316924">
            <w:pPr>
              <w:pStyle w:val="rtf14Normal"/>
              <w:jc w:val="center"/>
              <w:rPr>
                <w:rFonts w:eastAsia="Times New Roman"/>
                <w:b/>
                <w:sz w:val="12"/>
              </w:rPr>
            </w:pPr>
            <w:r>
              <w:rPr>
                <w:rFonts w:eastAsia="Times New Roman"/>
                <w:b/>
                <w:sz w:val="12"/>
              </w:rPr>
              <w:t>6</w:t>
            </w:r>
          </w:p>
        </w:tc>
        <w:tc>
          <w:tcPr>
            <w:tcW w:w="451" w:type="pct"/>
            <w:tcBorders>
              <w:top w:val="single" w:sz="4" w:space="0" w:color="auto"/>
              <w:left w:val="single" w:sz="4" w:space="0" w:color="auto"/>
              <w:bottom w:val="single" w:sz="4" w:space="0" w:color="auto"/>
              <w:right w:val="single" w:sz="4" w:space="0" w:color="auto"/>
            </w:tcBorders>
            <w:shd w:val="clear" w:color="auto" w:fill="DFDFDF"/>
            <w:vAlign w:val="center"/>
          </w:tcPr>
          <w:p w14:paraId="5B4CB842" w14:textId="77777777" w:rsidR="001A3CF5" w:rsidRDefault="001A3CF5" w:rsidP="00316924">
            <w:pPr>
              <w:pStyle w:val="rtf14Normal"/>
              <w:jc w:val="center"/>
              <w:rPr>
                <w:rFonts w:eastAsia="Times New Roman"/>
                <w:b/>
                <w:sz w:val="12"/>
              </w:rPr>
            </w:pPr>
            <w:r>
              <w:rPr>
                <w:rFonts w:eastAsia="Times New Roman"/>
                <w:b/>
                <w:sz w:val="12"/>
              </w:rPr>
              <w:t>7</w:t>
            </w:r>
          </w:p>
        </w:tc>
      </w:tr>
      <w:tr w:rsidR="001A3CF5" w14:paraId="10465721" w14:textId="77777777" w:rsidTr="007231C1">
        <w:tc>
          <w:tcPr>
            <w:tcW w:w="1817" w:type="pct"/>
            <w:tcBorders>
              <w:top w:val="nil"/>
              <w:left w:val="single" w:sz="4" w:space="0" w:color="auto"/>
              <w:bottom w:val="single" w:sz="4" w:space="0" w:color="auto"/>
              <w:right w:val="single" w:sz="4" w:space="0" w:color="auto"/>
            </w:tcBorders>
            <w:vAlign w:val="center"/>
          </w:tcPr>
          <w:p w14:paraId="6D7485E3" w14:textId="77777777" w:rsidR="001A3CF5" w:rsidRDefault="001A3CF5" w:rsidP="00316924">
            <w:pPr>
              <w:pStyle w:val="rtf14Normal"/>
              <w:rPr>
                <w:rFonts w:eastAsia="Times New Roman"/>
                <w:sz w:val="12"/>
              </w:rPr>
            </w:pPr>
            <w:r>
              <w:rPr>
                <w:rFonts w:eastAsia="Times New Roman"/>
                <w:sz w:val="12"/>
              </w:rPr>
              <w:t>Entrate per partite di giro</w:t>
            </w:r>
          </w:p>
        </w:tc>
        <w:tc>
          <w:tcPr>
            <w:tcW w:w="454" w:type="pct"/>
            <w:tcBorders>
              <w:top w:val="nil"/>
              <w:left w:val="single" w:sz="4" w:space="0" w:color="auto"/>
              <w:bottom w:val="single" w:sz="4" w:space="0" w:color="auto"/>
              <w:right w:val="single" w:sz="4" w:space="0" w:color="auto"/>
            </w:tcBorders>
            <w:vAlign w:val="center"/>
          </w:tcPr>
          <w:p w14:paraId="2A415811" w14:textId="77777777" w:rsidR="001A3CF5" w:rsidRDefault="001A3CF5" w:rsidP="00316924">
            <w:pPr>
              <w:pStyle w:val="rtf14Normal"/>
              <w:jc w:val="right"/>
              <w:rPr>
                <w:rFonts w:eastAsia="Times New Roman"/>
                <w:sz w:val="12"/>
              </w:rPr>
            </w:pPr>
            <w:r>
              <w:rPr>
                <w:rFonts w:eastAsia="Times New Roman"/>
                <w:sz w:val="12"/>
              </w:rPr>
              <w:t>91.861,87</w:t>
            </w:r>
          </w:p>
        </w:tc>
        <w:tc>
          <w:tcPr>
            <w:tcW w:w="454" w:type="pct"/>
            <w:tcBorders>
              <w:top w:val="nil"/>
              <w:left w:val="single" w:sz="4" w:space="0" w:color="auto"/>
              <w:bottom w:val="single" w:sz="4" w:space="0" w:color="auto"/>
              <w:right w:val="single" w:sz="4" w:space="0" w:color="auto"/>
            </w:tcBorders>
            <w:vAlign w:val="center"/>
          </w:tcPr>
          <w:p w14:paraId="27DC4EBB" w14:textId="77777777" w:rsidR="001A3CF5" w:rsidRDefault="001A3CF5" w:rsidP="00316924">
            <w:pPr>
              <w:pStyle w:val="rtf14Normal"/>
              <w:jc w:val="right"/>
              <w:rPr>
                <w:rFonts w:eastAsia="Times New Roman"/>
                <w:sz w:val="12"/>
              </w:rPr>
            </w:pPr>
            <w:r>
              <w:rPr>
                <w:rFonts w:eastAsia="Times New Roman"/>
                <w:sz w:val="12"/>
              </w:rPr>
              <w:t>150.230,03</w:t>
            </w:r>
          </w:p>
        </w:tc>
        <w:tc>
          <w:tcPr>
            <w:tcW w:w="462" w:type="pct"/>
            <w:tcBorders>
              <w:top w:val="nil"/>
              <w:left w:val="single" w:sz="4" w:space="0" w:color="auto"/>
              <w:bottom w:val="single" w:sz="4" w:space="0" w:color="auto"/>
              <w:right w:val="single" w:sz="4" w:space="0" w:color="auto"/>
            </w:tcBorders>
            <w:vAlign w:val="center"/>
          </w:tcPr>
          <w:p w14:paraId="49C52B82" w14:textId="77777777" w:rsidR="001A3CF5" w:rsidRDefault="001A3CF5" w:rsidP="00316924">
            <w:pPr>
              <w:pStyle w:val="rtf14Normal"/>
              <w:jc w:val="right"/>
              <w:rPr>
                <w:rFonts w:eastAsia="Times New Roman"/>
                <w:sz w:val="12"/>
              </w:rPr>
            </w:pPr>
            <w:r>
              <w:rPr>
                <w:rFonts w:eastAsia="Times New Roman"/>
                <w:sz w:val="12"/>
              </w:rPr>
              <w:t>230.000,00</w:t>
            </w:r>
          </w:p>
        </w:tc>
        <w:tc>
          <w:tcPr>
            <w:tcW w:w="454" w:type="pct"/>
            <w:tcBorders>
              <w:top w:val="nil"/>
              <w:left w:val="single" w:sz="4" w:space="0" w:color="auto"/>
              <w:bottom w:val="single" w:sz="4" w:space="0" w:color="auto"/>
              <w:right w:val="single" w:sz="4" w:space="0" w:color="auto"/>
            </w:tcBorders>
            <w:vAlign w:val="center"/>
          </w:tcPr>
          <w:p w14:paraId="2C22F052" w14:textId="77777777" w:rsidR="001A3CF5" w:rsidRDefault="001A3CF5" w:rsidP="00316924">
            <w:pPr>
              <w:pStyle w:val="rtf14Normal"/>
              <w:jc w:val="right"/>
              <w:rPr>
                <w:rFonts w:eastAsia="Times New Roman"/>
                <w:sz w:val="12"/>
              </w:rPr>
            </w:pPr>
            <w:r>
              <w:rPr>
                <w:rFonts w:eastAsia="Times New Roman"/>
                <w:sz w:val="12"/>
              </w:rPr>
              <w:t>230.000,00</w:t>
            </w:r>
          </w:p>
        </w:tc>
        <w:tc>
          <w:tcPr>
            <w:tcW w:w="454" w:type="pct"/>
            <w:tcBorders>
              <w:top w:val="nil"/>
              <w:left w:val="single" w:sz="4" w:space="0" w:color="auto"/>
              <w:bottom w:val="single" w:sz="4" w:space="0" w:color="auto"/>
              <w:right w:val="single" w:sz="4" w:space="0" w:color="auto"/>
            </w:tcBorders>
            <w:vAlign w:val="center"/>
          </w:tcPr>
          <w:p w14:paraId="536A4850" w14:textId="77777777" w:rsidR="001A3CF5" w:rsidRDefault="001A3CF5" w:rsidP="00316924">
            <w:pPr>
              <w:pStyle w:val="rtf14Normal"/>
              <w:jc w:val="right"/>
              <w:rPr>
                <w:rFonts w:eastAsia="Times New Roman"/>
                <w:sz w:val="12"/>
              </w:rPr>
            </w:pPr>
            <w:r>
              <w:rPr>
                <w:rFonts w:eastAsia="Times New Roman"/>
                <w:sz w:val="12"/>
              </w:rPr>
              <w:t>230.000,00</w:t>
            </w:r>
          </w:p>
        </w:tc>
        <w:tc>
          <w:tcPr>
            <w:tcW w:w="454" w:type="pct"/>
            <w:tcBorders>
              <w:top w:val="nil"/>
              <w:left w:val="single" w:sz="4" w:space="0" w:color="auto"/>
              <w:bottom w:val="single" w:sz="4" w:space="0" w:color="auto"/>
              <w:right w:val="single" w:sz="4" w:space="0" w:color="auto"/>
            </w:tcBorders>
            <w:vAlign w:val="center"/>
          </w:tcPr>
          <w:p w14:paraId="2F650CB1" w14:textId="77777777" w:rsidR="001A3CF5" w:rsidRDefault="001A3CF5" w:rsidP="00316924">
            <w:pPr>
              <w:pStyle w:val="rtf14Normal"/>
              <w:jc w:val="right"/>
              <w:rPr>
                <w:rFonts w:eastAsia="Times New Roman"/>
                <w:sz w:val="12"/>
              </w:rPr>
            </w:pPr>
            <w:r>
              <w:rPr>
                <w:rFonts w:eastAsia="Times New Roman"/>
                <w:sz w:val="12"/>
              </w:rPr>
              <w:t>230.000,00</w:t>
            </w:r>
          </w:p>
        </w:tc>
        <w:tc>
          <w:tcPr>
            <w:tcW w:w="451" w:type="pct"/>
            <w:tcBorders>
              <w:top w:val="nil"/>
              <w:left w:val="single" w:sz="4" w:space="0" w:color="auto"/>
              <w:bottom w:val="single" w:sz="4" w:space="0" w:color="auto"/>
              <w:right w:val="single" w:sz="4" w:space="0" w:color="auto"/>
            </w:tcBorders>
            <w:vAlign w:val="center"/>
          </w:tcPr>
          <w:p w14:paraId="52A49DCB" w14:textId="77777777" w:rsidR="001A3CF5" w:rsidRDefault="001A3CF5" w:rsidP="00316924">
            <w:pPr>
              <w:pStyle w:val="rtf14Normal"/>
              <w:jc w:val="right"/>
              <w:rPr>
                <w:rFonts w:eastAsia="Times New Roman"/>
                <w:sz w:val="12"/>
              </w:rPr>
            </w:pPr>
            <w:r>
              <w:rPr>
                <w:rFonts w:eastAsia="Times New Roman"/>
                <w:sz w:val="12"/>
              </w:rPr>
              <w:t>0,000 %</w:t>
            </w:r>
          </w:p>
        </w:tc>
      </w:tr>
      <w:tr w:rsidR="001A3CF5" w14:paraId="09039246" w14:textId="77777777" w:rsidTr="007231C1">
        <w:tc>
          <w:tcPr>
            <w:tcW w:w="1817" w:type="pct"/>
            <w:tcBorders>
              <w:top w:val="nil"/>
              <w:left w:val="single" w:sz="4" w:space="0" w:color="auto"/>
              <w:bottom w:val="single" w:sz="4" w:space="0" w:color="auto"/>
              <w:right w:val="single" w:sz="4" w:space="0" w:color="auto"/>
            </w:tcBorders>
            <w:vAlign w:val="center"/>
          </w:tcPr>
          <w:p w14:paraId="7589536B" w14:textId="77777777" w:rsidR="001A3CF5" w:rsidRDefault="001A3CF5" w:rsidP="00316924">
            <w:pPr>
              <w:pStyle w:val="rtf14Normal"/>
              <w:rPr>
                <w:rFonts w:eastAsia="Times New Roman"/>
                <w:sz w:val="12"/>
              </w:rPr>
            </w:pPr>
            <w:r>
              <w:rPr>
                <w:rFonts w:eastAsia="Times New Roman"/>
                <w:sz w:val="12"/>
              </w:rPr>
              <w:t>Entrate per conto terzi</w:t>
            </w:r>
          </w:p>
        </w:tc>
        <w:tc>
          <w:tcPr>
            <w:tcW w:w="454" w:type="pct"/>
            <w:tcBorders>
              <w:top w:val="nil"/>
              <w:left w:val="single" w:sz="4" w:space="0" w:color="auto"/>
              <w:bottom w:val="single" w:sz="4" w:space="0" w:color="auto"/>
              <w:right w:val="single" w:sz="4" w:space="0" w:color="auto"/>
            </w:tcBorders>
            <w:vAlign w:val="center"/>
          </w:tcPr>
          <w:p w14:paraId="3052262F" w14:textId="77777777" w:rsidR="001A3CF5" w:rsidRDefault="001A3CF5" w:rsidP="00316924">
            <w:pPr>
              <w:pStyle w:val="rtf14Normal"/>
              <w:jc w:val="right"/>
              <w:rPr>
                <w:rFonts w:eastAsia="Times New Roman"/>
                <w:sz w:val="12"/>
              </w:rPr>
            </w:pPr>
            <w:r>
              <w:rPr>
                <w:rFonts w:eastAsia="Times New Roman"/>
                <w:sz w:val="12"/>
              </w:rPr>
              <w:t>738,20</w:t>
            </w:r>
          </w:p>
        </w:tc>
        <w:tc>
          <w:tcPr>
            <w:tcW w:w="454" w:type="pct"/>
            <w:tcBorders>
              <w:top w:val="nil"/>
              <w:left w:val="single" w:sz="4" w:space="0" w:color="auto"/>
              <w:bottom w:val="single" w:sz="4" w:space="0" w:color="auto"/>
              <w:right w:val="single" w:sz="4" w:space="0" w:color="auto"/>
            </w:tcBorders>
            <w:vAlign w:val="center"/>
          </w:tcPr>
          <w:p w14:paraId="5A8FABB8" w14:textId="77777777" w:rsidR="001A3CF5" w:rsidRDefault="001A3CF5" w:rsidP="00316924">
            <w:pPr>
              <w:pStyle w:val="rtf14Normal"/>
              <w:jc w:val="right"/>
              <w:rPr>
                <w:rFonts w:eastAsia="Times New Roman"/>
                <w:sz w:val="12"/>
              </w:rPr>
            </w:pPr>
            <w:r>
              <w:rPr>
                <w:rFonts w:eastAsia="Times New Roman"/>
                <w:sz w:val="12"/>
              </w:rPr>
              <w:t>520,49</w:t>
            </w:r>
          </w:p>
        </w:tc>
        <w:tc>
          <w:tcPr>
            <w:tcW w:w="462" w:type="pct"/>
            <w:tcBorders>
              <w:top w:val="nil"/>
              <w:left w:val="single" w:sz="4" w:space="0" w:color="auto"/>
              <w:bottom w:val="single" w:sz="4" w:space="0" w:color="auto"/>
              <w:right w:val="single" w:sz="4" w:space="0" w:color="auto"/>
            </w:tcBorders>
            <w:vAlign w:val="center"/>
          </w:tcPr>
          <w:p w14:paraId="54BB9918" w14:textId="77777777" w:rsidR="001A3CF5" w:rsidRDefault="001A3CF5" w:rsidP="00316924">
            <w:pPr>
              <w:pStyle w:val="rtf14Normal"/>
              <w:jc w:val="right"/>
              <w:rPr>
                <w:rFonts w:eastAsia="Times New Roman"/>
                <w:sz w:val="12"/>
              </w:rPr>
            </w:pPr>
            <w:r>
              <w:rPr>
                <w:rFonts w:eastAsia="Times New Roman"/>
                <w:sz w:val="12"/>
              </w:rPr>
              <w:t>131.108,06</w:t>
            </w:r>
          </w:p>
        </w:tc>
        <w:tc>
          <w:tcPr>
            <w:tcW w:w="454" w:type="pct"/>
            <w:tcBorders>
              <w:top w:val="nil"/>
              <w:left w:val="single" w:sz="4" w:space="0" w:color="auto"/>
              <w:bottom w:val="single" w:sz="4" w:space="0" w:color="auto"/>
              <w:right w:val="single" w:sz="4" w:space="0" w:color="auto"/>
            </w:tcBorders>
            <w:vAlign w:val="center"/>
          </w:tcPr>
          <w:p w14:paraId="3BED1319" w14:textId="77777777" w:rsidR="001A3CF5" w:rsidRDefault="001A3CF5" w:rsidP="00316924">
            <w:pPr>
              <w:pStyle w:val="rtf14Normal"/>
              <w:jc w:val="right"/>
              <w:rPr>
                <w:rFonts w:eastAsia="Times New Roman"/>
                <w:sz w:val="12"/>
              </w:rPr>
            </w:pPr>
            <w:r>
              <w:rPr>
                <w:rFonts w:eastAsia="Times New Roman"/>
                <w:sz w:val="12"/>
              </w:rPr>
              <w:t>101.800,00</w:t>
            </w:r>
          </w:p>
        </w:tc>
        <w:tc>
          <w:tcPr>
            <w:tcW w:w="454" w:type="pct"/>
            <w:tcBorders>
              <w:top w:val="nil"/>
              <w:left w:val="single" w:sz="4" w:space="0" w:color="auto"/>
              <w:bottom w:val="single" w:sz="4" w:space="0" w:color="auto"/>
              <w:right w:val="single" w:sz="4" w:space="0" w:color="auto"/>
            </w:tcBorders>
            <w:vAlign w:val="center"/>
          </w:tcPr>
          <w:p w14:paraId="110276B5" w14:textId="77777777" w:rsidR="001A3CF5" w:rsidRDefault="001A3CF5" w:rsidP="00316924">
            <w:pPr>
              <w:pStyle w:val="rtf14Normal"/>
              <w:jc w:val="right"/>
              <w:rPr>
                <w:rFonts w:eastAsia="Times New Roman"/>
                <w:sz w:val="12"/>
              </w:rPr>
            </w:pPr>
            <w:r>
              <w:rPr>
                <w:rFonts w:eastAsia="Times New Roman"/>
                <w:sz w:val="12"/>
              </w:rPr>
              <w:t>101.800,00</w:t>
            </w:r>
          </w:p>
        </w:tc>
        <w:tc>
          <w:tcPr>
            <w:tcW w:w="454" w:type="pct"/>
            <w:tcBorders>
              <w:top w:val="nil"/>
              <w:left w:val="single" w:sz="4" w:space="0" w:color="auto"/>
              <w:bottom w:val="single" w:sz="4" w:space="0" w:color="auto"/>
              <w:right w:val="single" w:sz="4" w:space="0" w:color="auto"/>
            </w:tcBorders>
            <w:vAlign w:val="center"/>
          </w:tcPr>
          <w:p w14:paraId="2690C251" w14:textId="77777777" w:rsidR="001A3CF5" w:rsidRDefault="001A3CF5" w:rsidP="00316924">
            <w:pPr>
              <w:pStyle w:val="rtf14Normal"/>
              <w:jc w:val="right"/>
              <w:rPr>
                <w:rFonts w:eastAsia="Times New Roman"/>
                <w:sz w:val="12"/>
              </w:rPr>
            </w:pPr>
            <w:r>
              <w:rPr>
                <w:rFonts w:eastAsia="Times New Roman"/>
                <w:sz w:val="12"/>
              </w:rPr>
              <w:t>101.800,00</w:t>
            </w:r>
          </w:p>
        </w:tc>
        <w:tc>
          <w:tcPr>
            <w:tcW w:w="451" w:type="pct"/>
            <w:tcBorders>
              <w:top w:val="nil"/>
              <w:left w:val="single" w:sz="4" w:space="0" w:color="auto"/>
              <w:bottom w:val="single" w:sz="4" w:space="0" w:color="auto"/>
              <w:right w:val="single" w:sz="4" w:space="0" w:color="auto"/>
            </w:tcBorders>
            <w:vAlign w:val="center"/>
          </w:tcPr>
          <w:p w14:paraId="1A7B589F" w14:textId="77777777" w:rsidR="001A3CF5" w:rsidRDefault="001A3CF5" w:rsidP="00316924">
            <w:pPr>
              <w:pStyle w:val="rtf14Normal"/>
              <w:jc w:val="right"/>
              <w:rPr>
                <w:rFonts w:eastAsia="Times New Roman"/>
                <w:sz w:val="12"/>
              </w:rPr>
            </w:pPr>
            <w:r>
              <w:rPr>
                <w:rFonts w:eastAsia="Times New Roman"/>
                <w:sz w:val="12"/>
              </w:rPr>
              <w:t>-22,354 %</w:t>
            </w:r>
          </w:p>
        </w:tc>
      </w:tr>
      <w:tr w:rsidR="001A3CF5" w14:paraId="36D38E37" w14:textId="77777777" w:rsidTr="007231C1">
        <w:tc>
          <w:tcPr>
            <w:tcW w:w="1817" w:type="pct"/>
            <w:tcBorders>
              <w:top w:val="nil"/>
              <w:left w:val="single" w:sz="4" w:space="0" w:color="auto"/>
              <w:bottom w:val="single" w:sz="4" w:space="0" w:color="auto"/>
              <w:right w:val="single" w:sz="4" w:space="0" w:color="auto"/>
            </w:tcBorders>
            <w:vAlign w:val="center"/>
          </w:tcPr>
          <w:p w14:paraId="690F37FB" w14:textId="77777777" w:rsidR="001A3CF5" w:rsidRDefault="001A3CF5" w:rsidP="00316924">
            <w:pPr>
              <w:pStyle w:val="rtf14Normal"/>
              <w:rPr>
                <w:rFonts w:eastAsia="Times New Roman"/>
                <w:b/>
                <w:sz w:val="12"/>
              </w:rPr>
            </w:pPr>
            <w:r>
              <w:rPr>
                <w:rFonts w:eastAsia="Times New Roman"/>
                <w:b/>
                <w:sz w:val="12"/>
              </w:rPr>
              <w:t>TOTALE ENTRATE PER CONTO TERZI E PARTITE DI GIRO</w:t>
            </w:r>
          </w:p>
        </w:tc>
        <w:tc>
          <w:tcPr>
            <w:tcW w:w="454" w:type="pct"/>
            <w:tcBorders>
              <w:top w:val="nil"/>
              <w:left w:val="single" w:sz="4" w:space="0" w:color="auto"/>
              <w:bottom w:val="single" w:sz="4" w:space="0" w:color="auto"/>
              <w:right w:val="single" w:sz="4" w:space="0" w:color="auto"/>
            </w:tcBorders>
            <w:vAlign w:val="center"/>
          </w:tcPr>
          <w:p w14:paraId="07E38D00" w14:textId="77777777" w:rsidR="001A3CF5" w:rsidRDefault="001A3CF5" w:rsidP="00316924">
            <w:pPr>
              <w:pStyle w:val="rtf14Normal"/>
              <w:jc w:val="right"/>
              <w:rPr>
                <w:rFonts w:eastAsia="Times New Roman"/>
                <w:b/>
                <w:sz w:val="12"/>
              </w:rPr>
            </w:pPr>
            <w:r>
              <w:rPr>
                <w:rFonts w:eastAsia="Times New Roman"/>
                <w:b/>
                <w:sz w:val="12"/>
              </w:rPr>
              <w:t>92.600,07</w:t>
            </w:r>
          </w:p>
        </w:tc>
        <w:tc>
          <w:tcPr>
            <w:tcW w:w="454" w:type="pct"/>
            <w:tcBorders>
              <w:top w:val="nil"/>
              <w:left w:val="single" w:sz="4" w:space="0" w:color="auto"/>
              <w:bottom w:val="single" w:sz="4" w:space="0" w:color="auto"/>
              <w:right w:val="single" w:sz="4" w:space="0" w:color="auto"/>
            </w:tcBorders>
            <w:vAlign w:val="center"/>
          </w:tcPr>
          <w:p w14:paraId="3FA4F34B" w14:textId="77777777" w:rsidR="001A3CF5" w:rsidRDefault="001A3CF5" w:rsidP="00316924">
            <w:pPr>
              <w:pStyle w:val="rtf14Normal"/>
              <w:jc w:val="right"/>
              <w:rPr>
                <w:rFonts w:eastAsia="Times New Roman"/>
                <w:b/>
                <w:sz w:val="12"/>
              </w:rPr>
            </w:pPr>
            <w:r>
              <w:rPr>
                <w:rFonts w:eastAsia="Times New Roman"/>
                <w:b/>
                <w:sz w:val="12"/>
              </w:rPr>
              <w:t>150.750,52</w:t>
            </w:r>
          </w:p>
        </w:tc>
        <w:tc>
          <w:tcPr>
            <w:tcW w:w="462" w:type="pct"/>
            <w:tcBorders>
              <w:top w:val="nil"/>
              <w:left w:val="single" w:sz="4" w:space="0" w:color="auto"/>
              <w:bottom w:val="single" w:sz="4" w:space="0" w:color="auto"/>
              <w:right w:val="single" w:sz="4" w:space="0" w:color="auto"/>
            </w:tcBorders>
            <w:vAlign w:val="center"/>
          </w:tcPr>
          <w:p w14:paraId="36166A39" w14:textId="77777777" w:rsidR="001A3CF5" w:rsidRDefault="001A3CF5" w:rsidP="00316924">
            <w:pPr>
              <w:pStyle w:val="rtf14Normal"/>
              <w:jc w:val="right"/>
              <w:rPr>
                <w:rFonts w:eastAsia="Times New Roman"/>
                <w:b/>
                <w:sz w:val="12"/>
              </w:rPr>
            </w:pPr>
            <w:r>
              <w:rPr>
                <w:rFonts w:eastAsia="Times New Roman"/>
                <w:b/>
                <w:sz w:val="12"/>
              </w:rPr>
              <w:t>361.108,06</w:t>
            </w:r>
          </w:p>
        </w:tc>
        <w:tc>
          <w:tcPr>
            <w:tcW w:w="454" w:type="pct"/>
            <w:tcBorders>
              <w:top w:val="nil"/>
              <w:left w:val="single" w:sz="4" w:space="0" w:color="auto"/>
              <w:bottom w:val="single" w:sz="4" w:space="0" w:color="auto"/>
              <w:right w:val="single" w:sz="4" w:space="0" w:color="auto"/>
            </w:tcBorders>
            <w:vAlign w:val="center"/>
          </w:tcPr>
          <w:p w14:paraId="14F5EEB7" w14:textId="77777777" w:rsidR="001A3CF5" w:rsidRDefault="001A3CF5" w:rsidP="00316924">
            <w:pPr>
              <w:pStyle w:val="rtf14Normal"/>
              <w:jc w:val="right"/>
              <w:rPr>
                <w:rFonts w:eastAsia="Times New Roman"/>
                <w:b/>
                <w:sz w:val="12"/>
              </w:rPr>
            </w:pPr>
            <w:r>
              <w:rPr>
                <w:rFonts w:eastAsia="Times New Roman"/>
                <w:b/>
                <w:sz w:val="12"/>
              </w:rPr>
              <w:t>331.800,00</w:t>
            </w:r>
          </w:p>
        </w:tc>
        <w:tc>
          <w:tcPr>
            <w:tcW w:w="454" w:type="pct"/>
            <w:tcBorders>
              <w:top w:val="nil"/>
              <w:left w:val="single" w:sz="4" w:space="0" w:color="auto"/>
              <w:bottom w:val="single" w:sz="4" w:space="0" w:color="auto"/>
              <w:right w:val="single" w:sz="4" w:space="0" w:color="auto"/>
            </w:tcBorders>
            <w:vAlign w:val="center"/>
          </w:tcPr>
          <w:p w14:paraId="39D3AC6F" w14:textId="77777777" w:rsidR="001A3CF5" w:rsidRDefault="001A3CF5" w:rsidP="00316924">
            <w:pPr>
              <w:pStyle w:val="rtf14Normal"/>
              <w:jc w:val="right"/>
              <w:rPr>
                <w:rFonts w:eastAsia="Times New Roman"/>
                <w:b/>
                <w:sz w:val="12"/>
              </w:rPr>
            </w:pPr>
            <w:r>
              <w:rPr>
                <w:rFonts w:eastAsia="Times New Roman"/>
                <w:b/>
                <w:sz w:val="12"/>
              </w:rPr>
              <w:t>331.800,00</w:t>
            </w:r>
          </w:p>
        </w:tc>
        <w:tc>
          <w:tcPr>
            <w:tcW w:w="454" w:type="pct"/>
            <w:tcBorders>
              <w:top w:val="nil"/>
              <w:left w:val="single" w:sz="4" w:space="0" w:color="auto"/>
              <w:bottom w:val="single" w:sz="4" w:space="0" w:color="auto"/>
              <w:right w:val="single" w:sz="4" w:space="0" w:color="auto"/>
            </w:tcBorders>
            <w:vAlign w:val="center"/>
          </w:tcPr>
          <w:p w14:paraId="088B02E2" w14:textId="77777777" w:rsidR="001A3CF5" w:rsidRDefault="001A3CF5" w:rsidP="00316924">
            <w:pPr>
              <w:pStyle w:val="rtf14Normal"/>
              <w:jc w:val="right"/>
              <w:rPr>
                <w:rFonts w:eastAsia="Times New Roman"/>
                <w:b/>
                <w:sz w:val="12"/>
              </w:rPr>
            </w:pPr>
            <w:r>
              <w:rPr>
                <w:rFonts w:eastAsia="Times New Roman"/>
                <w:b/>
                <w:sz w:val="12"/>
              </w:rPr>
              <w:t>331.800,00</w:t>
            </w:r>
          </w:p>
        </w:tc>
        <w:tc>
          <w:tcPr>
            <w:tcW w:w="451" w:type="pct"/>
            <w:tcBorders>
              <w:top w:val="nil"/>
              <w:left w:val="single" w:sz="4" w:space="0" w:color="auto"/>
              <w:bottom w:val="single" w:sz="4" w:space="0" w:color="auto"/>
              <w:right w:val="single" w:sz="4" w:space="0" w:color="auto"/>
            </w:tcBorders>
            <w:vAlign w:val="center"/>
          </w:tcPr>
          <w:p w14:paraId="57FA426F" w14:textId="77777777" w:rsidR="001A3CF5" w:rsidRDefault="001A3CF5" w:rsidP="00316924">
            <w:pPr>
              <w:pStyle w:val="rtf14Normal"/>
              <w:jc w:val="right"/>
              <w:rPr>
                <w:rFonts w:eastAsia="Times New Roman"/>
                <w:b/>
                <w:sz w:val="12"/>
              </w:rPr>
            </w:pPr>
            <w:r>
              <w:rPr>
                <w:rFonts w:eastAsia="Times New Roman"/>
                <w:b/>
                <w:sz w:val="12"/>
              </w:rPr>
              <w:t>-8,116 %</w:t>
            </w:r>
          </w:p>
        </w:tc>
      </w:tr>
    </w:tbl>
    <w:p w14:paraId="2C22B52B" w14:textId="77777777" w:rsidR="007231C1" w:rsidRDefault="007231C1" w:rsidP="007231C1">
      <w:pPr>
        <w:rPr>
          <w:b/>
          <w:sz w:val="20"/>
        </w:rPr>
      </w:pPr>
    </w:p>
    <w:p w14:paraId="331B3EF7" w14:textId="77777777" w:rsidR="00323433" w:rsidRDefault="007231C1" w:rsidP="007231C1">
      <w:pPr>
        <w:spacing w:before="120"/>
        <w:jc w:val="both"/>
        <w:rPr>
          <w:rFonts w:ascii="Arial" w:eastAsia="Garamond" w:hAnsi="Arial" w:cs="Arial"/>
          <w:b/>
          <w:color w:val="17365D"/>
          <w:spacing w:val="-1"/>
          <w:sz w:val="21"/>
          <w:szCs w:val="21"/>
          <w:u w:val="single"/>
        </w:rPr>
      </w:pPr>
      <w:r w:rsidRPr="007231C1">
        <w:rPr>
          <w:rFonts w:ascii="Arial" w:eastAsia="Garamond" w:hAnsi="Arial" w:cs="Arial"/>
          <w:b/>
          <w:color w:val="17365D"/>
          <w:spacing w:val="-1"/>
          <w:sz w:val="21"/>
          <w:szCs w:val="21"/>
          <w:u w:val="single"/>
        </w:rPr>
        <w:t>FONDO PLURIENNALE VINCOLATO ISCRITTO NELLE ENTRATE</w:t>
      </w:r>
    </w:p>
    <w:p w14:paraId="4CA7FB08" w14:textId="77777777" w:rsidR="0004419D" w:rsidRDefault="0004419D" w:rsidP="007231C1">
      <w:pPr>
        <w:spacing w:before="120"/>
        <w:jc w:val="both"/>
        <w:rPr>
          <w:rFonts w:ascii="Arial" w:eastAsia="Garamond" w:hAnsi="Arial" w:cs="Arial"/>
          <w:b/>
          <w:color w:val="17365D"/>
          <w:spacing w:val="-1"/>
          <w:sz w:val="21"/>
          <w:szCs w:val="21"/>
          <w:u w:val="single"/>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04419D" w14:paraId="3EE426A6" w14:textId="77777777" w:rsidTr="0004419D">
        <w:trPr>
          <w:trHeight w:val="163"/>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404DE645" w14:textId="77777777" w:rsidR="0004419D" w:rsidRDefault="0004419D" w:rsidP="00316924">
            <w:pPr>
              <w:pStyle w:val="rtf15Normal"/>
              <w:jc w:val="center"/>
              <w:rPr>
                <w:rFonts w:eastAsia="Times New Roman"/>
                <w:b/>
                <w:sz w:val="12"/>
              </w:rPr>
            </w:pPr>
            <w:r>
              <w:rPr>
                <w:rFonts w:eastAsia="Times New Roman"/>
                <w:b/>
                <w:sz w:val="12"/>
              </w:rPr>
              <w:t>Descrizione Tipologia/Categoria</w:t>
            </w:r>
            <w:r>
              <w:rPr>
                <w:rFonts w:eastAsia="Times New Roman"/>
                <w:b/>
                <w:sz w:val="20"/>
              </w:rPr>
              <w:t xml:space="preserve">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0787CE0B" w14:textId="77777777" w:rsidR="0004419D" w:rsidRDefault="0004419D" w:rsidP="00316924">
            <w:pPr>
              <w:pStyle w:val="rtf15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7FF841D3" w14:textId="77777777" w:rsidR="0004419D" w:rsidRDefault="0004419D" w:rsidP="00316924">
            <w:pPr>
              <w:pStyle w:val="rtf15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720246F1" w14:textId="77777777" w:rsidR="0004419D" w:rsidRDefault="0004419D" w:rsidP="00316924">
            <w:pPr>
              <w:pStyle w:val="rtf15Normal"/>
              <w:jc w:val="center"/>
              <w:rPr>
                <w:rFonts w:eastAsia="Times New Roman"/>
                <w:b/>
                <w:sz w:val="12"/>
              </w:rPr>
            </w:pPr>
            <w:r>
              <w:rPr>
                <w:rFonts w:eastAsia="Times New Roman"/>
                <w:b/>
                <w:sz w:val="12"/>
              </w:rPr>
              <w:t>% scostamento</w:t>
            </w:r>
          </w:p>
          <w:p w14:paraId="5C687F2A" w14:textId="77777777" w:rsidR="0004419D" w:rsidRDefault="0004419D" w:rsidP="00316924">
            <w:pPr>
              <w:pStyle w:val="rtf15Normal"/>
              <w:jc w:val="center"/>
              <w:rPr>
                <w:rFonts w:eastAsia="Times New Roman"/>
                <w:b/>
                <w:sz w:val="12"/>
              </w:rPr>
            </w:pPr>
            <w:r>
              <w:rPr>
                <w:rFonts w:eastAsia="Times New Roman"/>
                <w:b/>
                <w:sz w:val="12"/>
              </w:rPr>
              <w:t xml:space="preserve">colonna 4 da </w:t>
            </w:r>
          </w:p>
          <w:p w14:paraId="2FE35297" w14:textId="77777777" w:rsidR="0004419D" w:rsidRDefault="0004419D" w:rsidP="00316924">
            <w:pPr>
              <w:pStyle w:val="rtf15Normal"/>
              <w:jc w:val="center"/>
              <w:rPr>
                <w:rFonts w:eastAsia="Times New Roman"/>
                <w:b/>
                <w:sz w:val="12"/>
              </w:rPr>
            </w:pPr>
            <w:r>
              <w:rPr>
                <w:rFonts w:eastAsia="Times New Roman"/>
                <w:b/>
                <w:sz w:val="12"/>
              </w:rPr>
              <w:t>colonna 3</w:t>
            </w:r>
          </w:p>
        </w:tc>
      </w:tr>
      <w:tr w:rsidR="0004419D" w14:paraId="5F6D390D" w14:textId="77777777" w:rsidTr="0004419D">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51AB8632" w14:textId="77777777" w:rsidR="0004419D" w:rsidRDefault="0004419D" w:rsidP="00316924">
            <w:pPr>
              <w:pStyle w:val="rtf15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C48087A" w14:textId="77777777" w:rsidR="0004419D" w:rsidRDefault="0004419D" w:rsidP="00316924">
            <w:pPr>
              <w:pStyle w:val="rtf15Normal"/>
              <w:jc w:val="center"/>
              <w:rPr>
                <w:rFonts w:eastAsia="Times New Roman"/>
                <w:b/>
                <w:sz w:val="12"/>
              </w:rPr>
            </w:pPr>
            <w:r>
              <w:rPr>
                <w:rFonts w:eastAsia="Times New Roman"/>
                <w:b/>
                <w:sz w:val="12"/>
              </w:rPr>
              <w:t>2023</w:t>
            </w:r>
          </w:p>
          <w:p w14:paraId="327A01C5" w14:textId="77777777" w:rsidR="0004419D" w:rsidRDefault="0004419D" w:rsidP="00316924">
            <w:pPr>
              <w:pStyle w:val="rtf15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DA2A70E" w14:textId="77777777" w:rsidR="0004419D" w:rsidRDefault="0004419D" w:rsidP="00316924">
            <w:pPr>
              <w:pStyle w:val="rtf15Normal"/>
              <w:jc w:val="center"/>
              <w:rPr>
                <w:rFonts w:eastAsia="Times New Roman"/>
                <w:b/>
                <w:sz w:val="12"/>
              </w:rPr>
            </w:pPr>
            <w:r>
              <w:rPr>
                <w:rFonts w:eastAsia="Times New Roman"/>
                <w:b/>
                <w:sz w:val="12"/>
              </w:rPr>
              <w:t>2024</w:t>
            </w:r>
          </w:p>
          <w:p w14:paraId="33EF7850" w14:textId="77777777" w:rsidR="0004419D" w:rsidRDefault="0004419D" w:rsidP="00316924">
            <w:pPr>
              <w:pStyle w:val="rtf15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4E75FB2" w14:textId="77777777" w:rsidR="0004419D" w:rsidRDefault="0004419D" w:rsidP="00316924">
            <w:pPr>
              <w:pStyle w:val="rtf15Normal"/>
              <w:jc w:val="center"/>
              <w:rPr>
                <w:rFonts w:eastAsia="Times New Roman"/>
                <w:b/>
                <w:sz w:val="12"/>
              </w:rPr>
            </w:pPr>
            <w:r>
              <w:rPr>
                <w:rFonts w:eastAsia="Times New Roman"/>
                <w:b/>
                <w:sz w:val="12"/>
              </w:rPr>
              <w:t>2025</w:t>
            </w:r>
          </w:p>
          <w:p w14:paraId="3B4EDFD8" w14:textId="77777777" w:rsidR="0004419D" w:rsidRDefault="0004419D" w:rsidP="00316924">
            <w:pPr>
              <w:pStyle w:val="rtf15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BEE3370" w14:textId="77777777" w:rsidR="0004419D" w:rsidRDefault="0004419D" w:rsidP="00316924">
            <w:pPr>
              <w:pStyle w:val="rtf15Normal"/>
              <w:jc w:val="center"/>
              <w:rPr>
                <w:rFonts w:eastAsia="Times New Roman"/>
                <w:b/>
                <w:sz w:val="12"/>
              </w:rPr>
            </w:pPr>
            <w:r>
              <w:rPr>
                <w:rFonts w:eastAsia="Times New Roman"/>
                <w:b/>
                <w:sz w:val="12"/>
              </w:rPr>
              <w:t>2026</w:t>
            </w:r>
          </w:p>
          <w:p w14:paraId="5C3844F3" w14:textId="77777777" w:rsidR="0004419D" w:rsidRDefault="0004419D" w:rsidP="00316924">
            <w:pPr>
              <w:pStyle w:val="rtf15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5BA0261" w14:textId="77777777" w:rsidR="0004419D" w:rsidRDefault="0004419D" w:rsidP="00316924">
            <w:pPr>
              <w:pStyle w:val="rtf15Normal"/>
              <w:jc w:val="center"/>
              <w:rPr>
                <w:rFonts w:eastAsia="Times New Roman"/>
                <w:b/>
                <w:sz w:val="12"/>
              </w:rPr>
            </w:pPr>
            <w:r>
              <w:rPr>
                <w:rFonts w:eastAsia="Times New Roman"/>
                <w:b/>
                <w:sz w:val="12"/>
              </w:rPr>
              <w:t>2027</w:t>
            </w:r>
          </w:p>
          <w:p w14:paraId="7BFA36D9" w14:textId="77777777" w:rsidR="0004419D" w:rsidRDefault="0004419D" w:rsidP="00316924">
            <w:pPr>
              <w:pStyle w:val="rtf15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9172D86" w14:textId="77777777" w:rsidR="0004419D" w:rsidRDefault="0004419D" w:rsidP="00316924">
            <w:pPr>
              <w:pStyle w:val="rtf15Normal"/>
              <w:jc w:val="center"/>
              <w:rPr>
                <w:rFonts w:eastAsia="Times New Roman"/>
                <w:b/>
                <w:sz w:val="12"/>
              </w:rPr>
            </w:pPr>
            <w:r>
              <w:rPr>
                <w:rFonts w:eastAsia="Times New Roman"/>
                <w:b/>
                <w:sz w:val="12"/>
              </w:rPr>
              <w:t>2028</w:t>
            </w:r>
          </w:p>
          <w:p w14:paraId="193A4FEA" w14:textId="77777777" w:rsidR="0004419D" w:rsidRDefault="0004419D" w:rsidP="00316924">
            <w:pPr>
              <w:pStyle w:val="rtf15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6D187C80" w14:textId="77777777" w:rsidR="0004419D" w:rsidRDefault="0004419D" w:rsidP="00316924">
            <w:pPr>
              <w:pStyle w:val="rtf15Normal"/>
              <w:jc w:val="center"/>
              <w:rPr>
                <w:rFonts w:eastAsia="Times New Roman"/>
                <w:b/>
                <w:sz w:val="12"/>
              </w:rPr>
            </w:pPr>
          </w:p>
        </w:tc>
      </w:tr>
      <w:tr w:rsidR="0004419D" w14:paraId="44B8C156" w14:textId="77777777" w:rsidTr="0004419D">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7C329FFB" w14:textId="77777777" w:rsidR="0004419D" w:rsidRDefault="0004419D" w:rsidP="00316924">
            <w:pPr>
              <w:pStyle w:val="rtf15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D304E7B" w14:textId="77777777" w:rsidR="0004419D" w:rsidRDefault="0004419D" w:rsidP="00316924">
            <w:pPr>
              <w:pStyle w:val="rtf15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13F868D" w14:textId="77777777" w:rsidR="0004419D" w:rsidRDefault="0004419D" w:rsidP="00316924">
            <w:pPr>
              <w:pStyle w:val="rtf15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D1975BB" w14:textId="77777777" w:rsidR="0004419D" w:rsidRDefault="0004419D" w:rsidP="00316924">
            <w:pPr>
              <w:pStyle w:val="rtf15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4C69513" w14:textId="77777777" w:rsidR="0004419D" w:rsidRDefault="0004419D" w:rsidP="00316924">
            <w:pPr>
              <w:pStyle w:val="rtf15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151CEF2" w14:textId="77777777" w:rsidR="0004419D" w:rsidRDefault="0004419D" w:rsidP="00316924">
            <w:pPr>
              <w:pStyle w:val="rtf15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A7CF9FA" w14:textId="77777777" w:rsidR="0004419D" w:rsidRDefault="0004419D" w:rsidP="00316924">
            <w:pPr>
              <w:pStyle w:val="rtf15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78E9A0D" w14:textId="77777777" w:rsidR="0004419D" w:rsidRDefault="0004419D" w:rsidP="00316924">
            <w:pPr>
              <w:pStyle w:val="rtf15Normal"/>
              <w:jc w:val="center"/>
              <w:rPr>
                <w:rFonts w:eastAsia="Times New Roman"/>
                <w:b/>
                <w:sz w:val="12"/>
              </w:rPr>
            </w:pPr>
            <w:r>
              <w:rPr>
                <w:rFonts w:eastAsia="Times New Roman"/>
                <w:b/>
                <w:sz w:val="12"/>
              </w:rPr>
              <w:t>7</w:t>
            </w:r>
          </w:p>
        </w:tc>
      </w:tr>
      <w:tr w:rsidR="0004419D" w14:paraId="3E96EEE3" w14:textId="77777777" w:rsidTr="0004419D">
        <w:tc>
          <w:tcPr>
            <w:tcW w:w="1818" w:type="pct"/>
            <w:tcBorders>
              <w:top w:val="single" w:sz="4" w:space="0" w:color="auto"/>
              <w:left w:val="single" w:sz="4" w:space="0" w:color="auto"/>
              <w:bottom w:val="single" w:sz="4" w:space="0" w:color="auto"/>
              <w:right w:val="single" w:sz="4" w:space="0" w:color="auto"/>
            </w:tcBorders>
          </w:tcPr>
          <w:p w14:paraId="7EDDC732" w14:textId="77777777" w:rsidR="0004419D" w:rsidRDefault="0004419D" w:rsidP="00316924">
            <w:pPr>
              <w:pStyle w:val="rtf15Normal"/>
              <w:rPr>
                <w:rFonts w:eastAsia="Times New Roman"/>
                <w:sz w:val="12"/>
              </w:rPr>
            </w:pPr>
            <w:r>
              <w:rPr>
                <w:rFonts w:eastAsia="Times New Roman"/>
                <w:sz w:val="12"/>
              </w:rPr>
              <w:t>FONDO PLURIENNALE VINCOLATO PARTE CORRENTE</w:t>
            </w:r>
          </w:p>
        </w:tc>
        <w:tc>
          <w:tcPr>
            <w:tcW w:w="455" w:type="pct"/>
            <w:tcBorders>
              <w:top w:val="single" w:sz="4" w:space="0" w:color="auto"/>
              <w:left w:val="single" w:sz="4" w:space="0" w:color="auto"/>
              <w:bottom w:val="single" w:sz="4" w:space="0" w:color="auto"/>
              <w:right w:val="single" w:sz="4" w:space="0" w:color="auto"/>
            </w:tcBorders>
          </w:tcPr>
          <w:p w14:paraId="1D2FC9E5" w14:textId="77777777" w:rsidR="0004419D" w:rsidRDefault="0004419D" w:rsidP="00316924">
            <w:pPr>
              <w:pStyle w:val="rtf15Normal"/>
              <w:jc w:val="right"/>
              <w:rPr>
                <w:rFonts w:eastAsia="Times New Roman"/>
                <w:sz w:val="12"/>
              </w:rPr>
            </w:pPr>
            <w:r>
              <w:rPr>
                <w:rFonts w:eastAsia="Times New Roman"/>
                <w:sz w:val="12"/>
              </w:rPr>
              <w:t>44.875,16</w:t>
            </w:r>
          </w:p>
        </w:tc>
        <w:tc>
          <w:tcPr>
            <w:tcW w:w="455" w:type="pct"/>
            <w:tcBorders>
              <w:top w:val="single" w:sz="4" w:space="0" w:color="auto"/>
              <w:left w:val="single" w:sz="4" w:space="0" w:color="auto"/>
              <w:bottom w:val="single" w:sz="4" w:space="0" w:color="auto"/>
              <w:right w:val="single" w:sz="4" w:space="0" w:color="auto"/>
            </w:tcBorders>
          </w:tcPr>
          <w:p w14:paraId="4D610C10" w14:textId="77777777" w:rsidR="0004419D" w:rsidRDefault="0004419D" w:rsidP="00316924">
            <w:pPr>
              <w:pStyle w:val="rtf15Normal"/>
              <w:jc w:val="right"/>
              <w:rPr>
                <w:rFonts w:eastAsia="Times New Roman"/>
                <w:sz w:val="12"/>
              </w:rPr>
            </w:pPr>
            <w:r>
              <w:rPr>
                <w:rFonts w:eastAsia="Times New Roman"/>
                <w:sz w:val="12"/>
              </w:rPr>
              <w:t>65.089,86</w:t>
            </w:r>
          </w:p>
        </w:tc>
        <w:tc>
          <w:tcPr>
            <w:tcW w:w="455" w:type="pct"/>
            <w:tcBorders>
              <w:top w:val="single" w:sz="4" w:space="0" w:color="auto"/>
              <w:left w:val="single" w:sz="4" w:space="0" w:color="auto"/>
              <w:bottom w:val="single" w:sz="4" w:space="0" w:color="auto"/>
              <w:right w:val="single" w:sz="4" w:space="0" w:color="auto"/>
            </w:tcBorders>
          </w:tcPr>
          <w:p w14:paraId="1F18B2A8" w14:textId="77777777" w:rsidR="0004419D" w:rsidRDefault="0004419D" w:rsidP="00316924">
            <w:pPr>
              <w:pStyle w:val="rtf15Normal"/>
              <w:jc w:val="right"/>
              <w:rPr>
                <w:rFonts w:eastAsia="Times New Roman"/>
                <w:sz w:val="12"/>
              </w:rPr>
            </w:pPr>
            <w:r>
              <w:rPr>
                <w:rFonts w:eastAsia="Times New Roman"/>
                <w:sz w:val="12"/>
              </w:rPr>
              <w:t>43.554,75</w:t>
            </w:r>
          </w:p>
        </w:tc>
        <w:tc>
          <w:tcPr>
            <w:tcW w:w="455" w:type="pct"/>
            <w:tcBorders>
              <w:top w:val="single" w:sz="4" w:space="0" w:color="auto"/>
              <w:left w:val="single" w:sz="4" w:space="0" w:color="auto"/>
              <w:bottom w:val="single" w:sz="4" w:space="0" w:color="auto"/>
              <w:right w:val="single" w:sz="4" w:space="0" w:color="auto"/>
            </w:tcBorders>
          </w:tcPr>
          <w:p w14:paraId="118A9FA4" w14:textId="77777777" w:rsidR="0004419D" w:rsidRDefault="0004419D" w:rsidP="00316924">
            <w:pPr>
              <w:pStyle w:val="rtf15Normal"/>
              <w:jc w:val="right"/>
              <w:rPr>
                <w:rFonts w:eastAsia="Times New Roman"/>
                <w:sz w:val="12"/>
              </w:rPr>
            </w:pPr>
            <w:r>
              <w:rPr>
                <w:rFonts w:eastAsia="Times New Roman"/>
                <w:sz w:val="12"/>
              </w:rPr>
              <w:t>19.372,96</w:t>
            </w:r>
          </w:p>
        </w:tc>
        <w:tc>
          <w:tcPr>
            <w:tcW w:w="455" w:type="pct"/>
            <w:tcBorders>
              <w:top w:val="single" w:sz="4" w:space="0" w:color="auto"/>
              <w:left w:val="single" w:sz="4" w:space="0" w:color="auto"/>
              <w:bottom w:val="single" w:sz="4" w:space="0" w:color="auto"/>
              <w:right w:val="single" w:sz="4" w:space="0" w:color="auto"/>
            </w:tcBorders>
          </w:tcPr>
          <w:p w14:paraId="0E1B0A6F" w14:textId="77777777" w:rsidR="0004419D" w:rsidRDefault="0004419D"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3E6BEC1D" w14:textId="77777777" w:rsidR="0004419D" w:rsidRDefault="0004419D"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4D4DD952" w14:textId="77777777" w:rsidR="0004419D" w:rsidRDefault="0004419D" w:rsidP="00316924">
            <w:pPr>
              <w:pStyle w:val="rtf15Normal"/>
              <w:jc w:val="right"/>
              <w:rPr>
                <w:rFonts w:eastAsia="Times New Roman"/>
                <w:sz w:val="12"/>
              </w:rPr>
            </w:pPr>
            <w:r>
              <w:rPr>
                <w:rFonts w:eastAsia="Times New Roman"/>
                <w:sz w:val="12"/>
              </w:rPr>
              <w:t>-55,520 %</w:t>
            </w:r>
          </w:p>
        </w:tc>
      </w:tr>
      <w:tr w:rsidR="0004419D" w14:paraId="2C827D7D" w14:textId="77777777" w:rsidTr="0004419D">
        <w:tc>
          <w:tcPr>
            <w:tcW w:w="1818" w:type="pct"/>
            <w:tcBorders>
              <w:top w:val="single" w:sz="4" w:space="0" w:color="auto"/>
              <w:left w:val="single" w:sz="4" w:space="0" w:color="auto"/>
              <w:bottom w:val="single" w:sz="4" w:space="0" w:color="auto"/>
              <w:right w:val="single" w:sz="4" w:space="0" w:color="auto"/>
            </w:tcBorders>
          </w:tcPr>
          <w:p w14:paraId="3F575AF9" w14:textId="77777777" w:rsidR="0004419D" w:rsidRDefault="0004419D" w:rsidP="00316924">
            <w:pPr>
              <w:pStyle w:val="rtf15Normal"/>
              <w:rPr>
                <w:rFonts w:eastAsia="Times New Roman"/>
                <w:sz w:val="12"/>
              </w:rPr>
            </w:pPr>
            <w:r>
              <w:rPr>
                <w:rFonts w:eastAsia="Times New Roman"/>
                <w:sz w:val="12"/>
              </w:rPr>
              <w:t>FONDO PLURIENNALE VINCOLATO C/CAPITALE</w:t>
            </w:r>
          </w:p>
        </w:tc>
        <w:tc>
          <w:tcPr>
            <w:tcW w:w="455" w:type="pct"/>
            <w:tcBorders>
              <w:top w:val="single" w:sz="4" w:space="0" w:color="auto"/>
              <w:left w:val="single" w:sz="4" w:space="0" w:color="auto"/>
              <w:bottom w:val="single" w:sz="4" w:space="0" w:color="auto"/>
              <w:right w:val="single" w:sz="4" w:space="0" w:color="auto"/>
            </w:tcBorders>
          </w:tcPr>
          <w:p w14:paraId="1549DA80" w14:textId="77777777" w:rsidR="0004419D" w:rsidRDefault="0004419D" w:rsidP="00316924">
            <w:pPr>
              <w:pStyle w:val="rtf15Normal"/>
              <w:jc w:val="right"/>
              <w:rPr>
                <w:rFonts w:eastAsia="Times New Roman"/>
                <w:sz w:val="12"/>
              </w:rPr>
            </w:pPr>
            <w:r>
              <w:rPr>
                <w:rFonts w:eastAsia="Times New Roman"/>
                <w:sz w:val="12"/>
              </w:rPr>
              <w:t>129.805,01</w:t>
            </w:r>
          </w:p>
        </w:tc>
        <w:tc>
          <w:tcPr>
            <w:tcW w:w="455" w:type="pct"/>
            <w:tcBorders>
              <w:top w:val="single" w:sz="4" w:space="0" w:color="auto"/>
              <w:left w:val="single" w:sz="4" w:space="0" w:color="auto"/>
              <w:bottom w:val="single" w:sz="4" w:space="0" w:color="auto"/>
              <w:right w:val="single" w:sz="4" w:space="0" w:color="auto"/>
            </w:tcBorders>
          </w:tcPr>
          <w:p w14:paraId="4D502462" w14:textId="77777777" w:rsidR="0004419D" w:rsidRDefault="0004419D" w:rsidP="00316924">
            <w:pPr>
              <w:pStyle w:val="rtf15Normal"/>
              <w:jc w:val="right"/>
              <w:rPr>
                <w:rFonts w:eastAsia="Times New Roman"/>
                <w:sz w:val="12"/>
              </w:rPr>
            </w:pPr>
            <w:r>
              <w:rPr>
                <w:rFonts w:eastAsia="Times New Roman"/>
                <w:sz w:val="12"/>
              </w:rPr>
              <w:t>6.696,23</w:t>
            </w:r>
          </w:p>
        </w:tc>
        <w:tc>
          <w:tcPr>
            <w:tcW w:w="455" w:type="pct"/>
            <w:tcBorders>
              <w:top w:val="single" w:sz="4" w:space="0" w:color="auto"/>
              <w:left w:val="single" w:sz="4" w:space="0" w:color="auto"/>
              <w:bottom w:val="single" w:sz="4" w:space="0" w:color="auto"/>
              <w:right w:val="single" w:sz="4" w:space="0" w:color="auto"/>
            </w:tcBorders>
          </w:tcPr>
          <w:p w14:paraId="1690B32C" w14:textId="77777777" w:rsidR="0004419D" w:rsidRDefault="0004419D" w:rsidP="00316924">
            <w:pPr>
              <w:pStyle w:val="rtf15Normal"/>
              <w:jc w:val="right"/>
              <w:rPr>
                <w:rFonts w:eastAsia="Times New Roman"/>
                <w:sz w:val="12"/>
              </w:rPr>
            </w:pPr>
            <w:r>
              <w:rPr>
                <w:rFonts w:eastAsia="Times New Roman"/>
                <w:sz w:val="12"/>
              </w:rPr>
              <w:t>290.051,11</w:t>
            </w:r>
          </w:p>
        </w:tc>
        <w:tc>
          <w:tcPr>
            <w:tcW w:w="455" w:type="pct"/>
            <w:tcBorders>
              <w:top w:val="single" w:sz="4" w:space="0" w:color="auto"/>
              <w:left w:val="single" w:sz="4" w:space="0" w:color="auto"/>
              <w:bottom w:val="single" w:sz="4" w:space="0" w:color="auto"/>
              <w:right w:val="single" w:sz="4" w:space="0" w:color="auto"/>
            </w:tcBorders>
          </w:tcPr>
          <w:p w14:paraId="48366438" w14:textId="77777777" w:rsidR="0004419D" w:rsidRDefault="0004419D" w:rsidP="00316924">
            <w:pPr>
              <w:pStyle w:val="rtf15Normal"/>
              <w:jc w:val="right"/>
              <w:rPr>
                <w:rFonts w:eastAsia="Times New Roman"/>
                <w:sz w:val="12"/>
              </w:rPr>
            </w:pPr>
            <w:r>
              <w:rPr>
                <w:rFonts w:eastAsia="Times New Roman"/>
                <w:sz w:val="12"/>
              </w:rPr>
              <w:t>392.476,64</w:t>
            </w:r>
          </w:p>
        </w:tc>
        <w:tc>
          <w:tcPr>
            <w:tcW w:w="455" w:type="pct"/>
            <w:tcBorders>
              <w:top w:val="single" w:sz="4" w:space="0" w:color="auto"/>
              <w:left w:val="single" w:sz="4" w:space="0" w:color="auto"/>
              <w:bottom w:val="single" w:sz="4" w:space="0" w:color="auto"/>
              <w:right w:val="single" w:sz="4" w:space="0" w:color="auto"/>
            </w:tcBorders>
          </w:tcPr>
          <w:p w14:paraId="69AF8BE3" w14:textId="77777777" w:rsidR="0004419D" w:rsidRDefault="0004419D"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0E96719D" w14:textId="77777777" w:rsidR="0004419D" w:rsidRDefault="0004419D"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3C9147F6" w14:textId="77777777" w:rsidR="0004419D" w:rsidRDefault="0004419D" w:rsidP="00316924">
            <w:pPr>
              <w:pStyle w:val="rtf15Normal"/>
              <w:jc w:val="right"/>
              <w:rPr>
                <w:rFonts w:eastAsia="Times New Roman"/>
                <w:sz w:val="12"/>
              </w:rPr>
            </w:pPr>
            <w:r>
              <w:rPr>
                <w:rFonts w:eastAsia="Times New Roman"/>
                <w:sz w:val="12"/>
              </w:rPr>
              <w:t>35,312 %</w:t>
            </w:r>
          </w:p>
        </w:tc>
      </w:tr>
      <w:tr w:rsidR="0004419D" w14:paraId="21170E9B" w14:textId="77777777" w:rsidTr="0004419D">
        <w:tc>
          <w:tcPr>
            <w:tcW w:w="1818" w:type="pct"/>
            <w:tcBorders>
              <w:top w:val="single" w:sz="4" w:space="0" w:color="auto"/>
              <w:left w:val="single" w:sz="4" w:space="0" w:color="auto"/>
              <w:bottom w:val="single" w:sz="4" w:space="0" w:color="auto"/>
              <w:right w:val="single" w:sz="4" w:space="0" w:color="auto"/>
            </w:tcBorders>
          </w:tcPr>
          <w:p w14:paraId="2514E513" w14:textId="77777777" w:rsidR="0004419D" w:rsidRDefault="0004419D" w:rsidP="00316924">
            <w:pPr>
              <w:pStyle w:val="rtf15Normal"/>
              <w:rPr>
                <w:rFonts w:eastAsia="Times New Roman"/>
                <w:sz w:val="12"/>
              </w:rPr>
            </w:pPr>
            <w:r>
              <w:rPr>
                <w:rFonts w:eastAsia="Times New Roman"/>
                <w:sz w:val="12"/>
              </w:rPr>
              <w:t>TOTALE FONDO PLURIENNALE VINCOLATO ISCRITTO NELLE ENTRATE</w:t>
            </w:r>
          </w:p>
        </w:tc>
        <w:tc>
          <w:tcPr>
            <w:tcW w:w="455" w:type="pct"/>
            <w:tcBorders>
              <w:top w:val="single" w:sz="4" w:space="0" w:color="auto"/>
              <w:left w:val="single" w:sz="4" w:space="0" w:color="auto"/>
              <w:bottom w:val="single" w:sz="4" w:space="0" w:color="auto"/>
              <w:right w:val="single" w:sz="4" w:space="0" w:color="auto"/>
            </w:tcBorders>
          </w:tcPr>
          <w:p w14:paraId="2DA4DA60" w14:textId="77777777" w:rsidR="0004419D" w:rsidRDefault="0004419D" w:rsidP="00316924">
            <w:pPr>
              <w:pStyle w:val="rtf15Normal"/>
              <w:jc w:val="right"/>
              <w:rPr>
                <w:rFonts w:eastAsia="Times New Roman"/>
                <w:b/>
                <w:sz w:val="12"/>
              </w:rPr>
            </w:pPr>
            <w:r>
              <w:rPr>
                <w:rFonts w:eastAsia="Times New Roman"/>
                <w:b/>
                <w:sz w:val="12"/>
              </w:rPr>
              <w:t>174.680,17</w:t>
            </w:r>
          </w:p>
        </w:tc>
        <w:tc>
          <w:tcPr>
            <w:tcW w:w="455" w:type="pct"/>
            <w:tcBorders>
              <w:top w:val="single" w:sz="4" w:space="0" w:color="auto"/>
              <w:left w:val="single" w:sz="4" w:space="0" w:color="auto"/>
              <w:bottom w:val="single" w:sz="4" w:space="0" w:color="auto"/>
              <w:right w:val="single" w:sz="4" w:space="0" w:color="auto"/>
            </w:tcBorders>
          </w:tcPr>
          <w:p w14:paraId="285A71DD" w14:textId="77777777" w:rsidR="0004419D" w:rsidRDefault="0004419D" w:rsidP="00316924">
            <w:pPr>
              <w:pStyle w:val="rtf15Normal"/>
              <w:jc w:val="right"/>
              <w:rPr>
                <w:rFonts w:eastAsia="Times New Roman"/>
                <w:b/>
                <w:sz w:val="12"/>
              </w:rPr>
            </w:pPr>
            <w:r>
              <w:rPr>
                <w:rFonts w:eastAsia="Times New Roman"/>
                <w:b/>
                <w:sz w:val="12"/>
              </w:rPr>
              <w:t>71.786,09</w:t>
            </w:r>
          </w:p>
        </w:tc>
        <w:tc>
          <w:tcPr>
            <w:tcW w:w="455" w:type="pct"/>
            <w:tcBorders>
              <w:top w:val="single" w:sz="4" w:space="0" w:color="auto"/>
              <w:left w:val="single" w:sz="4" w:space="0" w:color="auto"/>
              <w:bottom w:val="single" w:sz="4" w:space="0" w:color="auto"/>
              <w:right w:val="single" w:sz="4" w:space="0" w:color="auto"/>
            </w:tcBorders>
          </w:tcPr>
          <w:p w14:paraId="30CEEEB9" w14:textId="77777777" w:rsidR="0004419D" w:rsidRDefault="0004419D" w:rsidP="00316924">
            <w:pPr>
              <w:pStyle w:val="rtf15Normal"/>
              <w:jc w:val="right"/>
              <w:rPr>
                <w:rFonts w:eastAsia="Times New Roman"/>
                <w:b/>
                <w:sz w:val="12"/>
              </w:rPr>
            </w:pPr>
            <w:r>
              <w:rPr>
                <w:rFonts w:eastAsia="Times New Roman"/>
                <w:b/>
                <w:sz w:val="12"/>
              </w:rPr>
              <w:t>333.605,86</w:t>
            </w:r>
          </w:p>
        </w:tc>
        <w:tc>
          <w:tcPr>
            <w:tcW w:w="455" w:type="pct"/>
            <w:tcBorders>
              <w:top w:val="single" w:sz="4" w:space="0" w:color="auto"/>
              <w:left w:val="single" w:sz="4" w:space="0" w:color="auto"/>
              <w:bottom w:val="single" w:sz="4" w:space="0" w:color="auto"/>
              <w:right w:val="single" w:sz="4" w:space="0" w:color="auto"/>
            </w:tcBorders>
          </w:tcPr>
          <w:p w14:paraId="0DA8F4F8" w14:textId="77777777" w:rsidR="0004419D" w:rsidRDefault="0004419D" w:rsidP="00316924">
            <w:pPr>
              <w:pStyle w:val="rtf15Normal"/>
              <w:jc w:val="right"/>
              <w:rPr>
                <w:rFonts w:eastAsia="Times New Roman"/>
                <w:b/>
                <w:sz w:val="12"/>
              </w:rPr>
            </w:pPr>
            <w:r>
              <w:rPr>
                <w:rFonts w:eastAsia="Times New Roman"/>
                <w:b/>
                <w:sz w:val="12"/>
              </w:rPr>
              <w:t>411.849,60</w:t>
            </w:r>
          </w:p>
        </w:tc>
        <w:tc>
          <w:tcPr>
            <w:tcW w:w="455" w:type="pct"/>
            <w:tcBorders>
              <w:top w:val="single" w:sz="4" w:space="0" w:color="auto"/>
              <w:left w:val="single" w:sz="4" w:space="0" w:color="auto"/>
              <w:bottom w:val="single" w:sz="4" w:space="0" w:color="auto"/>
              <w:right w:val="single" w:sz="4" w:space="0" w:color="auto"/>
            </w:tcBorders>
          </w:tcPr>
          <w:p w14:paraId="25CA85B1" w14:textId="77777777" w:rsidR="0004419D" w:rsidRDefault="0004419D" w:rsidP="00316924">
            <w:pPr>
              <w:pStyle w:val="rtf15Normal"/>
              <w:jc w:val="right"/>
              <w:rPr>
                <w:rFonts w:eastAsia="Times New Roman"/>
                <w:b/>
                <w:sz w:val="12"/>
              </w:rPr>
            </w:pPr>
            <w:r>
              <w:rPr>
                <w:rFonts w:eastAsia="Times New Roman"/>
                <w:b/>
                <w:sz w:val="12"/>
              </w:rPr>
              <w:t>0,00</w:t>
            </w:r>
          </w:p>
        </w:tc>
        <w:tc>
          <w:tcPr>
            <w:tcW w:w="455" w:type="pct"/>
            <w:tcBorders>
              <w:top w:val="single" w:sz="4" w:space="0" w:color="auto"/>
              <w:left w:val="single" w:sz="4" w:space="0" w:color="auto"/>
              <w:bottom w:val="single" w:sz="4" w:space="0" w:color="auto"/>
              <w:right w:val="single" w:sz="4" w:space="0" w:color="auto"/>
            </w:tcBorders>
          </w:tcPr>
          <w:p w14:paraId="6577A899" w14:textId="77777777" w:rsidR="0004419D" w:rsidRDefault="0004419D" w:rsidP="00316924">
            <w:pPr>
              <w:pStyle w:val="rtf15Normal"/>
              <w:jc w:val="right"/>
              <w:rPr>
                <w:rFonts w:eastAsia="Times New Roman"/>
                <w:b/>
                <w:sz w:val="12"/>
              </w:rPr>
            </w:pPr>
            <w:r>
              <w:rPr>
                <w:rFonts w:eastAsia="Times New Roman"/>
                <w:b/>
                <w:sz w:val="12"/>
              </w:rPr>
              <w:t>0,00</w:t>
            </w:r>
          </w:p>
        </w:tc>
        <w:tc>
          <w:tcPr>
            <w:tcW w:w="455" w:type="pct"/>
            <w:tcBorders>
              <w:top w:val="single" w:sz="4" w:space="0" w:color="auto"/>
              <w:left w:val="single" w:sz="4" w:space="0" w:color="auto"/>
              <w:bottom w:val="single" w:sz="4" w:space="0" w:color="auto"/>
              <w:right w:val="single" w:sz="4" w:space="0" w:color="auto"/>
            </w:tcBorders>
          </w:tcPr>
          <w:p w14:paraId="3A8BD27E" w14:textId="77777777" w:rsidR="0004419D" w:rsidRDefault="0004419D" w:rsidP="00316924">
            <w:pPr>
              <w:pStyle w:val="rtf15Normal"/>
              <w:jc w:val="right"/>
              <w:rPr>
                <w:rFonts w:eastAsia="Times New Roman"/>
                <w:b/>
                <w:sz w:val="12"/>
              </w:rPr>
            </w:pPr>
            <w:r>
              <w:rPr>
                <w:rFonts w:eastAsia="Times New Roman"/>
                <w:b/>
                <w:sz w:val="12"/>
              </w:rPr>
              <w:t>23,453 %</w:t>
            </w:r>
          </w:p>
        </w:tc>
      </w:tr>
    </w:tbl>
    <w:p w14:paraId="134191D5" w14:textId="57566692" w:rsidR="008805EE" w:rsidRPr="0004419D" w:rsidRDefault="008805EE" w:rsidP="0004419D">
      <w:pPr>
        <w:spacing w:before="120"/>
        <w:jc w:val="both"/>
        <w:rPr>
          <w:rFonts w:ascii="Arial" w:eastAsia="Garamond" w:hAnsi="Arial" w:cs="Arial"/>
          <w:b/>
          <w:color w:val="17365D"/>
          <w:spacing w:val="-1"/>
          <w:sz w:val="21"/>
          <w:szCs w:val="21"/>
          <w:u w:val="single"/>
        </w:rPr>
      </w:pPr>
    </w:p>
    <w:p w14:paraId="7F697C7D" w14:textId="77777777" w:rsidR="005821D5" w:rsidRPr="005277C9" w:rsidRDefault="006E319A" w:rsidP="009C123E">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FONDO CREDITI DUBBIA ESIGIBILITA’ (FCDE)</w:t>
      </w:r>
    </w:p>
    <w:p w14:paraId="22CC57BE" w14:textId="77777777" w:rsidR="006A2090" w:rsidRPr="005277C9" w:rsidRDefault="006A2090" w:rsidP="009C123E">
      <w:pPr>
        <w:spacing w:before="120"/>
        <w:jc w:val="both"/>
        <w:rPr>
          <w:rFonts w:ascii="Arial" w:eastAsia="Garamond" w:hAnsi="Arial" w:cs="Arial"/>
          <w:b/>
          <w:color w:val="17365D"/>
          <w:spacing w:val="-1"/>
          <w:sz w:val="21"/>
          <w:szCs w:val="21"/>
          <w:u w:val="single"/>
        </w:rPr>
      </w:pPr>
    </w:p>
    <w:p w14:paraId="46A18A6D" w14:textId="77777777" w:rsidR="00A53FD6" w:rsidRPr="005277C9" w:rsidRDefault="00A53FD6" w:rsidP="00A53FD6">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Il fondo crediti di dubbia esigibilità, in contabilità finanziaria, deve intendersi come un fondo rischi diretto ad evitare che le entrate di dubbia esigibilità, previste ed accertate nel corso dell’esercizio possano finanziare delle spese esigibili nel corso del medesimo esercizio; pertanto, in occasione della predisposizione del bilancio di previsione, è necessario calcolare, per ciascuna entrata di cui sopra, la media tra incassi in c/competenza e accertamenti degli ultimi 5 esercizi (nei primi esercizi di adozione dei nuovi principi, con riferimento agli incassi in c/competenza e in c/residui).</w:t>
      </w:r>
    </w:p>
    <w:p w14:paraId="3E486285" w14:textId="77777777" w:rsidR="00A53FD6" w:rsidRPr="005277C9" w:rsidRDefault="00A53FD6" w:rsidP="00A53FD6">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Per le entrate che negli esercizi precedenti all’adozione dei nuovi principi erano state accertate per cassa, il fondo crediti di dubbia esigibilità è determinato sulla base di dati extra-contabili, ad esempio confrontando il totale dei ruoli ordinari emessi negli ultimi cinque anni con gli incassi complessivi (senza distinguere gli incassi relativi ai ruoli ordinari da quelli relativi ai ruoli coattivi) registrati nei medesimi esercizi. </w:t>
      </w:r>
    </w:p>
    <w:p w14:paraId="56FA53A9" w14:textId="77777777" w:rsidR="00A53FD6" w:rsidRDefault="00A53FD6" w:rsidP="00A53FD6">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Nella tabella che segue è riportato il modello di calcolo FCDE:</w:t>
      </w:r>
    </w:p>
    <w:p w14:paraId="14756FD4" w14:textId="77777777" w:rsidR="00E47C0B" w:rsidRPr="005277C9" w:rsidRDefault="00E47C0B" w:rsidP="00A53FD6">
      <w:pPr>
        <w:spacing w:before="120"/>
        <w:jc w:val="both"/>
        <w:rPr>
          <w:rFonts w:ascii="Arial" w:eastAsia="Garamond" w:hAnsi="Arial" w:cs="Arial"/>
          <w:spacing w:val="-1"/>
          <w:sz w:val="21"/>
          <w:szCs w:val="21"/>
        </w:rPr>
      </w:pPr>
    </w:p>
    <w:tbl>
      <w:tblPr>
        <w:tblW w:w="5000" w:type="pct"/>
        <w:tblCellMar>
          <w:left w:w="30" w:type="dxa"/>
          <w:right w:w="30" w:type="dxa"/>
        </w:tblCellMar>
        <w:tblLook w:val="0000" w:firstRow="0" w:lastRow="0" w:firstColumn="0" w:lastColumn="0" w:noHBand="0" w:noVBand="0"/>
      </w:tblPr>
      <w:tblGrid>
        <w:gridCol w:w="981"/>
        <w:gridCol w:w="4519"/>
        <w:gridCol w:w="508"/>
        <w:gridCol w:w="8"/>
        <w:gridCol w:w="1011"/>
        <w:gridCol w:w="9"/>
        <w:gridCol w:w="1025"/>
        <w:gridCol w:w="9"/>
        <w:gridCol w:w="1033"/>
        <w:gridCol w:w="8"/>
        <w:gridCol w:w="581"/>
        <w:gridCol w:w="6"/>
      </w:tblGrid>
      <w:tr w:rsidR="00E47C0B" w14:paraId="5441C766" w14:textId="77777777" w:rsidTr="00E47C0B">
        <w:trPr>
          <w:trHeight w:val="323"/>
        </w:trPr>
        <w:tc>
          <w:tcPr>
            <w:tcW w:w="507" w:type="pct"/>
            <w:vMerge w:val="restart"/>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71D77B53" w14:textId="77777777" w:rsidR="00E47C0B" w:rsidRDefault="00E47C0B" w:rsidP="00316924">
            <w:pPr>
              <w:pStyle w:val="rtf18Normal"/>
              <w:jc w:val="center"/>
              <w:rPr>
                <w:rFonts w:eastAsia="Times New Roman"/>
                <w:b/>
                <w:color w:val="000000"/>
                <w:sz w:val="12"/>
              </w:rPr>
            </w:pPr>
            <w:r>
              <w:rPr>
                <w:rFonts w:eastAsia="Times New Roman"/>
                <w:b/>
                <w:color w:val="000000"/>
                <w:sz w:val="12"/>
              </w:rPr>
              <w:t>Codice</w:t>
            </w:r>
          </w:p>
          <w:p w14:paraId="72A30521" w14:textId="77777777" w:rsidR="00E47C0B" w:rsidRDefault="00E47C0B" w:rsidP="00316924">
            <w:pPr>
              <w:pStyle w:val="rtf18Normal"/>
              <w:jc w:val="center"/>
              <w:rPr>
                <w:rFonts w:eastAsia="Times New Roman"/>
                <w:b/>
                <w:color w:val="000000"/>
                <w:sz w:val="12"/>
              </w:rPr>
            </w:pPr>
            <w:r>
              <w:rPr>
                <w:rFonts w:eastAsia="Times New Roman"/>
                <w:b/>
                <w:color w:val="000000"/>
                <w:sz w:val="12"/>
              </w:rPr>
              <w:t>Bilancio</w:t>
            </w:r>
          </w:p>
        </w:tc>
        <w:tc>
          <w:tcPr>
            <w:tcW w:w="2331" w:type="pct"/>
            <w:vMerge w:val="restart"/>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7308A511" w14:textId="77777777" w:rsidR="00E47C0B" w:rsidRDefault="00E47C0B" w:rsidP="00316924">
            <w:pPr>
              <w:pStyle w:val="rtf18Normal"/>
              <w:jc w:val="center"/>
              <w:rPr>
                <w:rFonts w:eastAsia="Times New Roman"/>
                <w:b/>
                <w:color w:val="000000"/>
                <w:sz w:val="12"/>
              </w:rPr>
            </w:pPr>
            <w:r>
              <w:rPr>
                <w:rFonts w:eastAsia="Times New Roman"/>
                <w:b/>
                <w:color w:val="000000"/>
                <w:sz w:val="12"/>
              </w:rPr>
              <w:t>Descrizione</w:t>
            </w:r>
          </w:p>
          <w:p w14:paraId="2DB1748A" w14:textId="77777777" w:rsidR="00E47C0B" w:rsidRDefault="00E47C0B" w:rsidP="00316924">
            <w:pPr>
              <w:pStyle w:val="rtf18Normal"/>
              <w:jc w:val="center"/>
              <w:rPr>
                <w:rFonts w:eastAsia="Times New Roman"/>
                <w:b/>
                <w:color w:val="000000"/>
                <w:sz w:val="12"/>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0BD09340" w14:textId="77777777" w:rsidR="00E47C0B" w:rsidRDefault="00E47C0B" w:rsidP="00316924">
            <w:pPr>
              <w:pStyle w:val="rtf18Normal"/>
              <w:jc w:val="center"/>
              <w:rPr>
                <w:rFonts w:eastAsia="Times New Roman"/>
                <w:b/>
                <w:color w:val="000000"/>
                <w:sz w:val="12"/>
              </w:rPr>
            </w:pPr>
            <w:r>
              <w:rPr>
                <w:rFonts w:eastAsia="Times New Roman"/>
                <w:b/>
                <w:color w:val="000000"/>
                <w:sz w:val="12"/>
              </w:rPr>
              <w:t>Anno</w:t>
            </w:r>
          </w:p>
        </w:tc>
        <w:tc>
          <w:tcPr>
            <w:tcW w:w="527"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5BADABCE" w14:textId="77777777" w:rsidR="00E47C0B" w:rsidRDefault="00E47C0B" w:rsidP="00316924">
            <w:pPr>
              <w:pStyle w:val="rtf18Normal"/>
              <w:jc w:val="center"/>
              <w:rPr>
                <w:rFonts w:eastAsia="Times New Roman"/>
                <w:b/>
                <w:color w:val="000000"/>
                <w:sz w:val="12"/>
              </w:rPr>
            </w:pPr>
            <w:r>
              <w:rPr>
                <w:rFonts w:eastAsia="Times New Roman"/>
                <w:b/>
                <w:color w:val="000000"/>
                <w:sz w:val="12"/>
              </w:rPr>
              <w:t>Stanziamento</w:t>
            </w:r>
          </w:p>
        </w:tc>
        <w:tc>
          <w:tcPr>
            <w:tcW w:w="527"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30A4E876" w14:textId="77777777" w:rsidR="00E47C0B" w:rsidRDefault="00E47C0B" w:rsidP="00316924">
            <w:pPr>
              <w:pStyle w:val="rtf18Normal"/>
              <w:jc w:val="center"/>
              <w:rPr>
                <w:rFonts w:eastAsia="Times New Roman"/>
                <w:b/>
                <w:color w:val="000000"/>
                <w:sz w:val="12"/>
              </w:rPr>
            </w:pPr>
            <w:r>
              <w:rPr>
                <w:rFonts w:eastAsia="Times New Roman"/>
                <w:b/>
                <w:color w:val="000000"/>
                <w:sz w:val="12"/>
              </w:rPr>
              <w:t>Accantonamento minimo dell'ente</w:t>
            </w:r>
          </w:p>
        </w:tc>
        <w:tc>
          <w:tcPr>
            <w:tcW w:w="537"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4176BC8D" w14:textId="77777777" w:rsidR="00E47C0B" w:rsidRDefault="00E47C0B" w:rsidP="00316924">
            <w:pPr>
              <w:pStyle w:val="rtf18Normal"/>
              <w:jc w:val="center"/>
              <w:rPr>
                <w:rFonts w:eastAsia="Times New Roman"/>
                <w:b/>
                <w:color w:val="000000"/>
                <w:sz w:val="12"/>
              </w:rPr>
            </w:pPr>
            <w:r>
              <w:rPr>
                <w:rFonts w:eastAsia="Times New Roman"/>
                <w:b/>
                <w:color w:val="000000"/>
                <w:sz w:val="12"/>
              </w:rPr>
              <w:t>Accantonamento effettivo del'ente</w:t>
            </w:r>
          </w:p>
        </w:tc>
        <w:tc>
          <w:tcPr>
            <w:tcW w:w="304" w:type="pct"/>
            <w:gridSpan w:val="2"/>
            <w:tcBorders>
              <w:top w:val="single" w:sz="4" w:space="0" w:color="auto"/>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032C4438" w14:textId="77777777" w:rsidR="00E47C0B" w:rsidRDefault="00E47C0B" w:rsidP="00316924">
            <w:pPr>
              <w:pStyle w:val="rtf18Normal"/>
              <w:jc w:val="center"/>
              <w:rPr>
                <w:rFonts w:eastAsia="Times New Roman"/>
                <w:b/>
                <w:color w:val="000000"/>
                <w:sz w:val="12"/>
              </w:rPr>
            </w:pPr>
            <w:r>
              <w:rPr>
                <w:rFonts w:eastAsia="Times New Roman"/>
                <w:b/>
                <w:color w:val="000000"/>
                <w:sz w:val="12"/>
              </w:rPr>
              <w:t>Metodo</w:t>
            </w:r>
          </w:p>
        </w:tc>
      </w:tr>
      <w:tr w:rsidR="00E47C0B" w14:paraId="7E46DFBE" w14:textId="77777777" w:rsidTr="00E47C0B">
        <w:trPr>
          <w:trHeight w:val="199"/>
        </w:trPr>
        <w:tc>
          <w:tcPr>
            <w:tcW w:w="507"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7A8B7097" w14:textId="77777777" w:rsidR="00E47C0B" w:rsidRDefault="00E47C0B" w:rsidP="00316924">
            <w:pPr>
              <w:pStyle w:val="rtf18Normal"/>
              <w:jc w:val="center"/>
              <w:rPr>
                <w:rFonts w:eastAsia="Times New Roman"/>
                <w:b/>
                <w:color w:val="000000"/>
                <w:sz w:val="12"/>
              </w:rPr>
            </w:pPr>
          </w:p>
        </w:tc>
        <w:tc>
          <w:tcPr>
            <w:tcW w:w="2331"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526B4E36" w14:textId="77777777" w:rsidR="00E47C0B" w:rsidRDefault="00E47C0B" w:rsidP="00316924">
            <w:pPr>
              <w:pStyle w:val="rtf18Normal"/>
              <w:jc w:val="center"/>
              <w:rPr>
                <w:rFonts w:eastAsia="Times New Roman"/>
                <w:b/>
                <w:color w:val="000000"/>
                <w:sz w:val="12"/>
              </w:rPr>
            </w:pPr>
          </w:p>
        </w:tc>
        <w:tc>
          <w:tcPr>
            <w:tcW w:w="268"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79A4431B" w14:textId="77777777" w:rsidR="00E47C0B" w:rsidRDefault="00E47C0B" w:rsidP="00316924">
            <w:pPr>
              <w:pStyle w:val="rtf18Normal"/>
              <w:jc w:val="center"/>
              <w:rPr>
                <w:rFonts w:eastAsia="Times New Roman"/>
                <w:color w:val="000000"/>
                <w:sz w:val="12"/>
              </w:rPr>
            </w:pPr>
            <w:r>
              <w:rPr>
                <w:rFonts w:eastAsia="Times New Roman"/>
                <w:color w:val="000000"/>
                <w:sz w:val="12"/>
              </w:rPr>
              <w:t>2026</w:t>
            </w: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DAF6CAE" w14:textId="77777777" w:rsidR="00E47C0B" w:rsidRDefault="00E47C0B" w:rsidP="00316924">
            <w:pPr>
              <w:pStyle w:val="rtf18Normal"/>
              <w:jc w:val="center"/>
              <w:rPr>
                <w:rFonts w:eastAsia="Times New Roman"/>
                <w:color w:val="000000"/>
                <w:sz w:val="12"/>
              </w:rPr>
            </w:pP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3DE90B14" w14:textId="77777777" w:rsidR="00E47C0B" w:rsidRDefault="00E47C0B" w:rsidP="00316924">
            <w:pPr>
              <w:pStyle w:val="rtf18Normal"/>
              <w:jc w:val="center"/>
              <w:rPr>
                <w:rFonts w:eastAsia="Times New Roman"/>
                <w:color w:val="000000"/>
                <w:sz w:val="12"/>
              </w:rPr>
            </w:pPr>
            <w:r>
              <w:rPr>
                <w:rFonts w:eastAsia="Times New Roman"/>
                <w:color w:val="000000"/>
                <w:sz w:val="12"/>
              </w:rPr>
              <w:t>100,00%</w:t>
            </w:r>
          </w:p>
        </w:tc>
        <w:tc>
          <w:tcPr>
            <w:tcW w:w="53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305ADD20" w14:textId="77777777" w:rsidR="00E47C0B" w:rsidRDefault="00E47C0B" w:rsidP="00316924">
            <w:pPr>
              <w:pStyle w:val="rtf18Normal"/>
              <w:jc w:val="center"/>
              <w:rPr>
                <w:rFonts w:eastAsia="Times New Roman"/>
                <w:color w:val="000000"/>
                <w:sz w:val="12"/>
              </w:rPr>
            </w:pPr>
            <w:r>
              <w:rPr>
                <w:rFonts w:eastAsia="Times New Roman"/>
                <w:color w:val="000000"/>
                <w:sz w:val="12"/>
              </w:rPr>
              <w:t>100,00%</w:t>
            </w:r>
          </w:p>
        </w:tc>
        <w:tc>
          <w:tcPr>
            <w:tcW w:w="304"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8E1ECD1" w14:textId="77777777" w:rsidR="00E47C0B" w:rsidRDefault="00E47C0B" w:rsidP="00316924">
            <w:pPr>
              <w:pStyle w:val="rtf18Normal"/>
              <w:jc w:val="center"/>
              <w:rPr>
                <w:rFonts w:eastAsia="Times New Roman"/>
                <w:b/>
                <w:color w:val="000000"/>
                <w:sz w:val="12"/>
              </w:rPr>
            </w:pPr>
          </w:p>
        </w:tc>
      </w:tr>
      <w:tr w:rsidR="00E47C0B" w14:paraId="1871151D" w14:textId="77777777" w:rsidTr="00E47C0B">
        <w:trPr>
          <w:trHeight w:val="206"/>
        </w:trPr>
        <w:tc>
          <w:tcPr>
            <w:tcW w:w="507"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000289B8" w14:textId="77777777" w:rsidR="00E47C0B" w:rsidRDefault="00E47C0B" w:rsidP="00316924">
            <w:pPr>
              <w:pStyle w:val="rtf18Normal"/>
              <w:jc w:val="center"/>
              <w:rPr>
                <w:rFonts w:eastAsia="Times New Roman"/>
                <w:b/>
                <w:color w:val="000000"/>
                <w:sz w:val="12"/>
              </w:rPr>
            </w:pPr>
          </w:p>
        </w:tc>
        <w:tc>
          <w:tcPr>
            <w:tcW w:w="2331" w:type="pct"/>
            <w:vMerge/>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7C69F789" w14:textId="77777777" w:rsidR="00E47C0B" w:rsidRDefault="00E47C0B" w:rsidP="00316924">
            <w:pPr>
              <w:pStyle w:val="rtf18Normal"/>
              <w:jc w:val="center"/>
              <w:rPr>
                <w:rFonts w:eastAsia="Times New Roman"/>
                <w:b/>
                <w:color w:val="000000"/>
                <w:sz w:val="12"/>
              </w:rPr>
            </w:pPr>
          </w:p>
        </w:tc>
        <w:tc>
          <w:tcPr>
            <w:tcW w:w="268"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084A3C9C" w14:textId="77777777" w:rsidR="00E47C0B" w:rsidRDefault="00E47C0B" w:rsidP="00316924">
            <w:pPr>
              <w:pStyle w:val="rtf18Normal"/>
              <w:jc w:val="center"/>
              <w:rPr>
                <w:rFonts w:eastAsia="Times New Roman"/>
                <w:color w:val="000000"/>
                <w:sz w:val="12"/>
              </w:rPr>
            </w:pPr>
            <w:r>
              <w:rPr>
                <w:rFonts w:eastAsia="Times New Roman"/>
                <w:color w:val="000000"/>
                <w:sz w:val="12"/>
              </w:rPr>
              <w:t>2027</w:t>
            </w: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303D50F" w14:textId="77777777" w:rsidR="00E47C0B" w:rsidRDefault="00E47C0B" w:rsidP="00316924">
            <w:pPr>
              <w:pStyle w:val="rtf18Normal"/>
              <w:jc w:val="center"/>
              <w:rPr>
                <w:rFonts w:eastAsia="Times New Roman"/>
                <w:color w:val="000000"/>
                <w:sz w:val="12"/>
              </w:rPr>
            </w:pPr>
          </w:p>
        </w:tc>
        <w:tc>
          <w:tcPr>
            <w:tcW w:w="52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6511769D" w14:textId="77777777" w:rsidR="00E47C0B" w:rsidRDefault="00E47C0B" w:rsidP="00316924">
            <w:pPr>
              <w:pStyle w:val="rtf18Normal"/>
              <w:jc w:val="center"/>
              <w:rPr>
                <w:rFonts w:eastAsia="Times New Roman"/>
                <w:color w:val="000000"/>
                <w:sz w:val="12"/>
              </w:rPr>
            </w:pPr>
            <w:r>
              <w:rPr>
                <w:rFonts w:eastAsia="Times New Roman"/>
                <w:color w:val="000000"/>
                <w:sz w:val="12"/>
              </w:rPr>
              <w:t>100,00%</w:t>
            </w:r>
          </w:p>
        </w:tc>
        <w:tc>
          <w:tcPr>
            <w:tcW w:w="537"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6A0060E4" w14:textId="77777777" w:rsidR="00E47C0B" w:rsidRDefault="00E47C0B" w:rsidP="00316924">
            <w:pPr>
              <w:pStyle w:val="rtf18Normal"/>
              <w:jc w:val="center"/>
              <w:rPr>
                <w:rFonts w:eastAsia="Times New Roman"/>
                <w:color w:val="000000"/>
                <w:sz w:val="12"/>
              </w:rPr>
            </w:pPr>
            <w:r>
              <w:rPr>
                <w:rFonts w:eastAsia="Times New Roman"/>
                <w:color w:val="000000"/>
                <w:sz w:val="12"/>
              </w:rPr>
              <w:t>100,00%</w:t>
            </w:r>
          </w:p>
        </w:tc>
        <w:tc>
          <w:tcPr>
            <w:tcW w:w="304" w:type="pct"/>
            <w:gridSpan w:val="2"/>
            <w:tcBorders>
              <w:top w:val="nil"/>
              <w:left w:val="single" w:sz="4" w:space="0" w:color="auto"/>
              <w:bottom w:val="nil"/>
              <w:right w:val="single" w:sz="4" w:space="0" w:color="auto"/>
            </w:tcBorders>
            <w:shd w:val="clear" w:color="auto" w:fill="C0C0C0"/>
            <w:tcMar>
              <w:top w:w="0" w:type="dxa"/>
              <w:left w:w="30" w:type="dxa"/>
              <w:bottom w:w="0" w:type="dxa"/>
              <w:right w:w="30" w:type="dxa"/>
            </w:tcMar>
            <w:vAlign w:val="center"/>
          </w:tcPr>
          <w:p w14:paraId="2B91EE56" w14:textId="77777777" w:rsidR="00E47C0B" w:rsidRDefault="00E47C0B" w:rsidP="00316924">
            <w:pPr>
              <w:pStyle w:val="rtf18Normal"/>
              <w:jc w:val="center"/>
              <w:rPr>
                <w:rFonts w:eastAsia="Times New Roman"/>
                <w:b/>
                <w:color w:val="000000"/>
                <w:sz w:val="12"/>
              </w:rPr>
            </w:pPr>
          </w:p>
        </w:tc>
      </w:tr>
      <w:tr w:rsidR="00E47C0B" w14:paraId="0C7B8D81" w14:textId="77777777" w:rsidTr="00E47C0B">
        <w:tc>
          <w:tcPr>
            <w:tcW w:w="507" w:type="pct"/>
            <w:vMerge/>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4543B208" w14:textId="77777777" w:rsidR="00E47C0B" w:rsidRDefault="00E47C0B" w:rsidP="00316924">
            <w:pPr>
              <w:pStyle w:val="rtf18Normal"/>
              <w:jc w:val="center"/>
              <w:rPr>
                <w:rFonts w:eastAsia="Times New Roman"/>
                <w:b/>
                <w:color w:val="000000"/>
                <w:sz w:val="12"/>
              </w:rPr>
            </w:pPr>
          </w:p>
        </w:tc>
        <w:tc>
          <w:tcPr>
            <w:tcW w:w="2331" w:type="pct"/>
            <w:vMerge/>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5111B519" w14:textId="77777777" w:rsidR="00E47C0B" w:rsidRDefault="00E47C0B" w:rsidP="00316924">
            <w:pPr>
              <w:pStyle w:val="rtf18Normal"/>
              <w:jc w:val="center"/>
              <w:rPr>
                <w:rFonts w:eastAsia="Times New Roman"/>
                <w:b/>
                <w:color w:val="000000"/>
                <w:sz w:val="12"/>
              </w:rPr>
            </w:pPr>
          </w:p>
        </w:tc>
        <w:tc>
          <w:tcPr>
            <w:tcW w:w="268"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2F5D51E8" w14:textId="77777777" w:rsidR="00E47C0B" w:rsidRDefault="00E47C0B" w:rsidP="00316924">
            <w:pPr>
              <w:pStyle w:val="rtf18Normal"/>
              <w:jc w:val="center"/>
              <w:rPr>
                <w:rFonts w:eastAsia="Times New Roman"/>
                <w:color w:val="000000"/>
                <w:sz w:val="12"/>
              </w:rPr>
            </w:pPr>
            <w:r>
              <w:rPr>
                <w:rFonts w:eastAsia="Times New Roman"/>
                <w:color w:val="000000"/>
                <w:sz w:val="12"/>
              </w:rPr>
              <w:t>2028</w:t>
            </w:r>
          </w:p>
        </w:tc>
        <w:tc>
          <w:tcPr>
            <w:tcW w:w="527"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2A1BF23F" w14:textId="77777777" w:rsidR="00E47C0B" w:rsidRDefault="00E47C0B" w:rsidP="00316924">
            <w:pPr>
              <w:pStyle w:val="rtf18Normal"/>
              <w:jc w:val="center"/>
              <w:rPr>
                <w:rFonts w:eastAsia="Times New Roman"/>
                <w:color w:val="000000"/>
                <w:sz w:val="12"/>
              </w:rPr>
            </w:pPr>
          </w:p>
        </w:tc>
        <w:tc>
          <w:tcPr>
            <w:tcW w:w="527"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0D2920E0" w14:textId="77777777" w:rsidR="00E47C0B" w:rsidRDefault="00E47C0B" w:rsidP="00316924">
            <w:pPr>
              <w:pStyle w:val="rtf18Normal"/>
              <w:jc w:val="center"/>
              <w:rPr>
                <w:rFonts w:eastAsia="Times New Roman"/>
                <w:color w:val="000000"/>
                <w:sz w:val="12"/>
              </w:rPr>
            </w:pPr>
            <w:r>
              <w:rPr>
                <w:rFonts w:eastAsia="Times New Roman"/>
                <w:color w:val="000000"/>
                <w:sz w:val="12"/>
              </w:rPr>
              <w:t>100,00%</w:t>
            </w:r>
          </w:p>
        </w:tc>
        <w:tc>
          <w:tcPr>
            <w:tcW w:w="537"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7DDED783" w14:textId="77777777" w:rsidR="00E47C0B" w:rsidRDefault="00E47C0B" w:rsidP="00316924">
            <w:pPr>
              <w:pStyle w:val="rtf18Normal"/>
              <w:jc w:val="center"/>
              <w:rPr>
                <w:rFonts w:eastAsia="Times New Roman"/>
                <w:color w:val="000000"/>
                <w:sz w:val="12"/>
              </w:rPr>
            </w:pPr>
            <w:r>
              <w:rPr>
                <w:rFonts w:eastAsia="Times New Roman"/>
                <w:color w:val="000000"/>
                <w:sz w:val="12"/>
              </w:rPr>
              <w:t>100,00%</w:t>
            </w:r>
          </w:p>
        </w:tc>
        <w:tc>
          <w:tcPr>
            <w:tcW w:w="304" w:type="pct"/>
            <w:gridSpan w:val="2"/>
            <w:tcBorders>
              <w:top w:val="nil"/>
              <w:left w:val="single" w:sz="4" w:space="0" w:color="auto"/>
              <w:bottom w:val="single" w:sz="4" w:space="0" w:color="auto"/>
              <w:right w:val="single" w:sz="4" w:space="0" w:color="auto"/>
            </w:tcBorders>
            <w:shd w:val="clear" w:color="auto" w:fill="C0C0C0"/>
            <w:tcMar>
              <w:top w:w="0" w:type="dxa"/>
              <w:left w:w="30" w:type="dxa"/>
              <w:bottom w:w="0" w:type="dxa"/>
              <w:right w:w="30" w:type="dxa"/>
            </w:tcMar>
            <w:vAlign w:val="center"/>
          </w:tcPr>
          <w:p w14:paraId="68FEA7E3" w14:textId="77777777" w:rsidR="00E47C0B" w:rsidRDefault="00E47C0B" w:rsidP="00316924">
            <w:pPr>
              <w:pStyle w:val="rtf18Normal"/>
              <w:jc w:val="center"/>
              <w:rPr>
                <w:rFonts w:eastAsia="Times New Roman"/>
                <w:b/>
                <w:color w:val="000000"/>
                <w:sz w:val="12"/>
              </w:rPr>
            </w:pPr>
          </w:p>
        </w:tc>
      </w:tr>
      <w:tr w:rsidR="00E47C0B" w14:paraId="550D4D6F"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7AF03FC3" w14:textId="77777777" w:rsidR="00E47C0B" w:rsidRDefault="00E47C0B" w:rsidP="00316924">
            <w:pPr>
              <w:pStyle w:val="rtf18Normal"/>
              <w:jc w:val="center"/>
              <w:rPr>
                <w:rFonts w:eastAsia="Times New Roman"/>
                <w:sz w:val="12"/>
              </w:rPr>
            </w:pPr>
            <w:r>
              <w:rPr>
                <w:rFonts w:eastAsia="Times New Roman"/>
                <w:sz w:val="12"/>
              </w:rPr>
              <w:t>1.01.01.53.001</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6DCB1AFE" w14:textId="77777777" w:rsidR="00E47C0B" w:rsidRDefault="00E47C0B" w:rsidP="00316924">
            <w:pPr>
              <w:pStyle w:val="rtf18Normal"/>
              <w:jc w:val="both"/>
              <w:rPr>
                <w:rFonts w:eastAsia="Times New Roman"/>
                <w:sz w:val="12"/>
              </w:rPr>
            </w:pPr>
            <w:r>
              <w:rPr>
                <w:rFonts w:eastAsia="Times New Roman"/>
                <w:sz w:val="12"/>
              </w:rPr>
              <w:t>IMPOSTA COMUNALE SULLA PUBBLICITA'</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3D7658E"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95FC5FD"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A3B46BE"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F15939C"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9CC7E13" w14:textId="77777777" w:rsidR="00E47C0B" w:rsidRDefault="00E47C0B" w:rsidP="00316924">
            <w:pPr>
              <w:pStyle w:val="rtf18Normal"/>
              <w:jc w:val="center"/>
              <w:rPr>
                <w:rFonts w:eastAsia="Times New Roman"/>
                <w:sz w:val="12"/>
              </w:rPr>
            </w:pPr>
            <w:r>
              <w:rPr>
                <w:rFonts w:eastAsia="Times New Roman"/>
                <w:sz w:val="12"/>
              </w:rPr>
              <w:t>A</w:t>
            </w:r>
          </w:p>
        </w:tc>
      </w:tr>
      <w:tr w:rsidR="00E47C0B" w14:paraId="7228B7C7"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7A606D71"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0538B40"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011F231"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B84F068"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6079EDF"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D66B75D"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8954945" w14:textId="77777777" w:rsidR="00E47C0B" w:rsidRDefault="00E47C0B" w:rsidP="00316924">
            <w:pPr>
              <w:pStyle w:val="rtf18Normal"/>
              <w:jc w:val="center"/>
              <w:rPr>
                <w:rFonts w:eastAsia="Times New Roman"/>
                <w:sz w:val="12"/>
              </w:rPr>
            </w:pPr>
          </w:p>
        </w:tc>
      </w:tr>
      <w:tr w:rsidR="00E47C0B" w14:paraId="483C6CA2"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F1F33B9"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B0FFF60"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FC4BE11"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9BC9B38"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39B95BA"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2CBC701"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E9E414F" w14:textId="77777777" w:rsidR="00E47C0B" w:rsidRDefault="00E47C0B" w:rsidP="00316924">
            <w:pPr>
              <w:pStyle w:val="rtf18Normal"/>
              <w:jc w:val="center"/>
              <w:rPr>
                <w:rFonts w:eastAsia="Times New Roman"/>
                <w:sz w:val="12"/>
              </w:rPr>
            </w:pPr>
          </w:p>
        </w:tc>
      </w:tr>
      <w:tr w:rsidR="00E47C0B" w14:paraId="7D15D828"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51206349" w14:textId="77777777" w:rsidR="00E47C0B" w:rsidRDefault="00E47C0B" w:rsidP="00316924">
            <w:pPr>
              <w:pStyle w:val="rtf18Normal"/>
              <w:jc w:val="center"/>
              <w:rPr>
                <w:rFonts w:eastAsia="Times New Roman"/>
                <w:sz w:val="12"/>
              </w:rPr>
            </w:pPr>
            <w:r>
              <w:rPr>
                <w:rFonts w:eastAsia="Times New Roman"/>
                <w:sz w:val="12"/>
              </w:rPr>
              <w:t>1.01.01.06.001</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628DB897" w14:textId="77777777" w:rsidR="00E47C0B" w:rsidRDefault="00E47C0B" w:rsidP="00316924">
            <w:pPr>
              <w:pStyle w:val="rtf18Normal"/>
              <w:jc w:val="both"/>
              <w:rPr>
                <w:rFonts w:eastAsia="Times New Roman"/>
                <w:sz w:val="12"/>
              </w:rPr>
            </w:pPr>
            <w:r>
              <w:rPr>
                <w:rFonts w:eastAsia="Times New Roman"/>
                <w:sz w:val="12"/>
              </w:rPr>
              <w:t>I.C.I. - IMPOSTA MUNICIPALE PROPRIA</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1EF6739"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857E4E8" w14:textId="77777777" w:rsidR="00E47C0B" w:rsidRDefault="00E47C0B" w:rsidP="00316924">
            <w:pPr>
              <w:pStyle w:val="rtf18Normal"/>
              <w:jc w:val="right"/>
              <w:rPr>
                <w:rFonts w:eastAsia="Times New Roman"/>
                <w:sz w:val="12"/>
              </w:rPr>
            </w:pPr>
            <w:r>
              <w:rPr>
                <w:rFonts w:eastAsia="Times New Roman"/>
                <w:sz w:val="12"/>
              </w:rPr>
              <w:t>30.000,00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EF53AAD" w14:textId="77777777" w:rsidR="00E47C0B" w:rsidRDefault="00E47C0B" w:rsidP="00316924">
            <w:pPr>
              <w:pStyle w:val="rtf18Normal"/>
              <w:jc w:val="right"/>
              <w:rPr>
                <w:rFonts w:eastAsia="Times New Roman"/>
                <w:sz w:val="12"/>
              </w:rPr>
            </w:pPr>
            <w:r>
              <w:rPr>
                <w:rFonts w:eastAsia="Times New Roman"/>
                <w:sz w:val="12"/>
              </w:rPr>
              <w:t>6.750,00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0D8C0A3" w14:textId="77777777" w:rsidR="00E47C0B" w:rsidRDefault="00E47C0B" w:rsidP="00316924">
            <w:pPr>
              <w:pStyle w:val="rtf18Normal"/>
              <w:jc w:val="right"/>
              <w:rPr>
                <w:rFonts w:eastAsia="Times New Roman"/>
                <w:sz w:val="12"/>
              </w:rPr>
            </w:pPr>
            <w:r>
              <w:rPr>
                <w:rFonts w:eastAsia="Times New Roman"/>
                <w:sz w:val="12"/>
              </w:rPr>
              <w:t>6.750,00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662F31F" w14:textId="77777777" w:rsidR="00E47C0B" w:rsidRDefault="00E47C0B" w:rsidP="00316924">
            <w:pPr>
              <w:pStyle w:val="rtf18Normal"/>
              <w:jc w:val="center"/>
              <w:rPr>
                <w:rFonts w:eastAsia="Times New Roman"/>
                <w:sz w:val="12"/>
              </w:rPr>
            </w:pPr>
            <w:r>
              <w:rPr>
                <w:rFonts w:eastAsia="Times New Roman"/>
                <w:sz w:val="12"/>
              </w:rPr>
              <w:t>A</w:t>
            </w:r>
          </w:p>
        </w:tc>
      </w:tr>
      <w:tr w:rsidR="00E47C0B" w14:paraId="67756034"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4A1265F3"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3EDDF903"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4A6CAD8"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DC0A9BE" w14:textId="77777777" w:rsidR="00E47C0B" w:rsidRDefault="00E47C0B" w:rsidP="00316924">
            <w:pPr>
              <w:pStyle w:val="rtf18Normal"/>
              <w:jc w:val="right"/>
              <w:rPr>
                <w:rFonts w:eastAsia="Times New Roman"/>
                <w:sz w:val="12"/>
              </w:rPr>
            </w:pPr>
            <w:r>
              <w:rPr>
                <w:rFonts w:eastAsia="Times New Roman"/>
                <w:sz w:val="12"/>
              </w:rPr>
              <w:t>30.000,00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33CBFBC" w14:textId="77777777" w:rsidR="00E47C0B" w:rsidRDefault="00E47C0B" w:rsidP="00316924">
            <w:pPr>
              <w:pStyle w:val="rtf18Normal"/>
              <w:jc w:val="right"/>
              <w:rPr>
                <w:rFonts w:eastAsia="Times New Roman"/>
                <w:sz w:val="12"/>
              </w:rPr>
            </w:pPr>
            <w:r>
              <w:rPr>
                <w:rFonts w:eastAsia="Times New Roman"/>
                <w:sz w:val="12"/>
              </w:rPr>
              <w:t>6.750,00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C943D61" w14:textId="77777777" w:rsidR="00E47C0B" w:rsidRDefault="00E47C0B" w:rsidP="00316924">
            <w:pPr>
              <w:pStyle w:val="rtf18Normal"/>
              <w:jc w:val="right"/>
              <w:rPr>
                <w:rFonts w:eastAsia="Times New Roman"/>
                <w:sz w:val="12"/>
              </w:rPr>
            </w:pPr>
            <w:r>
              <w:rPr>
                <w:rFonts w:eastAsia="Times New Roman"/>
                <w:sz w:val="12"/>
              </w:rPr>
              <w:t>6.750,00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E0380E9" w14:textId="77777777" w:rsidR="00E47C0B" w:rsidRDefault="00E47C0B" w:rsidP="00316924">
            <w:pPr>
              <w:pStyle w:val="rtf18Normal"/>
              <w:jc w:val="center"/>
              <w:rPr>
                <w:rFonts w:eastAsia="Times New Roman"/>
                <w:sz w:val="12"/>
              </w:rPr>
            </w:pPr>
          </w:p>
        </w:tc>
      </w:tr>
      <w:tr w:rsidR="00E47C0B" w14:paraId="4BA1A4AD"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CF8AAF2"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AC2C9A7"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DBEC6EF"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AE2B2AA" w14:textId="77777777" w:rsidR="00E47C0B" w:rsidRDefault="00E47C0B" w:rsidP="00316924">
            <w:pPr>
              <w:pStyle w:val="rtf18Normal"/>
              <w:jc w:val="right"/>
              <w:rPr>
                <w:rFonts w:eastAsia="Times New Roman"/>
                <w:sz w:val="12"/>
              </w:rPr>
            </w:pPr>
            <w:r>
              <w:rPr>
                <w:rFonts w:eastAsia="Times New Roman"/>
                <w:sz w:val="12"/>
              </w:rPr>
              <w:t>30.000,00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5ECF6B3" w14:textId="77777777" w:rsidR="00E47C0B" w:rsidRDefault="00E47C0B" w:rsidP="00316924">
            <w:pPr>
              <w:pStyle w:val="rtf18Normal"/>
              <w:jc w:val="right"/>
              <w:rPr>
                <w:rFonts w:eastAsia="Times New Roman"/>
                <w:sz w:val="12"/>
              </w:rPr>
            </w:pPr>
            <w:r>
              <w:rPr>
                <w:rFonts w:eastAsia="Times New Roman"/>
                <w:sz w:val="12"/>
              </w:rPr>
              <w:t>6.750,00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EC13427" w14:textId="77777777" w:rsidR="00E47C0B" w:rsidRDefault="00E47C0B" w:rsidP="00316924">
            <w:pPr>
              <w:pStyle w:val="rtf18Normal"/>
              <w:jc w:val="right"/>
              <w:rPr>
                <w:rFonts w:eastAsia="Times New Roman"/>
                <w:sz w:val="12"/>
              </w:rPr>
            </w:pPr>
            <w:r>
              <w:rPr>
                <w:rFonts w:eastAsia="Times New Roman"/>
                <w:sz w:val="12"/>
              </w:rPr>
              <w:t>6.750,00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4FA9135" w14:textId="77777777" w:rsidR="00E47C0B" w:rsidRDefault="00E47C0B" w:rsidP="00316924">
            <w:pPr>
              <w:pStyle w:val="rtf18Normal"/>
              <w:jc w:val="center"/>
              <w:rPr>
                <w:rFonts w:eastAsia="Times New Roman"/>
                <w:sz w:val="12"/>
              </w:rPr>
            </w:pPr>
          </w:p>
        </w:tc>
      </w:tr>
      <w:tr w:rsidR="00E47C0B" w14:paraId="1A4D0A8A"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13375598" w14:textId="77777777" w:rsidR="00E47C0B" w:rsidRDefault="00E47C0B" w:rsidP="00316924">
            <w:pPr>
              <w:pStyle w:val="rtf18Normal"/>
              <w:jc w:val="center"/>
              <w:rPr>
                <w:rFonts w:eastAsia="Times New Roman"/>
                <w:sz w:val="12"/>
              </w:rPr>
            </w:pPr>
            <w:r>
              <w:rPr>
                <w:rFonts w:eastAsia="Times New Roman"/>
                <w:sz w:val="12"/>
              </w:rPr>
              <w:t>1.01.01.08.002</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4CDB6C67" w14:textId="77777777" w:rsidR="00E47C0B" w:rsidRDefault="00E47C0B" w:rsidP="00316924">
            <w:pPr>
              <w:pStyle w:val="rtf18Normal"/>
              <w:jc w:val="both"/>
              <w:rPr>
                <w:rFonts w:eastAsia="Times New Roman"/>
                <w:sz w:val="12"/>
              </w:rPr>
            </w:pPr>
            <w:r>
              <w:rPr>
                <w:rFonts w:eastAsia="Times New Roman"/>
                <w:sz w:val="12"/>
              </w:rPr>
              <w:t>I.C.I. - IMPOSTA COMUNALE SUGLI IMMOBILI - RECUPERO ANNI PRECEDENTI</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8DA9080"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3E63341" w14:textId="77777777" w:rsidR="00E47C0B" w:rsidRDefault="00E47C0B" w:rsidP="00316924">
            <w:pPr>
              <w:pStyle w:val="rtf18Normal"/>
              <w:jc w:val="right"/>
              <w:rPr>
                <w:rFonts w:eastAsia="Times New Roman"/>
                <w:sz w:val="12"/>
              </w:rPr>
            </w:pPr>
            <w:r>
              <w:rPr>
                <w:rFonts w:eastAsia="Times New Roman"/>
                <w:sz w:val="12"/>
              </w:rPr>
              <w:t>5.000,00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148F34C" w14:textId="77777777" w:rsidR="00E47C0B" w:rsidRDefault="00E47C0B" w:rsidP="00316924">
            <w:pPr>
              <w:pStyle w:val="rtf18Normal"/>
              <w:jc w:val="right"/>
              <w:rPr>
                <w:rFonts w:eastAsia="Times New Roman"/>
                <w:sz w:val="12"/>
              </w:rPr>
            </w:pPr>
            <w:r>
              <w:rPr>
                <w:rFonts w:eastAsia="Times New Roman"/>
                <w:sz w:val="12"/>
              </w:rPr>
              <w:t>1.000,00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6AA644D" w14:textId="77777777" w:rsidR="00E47C0B" w:rsidRDefault="00E47C0B" w:rsidP="00316924">
            <w:pPr>
              <w:pStyle w:val="rtf18Normal"/>
              <w:jc w:val="right"/>
              <w:rPr>
                <w:rFonts w:eastAsia="Times New Roman"/>
                <w:sz w:val="12"/>
              </w:rPr>
            </w:pPr>
            <w:r>
              <w:rPr>
                <w:rFonts w:eastAsia="Times New Roman"/>
                <w:sz w:val="12"/>
              </w:rPr>
              <w:t>1.000,00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1D6D8EF" w14:textId="77777777" w:rsidR="00E47C0B" w:rsidRDefault="00E47C0B" w:rsidP="00316924">
            <w:pPr>
              <w:pStyle w:val="rtf18Normal"/>
              <w:jc w:val="center"/>
              <w:rPr>
                <w:rFonts w:eastAsia="Times New Roman"/>
                <w:sz w:val="12"/>
              </w:rPr>
            </w:pPr>
            <w:r>
              <w:rPr>
                <w:rFonts w:eastAsia="Times New Roman"/>
                <w:sz w:val="12"/>
              </w:rPr>
              <w:t>Manuale</w:t>
            </w:r>
          </w:p>
        </w:tc>
      </w:tr>
      <w:tr w:rsidR="00E47C0B" w14:paraId="74233FB5"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89A0F13"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941158E"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0E4D7A2"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6311CAB" w14:textId="77777777" w:rsidR="00E47C0B" w:rsidRDefault="00E47C0B" w:rsidP="00316924">
            <w:pPr>
              <w:pStyle w:val="rtf18Normal"/>
              <w:jc w:val="right"/>
              <w:rPr>
                <w:rFonts w:eastAsia="Times New Roman"/>
                <w:sz w:val="12"/>
              </w:rPr>
            </w:pPr>
            <w:r>
              <w:rPr>
                <w:rFonts w:eastAsia="Times New Roman"/>
                <w:sz w:val="12"/>
              </w:rPr>
              <w:t>5.000,00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525BC85" w14:textId="77777777" w:rsidR="00E47C0B" w:rsidRDefault="00E47C0B" w:rsidP="00316924">
            <w:pPr>
              <w:pStyle w:val="rtf18Normal"/>
              <w:jc w:val="right"/>
              <w:rPr>
                <w:rFonts w:eastAsia="Times New Roman"/>
                <w:sz w:val="12"/>
              </w:rPr>
            </w:pPr>
            <w:r>
              <w:rPr>
                <w:rFonts w:eastAsia="Times New Roman"/>
                <w:sz w:val="12"/>
              </w:rPr>
              <w:t>1.000,00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3BDE494" w14:textId="77777777" w:rsidR="00E47C0B" w:rsidRDefault="00E47C0B" w:rsidP="00316924">
            <w:pPr>
              <w:pStyle w:val="rtf18Normal"/>
              <w:jc w:val="right"/>
              <w:rPr>
                <w:rFonts w:eastAsia="Times New Roman"/>
                <w:sz w:val="12"/>
              </w:rPr>
            </w:pPr>
            <w:r>
              <w:rPr>
                <w:rFonts w:eastAsia="Times New Roman"/>
                <w:sz w:val="12"/>
              </w:rPr>
              <w:t>1.000,00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6F6C652" w14:textId="77777777" w:rsidR="00E47C0B" w:rsidRDefault="00E47C0B" w:rsidP="00316924">
            <w:pPr>
              <w:pStyle w:val="rtf18Normal"/>
              <w:jc w:val="center"/>
              <w:rPr>
                <w:rFonts w:eastAsia="Times New Roman"/>
                <w:sz w:val="12"/>
              </w:rPr>
            </w:pPr>
          </w:p>
        </w:tc>
      </w:tr>
      <w:tr w:rsidR="00E47C0B" w14:paraId="4754BA37"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74FEFC7"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0AE63DC"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D39BC19"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AF1E85F" w14:textId="77777777" w:rsidR="00E47C0B" w:rsidRDefault="00E47C0B" w:rsidP="00316924">
            <w:pPr>
              <w:pStyle w:val="rtf18Normal"/>
              <w:jc w:val="right"/>
              <w:rPr>
                <w:rFonts w:eastAsia="Times New Roman"/>
                <w:sz w:val="12"/>
              </w:rPr>
            </w:pPr>
            <w:r>
              <w:rPr>
                <w:rFonts w:eastAsia="Times New Roman"/>
                <w:sz w:val="12"/>
              </w:rPr>
              <w:t>5.000,00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D6C3D74" w14:textId="77777777" w:rsidR="00E47C0B" w:rsidRDefault="00E47C0B" w:rsidP="00316924">
            <w:pPr>
              <w:pStyle w:val="rtf18Normal"/>
              <w:jc w:val="right"/>
              <w:rPr>
                <w:rFonts w:eastAsia="Times New Roman"/>
                <w:sz w:val="12"/>
              </w:rPr>
            </w:pPr>
            <w:r>
              <w:rPr>
                <w:rFonts w:eastAsia="Times New Roman"/>
                <w:sz w:val="12"/>
              </w:rPr>
              <w:t>1.000,00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C7E8D24" w14:textId="77777777" w:rsidR="00E47C0B" w:rsidRDefault="00E47C0B" w:rsidP="00316924">
            <w:pPr>
              <w:pStyle w:val="rtf18Normal"/>
              <w:jc w:val="right"/>
              <w:rPr>
                <w:rFonts w:eastAsia="Times New Roman"/>
                <w:sz w:val="12"/>
              </w:rPr>
            </w:pPr>
            <w:r>
              <w:rPr>
                <w:rFonts w:eastAsia="Times New Roman"/>
                <w:sz w:val="12"/>
              </w:rPr>
              <w:t>1.000,00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DF97D9C" w14:textId="77777777" w:rsidR="00E47C0B" w:rsidRDefault="00E47C0B" w:rsidP="00316924">
            <w:pPr>
              <w:pStyle w:val="rtf18Normal"/>
              <w:jc w:val="center"/>
              <w:rPr>
                <w:rFonts w:eastAsia="Times New Roman"/>
                <w:sz w:val="12"/>
              </w:rPr>
            </w:pPr>
          </w:p>
        </w:tc>
      </w:tr>
      <w:tr w:rsidR="00E47C0B" w14:paraId="3FBB1EA1"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1878A314" w14:textId="77777777" w:rsidR="00E47C0B" w:rsidRDefault="00E47C0B" w:rsidP="00316924">
            <w:pPr>
              <w:pStyle w:val="rtf18Normal"/>
              <w:jc w:val="center"/>
              <w:rPr>
                <w:rFonts w:eastAsia="Times New Roman"/>
                <w:sz w:val="12"/>
              </w:rPr>
            </w:pPr>
            <w:r>
              <w:rPr>
                <w:rFonts w:eastAsia="Times New Roman"/>
                <w:sz w:val="12"/>
              </w:rPr>
              <w:t>1.01.01.52.001</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6714FA99" w14:textId="77777777" w:rsidR="00E47C0B" w:rsidRDefault="00E47C0B" w:rsidP="00316924">
            <w:pPr>
              <w:pStyle w:val="rtf18Normal"/>
              <w:jc w:val="both"/>
              <w:rPr>
                <w:rFonts w:eastAsia="Times New Roman"/>
                <w:sz w:val="12"/>
              </w:rPr>
            </w:pPr>
            <w:r>
              <w:rPr>
                <w:rFonts w:eastAsia="Times New Roman"/>
                <w:sz w:val="12"/>
              </w:rPr>
              <w:t>TASSA OCCUPAZIONE SPAZI ED AREE PUBBLICHE (T.O.S.A.P.)</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ADEB299"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C766A74"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5DEB9EF"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C8FDED6"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664AFDA" w14:textId="77777777" w:rsidR="00E47C0B" w:rsidRDefault="00E47C0B" w:rsidP="00316924">
            <w:pPr>
              <w:pStyle w:val="rtf18Normal"/>
              <w:jc w:val="center"/>
              <w:rPr>
                <w:rFonts w:eastAsia="Times New Roman"/>
                <w:sz w:val="12"/>
              </w:rPr>
            </w:pPr>
            <w:r>
              <w:rPr>
                <w:rFonts w:eastAsia="Times New Roman"/>
                <w:sz w:val="12"/>
              </w:rPr>
              <w:t>A</w:t>
            </w:r>
          </w:p>
        </w:tc>
      </w:tr>
      <w:tr w:rsidR="00E47C0B" w14:paraId="310C784B"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892D790"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4647753"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D424D9F"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3A89585"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57CD11A"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06EBEB7"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3975E61" w14:textId="77777777" w:rsidR="00E47C0B" w:rsidRDefault="00E47C0B" w:rsidP="00316924">
            <w:pPr>
              <w:pStyle w:val="rtf18Normal"/>
              <w:jc w:val="center"/>
              <w:rPr>
                <w:rFonts w:eastAsia="Times New Roman"/>
                <w:sz w:val="12"/>
              </w:rPr>
            </w:pPr>
          </w:p>
        </w:tc>
      </w:tr>
      <w:tr w:rsidR="00E47C0B" w14:paraId="79CD9B11"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466FB2E8"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462F4A11"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F395B93"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67AD15E"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0BF017A"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AA888C1"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E930903" w14:textId="77777777" w:rsidR="00E47C0B" w:rsidRDefault="00E47C0B" w:rsidP="00316924">
            <w:pPr>
              <w:pStyle w:val="rtf18Normal"/>
              <w:jc w:val="center"/>
              <w:rPr>
                <w:rFonts w:eastAsia="Times New Roman"/>
                <w:sz w:val="12"/>
              </w:rPr>
            </w:pPr>
          </w:p>
        </w:tc>
      </w:tr>
      <w:tr w:rsidR="00E47C0B" w14:paraId="2577DE71"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5FC2D95A" w14:textId="77777777" w:rsidR="00E47C0B" w:rsidRDefault="00E47C0B" w:rsidP="00316924">
            <w:pPr>
              <w:pStyle w:val="rtf18Normal"/>
              <w:jc w:val="center"/>
              <w:rPr>
                <w:rFonts w:eastAsia="Times New Roman"/>
                <w:sz w:val="12"/>
              </w:rPr>
            </w:pPr>
            <w:r>
              <w:rPr>
                <w:rFonts w:eastAsia="Times New Roman"/>
                <w:sz w:val="12"/>
              </w:rPr>
              <w:t>1.01.01.51.001</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51194D67" w14:textId="77777777" w:rsidR="00E47C0B" w:rsidRDefault="00E47C0B" w:rsidP="00316924">
            <w:pPr>
              <w:pStyle w:val="rtf18Normal"/>
              <w:jc w:val="both"/>
              <w:rPr>
                <w:rFonts w:eastAsia="Times New Roman"/>
                <w:sz w:val="12"/>
              </w:rPr>
            </w:pPr>
            <w:r>
              <w:rPr>
                <w:rFonts w:eastAsia="Times New Roman"/>
                <w:sz w:val="12"/>
              </w:rPr>
              <w:t>TARI - TASSA SMALTIMENTO RIFIUTI SOLIDI URBANI (cap. S: 1738)</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2BB3DFC"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445D704" w14:textId="77777777" w:rsidR="00E47C0B" w:rsidRDefault="00E47C0B" w:rsidP="00316924">
            <w:pPr>
              <w:pStyle w:val="rtf18Normal"/>
              <w:jc w:val="right"/>
              <w:rPr>
                <w:rFonts w:eastAsia="Times New Roman"/>
                <w:sz w:val="12"/>
              </w:rPr>
            </w:pPr>
            <w:r>
              <w:rPr>
                <w:rFonts w:eastAsia="Times New Roman"/>
                <w:sz w:val="12"/>
              </w:rPr>
              <w:t>60.000,00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656B8ED" w14:textId="77777777" w:rsidR="00E47C0B" w:rsidRDefault="00E47C0B" w:rsidP="00316924">
            <w:pPr>
              <w:pStyle w:val="rtf18Normal"/>
              <w:jc w:val="right"/>
              <w:rPr>
                <w:rFonts w:eastAsia="Times New Roman"/>
                <w:sz w:val="12"/>
              </w:rPr>
            </w:pPr>
            <w:r>
              <w:rPr>
                <w:rFonts w:eastAsia="Times New Roman"/>
                <w:sz w:val="12"/>
              </w:rPr>
              <w:t>6.726,00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8013B55" w14:textId="77777777" w:rsidR="00E47C0B" w:rsidRDefault="00E47C0B" w:rsidP="00316924">
            <w:pPr>
              <w:pStyle w:val="rtf18Normal"/>
              <w:jc w:val="right"/>
              <w:rPr>
                <w:rFonts w:eastAsia="Times New Roman"/>
                <w:sz w:val="12"/>
              </w:rPr>
            </w:pPr>
            <w:r>
              <w:rPr>
                <w:rFonts w:eastAsia="Times New Roman"/>
                <w:sz w:val="12"/>
              </w:rPr>
              <w:t>6.726,00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24E008D" w14:textId="77777777" w:rsidR="00E47C0B" w:rsidRDefault="00E47C0B" w:rsidP="00316924">
            <w:pPr>
              <w:pStyle w:val="rtf18Normal"/>
              <w:jc w:val="center"/>
              <w:rPr>
                <w:rFonts w:eastAsia="Times New Roman"/>
                <w:sz w:val="12"/>
              </w:rPr>
            </w:pPr>
            <w:r>
              <w:rPr>
                <w:rFonts w:eastAsia="Times New Roman"/>
                <w:sz w:val="12"/>
              </w:rPr>
              <w:t>A</w:t>
            </w:r>
          </w:p>
        </w:tc>
      </w:tr>
      <w:tr w:rsidR="00E47C0B" w14:paraId="0E9B014C"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29D57E4"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9417A33"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FF9F576"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34A6ED0" w14:textId="77777777" w:rsidR="00E47C0B" w:rsidRDefault="00E47C0B" w:rsidP="00316924">
            <w:pPr>
              <w:pStyle w:val="rtf18Normal"/>
              <w:jc w:val="right"/>
              <w:rPr>
                <w:rFonts w:eastAsia="Times New Roman"/>
                <w:sz w:val="12"/>
              </w:rPr>
            </w:pPr>
            <w:r>
              <w:rPr>
                <w:rFonts w:eastAsia="Times New Roman"/>
                <w:sz w:val="12"/>
              </w:rPr>
              <w:t>60.000,00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989C4DA" w14:textId="77777777" w:rsidR="00E47C0B" w:rsidRDefault="00E47C0B" w:rsidP="00316924">
            <w:pPr>
              <w:pStyle w:val="rtf18Normal"/>
              <w:jc w:val="right"/>
              <w:rPr>
                <w:rFonts w:eastAsia="Times New Roman"/>
                <w:sz w:val="12"/>
              </w:rPr>
            </w:pPr>
            <w:r>
              <w:rPr>
                <w:rFonts w:eastAsia="Times New Roman"/>
                <w:sz w:val="12"/>
              </w:rPr>
              <w:t>6.726,00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551CE3F" w14:textId="77777777" w:rsidR="00E47C0B" w:rsidRDefault="00E47C0B" w:rsidP="00316924">
            <w:pPr>
              <w:pStyle w:val="rtf18Normal"/>
              <w:jc w:val="right"/>
              <w:rPr>
                <w:rFonts w:eastAsia="Times New Roman"/>
                <w:sz w:val="12"/>
              </w:rPr>
            </w:pPr>
            <w:r>
              <w:rPr>
                <w:rFonts w:eastAsia="Times New Roman"/>
                <w:sz w:val="12"/>
              </w:rPr>
              <w:t>6.726,00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E61F257" w14:textId="77777777" w:rsidR="00E47C0B" w:rsidRDefault="00E47C0B" w:rsidP="00316924">
            <w:pPr>
              <w:pStyle w:val="rtf18Normal"/>
              <w:jc w:val="center"/>
              <w:rPr>
                <w:rFonts w:eastAsia="Times New Roman"/>
                <w:sz w:val="12"/>
              </w:rPr>
            </w:pPr>
          </w:p>
        </w:tc>
      </w:tr>
      <w:tr w:rsidR="00E47C0B" w14:paraId="2C598808"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B8D86AA"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F742198"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539852F"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AB7220E" w14:textId="77777777" w:rsidR="00E47C0B" w:rsidRDefault="00E47C0B" w:rsidP="00316924">
            <w:pPr>
              <w:pStyle w:val="rtf18Normal"/>
              <w:jc w:val="right"/>
              <w:rPr>
                <w:rFonts w:eastAsia="Times New Roman"/>
                <w:sz w:val="12"/>
              </w:rPr>
            </w:pPr>
            <w:r>
              <w:rPr>
                <w:rFonts w:eastAsia="Times New Roman"/>
                <w:sz w:val="12"/>
              </w:rPr>
              <w:t>60.000,00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EA265F4" w14:textId="77777777" w:rsidR="00E47C0B" w:rsidRDefault="00E47C0B" w:rsidP="00316924">
            <w:pPr>
              <w:pStyle w:val="rtf18Normal"/>
              <w:jc w:val="right"/>
              <w:rPr>
                <w:rFonts w:eastAsia="Times New Roman"/>
                <w:sz w:val="12"/>
              </w:rPr>
            </w:pPr>
            <w:r>
              <w:rPr>
                <w:rFonts w:eastAsia="Times New Roman"/>
                <w:sz w:val="12"/>
              </w:rPr>
              <w:t>6.726,00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72E0692" w14:textId="77777777" w:rsidR="00E47C0B" w:rsidRDefault="00E47C0B" w:rsidP="00316924">
            <w:pPr>
              <w:pStyle w:val="rtf18Normal"/>
              <w:jc w:val="right"/>
              <w:rPr>
                <w:rFonts w:eastAsia="Times New Roman"/>
                <w:sz w:val="12"/>
              </w:rPr>
            </w:pPr>
            <w:r>
              <w:rPr>
                <w:rFonts w:eastAsia="Times New Roman"/>
                <w:sz w:val="12"/>
              </w:rPr>
              <w:t>6.726,00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BBF1370" w14:textId="77777777" w:rsidR="00E47C0B" w:rsidRDefault="00E47C0B" w:rsidP="00316924">
            <w:pPr>
              <w:pStyle w:val="rtf18Normal"/>
              <w:jc w:val="center"/>
              <w:rPr>
                <w:rFonts w:eastAsia="Times New Roman"/>
                <w:sz w:val="12"/>
              </w:rPr>
            </w:pPr>
          </w:p>
        </w:tc>
      </w:tr>
      <w:tr w:rsidR="00E47C0B" w14:paraId="0139E68C"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01C4544E" w14:textId="77777777" w:rsidR="00E47C0B" w:rsidRDefault="00E47C0B" w:rsidP="00316924">
            <w:pPr>
              <w:pStyle w:val="rtf18Normal"/>
              <w:jc w:val="center"/>
              <w:rPr>
                <w:rFonts w:eastAsia="Times New Roman"/>
                <w:sz w:val="12"/>
              </w:rPr>
            </w:pPr>
            <w:r>
              <w:rPr>
                <w:rFonts w:eastAsia="Times New Roman"/>
                <w:sz w:val="12"/>
              </w:rPr>
              <w:t>3.05.99.99.999</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63E2ED0E" w14:textId="77777777" w:rsidR="00E47C0B" w:rsidRDefault="00E47C0B" w:rsidP="00316924">
            <w:pPr>
              <w:pStyle w:val="rtf18Normal"/>
              <w:jc w:val="both"/>
              <w:rPr>
                <w:rFonts w:eastAsia="Times New Roman"/>
                <w:sz w:val="12"/>
              </w:rPr>
            </w:pPr>
            <w:r>
              <w:rPr>
                <w:rFonts w:eastAsia="Times New Roman"/>
                <w:sz w:val="12"/>
              </w:rPr>
              <w:t>COMPONENTI PEREQUATIVE - RUOLO TARI (U. 1725)</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3AD1F30"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3922A88" w14:textId="77777777" w:rsidR="00E47C0B" w:rsidRDefault="00E47C0B" w:rsidP="00316924">
            <w:pPr>
              <w:pStyle w:val="rtf18Normal"/>
              <w:jc w:val="right"/>
              <w:rPr>
                <w:rFonts w:eastAsia="Times New Roman"/>
                <w:sz w:val="12"/>
              </w:rPr>
            </w:pPr>
            <w:r>
              <w:rPr>
                <w:rFonts w:eastAsia="Times New Roman"/>
                <w:sz w:val="12"/>
              </w:rPr>
              <w:t>2.082,40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976A927" w14:textId="77777777" w:rsidR="00E47C0B" w:rsidRDefault="00E47C0B" w:rsidP="00316924">
            <w:pPr>
              <w:pStyle w:val="rtf18Normal"/>
              <w:jc w:val="right"/>
              <w:rPr>
                <w:rFonts w:eastAsia="Times New Roman"/>
                <w:sz w:val="12"/>
              </w:rPr>
            </w:pPr>
            <w:r>
              <w:rPr>
                <w:rFonts w:eastAsia="Times New Roman"/>
                <w:sz w:val="12"/>
              </w:rPr>
              <w:t>2.082,40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8441FD9" w14:textId="77777777" w:rsidR="00E47C0B" w:rsidRDefault="00E47C0B" w:rsidP="00316924">
            <w:pPr>
              <w:pStyle w:val="rtf18Normal"/>
              <w:jc w:val="right"/>
              <w:rPr>
                <w:rFonts w:eastAsia="Times New Roman"/>
                <w:sz w:val="12"/>
              </w:rPr>
            </w:pPr>
            <w:r>
              <w:rPr>
                <w:rFonts w:eastAsia="Times New Roman"/>
                <w:sz w:val="12"/>
              </w:rPr>
              <w:t>2.082,40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886AA24" w14:textId="77777777" w:rsidR="00E47C0B" w:rsidRDefault="00E47C0B" w:rsidP="00316924">
            <w:pPr>
              <w:pStyle w:val="rtf18Normal"/>
              <w:jc w:val="center"/>
              <w:rPr>
                <w:rFonts w:eastAsia="Times New Roman"/>
                <w:sz w:val="12"/>
              </w:rPr>
            </w:pPr>
            <w:r>
              <w:rPr>
                <w:rFonts w:eastAsia="Times New Roman"/>
                <w:sz w:val="12"/>
              </w:rPr>
              <w:t>A</w:t>
            </w:r>
          </w:p>
        </w:tc>
      </w:tr>
      <w:tr w:rsidR="00E47C0B" w14:paraId="3F8CA3AC"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54E3691"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44902AE0"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9C99C51"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67EB5C6" w14:textId="77777777" w:rsidR="00E47C0B" w:rsidRDefault="00E47C0B" w:rsidP="00316924">
            <w:pPr>
              <w:pStyle w:val="rtf18Normal"/>
              <w:jc w:val="right"/>
              <w:rPr>
                <w:rFonts w:eastAsia="Times New Roman"/>
                <w:sz w:val="12"/>
              </w:rPr>
            </w:pPr>
            <w:r>
              <w:rPr>
                <w:rFonts w:eastAsia="Times New Roman"/>
                <w:sz w:val="12"/>
              </w:rPr>
              <w:t>2.082,40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61071C6" w14:textId="77777777" w:rsidR="00E47C0B" w:rsidRDefault="00E47C0B" w:rsidP="00316924">
            <w:pPr>
              <w:pStyle w:val="rtf18Normal"/>
              <w:jc w:val="right"/>
              <w:rPr>
                <w:rFonts w:eastAsia="Times New Roman"/>
                <w:sz w:val="12"/>
              </w:rPr>
            </w:pPr>
            <w:r>
              <w:rPr>
                <w:rFonts w:eastAsia="Times New Roman"/>
                <w:sz w:val="12"/>
              </w:rPr>
              <w:t>2.082,40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FE9BB14" w14:textId="77777777" w:rsidR="00E47C0B" w:rsidRDefault="00E47C0B" w:rsidP="00316924">
            <w:pPr>
              <w:pStyle w:val="rtf18Normal"/>
              <w:jc w:val="right"/>
              <w:rPr>
                <w:rFonts w:eastAsia="Times New Roman"/>
                <w:sz w:val="12"/>
              </w:rPr>
            </w:pPr>
            <w:r>
              <w:rPr>
                <w:rFonts w:eastAsia="Times New Roman"/>
                <w:sz w:val="12"/>
              </w:rPr>
              <w:t>2.082,40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4BADBBC" w14:textId="77777777" w:rsidR="00E47C0B" w:rsidRDefault="00E47C0B" w:rsidP="00316924">
            <w:pPr>
              <w:pStyle w:val="rtf18Normal"/>
              <w:jc w:val="center"/>
              <w:rPr>
                <w:rFonts w:eastAsia="Times New Roman"/>
                <w:sz w:val="12"/>
              </w:rPr>
            </w:pPr>
          </w:p>
        </w:tc>
      </w:tr>
      <w:tr w:rsidR="00E47C0B" w14:paraId="5AEAE923"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16FD860"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ACC9B04"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663AE82"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92AAB10" w14:textId="77777777" w:rsidR="00E47C0B" w:rsidRDefault="00E47C0B" w:rsidP="00316924">
            <w:pPr>
              <w:pStyle w:val="rtf18Normal"/>
              <w:jc w:val="right"/>
              <w:rPr>
                <w:rFonts w:eastAsia="Times New Roman"/>
                <w:sz w:val="12"/>
              </w:rPr>
            </w:pPr>
            <w:r>
              <w:rPr>
                <w:rFonts w:eastAsia="Times New Roman"/>
                <w:sz w:val="12"/>
              </w:rPr>
              <w:t>2.082,40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4F145A1" w14:textId="77777777" w:rsidR="00E47C0B" w:rsidRDefault="00E47C0B" w:rsidP="00316924">
            <w:pPr>
              <w:pStyle w:val="rtf18Normal"/>
              <w:jc w:val="right"/>
              <w:rPr>
                <w:rFonts w:eastAsia="Times New Roman"/>
                <w:sz w:val="12"/>
              </w:rPr>
            </w:pPr>
            <w:r>
              <w:rPr>
                <w:rFonts w:eastAsia="Times New Roman"/>
                <w:sz w:val="12"/>
              </w:rPr>
              <w:t>2.082,40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708E98A" w14:textId="77777777" w:rsidR="00E47C0B" w:rsidRDefault="00E47C0B" w:rsidP="00316924">
            <w:pPr>
              <w:pStyle w:val="rtf18Normal"/>
              <w:jc w:val="right"/>
              <w:rPr>
                <w:rFonts w:eastAsia="Times New Roman"/>
                <w:sz w:val="12"/>
              </w:rPr>
            </w:pPr>
            <w:r>
              <w:rPr>
                <w:rFonts w:eastAsia="Times New Roman"/>
                <w:sz w:val="12"/>
              </w:rPr>
              <w:t>2.082,40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BF40183" w14:textId="77777777" w:rsidR="00E47C0B" w:rsidRDefault="00E47C0B" w:rsidP="00316924">
            <w:pPr>
              <w:pStyle w:val="rtf18Normal"/>
              <w:jc w:val="center"/>
              <w:rPr>
                <w:rFonts w:eastAsia="Times New Roman"/>
                <w:sz w:val="12"/>
              </w:rPr>
            </w:pPr>
          </w:p>
        </w:tc>
      </w:tr>
      <w:tr w:rsidR="00E47C0B" w14:paraId="17C3EFD3"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00FEC8F2" w14:textId="77777777" w:rsidR="00E47C0B" w:rsidRDefault="00E47C0B" w:rsidP="00316924">
            <w:pPr>
              <w:pStyle w:val="rtf18Normal"/>
              <w:jc w:val="center"/>
              <w:rPr>
                <w:rFonts w:eastAsia="Times New Roman"/>
                <w:sz w:val="12"/>
              </w:rPr>
            </w:pPr>
            <w:r>
              <w:rPr>
                <w:rFonts w:eastAsia="Times New Roman"/>
                <w:sz w:val="12"/>
              </w:rPr>
              <w:t>1.01.01.51.002</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496FAE9A" w14:textId="77777777" w:rsidR="00E47C0B" w:rsidRDefault="00E47C0B" w:rsidP="00316924">
            <w:pPr>
              <w:pStyle w:val="rtf18Normal"/>
              <w:jc w:val="both"/>
              <w:rPr>
                <w:rFonts w:eastAsia="Times New Roman"/>
                <w:sz w:val="12"/>
              </w:rPr>
            </w:pPr>
            <w:r>
              <w:rPr>
                <w:rFonts w:eastAsia="Times New Roman"/>
                <w:sz w:val="12"/>
              </w:rPr>
              <w:t>T.A.R.E.S.</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C8A16BF"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89789A9"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888DDEE"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5B6BC85"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E6AF19C" w14:textId="77777777" w:rsidR="00E47C0B" w:rsidRDefault="00E47C0B" w:rsidP="00316924">
            <w:pPr>
              <w:pStyle w:val="rtf18Normal"/>
              <w:jc w:val="center"/>
              <w:rPr>
                <w:rFonts w:eastAsia="Times New Roman"/>
                <w:sz w:val="12"/>
              </w:rPr>
            </w:pPr>
            <w:r>
              <w:rPr>
                <w:rFonts w:eastAsia="Times New Roman"/>
                <w:sz w:val="12"/>
              </w:rPr>
              <w:t>A</w:t>
            </w:r>
          </w:p>
        </w:tc>
      </w:tr>
      <w:tr w:rsidR="00E47C0B" w14:paraId="485761F7"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52D438C2"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329252C7"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27E7024"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7A0D25F"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FB35051"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D1D0A0C"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E1720F0" w14:textId="77777777" w:rsidR="00E47C0B" w:rsidRDefault="00E47C0B" w:rsidP="00316924">
            <w:pPr>
              <w:pStyle w:val="rtf18Normal"/>
              <w:jc w:val="center"/>
              <w:rPr>
                <w:rFonts w:eastAsia="Times New Roman"/>
                <w:sz w:val="12"/>
              </w:rPr>
            </w:pPr>
          </w:p>
        </w:tc>
      </w:tr>
      <w:tr w:rsidR="00E47C0B" w14:paraId="2CC45EE9"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5B562535"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2DE525A"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609EFFA"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6484D3E"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EC83471"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190A2B2"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4BE8A16" w14:textId="77777777" w:rsidR="00E47C0B" w:rsidRDefault="00E47C0B" w:rsidP="00316924">
            <w:pPr>
              <w:pStyle w:val="rtf18Normal"/>
              <w:jc w:val="center"/>
              <w:rPr>
                <w:rFonts w:eastAsia="Times New Roman"/>
                <w:sz w:val="12"/>
              </w:rPr>
            </w:pPr>
          </w:p>
        </w:tc>
      </w:tr>
      <w:tr w:rsidR="00E47C0B" w14:paraId="2278D6C4"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0479E039" w14:textId="77777777" w:rsidR="00E47C0B" w:rsidRDefault="00E47C0B" w:rsidP="00316924">
            <w:pPr>
              <w:pStyle w:val="rtf18Normal"/>
              <w:jc w:val="center"/>
              <w:rPr>
                <w:rFonts w:eastAsia="Times New Roman"/>
                <w:sz w:val="12"/>
              </w:rPr>
            </w:pPr>
            <w:r>
              <w:rPr>
                <w:rFonts w:eastAsia="Times New Roman"/>
                <w:sz w:val="12"/>
              </w:rPr>
              <w:t>1.01.01.53.001</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529B9A70" w14:textId="77777777" w:rsidR="00E47C0B" w:rsidRDefault="00E47C0B" w:rsidP="00316924">
            <w:pPr>
              <w:pStyle w:val="rtf18Normal"/>
              <w:jc w:val="both"/>
              <w:rPr>
                <w:rFonts w:eastAsia="Times New Roman"/>
                <w:sz w:val="12"/>
              </w:rPr>
            </w:pPr>
            <w:r>
              <w:rPr>
                <w:rFonts w:eastAsia="Times New Roman"/>
                <w:sz w:val="12"/>
              </w:rPr>
              <w:t>DIRITTI SULLE PUBBLICHE AFFISSIONI</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6808937"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C1CC43D"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6A16060"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7FB4BC5"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E969902" w14:textId="77777777" w:rsidR="00E47C0B" w:rsidRDefault="00E47C0B" w:rsidP="00316924">
            <w:pPr>
              <w:pStyle w:val="rtf18Normal"/>
              <w:jc w:val="center"/>
              <w:rPr>
                <w:rFonts w:eastAsia="Times New Roman"/>
                <w:sz w:val="12"/>
              </w:rPr>
            </w:pPr>
            <w:r>
              <w:rPr>
                <w:rFonts w:eastAsia="Times New Roman"/>
                <w:sz w:val="12"/>
              </w:rPr>
              <w:t>A</w:t>
            </w:r>
          </w:p>
        </w:tc>
      </w:tr>
      <w:tr w:rsidR="00E47C0B" w14:paraId="608304D0"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0D3EC8E"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D26C4C6"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357BAD1"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7A6CA6E"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4B0A404"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791274A"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69D02D8" w14:textId="77777777" w:rsidR="00E47C0B" w:rsidRDefault="00E47C0B" w:rsidP="00316924">
            <w:pPr>
              <w:pStyle w:val="rtf18Normal"/>
              <w:jc w:val="center"/>
              <w:rPr>
                <w:rFonts w:eastAsia="Times New Roman"/>
                <w:sz w:val="12"/>
              </w:rPr>
            </w:pPr>
          </w:p>
        </w:tc>
      </w:tr>
      <w:tr w:rsidR="00E47C0B" w14:paraId="6CF0882B"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1D5C926E"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036A4AE6"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FC8113B"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949B656" w14:textId="77777777" w:rsidR="00E47C0B" w:rsidRDefault="00E47C0B" w:rsidP="00316924">
            <w:pPr>
              <w:pStyle w:val="rtf18Normal"/>
              <w:jc w:val="right"/>
              <w:rPr>
                <w:rFonts w:eastAsia="Times New Roman"/>
                <w:sz w:val="12"/>
              </w:rPr>
            </w:pPr>
            <w:r>
              <w:rPr>
                <w:rFonts w:eastAsia="Times New Roman"/>
                <w:sz w:val="12"/>
              </w:rPr>
              <w:t>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BE4DA07"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58D481D"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81446E4" w14:textId="77777777" w:rsidR="00E47C0B" w:rsidRDefault="00E47C0B" w:rsidP="00316924">
            <w:pPr>
              <w:pStyle w:val="rtf18Normal"/>
              <w:jc w:val="center"/>
              <w:rPr>
                <w:rFonts w:eastAsia="Times New Roman"/>
                <w:sz w:val="12"/>
              </w:rPr>
            </w:pPr>
          </w:p>
        </w:tc>
      </w:tr>
      <w:tr w:rsidR="00E47C0B" w14:paraId="2FB08A1A" w14:textId="77777777" w:rsidTr="00E47C0B">
        <w:trPr>
          <w:gridAfter w:val="1"/>
          <w:wAfter w:w="4" w:type="pct"/>
          <w:trHeight w:val="241"/>
        </w:trPr>
        <w:tc>
          <w:tcPr>
            <w:tcW w:w="507"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62A4D6AD" w14:textId="77777777" w:rsidR="00E47C0B" w:rsidRDefault="00E47C0B" w:rsidP="00316924">
            <w:pPr>
              <w:pStyle w:val="rtf18Normal"/>
              <w:jc w:val="center"/>
              <w:rPr>
                <w:rFonts w:eastAsia="Times New Roman"/>
                <w:sz w:val="12"/>
              </w:rPr>
            </w:pPr>
            <w:r>
              <w:rPr>
                <w:rFonts w:eastAsia="Times New Roman"/>
                <w:sz w:val="12"/>
              </w:rPr>
              <w:t>3.01.02.01.999</w:t>
            </w:r>
          </w:p>
        </w:tc>
        <w:tc>
          <w:tcPr>
            <w:tcW w:w="2331" w:type="pct"/>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68CC8AD4" w14:textId="77777777" w:rsidR="00E47C0B" w:rsidRDefault="00E47C0B" w:rsidP="00316924">
            <w:pPr>
              <w:pStyle w:val="rtf18Normal"/>
              <w:jc w:val="both"/>
              <w:rPr>
                <w:rFonts w:eastAsia="Times New Roman"/>
                <w:sz w:val="12"/>
              </w:rPr>
            </w:pPr>
            <w:r>
              <w:rPr>
                <w:rFonts w:eastAsia="Times New Roman"/>
                <w:sz w:val="12"/>
              </w:rPr>
              <w:t>CANONE UNICO PATRIMONIALE</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9F6DB02" w14:textId="77777777" w:rsidR="00E47C0B" w:rsidRDefault="00E47C0B" w:rsidP="00316924">
            <w:pPr>
              <w:pStyle w:val="rtf18Normal"/>
              <w:jc w:val="center"/>
              <w:rPr>
                <w:rFonts w:eastAsia="Times New Roman"/>
                <w:sz w:val="12"/>
              </w:rPr>
            </w:pPr>
            <w:r>
              <w:rPr>
                <w:rFonts w:eastAsia="Times New Roman"/>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E3C9618" w14:textId="77777777" w:rsidR="00E47C0B" w:rsidRDefault="00E47C0B" w:rsidP="00316924">
            <w:pPr>
              <w:pStyle w:val="rtf18Normal"/>
              <w:jc w:val="right"/>
              <w:rPr>
                <w:rFonts w:eastAsia="Times New Roman"/>
                <w:sz w:val="12"/>
              </w:rPr>
            </w:pPr>
            <w:r>
              <w:rPr>
                <w:rFonts w:eastAsia="Times New Roman"/>
                <w:sz w:val="12"/>
              </w:rPr>
              <w:t>2.900,00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55703AA"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6346EA6"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4857A46" w14:textId="77777777" w:rsidR="00E47C0B" w:rsidRDefault="00E47C0B" w:rsidP="00316924">
            <w:pPr>
              <w:pStyle w:val="rtf18Normal"/>
              <w:jc w:val="center"/>
              <w:rPr>
                <w:rFonts w:eastAsia="Times New Roman"/>
                <w:sz w:val="12"/>
              </w:rPr>
            </w:pPr>
            <w:r>
              <w:rPr>
                <w:rFonts w:eastAsia="Times New Roman"/>
                <w:sz w:val="12"/>
              </w:rPr>
              <w:t>A</w:t>
            </w:r>
          </w:p>
        </w:tc>
      </w:tr>
      <w:tr w:rsidR="00E47C0B" w14:paraId="17FF04ED" w14:textId="77777777" w:rsidTr="00E47C0B">
        <w:trPr>
          <w:gridAfter w:val="1"/>
          <w:wAfter w:w="4" w:type="pct"/>
          <w:trHeight w:val="215"/>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2AEC38A"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5905289"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CBB1D99" w14:textId="77777777" w:rsidR="00E47C0B" w:rsidRDefault="00E47C0B" w:rsidP="00316924">
            <w:pPr>
              <w:pStyle w:val="rtf18Normal"/>
              <w:jc w:val="center"/>
              <w:rPr>
                <w:rFonts w:eastAsia="Times New Roman"/>
                <w:sz w:val="12"/>
              </w:rPr>
            </w:pPr>
            <w:r>
              <w:rPr>
                <w:rFonts w:eastAsia="Times New Roman"/>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16B4988" w14:textId="77777777" w:rsidR="00E47C0B" w:rsidRDefault="00E47C0B" w:rsidP="00316924">
            <w:pPr>
              <w:pStyle w:val="rtf18Normal"/>
              <w:jc w:val="right"/>
              <w:rPr>
                <w:rFonts w:eastAsia="Times New Roman"/>
                <w:sz w:val="12"/>
              </w:rPr>
            </w:pPr>
            <w:r>
              <w:rPr>
                <w:rFonts w:eastAsia="Times New Roman"/>
                <w:sz w:val="12"/>
              </w:rPr>
              <w:t>2.900,00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BF09CCE"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8BC5FBB"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DB15B0D" w14:textId="77777777" w:rsidR="00E47C0B" w:rsidRDefault="00E47C0B" w:rsidP="00316924">
            <w:pPr>
              <w:pStyle w:val="rtf18Normal"/>
              <w:jc w:val="center"/>
              <w:rPr>
                <w:rFonts w:eastAsia="Times New Roman"/>
                <w:sz w:val="12"/>
              </w:rPr>
            </w:pPr>
          </w:p>
        </w:tc>
      </w:tr>
      <w:tr w:rsidR="00E47C0B" w14:paraId="27038750" w14:textId="77777777" w:rsidTr="00E47C0B">
        <w:trPr>
          <w:gridAfter w:val="1"/>
          <w:wAfter w:w="4" w:type="pct"/>
          <w:trHeight w:val="226"/>
        </w:trPr>
        <w:tc>
          <w:tcPr>
            <w:tcW w:w="507"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2D6CADAC" w14:textId="77777777" w:rsidR="00E47C0B" w:rsidRDefault="00E47C0B" w:rsidP="00316924">
            <w:pPr>
              <w:pStyle w:val="rtf18Normal"/>
              <w:jc w:val="center"/>
              <w:rPr>
                <w:rFonts w:eastAsia="Times New Roman"/>
                <w:sz w:val="12"/>
              </w:rPr>
            </w:pPr>
          </w:p>
        </w:tc>
        <w:tc>
          <w:tcPr>
            <w:tcW w:w="2331" w:type="pct"/>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3D4F7474" w14:textId="77777777" w:rsidR="00E47C0B" w:rsidRDefault="00E47C0B" w:rsidP="00316924">
            <w:pPr>
              <w:pStyle w:val="rtf18Normal"/>
              <w:jc w:val="both"/>
              <w:rPr>
                <w:rFonts w:eastAsia="Times New Roman"/>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C335F3B" w14:textId="77777777" w:rsidR="00E47C0B" w:rsidRDefault="00E47C0B" w:rsidP="00316924">
            <w:pPr>
              <w:pStyle w:val="rtf18Normal"/>
              <w:jc w:val="center"/>
              <w:rPr>
                <w:rFonts w:eastAsia="Times New Roman"/>
                <w:sz w:val="12"/>
              </w:rPr>
            </w:pPr>
            <w:r>
              <w:rPr>
                <w:rFonts w:eastAsia="Times New Roman"/>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9D93326" w14:textId="77777777" w:rsidR="00E47C0B" w:rsidRDefault="00E47C0B" w:rsidP="00316924">
            <w:pPr>
              <w:pStyle w:val="rtf18Normal"/>
              <w:jc w:val="right"/>
              <w:rPr>
                <w:rFonts w:eastAsia="Times New Roman"/>
                <w:sz w:val="12"/>
              </w:rPr>
            </w:pPr>
            <w:r>
              <w:rPr>
                <w:rFonts w:eastAsia="Times New Roman"/>
                <w:sz w:val="12"/>
              </w:rPr>
              <w:t>2.900,00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C8C150B" w14:textId="77777777" w:rsidR="00E47C0B" w:rsidRDefault="00E47C0B" w:rsidP="00316924">
            <w:pPr>
              <w:pStyle w:val="rtf18Normal"/>
              <w:jc w:val="right"/>
              <w:rPr>
                <w:rFonts w:eastAsia="Times New Roman"/>
                <w:sz w:val="12"/>
              </w:rPr>
            </w:pPr>
            <w:r>
              <w:rPr>
                <w:rFonts w:eastAsia="Times New Roman"/>
                <w:sz w:val="12"/>
              </w:rPr>
              <w:t>0,00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510117A" w14:textId="77777777" w:rsidR="00E47C0B" w:rsidRDefault="00E47C0B" w:rsidP="00316924">
            <w:pPr>
              <w:pStyle w:val="rtf18Normal"/>
              <w:jc w:val="right"/>
              <w:rPr>
                <w:rFonts w:eastAsia="Times New Roman"/>
                <w:sz w:val="12"/>
              </w:rPr>
            </w:pPr>
            <w:r>
              <w:rPr>
                <w:rFonts w:eastAsia="Times New Roman"/>
                <w:sz w:val="12"/>
              </w:rPr>
              <w:t>0,00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47B3DEE" w14:textId="77777777" w:rsidR="00E47C0B" w:rsidRDefault="00E47C0B" w:rsidP="00316924">
            <w:pPr>
              <w:pStyle w:val="rtf18Normal"/>
              <w:jc w:val="center"/>
              <w:rPr>
                <w:rFonts w:eastAsia="Times New Roman"/>
                <w:sz w:val="12"/>
              </w:rPr>
            </w:pPr>
          </w:p>
        </w:tc>
      </w:tr>
      <w:tr w:rsidR="00E47C0B" w14:paraId="032CAFB6" w14:textId="77777777" w:rsidTr="00E47C0B">
        <w:trPr>
          <w:gridAfter w:val="1"/>
          <w:wAfter w:w="4" w:type="pct"/>
          <w:trHeight w:val="226"/>
        </w:trPr>
        <w:tc>
          <w:tcPr>
            <w:tcW w:w="2837" w:type="pct"/>
            <w:gridSpan w:val="2"/>
            <w:vMerge w:val="restart"/>
            <w:tcBorders>
              <w:top w:val="nil"/>
              <w:left w:val="single" w:sz="4" w:space="0" w:color="auto"/>
              <w:bottom w:val="single" w:sz="4" w:space="0" w:color="auto"/>
              <w:right w:val="single" w:sz="4" w:space="0" w:color="auto"/>
            </w:tcBorders>
            <w:tcMar>
              <w:top w:w="0" w:type="dxa"/>
              <w:left w:w="30" w:type="dxa"/>
              <w:bottom w:w="0" w:type="dxa"/>
              <w:right w:w="30" w:type="dxa"/>
            </w:tcMar>
          </w:tcPr>
          <w:p w14:paraId="4D6AD636" w14:textId="77777777" w:rsidR="00E47C0B" w:rsidRDefault="00E47C0B" w:rsidP="00316924">
            <w:pPr>
              <w:pStyle w:val="rtf18Normal"/>
              <w:jc w:val="center"/>
              <w:rPr>
                <w:rFonts w:eastAsia="Times New Roman"/>
                <w:b/>
                <w:sz w:val="12"/>
              </w:rPr>
            </w:pPr>
            <w:r>
              <w:rPr>
                <w:rFonts w:eastAsia="Times New Roman"/>
                <w:b/>
                <w:sz w:val="12"/>
              </w:rPr>
              <w:t xml:space="preserve">TOTALE  GENERALE FONDO CREDITI DI DUBBIA E DIFFCILE ESAZIONE PARTE CORRENTE </w:t>
            </w: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6A8C0C4" w14:textId="77777777" w:rsidR="00E47C0B" w:rsidRDefault="00E47C0B" w:rsidP="00316924">
            <w:pPr>
              <w:pStyle w:val="rtf18Normal"/>
              <w:jc w:val="center"/>
              <w:rPr>
                <w:rFonts w:eastAsia="Times New Roman"/>
                <w:b/>
                <w:sz w:val="12"/>
              </w:rPr>
            </w:pPr>
            <w:r>
              <w:rPr>
                <w:rFonts w:eastAsia="Times New Roman"/>
                <w:b/>
                <w:sz w:val="12"/>
              </w:rPr>
              <w:t>2026</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62F7EF4D" w14:textId="77777777" w:rsidR="00E47C0B" w:rsidRDefault="00E47C0B" w:rsidP="00316924">
            <w:pPr>
              <w:pStyle w:val="rtf18Normal"/>
              <w:jc w:val="right"/>
              <w:rPr>
                <w:rFonts w:eastAsia="Times New Roman"/>
                <w:b/>
                <w:sz w:val="12"/>
              </w:rPr>
            </w:pPr>
            <w:r>
              <w:rPr>
                <w:rFonts w:eastAsia="Times New Roman"/>
                <w:b/>
                <w:sz w:val="12"/>
              </w:rPr>
              <w:t>99.982,40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5CA43D7B" w14:textId="77777777" w:rsidR="00E47C0B" w:rsidRDefault="00E47C0B" w:rsidP="00316924">
            <w:pPr>
              <w:pStyle w:val="rtf18Normal"/>
              <w:jc w:val="right"/>
              <w:rPr>
                <w:rFonts w:eastAsia="Times New Roman"/>
                <w:b/>
                <w:sz w:val="12"/>
              </w:rPr>
            </w:pPr>
            <w:r>
              <w:rPr>
                <w:rFonts w:eastAsia="Times New Roman"/>
                <w:b/>
                <w:sz w:val="12"/>
              </w:rPr>
              <w:t>16.558,40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3D76FBA" w14:textId="77777777" w:rsidR="00E47C0B" w:rsidRDefault="00E47C0B" w:rsidP="00316924">
            <w:pPr>
              <w:pStyle w:val="rtf18Normal"/>
              <w:jc w:val="right"/>
              <w:rPr>
                <w:rFonts w:eastAsia="Times New Roman"/>
                <w:b/>
                <w:sz w:val="12"/>
              </w:rPr>
            </w:pPr>
            <w:r>
              <w:rPr>
                <w:rFonts w:eastAsia="Times New Roman"/>
                <w:b/>
                <w:sz w:val="12"/>
              </w:rPr>
              <w:t>16.558,40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1AE5F675" w14:textId="77777777" w:rsidR="00E47C0B" w:rsidRDefault="00E47C0B" w:rsidP="00316924">
            <w:pPr>
              <w:pStyle w:val="rtf18Normal"/>
              <w:jc w:val="right"/>
              <w:rPr>
                <w:rFonts w:eastAsia="Times New Roman"/>
                <w:sz w:val="12"/>
              </w:rPr>
            </w:pPr>
          </w:p>
        </w:tc>
      </w:tr>
      <w:tr w:rsidR="00E47C0B" w14:paraId="0E8DBE2F" w14:textId="77777777" w:rsidTr="00E47C0B">
        <w:trPr>
          <w:gridAfter w:val="1"/>
          <w:wAfter w:w="4" w:type="pct"/>
          <w:trHeight w:val="226"/>
        </w:trPr>
        <w:tc>
          <w:tcPr>
            <w:tcW w:w="2837" w:type="pct"/>
            <w:gridSpan w:val="2"/>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45D9E59" w14:textId="77777777" w:rsidR="00E47C0B" w:rsidRDefault="00E47C0B" w:rsidP="00316924">
            <w:pPr>
              <w:pStyle w:val="rtf18Normal"/>
              <w:jc w:val="both"/>
              <w:rPr>
                <w:rFonts w:eastAsia="Times New Roman"/>
                <w:b/>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690B63D" w14:textId="77777777" w:rsidR="00E47C0B" w:rsidRDefault="00E47C0B" w:rsidP="00316924">
            <w:pPr>
              <w:pStyle w:val="rtf18Normal"/>
              <w:jc w:val="center"/>
              <w:rPr>
                <w:rFonts w:eastAsia="Times New Roman"/>
                <w:b/>
                <w:sz w:val="12"/>
              </w:rPr>
            </w:pPr>
            <w:r>
              <w:rPr>
                <w:rFonts w:eastAsia="Times New Roman"/>
                <w:b/>
                <w:sz w:val="12"/>
              </w:rPr>
              <w:t>2027</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8AC474F" w14:textId="77777777" w:rsidR="00E47C0B" w:rsidRDefault="00E47C0B" w:rsidP="00316924">
            <w:pPr>
              <w:pStyle w:val="rtf18Normal"/>
              <w:jc w:val="right"/>
              <w:rPr>
                <w:rFonts w:eastAsia="Times New Roman"/>
                <w:b/>
                <w:sz w:val="12"/>
              </w:rPr>
            </w:pPr>
            <w:r>
              <w:rPr>
                <w:rFonts w:eastAsia="Times New Roman"/>
                <w:b/>
                <w:sz w:val="12"/>
              </w:rPr>
              <w:t>99.982,40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43872FE" w14:textId="77777777" w:rsidR="00E47C0B" w:rsidRDefault="00E47C0B" w:rsidP="00316924">
            <w:pPr>
              <w:pStyle w:val="rtf18Normal"/>
              <w:jc w:val="right"/>
              <w:rPr>
                <w:rFonts w:eastAsia="Times New Roman"/>
                <w:b/>
                <w:sz w:val="12"/>
              </w:rPr>
            </w:pPr>
            <w:r>
              <w:rPr>
                <w:rFonts w:eastAsia="Times New Roman"/>
                <w:b/>
                <w:sz w:val="12"/>
              </w:rPr>
              <w:t>16.558,40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34A07D8C" w14:textId="77777777" w:rsidR="00E47C0B" w:rsidRDefault="00E47C0B" w:rsidP="00316924">
            <w:pPr>
              <w:pStyle w:val="rtf18Normal"/>
              <w:jc w:val="right"/>
              <w:rPr>
                <w:rFonts w:eastAsia="Times New Roman"/>
                <w:b/>
                <w:sz w:val="12"/>
              </w:rPr>
            </w:pPr>
            <w:r>
              <w:rPr>
                <w:rFonts w:eastAsia="Times New Roman"/>
                <w:b/>
                <w:sz w:val="12"/>
              </w:rPr>
              <w:t>16.558,40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0BFD46B1" w14:textId="77777777" w:rsidR="00E47C0B" w:rsidRDefault="00E47C0B" w:rsidP="00316924">
            <w:pPr>
              <w:pStyle w:val="rtf18Normal"/>
              <w:jc w:val="right"/>
              <w:rPr>
                <w:rFonts w:eastAsia="Times New Roman"/>
                <w:sz w:val="12"/>
              </w:rPr>
            </w:pPr>
          </w:p>
        </w:tc>
      </w:tr>
      <w:tr w:rsidR="00E47C0B" w14:paraId="302451BD" w14:textId="77777777" w:rsidTr="00E47C0B">
        <w:trPr>
          <w:gridAfter w:val="1"/>
          <w:wAfter w:w="4" w:type="pct"/>
          <w:trHeight w:val="226"/>
        </w:trPr>
        <w:tc>
          <w:tcPr>
            <w:tcW w:w="2837" w:type="pct"/>
            <w:gridSpan w:val="2"/>
            <w:vMerge/>
            <w:tcBorders>
              <w:top w:val="nil"/>
              <w:left w:val="single" w:sz="4" w:space="0" w:color="auto"/>
              <w:bottom w:val="single" w:sz="4" w:space="0" w:color="auto"/>
              <w:right w:val="single" w:sz="4" w:space="0" w:color="auto"/>
            </w:tcBorders>
            <w:tcMar>
              <w:top w:w="0" w:type="dxa"/>
              <w:left w:w="30" w:type="dxa"/>
              <w:bottom w:w="0" w:type="dxa"/>
              <w:right w:w="30" w:type="dxa"/>
            </w:tcMar>
          </w:tcPr>
          <w:p w14:paraId="6EC5C84B" w14:textId="77777777" w:rsidR="00E47C0B" w:rsidRDefault="00E47C0B" w:rsidP="00316924">
            <w:pPr>
              <w:pStyle w:val="rtf18Normal"/>
              <w:jc w:val="both"/>
              <w:rPr>
                <w:rFonts w:eastAsia="Times New Roman"/>
                <w:b/>
                <w:sz w:val="12"/>
              </w:rPr>
            </w:pPr>
          </w:p>
        </w:tc>
        <w:tc>
          <w:tcPr>
            <w:tcW w:w="26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4A1E06E" w14:textId="77777777" w:rsidR="00E47C0B" w:rsidRDefault="00E47C0B" w:rsidP="00316924">
            <w:pPr>
              <w:pStyle w:val="rtf18Normal"/>
              <w:jc w:val="center"/>
              <w:rPr>
                <w:rFonts w:eastAsia="Times New Roman"/>
                <w:b/>
                <w:sz w:val="12"/>
              </w:rPr>
            </w:pPr>
            <w:r>
              <w:rPr>
                <w:rFonts w:eastAsia="Times New Roman"/>
                <w:b/>
                <w:sz w:val="12"/>
              </w:rPr>
              <w:t>2028</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12BA71D" w14:textId="77777777" w:rsidR="00E47C0B" w:rsidRDefault="00E47C0B" w:rsidP="00316924">
            <w:pPr>
              <w:pStyle w:val="rtf18Normal"/>
              <w:jc w:val="right"/>
              <w:rPr>
                <w:rFonts w:eastAsia="Times New Roman"/>
                <w:b/>
                <w:sz w:val="12"/>
              </w:rPr>
            </w:pPr>
            <w:r>
              <w:rPr>
                <w:rFonts w:eastAsia="Times New Roman"/>
                <w:b/>
                <w:sz w:val="12"/>
              </w:rPr>
              <w:t>99.982,40</w:t>
            </w:r>
          </w:p>
        </w:tc>
        <w:tc>
          <w:tcPr>
            <w:tcW w:w="52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42B6E47E" w14:textId="77777777" w:rsidR="00E47C0B" w:rsidRDefault="00E47C0B" w:rsidP="00316924">
            <w:pPr>
              <w:pStyle w:val="rtf18Normal"/>
              <w:jc w:val="right"/>
              <w:rPr>
                <w:rFonts w:eastAsia="Times New Roman"/>
                <w:b/>
                <w:sz w:val="12"/>
              </w:rPr>
            </w:pPr>
            <w:r>
              <w:rPr>
                <w:rFonts w:eastAsia="Times New Roman"/>
                <w:b/>
                <w:sz w:val="12"/>
              </w:rPr>
              <w:t>16.558,40</w:t>
            </w:r>
          </w:p>
        </w:tc>
        <w:tc>
          <w:tcPr>
            <w:tcW w:w="538"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D689142" w14:textId="77777777" w:rsidR="00E47C0B" w:rsidRDefault="00E47C0B" w:rsidP="00316924">
            <w:pPr>
              <w:pStyle w:val="rtf18Normal"/>
              <w:jc w:val="right"/>
              <w:rPr>
                <w:rFonts w:eastAsia="Times New Roman"/>
                <w:b/>
                <w:sz w:val="12"/>
              </w:rPr>
            </w:pPr>
            <w:r>
              <w:rPr>
                <w:rFonts w:eastAsia="Times New Roman"/>
                <w:b/>
                <w:sz w:val="12"/>
              </w:rPr>
              <w:t>16.558,40</w:t>
            </w:r>
          </w:p>
        </w:tc>
        <w:tc>
          <w:tcPr>
            <w:tcW w:w="304"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2F9988DD" w14:textId="77777777" w:rsidR="00E47C0B" w:rsidRDefault="00E47C0B" w:rsidP="00316924">
            <w:pPr>
              <w:pStyle w:val="rtf18Normal"/>
              <w:jc w:val="right"/>
              <w:rPr>
                <w:rFonts w:eastAsia="Times New Roman"/>
                <w:sz w:val="12"/>
              </w:rPr>
            </w:pPr>
          </w:p>
        </w:tc>
      </w:tr>
    </w:tbl>
    <w:p w14:paraId="30C36315" w14:textId="77777777" w:rsidR="006A2090" w:rsidRPr="005277C9" w:rsidRDefault="006A2090" w:rsidP="00A53FD6">
      <w:pPr>
        <w:spacing w:before="120"/>
        <w:jc w:val="both"/>
        <w:rPr>
          <w:rFonts w:ascii="Arial" w:eastAsia="Garamond" w:hAnsi="Arial" w:cs="Arial"/>
          <w:spacing w:val="-1"/>
          <w:sz w:val="21"/>
          <w:szCs w:val="21"/>
        </w:rPr>
      </w:pPr>
    </w:p>
    <w:p w14:paraId="5EE78B25" w14:textId="4C0E9961" w:rsidR="009E7412" w:rsidRPr="005277C9" w:rsidRDefault="009E7412">
      <w:pPr>
        <w:spacing w:after="200" w:line="276" w:lineRule="auto"/>
        <w:rPr>
          <w:rFonts w:ascii="Arial" w:eastAsia="Garamond" w:hAnsi="Arial" w:cs="Arial"/>
          <w:spacing w:val="-1"/>
          <w:sz w:val="21"/>
          <w:szCs w:val="21"/>
        </w:rPr>
      </w:pPr>
      <w:r w:rsidRPr="005277C9">
        <w:rPr>
          <w:rFonts w:ascii="Arial" w:eastAsia="Garamond" w:hAnsi="Arial" w:cs="Arial"/>
          <w:spacing w:val="-1"/>
          <w:sz w:val="21"/>
          <w:szCs w:val="21"/>
        </w:rPr>
        <w:br w:type="page"/>
      </w:r>
    </w:p>
    <w:p w14:paraId="7F697C85" w14:textId="456B4987" w:rsidR="005821D5" w:rsidRPr="005277C9" w:rsidRDefault="008E3D3A" w:rsidP="009C123E">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lastRenderedPageBreak/>
        <w:t>SPESE</w:t>
      </w:r>
    </w:p>
    <w:p w14:paraId="7F697C86" w14:textId="77777777"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L’articolo 12 del decreto legislativo n. 118 del 2011 prevede che le amministrazioni pubbliche territoriali adottino schemi di bilancio articolati per missioni e programmi che evidenzino le finalità della spesa, allo scopo di assicurare maggiore trasparenza e confrontabilità delle informazioni riguardanti il processo di allocazione delle risorse pubbliche e la destinazione delle stesse alle politiche pubbliche settoriali.</w:t>
      </w:r>
    </w:p>
    <w:p w14:paraId="7F697C87" w14:textId="77777777"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Le </w:t>
      </w:r>
      <w:r w:rsidRPr="005277C9">
        <w:rPr>
          <w:rFonts w:ascii="Arial" w:eastAsia="Garamond" w:hAnsi="Arial" w:cs="Arial"/>
          <w:i/>
          <w:spacing w:val="-1"/>
          <w:sz w:val="21"/>
          <w:szCs w:val="21"/>
        </w:rPr>
        <w:t>missioni</w:t>
      </w:r>
      <w:r w:rsidRPr="005277C9">
        <w:rPr>
          <w:rFonts w:ascii="Arial" w:eastAsia="Garamond" w:hAnsi="Arial" w:cs="Arial"/>
          <w:spacing w:val="-1"/>
          <w:sz w:val="21"/>
          <w:szCs w:val="21"/>
        </w:rPr>
        <w:t xml:space="preserve"> rappresentano le funzioni principali e gli obiettivi strategici perseguiti dalle amministrazioni pubbliche territoriali, utilizzando risorse finanziarie, umane e strumentali ad esse destinate, e sono definite in relazione al riparto di competenze di cui agli articoli 117 e 118 del Titolo V della Costituzione, tenendo conto anche di quelle individuate per il bilancio dello Stato.</w:t>
      </w:r>
    </w:p>
    <w:p w14:paraId="7F697C88" w14:textId="276DF7CC"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I </w:t>
      </w:r>
      <w:r w:rsidRPr="005277C9">
        <w:rPr>
          <w:rFonts w:ascii="Arial" w:eastAsia="Garamond" w:hAnsi="Arial" w:cs="Arial"/>
          <w:i/>
          <w:spacing w:val="-1"/>
          <w:sz w:val="21"/>
          <w:szCs w:val="21"/>
        </w:rPr>
        <w:t>programmi</w:t>
      </w:r>
      <w:r w:rsidRPr="005277C9">
        <w:rPr>
          <w:rFonts w:ascii="Arial" w:eastAsia="Garamond" w:hAnsi="Arial" w:cs="Arial"/>
          <w:spacing w:val="-1"/>
          <w:sz w:val="21"/>
          <w:szCs w:val="21"/>
        </w:rPr>
        <w:t xml:space="preserve"> rappresentano gli aggregati omogenei di attività volte a perseguire gli obiettivi definiti nell’ambito delle missioni. Al fine di consentire l’analisi coordinata dei risultati dell’azione amministrativa nel quadro delle politiche pubbliche settoriali e il consolidamento anche funzionale dei dati contabili, l’articolo 14 del decreto legislativo n. 118 del 2011 prevede, tra l’altro, che i programmi siano raccordati alla classificazione Cofog di secondo livello (gruppo Cofog), come definita dai relativi regolamenti comunitari.</w:t>
      </w:r>
    </w:p>
    <w:p w14:paraId="4D1061D8" w14:textId="27FE0F04" w:rsidR="003115FA"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Nella definizione delle Missioni e dei programmi l’Ente si è attenuto al glossario definito dalla normativa per la sperimentazione che fornisce una descrizione dei contenuti dei singoli programmi di ciascuna missione e i gruppi Cofog, e la relativa codifica, ad essi raccordabili.</w:t>
      </w:r>
    </w:p>
    <w:p w14:paraId="2940FD14" w14:textId="77777777" w:rsidR="008E3D3A" w:rsidRPr="005277C9" w:rsidRDefault="008E3D3A" w:rsidP="008E3D3A">
      <w:pPr>
        <w:rPr>
          <w:rFonts w:ascii="Arial" w:hAnsi="Arial" w:cs="Arial"/>
          <w:b/>
          <w:sz w:val="20"/>
          <w:u w:val="single"/>
        </w:rPr>
      </w:pPr>
    </w:p>
    <w:p w14:paraId="3D39B478" w14:textId="77777777" w:rsidR="008E3D3A" w:rsidRPr="005277C9" w:rsidRDefault="008E3D3A" w:rsidP="008E3D3A">
      <w:pPr>
        <w:rPr>
          <w:rFonts w:ascii="Arial" w:hAnsi="Arial" w:cs="Arial"/>
          <w:b/>
          <w:sz w:val="20"/>
          <w:u w:val="single"/>
        </w:rPr>
      </w:pPr>
      <w:r w:rsidRPr="005277C9">
        <w:rPr>
          <w:rFonts w:ascii="Arial" w:hAnsi="Arial" w:cs="Arial"/>
          <w:b/>
          <w:sz w:val="20"/>
          <w:u w:val="single"/>
        </w:rPr>
        <w:t>Trend storico delle spese</w:t>
      </w:r>
    </w:p>
    <w:p w14:paraId="69CD2F04" w14:textId="77777777" w:rsidR="008E3D3A" w:rsidRPr="005277C9" w:rsidRDefault="008E3D3A" w:rsidP="008E3D3A">
      <w:pPr>
        <w:rPr>
          <w:rFonts w:ascii="Arial" w:hAnsi="Arial" w:cs="Arial"/>
          <w:sz w:val="12"/>
        </w:rPr>
      </w:pPr>
    </w:p>
    <w:tbl>
      <w:tblPr>
        <w:tblW w:w="5000" w:type="pct"/>
        <w:tblCellMar>
          <w:left w:w="60" w:type="dxa"/>
          <w:right w:w="60" w:type="dxa"/>
        </w:tblCellMar>
        <w:tblLook w:val="0000" w:firstRow="0" w:lastRow="0" w:firstColumn="0" w:lastColumn="0" w:noHBand="0" w:noVBand="0"/>
      </w:tblPr>
      <w:tblGrid>
        <w:gridCol w:w="3241"/>
        <w:gridCol w:w="931"/>
        <w:gridCol w:w="931"/>
        <w:gridCol w:w="931"/>
        <w:gridCol w:w="931"/>
        <w:gridCol w:w="931"/>
        <w:gridCol w:w="931"/>
        <w:gridCol w:w="931"/>
      </w:tblGrid>
      <w:tr w:rsidR="00790431" w14:paraId="2C6C1A19" w14:textId="77777777" w:rsidTr="00790431">
        <w:trPr>
          <w:trHeight w:val="180"/>
        </w:trPr>
        <w:tc>
          <w:tcPr>
            <w:tcW w:w="1660" w:type="pct"/>
            <w:vMerge w:val="restart"/>
            <w:tcBorders>
              <w:top w:val="single" w:sz="6" w:space="0" w:color="auto"/>
              <w:left w:val="single" w:sz="6" w:space="0" w:color="auto"/>
              <w:bottom w:val="single" w:sz="6" w:space="0" w:color="auto"/>
              <w:right w:val="single" w:sz="6" w:space="0" w:color="auto"/>
            </w:tcBorders>
            <w:shd w:val="clear" w:color="auto" w:fill="CFCFCF"/>
          </w:tcPr>
          <w:p w14:paraId="3AAD1E1E" w14:textId="77777777" w:rsidR="00790431" w:rsidRDefault="00790431" w:rsidP="00316924">
            <w:pPr>
              <w:pStyle w:val="rtf16Normal"/>
              <w:jc w:val="center"/>
              <w:rPr>
                <w:rFonts w:eastAsia="Times New Roman"/>
                <w:b/>
                <w:sz w:val="12"/>
              </w:rPr>
            </w:pPr>
          </w:p>
          <w:p w14:paraId="1E693E71" w14:textId="77777777" w:rsidR="00790431" w:rsidRDefault="00790431" w:rsidP="00316924">
            <w:pPr>
              <w:pStyle w:val="rtf16Normal"/>
              <w:jc w:val="center"/>
              <w:rPr>
                <w:rFonts w:eastAsia="Times New Roman"/>
                <w:b/>
                <w:sz w:val="12"/>
              </w:rPr>
            </w:pPr>
          </w:p>
          <w:p w14:paraId="468D2AD9" w14:textId="77777777" w:rsidR="00790431" w:rsidRDefault="00790431" w:rsidP="00316924">
            <w:pPr>
              <w:pStyle w:val="rtf16Normal"/>
              <w:jc w:val="center"/>
              <w:rPr>
                <w:rFonts w:eastAsia="Times New Roman"/>
                <w:b/>
                <w:sz w:val="12"/>
              </w:rPr>
            </w:pPr>
            <w:r>
              <w:rPr>
                <w:rFonts w:eastAsia="Times New Roman"/>
                <w:b/>
                <w:sz w:val="12"/>
              </w:rPr>
              <w:t>SPESE</w:t>
            </w:r>
          </w:p>
          <w:p w14:paraId="30B1B0B5" w14:textId="77777777" w:rsidR="00790431" w:rsidRDefault="00790431" w:rsidP="00316924">
            <w:pPr>
              <w:pStyle w:val="rtf16Normal"/>
              <w:rPr>
                <w:rFonts w:eastAsia="Times New Roman"/>
                <w:b/>
                <w:sz w:val="12"/>
              </w:rPr>
            </w:pP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2BD4DC7B" w14:textId="77777777" w:rsidR="00790431" w:rsidRDefault="00790431" w:rsidP="00316924">
            <w:pPr>
              <w:pStyle w:val="rtf16Normal"/>
              <w:jc w:val="center"/>
              <w:rPr>
                <w:rFonts w:eastAsia="Times New Roman"/>
                <w:b/>
                <w:sz w:val="12"/>
              </w:rPr>
            </w:pPr>
            <w:r>
              <w:rPr>
                <w:rFonts w:eastAsia="Times New Roman"/>
                <w:b/>
                <w:sz w:val="12"/>
              </w:rPr>
              <w:t>TREND STORICO</w:t>
            </w:r>
          </w:p>
        </w:tc>
        <w:tc>
          <w:tcPr>
            <w:tcW w:w="1431" w:type="pct"/>
            <w:gridSpan w:val="3"/>
            <w:tcBorders>
              <w:top w:val="single" w:sz="6" w:space="0" w:color="auto"/>
              <w:left w:val="single" w:sz="6" w:space="0" w:color="auto"/>
              <w:bottom w:val="single" w:sz="6" w:space="0" w:color="auto"/>
              <w:right w:val="single" w:sz="6" w:space="0" w:color="auto"/>
            </w:tcBorders>
            <w:shd w:val="clear" w:color="auto" w:fill="CFCFCF"/>
          </w:tcPr>
          <w:p w14:paraId="201B3486" w14:textId="77777777" w:rsidR="00790431" w:rsidRDefault="00790431" w:rsidP="00316924">
            <w:pPr>
              <w:pStyle w:val="rtf16Normal"/>
              <w:jc w:val="center"/>
              <w:rPr>
                <w:rFonts w:eastAsia="Times New Roman"/>
                <w:b/>
                <w:sz w:val="12"/>
              </w:rPr>
            </w:pPr>
            <w:r>
              <w:rPr>
                <w:rFonts w:eastAsia="Times New Roman"/>
                <w:b/>
                <w:sz w:val="12"/>
              </w:rPr>
              <w:t>PROGRAMMAZIONE PLURIENNALE</w:t>
            </w:r>
          </w:p>
        </w:tc>
        <w:tc>
          <w:tcPr>
            <w:tcW w:w="477" w:type="pct"/>
            <w:vMerge w:val="restart"/>
            <w:tcBorders>
              <w:top w:val="single" w:sz="6" w:space="0" w:color="auto"/>
              <w:left w:val="single" w:sz="6" w:space="0" w:color="auto"/>
              <w:bottom w:val="single" w:sz="6" w:space="0" w:color="auto"/>
              <w:right w:val="single" w:sz="6" w:space="0" w:color="auto"/>
            </w:tcBorders>
            <w:shd w:val="clear" w:color="auto" w:fill="CFCFCF"/>
          </w:tcPr>
          <w:p w14:paraId="4EBACA5A" w14:textId="77777777" w:rsidR="00790431" w:rsidRDefault="00790431" w:rsidP="00316924">
            <w:pPr>
              <w:pStyle w:val="rtf16Normal"/>
              <w:jc w:val="center"/>
              <w:rPr>
                <w:rFonts w:eastAsia="Times New Roman"/>
                <w:b/>
                <w:sz w:val="12"/>
              </w:rPr>
            </w:pPr>
            <w:r>
              <w:rPr>
                <w:rFonts w:eastAsia="Times New Roman"/>
                <w:b/>
                <w:sz w:val="12"/>
              </w:rPr>
              <w:t>% scostamento</w:t>
            </w:r>
          </w:p>
          <w:p w14:paraId="6EF1B815" w14:textId="77777777" w:rsidR="00790431" w:rsidRDefault="00790431" w:rsidP="00316924">
            <w:pPr>
              <w:pStyle w:val="rtf16Normal"/>
              <w:jc w:val="center"/>
              <w:rPr>
                <w:rFonts w:eastAsia="Times New Roman"/>
                <w:b/>
                <w:sz w:val="12"/>
              </w:rPr>
            </w:pPr>
            <w:r>
              <w:rPr>
                <w:rFonts w:eastAsia="Times New Roman"/>
                <w:b/>
                <w:sz w:val="12"/>
              </w:rPr>
              <w:t xml:space="preserve">colonna 4 da </w:t>
            </w:r>
          </w:p>
          <w:p w14:paraId="4A2FF238" w14:textId="77777777" w:rsidR="00790431" w:rsidRDefault="00790431" w:rsidP="00316924">
            <w:pPr>
              <w:pStyle w:val="rtf16Normal"/>
              <w:jc w:val="center"/>
              <w:rPr>
                <w:rFonts w:eastAsia="Times New Roman"/>
                <w:b/>
                <w:sz w:val="12"/>
              </w:rPr>
            </w:pPr>
            <w:r>
              <w:rPr>
                <w:rFonts w:eastAsia="Times New Roman"/>
                <w:b/>
                <w:sz w:val="12"/>
              </w:rPr>
              <w:t>colonna 3</w:t>
            </w:r>
          </w:p>
        </w:tc>
      </w:tr>
      <w:tr w:rsidR="00790431" w14:paraId="638A6FAE" w14:textId="77777777" w:rsidTr="00790431">
        <w:trPr>
          <w:trHeight w:val="160"/>
        </w:trPr>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4A31FD0F" w14:textId="77777777" w:rsidR="00790431" w:rsidRDefault="00790431" w:rsidP="00316924">
            <w:pPr>
              <w:pStyle w:val="rtf16Normal"/>
              <w:jc w:val="center"/>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7AC60954" w14:textId="77777777" w:rsidR="00790431" w:rsidRDefault="00790431" w:rsidP="00316924">
            <w:pPr>
              <w:pStyle w:val="rtf16Normal"/>
              <w:jc w:val="center"/>
              <w:rPr>
                <w:rFonts w:eastAsia="Times New Roman"/>
                <w:b/>
                <w:sz w:val="12"/>
              </w:rPr>
            </w:pPr>
            <w:r>
              <w:rPr>
                <w:rFonts w:eastAsia="Times New Roman"/>
                <w:b/>
                <w:sz w:val="12"/>
              </w:rPr>
              <w:t>2023</w:t>
            </w:r>
          </w:p>
          <w:p w14:paraId="1A60D667" w14:textId="77777777" w:rsidR="00790431" w:rsidRDefault="00790431" w:rsidP="00316924">
            <w:pPr>
              <w:pStyle w:val="rtf16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00DDCB3" w14:textId="77777777" w:rsidR="00790431" w:rsidRDefault="00790431" w:rsidP="00316924">
            <w:pPr>
              <w:pStyle w:val="rtf16Normal"/>
              <w:jc w:val="center"/>
              <w:rPr>
                <w:rFonts w:eastAsia="Times New Roman"/>
                <w:b/>
                <w:sz w:val="12"/>
              </w:rPr>
            </w:pPr>
            <w:r>
              <w:rPr>
                <w:rFonts w:eastAsia="Times New Roman"/>
                <w:b/>
                <w:sz w:val="12"/>
              </w:rPr>
              <w:t>2024</w:t>
            </w:r>
          </w:p>
          <w:p w14:paraId="7ED88A1A" w14:textId="77777777" w:rsidR="00790431" w:rsidRDefault="00790431" w:rsidP="00316924">
            <w:pPr>
              <w:pStyle w:val="rtf16Normal"/>
              <w:jc w:val="center"/>
              <w:rPr>
                <w:rFonts w:eastAsia="Times New Roman"/>
                <w:b/>
                <w:sz w:val="12"/>
              </w:rPr>
            </w:pPr>
            <w:r>
              <w:rPr>
                <w:rFonts w:eastAsia="Times New Roman"/>
                <w:b/>
                <w:sz w:val="12"/>
              </w:rPr>
              <w:t>Rendiconto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43707CC" w14:textId="77777777" w:rsidR="00790431" w:rsidRDefault="00790431" w:rsidP="00316924">
            <w:pPr>
              <w:pStyle w:val="rtf16Normal"/>
              <w:jc w:val="center"/>
              <w:rPr>
                <w:rFonts w:eastAsia="Times New Roman"/>
                <w:b/>
                <w:sz w:val="12"/>
              </w:rPr>
            </w:pPr>
            <w:r>
              <w:rPr>
                <w:rFonts w:eastAsia="Times New Roman"/>
                <w:b/>
                <w:sz w:val="12"/>
              </w:rPr>
              <w:t>2025</w:t>
            </w:r>
          </w:p>
          <w:p w14:paraId="5E32FCCB" w14:textId="77777777" w:rsidR="00790431" w:rsidRDefault="00790431" w:rsidP="00316924">
            <w:pPr>
              <w:pStyle w:val="rtf16Normal"/>
              <w:jc w:val="center"/>
              <w:rPr>
                <w:rFonts w:eastAsia="Times New Roman"/>
                <w:b/>
                <w:sz w:val="12"/>
              </w:rPr>
            </w:pPr>
            <w:r>
              <w:rPr>
                <w:rFonts w:eastAsia="Times New Roman"/>
                <w:b/>
                <w:sz w:val="12"/>
              </w:rPr>
              <w:t>Stanziamento</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518CFDC" w14:textId="77777777" w:rsidR="00790431" w:rsidRDefault="00790431" w:rsidP="00316924">
            <w:pPr>
              <w:pStyle w:val="rtf16Normal"/>
              <w:jc w:val="center"/>
              <w:rPr>
                <w:rFonts w:eastAsia="Times New Roman"/>
                <w:b/>
                <w:sz w:val="12"/>
              </w:rPr>
            </w:pPr>
            <w:r>
              <w:rPr>
                <w:rFonts w:eastAsia="Times New Roman"/>
                <w:b/>
                <w:sz w:val="12"/>
              </w:rPr>
              <w:t>2026</w:t>
            </w:r>
          </w:p>
          <w:p w14:paraId="03EB1C24" w14:textId="77777777" w:rsidR="00790431" w:rsidRDefault="00790431" w:rsidP="00316924">
            <w:pPr>
              <w:pStyle w:val="rtf16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DA35629" w14:textId="77777777" w:rsidR="00790431" w:rsidRDefault="00790431" w:rsidP="00316924">
            <w:pPr>
              <w:pStyle w:val="rtf16Normal"/>
              <w:jc w:val="center"/>
              <w:rPr>
                <w:rFonts w:eastAsia="Times New Roman"/>
                <w:b/>
                <w:sz w:val="12"/>
              </w:rPr>
            </w:pPr>
            <w:r>
              <w:rPr>
                <w:rFonts w:eastAsia="Times New Roman"/>
                <w:b/>
                <w:sz w:val="12"/>
              </w:rPr>
              <w:t>2027</w:t>
            </w:r>
          </w:p>
          <w:p w14:paraId="2E2D4EDE" w14:textId="77777777" w:rsidR="00790431" w:rsidRDefault="00790431" w:rsidP="00316924">
            <w:pPr>
              <w:pStyle w:val="rtf16Normal"/>
              <w:jc w:val="center"/>
              <w:rPr>
                <w:rFonts w:eastAsia="Times New Roman"/>
                <w:b/>
                <w:sz w:val="12"/>
              </w:rPr>
            </w:pPr>
            <w:r>
              <w:rPr>
                <w:rFonts w:eastAsia="Times New Roman"/>
                <w:b/>
                <w:sz w:val="12"/>
              </w:rPr>
              <w:t>Previsioni</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1B376AC0" w14:textId="77777777" w:rsidR="00790431" w:rsidRDefault="00790431" w:rsidP="00316924">
            <w:pPr>
              <w:pStyle w:val="rtf16Normal"/>
              <w:jc w:val="center"/>
              <w:rPr>
                <w:rFonts w:eastAsia="Times New Roman"/>
                <w:b/>
                <w:sz w:val="12"/>
              </w:rPr>
            </w:pPr>
            <w:r>
              <w:rPr>
                <w:rFonts w:eastAsia="Times New Roman"/>
                <w:b/>
                <w:sz w:val="12"/>
              </w:rPr>
              <w:t>2028</w:t>
            </w:r>
          </w:p>
          <w:p w14:paraId="380701E5" w14:textId="77777777" w:rsidR="00790431" w:rsidRDefault="00790431" w:rsidP="00316924">
            <w:pPr>
              <w:pStyle w:val="rtf16Normal"/>
              <w:jc w:val="center"/>
              <w:rPr>
                <w:rFonts w:eastAsia="Times New Roman"/>
                <w:b/>
                <w:sz w:val="12"/>
              </w:rPr>
            </w:pPr>
            <w:r>
              <w:rPr>
                <w:rFonts w:eastAsia="Times New Roman"/>
                <w:b/>
                <w:sz w:val="12"/>
              </w:rPr>
              <w:t>Previsioni</w:t>
            </w:r>
          </w:p>
        </w:tc>
        <w:tc>
          <w:tcPr>
            <w:tcW w:w="477" w:type="pct"/>
            <w:vMerge/>
            <w:tcBorders>
              <w:top w:val="single" w:sz="6" w:space="0" w:color="auto"/>
              <w:left w:val="single" w:sz="6" w:space="0" w:color="auto"/>
              <w:bottom w:val="single" w:sz="6" w:space="0" w:color="auto"/>
              <w:right w:val="single" w:sz="6" w:space="0" w:color="auto"/>
            </w:tcBorders>
            <w:shd w:val="clear" w:color="auto" w:fill="CFCFCF"/>
          </w:tcPr>
          <w:p w14:paraId="7FE0863B" w14:textId="77777777" w:rsidR="00790431" w:rsidRDefault="00790431" w:rsidP="00316924">
            <w:pPr>
              <w:pStyle w:val="rtf16Normal"/>
              <w:jc w:val="center"/>
              <w:rPr>
                <w:rFonts w:eastAsia="Times New Roman"/>
                <w:b/>
                <w:sz w:val="12"/>
              </w:rPr>
            </w:pPr>
          </w:p>
        </w:tc>
      </w:tr>
      <w:tr w:rsidR="00790431" w14:paraId="39EA6479" w14:textId="77777777" w:rsidTr="00790431">
        <w:tc>
          <w:tcPr>
            <w:tcW w:w="1660" w:type="pct"/>
            <w:vMerge/>
            <w:tcBorders>
              <w:top w:val="single" w:sz="6" w:space="0" w:color="auto"/>
              <w:left w:val="single" w:sz="6" w:space="0" w:color="auto"/>
              <w:bottom w:val="single" w:sz="6" w:space="0" w:color="auto"/>
              <w:right w:val="single" w:sz="6" w:space="0" w:color="auto"/>
            </w:tcBorders>
            <w:shd w:val="clear" w:color="auto" w:fill="CFCFCF"/>
          </w:tcPr>
          <w:p w14:paraId="50EB55EE" w14:textId="77777777" w:rsidR="00790431" w:rsidRDefault="00790431" w:rsidP="00316924">
            <w:pPr>
              <w:pStyle w:val="rtf16Normal"/>
              <w:rPr>
                <w:rFonts w:eastAsia="Times New Roman"/>
                <w:b/>
                <w:sz w:val="12"/>
              </w:rPr>
            </w:pP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F4C5EA1" w14:textId="77777777" w:rsidR="00790431" w:rsidRDefault="00790431" w:rsidP="00316924">
            <w:pPr>
              <w:pStyle w:val="rtf16Normal"/>
              <w:jc w:val="center"/>
              <w:rPr>
                <w:rFonts w:eastAsia="Times New Roman"/>
                <w:b/>
                <w:sz w:val="12"/>
              </w:rPr>
            </w:pPr>
            <w:r>
              <w:rPr>
                <w:rFonts w:eastAsia="Times New Roman"/>
                <w:b/>
                <w:sz w:val="12"/>
              </w:rPr>
              <w:t>1</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FD73827" w14:textId="77777777" w:rsidR="00790431" w:rsidRDefault="00790431" w:rsidP="00316924">
            <w:pPr>
              <w:pStyle w:val="rtf16Normal"/>
              <w:jc w:val="center"/>
              <w:rPr>
                <w:rFonts w:eastAsia="Times New Roman"/>
                <w:b/>
                <w:sz w:val="12"/>
              </w:rPr>
            </w:pPr>
            <w:r>
              <w:rPr>
                <w:rFonts w:eastAsia="Times New Roman"/>
                <w:b/>
                <w:sz w:val="12"/>
              </w:rPr>
              <w:t>2</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E921F23" w14:textId="77777777" w:rsidR="00790431" w:rsidRDefault="00790431" w:rsidP="00316924">
            <w:pPr>
              <w:pStyle w:val="rtf16Normal"/>
              <w:jc w:val="center"/>
              <w:rPr>
                <w:rFonts w:eastAsia="Times New Roman"/>
                <w:b/>
                <w:sz w:val="12"/>
              </w:rPr>
            </w:pPr>
            <w:r>
              <w:rPr>
                <w:rFonts w:eastAsia="Times New Roman"/>
                <w:b/>
                <w:sz w:val="12"/>
              </w:rPr>
              <w:t>3</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26C15BEE" w14:textId="77777777" w:rsidR="00790431" w:rsidRDefault="00790431" w:rsidP="00316924">
            <w:pPr>
              <w:pStyle w:val="rtf16Normal"/>
              <w:jc w:val="center"/>
              <w:rPr>
                <w:rFonts w:eastAsia="Times New Roman"/>
                <w:b/>
                <w:sz w:val="12"/>
              </w:rPr>
            </w:pPr>
            <w:r>
              <w:rPr>
                <w:rFonts w:eastAsia="Times New Roman"/>
                <w:b/>
                <w:sz w:val="12"/>
              </w:rPr>
              <w:t>4</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62F0879C" w14:textId="77777777" w:rsidR="00790431" w:rsidRDefault="00790431" w:rsidP="00316924">
            <w:pPr>
              <w:pStyle w:val="rtf16Normal"/>
              <w:jc w:val="center"/>
              <w:rPr>
                <w:rFonts w:eastAsia="Times New Roman"/>
                <w:b/>
                <w:sz w:val="12"/>
              </w:rPr>
            </w:pPr>
            <w:r>
              <w:rPr>
                <w:rFonts w:eastAsia="Times New Roman"/>
                <w:b/>
                <w:sz w:val="12"/>
              </w:rPr>
              <w:t>5</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408F56D2" w14:textId="77777777" w:rsidR="00790431" w:rsidRDefault="00790431" w:rsidP="00316924">
            <w:pPr>
              <w:pStyle w:val="rtf16Normal"/>
              <w:jc w:val="center"/>
              <w:rPr>
                <w:rFonts w:eastAsia="Times New Roman"/>
                <w:b/>
                <w:sz w:val="12"/>
              </w:rPr>
            </w:pPr>
            <w:r>
              <w:rPr>
                <w:rFonts w:eastAsia="Times New Roman"/>
                <w:b/>
                <w:sz w:val="12"/>
              </w:rPr>
              <w:t>6</w:t>
            </w:r>
          </w:p>
        </w:tc>
        <w:tc>
          <w:tcPr>
            <w:tcW w:w="477" w:type="pct"/>
            <w:tcBorders>
              <w:top w:val="single" w:sz="6" w:space="0" w:color="auto"/>
              <w:left w:val="single" w:sz="6" w:space="0" w:color="auto"/>
              <w:bottom w:val="single" w:sz="6" w:space="0" w:color="auto"/>
              <w:right w:val="single" w:sz="6" w:space="0" w:color="auto"/>
            </w:tcBorders>
            <w:shd w:val="clear" w:color="auto" w:fill="CFCFCF"/>
          </w:tcPr>
          <w:p w14:paraId="56028663" w14:textId="77777777" w:rsidR="00790431" w:rsidRDefault="00790431" w:rsidP="00316924">
            <w:pPr>
              <w:pStyle w:val="rtf16Normal"/>
              <w:jc w:val="center"/>
              <w:rPr>
                <w:rFonts w:eastAsia="Times New Roman"/>
                <w:b/>
                <w:sz w:val="12"/>
              </w:rPr>
            </w:pPr>
            <w:r>
              <w:rPr>
                <w:rFonts w:eastAsia="Times New Roman"/>
                <w:b/>
                <w:sz w:val="12"/>
              </w:rPr>
              <w:t>7</w:t>
            </w:r>
          </w:p>
        </w:tc>
      </w:tr>
      <w:tr w:rsidR="00790431" w14:paraId="4E7A5929" w14:textId="77777777" w:rsidTr="00790431">
        <w:trPr>
          <w:trHeight w:val="163"/>
        </w:trPr>
        <w:tc>
          <w:tcPr>
            <w:tcW w:w="1660" w:type="pct"/>
            <w:tcBorders>
              <w:top w:val="single" w:sz="6" w:space="0" w:color="auto"/>
              <w:left w:val="single" w:sz="6" w:space="0" w:color="auto"/>
              <w:bottom w:val="single" w:sz="6" w:space="0" w:color="auto"/>
              <w:right w:val="single" w:sz="6" w:space="0" w:color="auto"/>
            </w:tcBorders>
          </w:tcPr>
          <w:p w14:paraId="701D4DFF" w14:textId="77777777" w:rsidR="00790431" w:rsidRDefault="00790431" w:rsidP="00316924">
            <w:pPr>
              <w:pStyle w:val="rtf16Normal"/>
              <w:rPr>
                <w:rFonts w:eastAsia="Times New Roman"/>
                <w:sz w:val="12"/>
              </w:rPr>
            </w:pPr>
            <w:r>
              <w:rPr>
                <w:rFonts w:eastAsia="Times New Roman"/>
                <w:sz w:val="12"/>
              </w:rPr>
              <w:t>Disavanzo di amministrazione</w:t>
            </w:r>
          </w:p>
        </w:tc>
        <w:tc>
          <w:tcPr>
            <w:tcW w:w="477" w:type="pct"/>
            <w:tcBorders>
              <w:top w:val="single" w:sz="6" w:space="0" w:color="auto"/>
              <w:left w:val="single" w:sz="6" w:space="0" w:color="auto"/>
              <w:bottom w:val="single" w:sz="6" w:space="0" w:color="auto"/>
              <w:right w:val="single" w:sz="6" w:space="0" w:color="auto"/>
            </w:tcBorders>
          </w:tcPr>
          <w:p w14:paraId="2F4619E3"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F5BE2D2"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3196575"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0562B2C"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4C2FF96"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7D41E11"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F9266B1" w14:textId="77777777" w:rsidR="00790431" w:rsidRDefault="00790431" w:rsidP="00316924">
            <w:pPr>
              <w:pStyle w:val="rtf16Normal"/>
              <w:jc w:val="right"/>
              <w:rPr>
                <w:rFonts w:eastAsia="Times New Roman"/>
                <w:sz w:val="12"/>
              </w:rPr>
            </w:pPr>
            <w:r>
              <w:rPr>
                <w:rFonts w:eastAsia="Times New Roman"/>
                <w:sz w:val="12"/>
              </w:rPr>
              <w:t>0,000 %</w:t>
            </w:r>
          </w:p>
        </w:tc>
      </w:tr>
      <w:tr w:rsidR="00790431" w14:paraId="5A08778B" w14:textId="77777777" w:rsidTr="00790431">
        <w:tc>
          <w:tcPr>
            <w:tcW w:w="1660" w:type="pct"/>
            <w:tcBorders>
              <w:top w:val="single" w:sz="6" w:space="0" w:color="auto"/>
              <w:left w:val="single" w:sz="6" w:space="0" w:color="auto"/>
              <w:bottom w:val="single" w:sz="6" w:space="0" w:color="auto"/>
              <w:right w:val="single" w:sz="6" w:space="0" w:color="auto"/>
            </w:tcBorders>
          </w:tcPr>
          <w:p w14:paraId="46BB50F6" w14:textId="77777777" w:rsidR="00790431" w:rsidRDefault="00790431" w:rsidP="00316924">
            <w:pPr>
              <w:pStyle w:val="rtf16Normal"/>
              <w:rPr>
                <w:rFonts w:eastAsia="Times New Roman"/>
                <w:sz w:val="12"/>
              </w:rPr>
            </w:pPr>
            <w:r>
              <w:rPr>
                <w:rFonts w:eastAsia="Times New Roman"/>
                <w:sz w:val="12"/>
              </w:rPr>
              <w:t>Titolo 1 - Spese correnti</w:t>
            </w:r>
          </w:p>
        </w:tc>
        <w:tc>
          <w:tcPr>
            <w:tcW w:w="477" w:type="pct"/>
            <w:tcBorders>
              <w:top w:val="single" w:sz="6" w:space="0" w:color="auto"/>
              <w:left w:val="single" w:sz="6" w:space="0" w:color="auto"/>
              <w:bottom w:val="single" w:sz="6" w:space="0" w:color="auto"/>
              <w:right w:val="single" w:sz="6" w:space="0" w:color="auto"/>
            </w:tcBorders>
          </w:tcPr>
          <w:p w14:paraId="1B1DC9C2" w14:textId="77777777" w:rsidR="00790431" w:rsidRDefault="00790431" w:rsidP="00316924">
            <w:pPr>
              <w:pStyle w:val="rtf16Normal"/>
              <w:jc w:val="right"/>
              <w:rPr>
                <w:rFonts w:eastAsia="Times New Roman"/>
                <w:sz w:val="12"/>
              </w:rPr>
            </w:pPr>
            <w:r>
              <w:rPr>
                <w:rFonts w:eastAsia="Times New Roman"/>
                <w:sz w:val="12"/>
              </w:rPr>
              <w:t>538.896,60</w:t>
            </w:r>
          </w:p>
        </w:tc>
        <w:tc>
          <w:tcPr>
            <w:tcW w:w="477" w:type="pct"/>
            <w:tcBorders>
              <w:top w:val="single" w:sz="6" w:space="0" w:color="auto"/>
              <w:left w:val="single" w:sz="6" w:space="0" w:color="auto"/>
              <w:bottom w:val="single" w:sz="6" w:space="0" w:color="auto"/>
              <w:right w:val="single" w:sz="6" w:space="0" w:color="auto"/>
            </w:tcBorders>
          </w:tcPr>
          <w:p w14:paraId="60D1C987" w14:textId="77777777" w:rsidR="00790431" w:rsidRDefault="00790431" w:rsidP="00316924">
            <w:pPr>
              <w:pStyle w:val="rtf16Normal"/>
              <w:jc w:val="right"/>
              <w:rPr>
                <w:rFonts w:eastAsia="Times New Roman"/>
                <w:sz w:val="12"/>
              </w:rPr>
            </w:pPr>
            <w:r>
              <w:rPr>
                <w:rFonts w:eastAsia="Times New Roman"/>
                <w:sz w:val="12"/>
              </w:rPr>
              <w:t>925.774,12</w:t>
            </w:r>
          </w:p>
        </w:tc>
        <w:tc>
          <w:tcPr>
            <w:tcW w:w="477" w:type="pct"/>
            <w:tcBorders>
              <w:top w:val="single" w:sz="6" w:space="0" w:color="auto"/>
              <w:left w:val="single" w:sz="6" w:space="0" w:color="auto"/>
              <w:bottom w:val="single" w:sz="6" w:space="0" w:color="auto"/>
              <w:right w:val="single" w:sz="6" w:space="0" w:color="auto"/>
            </w:tcBorders>
          </w:tcPr>
          <w:p w14:paraId="6B2D26C4" w14:textId="77777777" w:rsidR="00790431" w:rsidRDefault="00790431" w:rsidP="00316924">
            <w:pPr>
              <w:pStyle w:val="rtf16Normal"/>
              <w:jc w:val="right"/>
              <w:rPr>
                <w:rFonts w:eastAsia="Times New Roman"/>
                <w:sz w:val="12"/>
              </w:rPr>
            </w:pPr>
            <w:r>
              <w:rPr>
                <w:rFonts w:eastAsia="Times New Roman"/>
                <w:sz w:val="12"/>
              </w:rPr>
              <w:t>1.587.189,80</w:t>
            </w:r>
          </w:p>
        </w:tc>
        <w:tc>
          <w:tcPr>
            <w:tcW w:w="477" w:type="pct"/>
            <w:tcBorders>
              <w:top w:val="single" w:sz="6" w:space="0" w:color="auto"/>
              <w:left w:val="single" w:sz="6" w:space="0" w:color="auto"/>
              <w:bottom w:val="single" w:sz="6" w:space="0" w:color="auto"/>
              <w:right w:val="single" w:sz="6" w:space="0" w:color="auto"/>
            </w:tcBorders>
          </w:tcPr>
          <w:p w14:paraId="3E352E88" w14:textId="77777777" w:rsidR="00790431" w:rsidRDefault="00790431" w:rsidP="00316924">
            <w:pPr>
              <w:pStyle w:val="rtf16Normal"/>
              <w:jc w:val="right"/>
              <w:rPr>
                <w:rFonts w:eastAsia="Times New Roman"/>
                <w:sz w:val="12"/>
              </w:rPr>
            </w:pPr>
            <w:r>
              <w:rPr>
                <w:rFonts w:eastAsia="Times New Roman"/>
                <w:sz w:val="12"/>
              </w:rPr>
              <w:t>1.256.618,93</w:t>
            </w:r>
          </w:p>
        </w:tc>
        <w:tc>
          <w:tcPr>
            <w:tcW w:w="477" w:type="pct"/>
            <w:tcBorders>
              <w:top w:val="single" w:sz="6" w:space="0" w:color="auto"/>
              <w:left w:val="single" w:sz="6" w:space="0" w:color="auto"/>
              <w:bottom w:val="single" w:sz="6" w:space="0" w:color="auto"/>
              <w:right w:val="single" w:sz="6" w:space="0" w:color="auto"/>
            </w:tcBorders>
          </w:tcPr>
          <w:p w14:paraId="1946DEAA" w14:textId="77777777" w:rsidR="00790431" w:rsidRDefault="00790431" w:rsidP="00316924">
            <w:pPr>
              <w:pStyle w:val="rtf16Normal"/>
              <w:jc w:val="right"/>
              <w:rPr>
                <w:rFonts w:eastAsia="Times New Roman"/>
                <w:sz w:val="12"/>
              </w:rPr>
            </w:pPr>
            <w:r>
              <w:rPr>
                <w:rFonts w:eastAsia="Times New Roman"/>
                <w:sz w:val="12"/>
              </w:rPr>
              <w:t>1.102.287,30</w:t>
            </w:r>
          </w:p>
        </w:tc>
        <w:tc>
          <w:tcPr>
            <w:tcW w:w="477" w:type="pct"/>
            <w:tcBorders>
              <w:top w:val="single" w:sz="6" w:space="0" w:color="auto"/>
              <w:left w:val="single" w:sz="6" w:space="0" w:color="auto"/>
              <w:bottom w:val="single" w:sz="6" w:space="0" w:color="auto"/>
              <w:right w:val="single" w:sz="6" w:space="0" w:color="auto"/>
            </w:tcBorders>
          </w:tcPr>
          <w:p w14:paraId="4ED8EFA1" w14:textId="77777777" w:rsidR="00790431" w:rsidRDefault="00790431" w:rsidP="00316924">
            <w:pPr>
              <w:pStyle w:val="rtf16Normal"/>
              <w:jc w:val="right"/>
              <w:rPr>
                <w:rFonts w:eastAsia="Times New Roman"/>
                <w:sz w:val="12"/>
              </w:rPr>
            </w:pPr>
            <w:r>
              <w:rPr>
                <w:rFonts w:eastAsia="Times New Roman"/>
                <w:sz w:val="12"/>
              </w:rPr>
              <w:t>1.101.387,30</w:t>
            </w:r>
          </w:p>
        </w:tc>
        <w:tc>
          <w:tcPr>
            <w:tcW w:w="477" w:type="pct"/>
            <w:tcBorders>
              <w:top w:val="single" w:sz="6" w:space="0" w:color="auto"/>
              <w:left w:val="single" w:sz="6" w:space="0" w:color="auto"/>
              <w:bottom w:val="single" w:sz="6" w:space="0" w:color="auto"/>
              <w:right w:val="single" w:sz="6" w:space="0" w:color="auto"/>
            </w:tcBorders>
          </w:tcPr>
          <w:p w14:paraId="736DE574" w14:textId="77777777" w:rsidR="00790431" w:rsidRDefault="00790431" w:rsidP="00316924">
            <w:pPr>
              <w:pStyle w:val="rtf16Normal"/>
              <w:jc w:val="right"/>
              <w:rPr>
                <w:rFonts w:eastAsia="Times New Roman"/>
                <w:sz w:val="12"/>
              </w:rPr>
            </w:pPr>
            <w:r>
              <w:rPr>
                <w:rFonts w:eastAsia="Times New Roman"/>
                <w:sz w:val="12"/>
              </w:rPr>
              <w:t>-20,827 %</w:t>
            </w:r>
          </w:p>
        </w:tc>
      </w:tr>
      <w:tr w:rsidR="00790431" w14:paraId="33093245" w14:textId="77777777" w:rsidTr="00790431">
        <w:tc>
          <w:tcPr>
            <w:tcW w:w="1660" w:type="pct"/>
            <w:tcBorders>
              <w:top w:val="single" w:sz="6" w:space="0" w:color="auto"/>
              <w:left w:val="single" w:sz="6" w:space="0" w:color="auto"/>
              <w:bottom w:val="single" w:sz="6" w:space="0" w:color="auto"/>
              <w:right w:val="single" w:sz="6" w:space="0" w:color="auto"/>
            </w:tcBorders>
          </w:tcPr>
          <w:p w14:paraId="11DEF8A0" w14:textId="77777777" w:rsidR="00790431" w:rsidRDefault="00790431" w:rsidP="00316924">
            <w:pPr>
              <w:pStyle w:val="rtf16Normal"/>
              <w:rPr>
                <w:rFonts w:eastAsia="Times New Roman"/>
                <w:sz w:val="12"/>
              </w:rPr>
            </w:pPr>
            <w:r>
              <w:rPr>
                <w:rFonts w:eastAsia="Times New Roman"/>
                <w:sz w:val="12"/>
              </w:rPr>
              <w:t>Titolo 2 - Spese in conto capitale</w:t>
            </w:r>
          </w:p>
        </w:tc>
        <w:tc>
          <w:tcPr>
            <w:tcW w:w="477" w:type="pct"/>
            <w:tcBorders>
              <w:top w:val="single" w:sz="6" w:space="0" w:color="auto"/>
              <w:left w:val="single" w:sz="6" w:space="0" w:color="auto"/>
              <w:bottom w:val="single" w:sz="6" w:space="0" w:color="auto"/>
              <w:right w:val="single" w:sz="6" w:space="0" w:color="auto"/>
            </w:tcBorders>
          </w:tcPr>
          <w:p w14:paraId="31F4BF88" w14:textId="77777777" w:rsidR="00790431" w:rsidRDefault="00790431" w:rsidP="00316924">
            <w:pPr>
              <w:pStyle w:val="rtf16Normal"/>
              <w:jc w:val="right"/>
              <w:rPr>
                <w:rFonts w:eastAsia="Times New Roman"/>
                <w:sz w:val="12"/>
              </w:rPr>
            </w:pPr>
            <w:r>
              <w:rPr>
                <w:rFonts w:eastAsia="Times New Roman"/>
                <w:sz w:val="12"/>
              </w:rPr>
              <w:t>129.587,15</w:t>
            </w:r>
          </w:p>
        </w:tc>
        <w:tc>
          <w:tcPr>
            <w:tcW w:w="477" w:type="pct"/>
            <w:tcBorders>
              <w:top w:val="single" w:sz="6" w:space="0" w:color="auto"/>
              <w:left w:val="single" w:sz="6" w:space="0" w:color="auto"/>
              <w:bottom w:val="single" w:sz="6" w:space="0" w:color="auto"/>
              <w:right w:val="single" w:sz="6" w:space="0" w:color="auto"/>
            </w:tcBorders>
          </w:tcPr>
          <w:p w14:paraId="1564A118" w14:textId="77777777" w:rsidR="00790431" w:rsidRDefault="00790431" w:rsidP="00316924">
            <w:pPr>
              <w:pStyle w:val="rtf16Normal"/>
              <w:jc w:val="right"/>
              <w:rPr>
                <w:rFonts w:eastAsia="Times New Roman"/>
                <w:sz w:val="12"/>
              </w:rPr>
            </w:pPr>
            <w:r>
              <w:rPr>
                <w:rFonts w:eastAsia="Times New Roman"/>
                <w:sz w:val="12"/>
              </w:rPr>
              <w:t>399.979,86</w:t>
            </w:r>
          </w:p>
        </w:tc>
        <w:tc>
          <w:tcPr>
            <w:tcW w:w="477" w:type="pct"/>
            <w:tcBorders>
              <w:top w:val="single" w:sz="6" w:space="0" w:color="auto"/>
              <w:left w:val="single" w:sz="6" w:space="0" w:color="auto"/>
              <w:bottom w:val="single" w:sz="6" w:space="0" w:color="auto"/>
              <w:right w:val="single" w:sz="6" w:space="0" w:color="auto"/>
            </w:tcBorders>
          </w:tcPr>
          <w:p w14:paraId="5084E3A5" w14:textId="77777777" w:rsidR="00790431" w:rsidRDefault="00790431" w:rsidP="00316924">
            <w:pPr>
              <w:pStyle w:val="rtf16Normal"/>
              <w:jc w:val="right"/>
              <w:rPr>
                <w:rFonts w:eastAsia="Times New Roman"/>
                <w:sz w:val="12"/>
              </w:rPr>
            </w:pPr>
            <w:r>
              <w:rPr>
                <w:rFonts w:eastAsia="Times New Roman"/>
                <w:sz w:val="12"/>
              </w:rPr>
              <w:t>1.370.849,15</w:t>
            </w:r>
          </w:p>
        </w:tc>
        <w:tc>
          <w:tcPr>
            <w:tcW w:w="477" w:type="pct"/>
            <w:tcBorders>
              <w:top w:val="single" w:sz="6" w:space="0" w:color="auto"/>
              <w:left w:val="single" w:sz="6" w:space="0" w:color="auto"/>
              <w:bottom w:val="single" w:sz="6" w:space="0" w:color="auto"/>
              <w:right w:val="single" w:sz="6" w:space="0" w:color="auto"/>
            </w:tcBorders>
          </w:tcPr>
          <w:p w14:paraId="151E0730" w14:textId="77777777" w:rsidR="00790431" w:rsidRDefault="00790431" w:rsidP="00316924">
            <w:pPr>
              <w:pStyle w:val="rtf16Normal"/>
              <w:jc w:val="right"/>
              <w:rPr>
                <w:rFonts w:eastAsia="Times New Roman"/>
                <w:sz w:val="12"/>
              </w:rPr>
            </w:pPr>
            <w:r>
              <w:rPr>
                <w:rFonts w:eastAsia="Times New Roman"/>
                <w:sz w:val="12"/>
              </w:rPr>
              <w:t>1.195.276,64</w:t>
            </w:r>
          </w:p>
        </w:tc>
        <w:tc>
          <w:tcPr>
            <w:tcW w:w="477" w:type="pct"/>
            <w:tcBorders>
              <w:top w:val="single" w:sz="6" w:space="0" w:color="auto"/>
              <w:left w:val="single" w:sz="6" w:space="0" w:color="auto"/>
              <w:bottom w:val="single" w:sz="6" w:space="0" w:color="auto"/>
              <w:right w:val="single" w:sz="6" w:space="0" w:color="auto"/>
            </w:tcBorders>
          </w:tcPr>
          <w:p w14:paraId="3C067289" w14:textId="77777777" w:rsidR="00790431" w:rsidRDefault="00790431" w:rsidP="00316924">
            <w:pPr>
              <w:pStyle w:val="rtf16Normal"/>
              <w:jc w:val="right"/>
              <w:rPr>
                <w:rFonts w:eastAsia="Times New Roman"/>
                <w:sz w:val="12"/>
              </w:rPr>
            </w:pPr>
            <w:r>
              <w:rPr>
                <w:rFonts w:eastAsia="Times New Roman"/>
                <w:sz w:val="12"/>
              </w:rPr>
              <w:t>675.100,00</w:t>
            </w:r>
          </w:p>
        </w:tc>
        <w:tc>
          <w:tcPr>
            <w:tcW w:w="477" w:type="pct"/>
            <w:tcBorders>
              <w:top w:val="single" w:sz="6" w:space="0" w:color="auto"/>
              <w:left w:val="single" w:sz="6" w:space="0" w:color="auto"/>
              <w:bottom w:val="single" w:sz="6" w:space="0" w:color="auto"/>
              <w:right w:val="single" w:sz="6" w:space="0" w:color="auto"/>
            </w:tcBorders>
          </w:tcPr>
          <w:p w14:paraId="5E64D127" w14:textId="77777777" w:rsidR="00790431" w:rsidRDefault="00790431" w:rsidP="00316924">
            <w:pPr>
              <w:pStyle w:val="rtf16Normal"/>
              <w:jc w:val="right"/>
              <w:rPr>
                <w:rFonts w:eastAsia="Times New Roman"/>
                <w:sz w:val="12"/>
              </w:rPr>
            </w:pPr>
            <w:r>
              <w:rPr>
                <w:rFonts w:eastAsia="Times New Roman"/>
                <w:sz w:val="12"/>
              </w:rPr>
              <w:t>61.000,00</w:t>
            </w:r>
          </w:p>
        </w:tc>
        <w:tc>
          <w:tcPr>
            <w:tcW w:w="477" w:type="pct"/>
            <w:tcBorders>
              <w:top w:val="single" w:sz="6" w:space="0" w:color="auto"/>
              <w:left w:val="single" w:sz="6" w:space="0" w:color="auto"/>
              <w:bottom w:val="single" w:sz="6" w:space="0" w:color="auto"/>
              <w:right w:val="single" w:sz="6" w:space="0" w:color="auto"/>
            </w:tcBorders>
          </w:tcPr>
          <w:p w14:paraId="5CB8A7C6" w14:textId="77777777" w:rsidR="00790431" w:rsidRDefault="00790431" w:rsidP="00316924">
            <w:pPr>
              <w:pStyle w:val="rtf16Normal"/>
              <w:jc w:val="right"/>
              <w:rPr>
                <w:rFonts w:eastAsia="Times New Roman"/>
                <w:sz w:val="12"/>
              </w:rPr>
            </w:pPr>
            <w:r>
              <w:rPr>
                <w:rFonts w:eastAsia="Times New Roman"/>
                <w:sz w:val="12"/>
              </w:rPr>
              <w:t>-12,807 %</w:t>
            </w:r>
          </w:p>
        </w:tc>
      </w:tr>
      <w:tr w:rsidR="00790431" w14:paraId="3102CD50" w14:textId="77777777" w:rsidTr="00790431">
        <w:tc>
          <w:tcPr>
            <w:tcW w:w="1660" w:type="pct"/>
            <w:tcBorders>
              <w:top w:val="single" w:sz="6" w:space="0" w:color="auto"/>
              <w:left w:val="single" w:sz="6" w:space="0" w:color="auto"/>
              <w:bottom w:val="single" w:sz="6" w:space="0" w:color="auto"/>
              <w:right w:val="single" w:sz="6" w:space="0" w:color="auto"/>
            </w:tcBorders>
          </w:tcPr>
          <w:p w14:paraId="02DA44A8" w14:textId="77777777" w:rsidR="00790431" w:rsidRDefault="00790431" w:rsidP="00316924">
            <w:pPr>
              <w:pStyle w:val="rtf16Normal"/>
              <w:rPr>
                <w:rFonts w:eastAsia="Times New Roman"/>
                <w:sz w:val="12"/>
              </w:rPr>
            </w:pPr>
            <w:r>
              <w:rPr>
                <w:rFonts w:eastAsia="Times New Roman"/>
                <w:sz w:val="12"/>
              </w:rPr>
              <w:t xml:space="preserve">Titolo 3 - Spese per aumento di attività finanziarie </w:t>
            </w:r>
          </w:p>
        </w:tc>
        <w:tc>
          <w:tcPr>
            <w:tcW w:w="477" w:type="pct"/>
            <w:tcBorders>
              <w:top w:val="single" w:sz="6" w:space="0" w:color="auto"/>
              <w:left w:val="single" w:sz="6" w:space="0" w:color="auto"/>
              <w:bottom w:val="single" w:sz="6" w:space="0" w:color="auto"/>
              <w:right w:val="single" w:sz="6" w:space="0" w:color="auto"/>
            </w:tcBorders>
          </w:tcPr>
          <w:p w14:paraId="0A888E5E"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3CA5B82"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5254CE7"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3041DD6"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FF969CB"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5E5C5C6C"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852869C" w14:textId="77777777" w:rsidR="00790431" w:rsidRDefault="00790431" w:rsidP="00316924">
            <w:pPr>
              <w:pStyle w:val="rtf16Normal"/>
              <w:jc w:val="right"/>
              <w:rPr>
                <w:rFonts w:eastAsia="Times New Roman"/>
                <w:sz w:val="12"/>
              </w:rPr>
            </w:pPr>
            <w:r>
              <w:rPr>
                <w:rFonts w:eastAsia="Times New Roman"/>
                <w:sz w:val="12"/>
              </w:rPr>
              <w:t>0,000 %</w:t>
            </w:r>
          </w:p>
        </w:tc>
      </w:tr>
      <w:tr w:rsidR="00790431" w14:paraId="405F7FA6" w14:textId="77777777" w:rsidTr="00790431">
        <w:tc>
          <w:tcPr>
            <w:tcW w:w="1660" w:type="pct"/>
            <w:tcBorders>
              <w:top w:val="single" w:sz="6" w:space="0" w:color="auto"/>
              <w:left w:val="single" w:sz="6" w:space="0" w:color="auto"/>
              <w:bottom w:val="single" w:sz="6" w:space="0" w:color="auto"/>
              <w:right w:val="single" w:sz="6" w:space="0" w:color="auto"/>
            </w:tcBorders>
          </w:tcPr>
          <w:p w14:paraId="538B4A35" w14:textId="77777777" w:rsidR="00790431" w:rsidRDefault="00790431" w:rsidP="00316924">
            <w:pPr>
              <w:pStyle w:val="rtf16Normal"/>
              <w:rPr>
                <w:rFonts w:eastAsia="Times New Roman"/>
                <w:sz w:val="12"/>
              </w:rPr>
            </w:pPr>
            <w:r>
              <w:rPr>
                <w:rFonts w:eastAsia="Times New Roman"/>
                <w:sz w:val="12"/>
              </w:rPr>
              <w:t>Titolo 4 - Rimborso di prestiti</w:t>
            </w:r>
          </w:p>
        </w:tc>
        <w:tc>
          <w:tcPr>
            <w:tcW w:w="477" w:type="pct"/>
            <w:tcBorders>
              <w:top w:val="single" w:sz="6" w:space="0" w:color="auto"/>
              <w:left w:val="single" w:sz="6" w:space="0" w:color="auto"/>
              <w:bottom w:val="single" w:sz="6" w:space="0" w:color="auto"/>
              <w:right w:val="single" w:sz="6" w:space="0" w:color="auto"/>
            </w:tcBorders>
          </w:tcPr>
          <w:p w14:paraId="21AAAC6C" w14:textId="77777777" w:rsidR="00790431" w:rsidRDefault="00790431" w:rsidP="00316924">
            <w:pPr>
              <w:pStyle w:val="rtf16Normal"/>
              <w:jc w:val="right"/>
              <w:rPr>
                <w:rFonts w:eastAsia="Times New Roman"/>
                <w:sz w:val="12"/>
              </w:rPr>
            </w:pPr>
            <w:r>
              <w:rPr>
                <w:rFonts w:eastAsia="Times New Roman"/>
                <w:sz w:val="12"/>
              </w:rPr>
              <w:t>5.952,24</w:t>
            </w:r>
          </w:p>
        </w:tc>
        <w:tc>
          <w:tcPr>
            <w:tcW w:w="477" w:type="pct"/>
            <w:tcBorders>
              <w:top w:val="single" w:sz="6" w:space="0" w:color="auto"/>
              <w:left w:val="single" w:sz="6" w:space="0" w:color="auto"/>
              <w:bottom w:val="single" w:sz="6" w:space="0" w:color="auto"/>
              <w:right w:val="single" w:sz="6" w:space="0" w:color="auto"/>
            </w:tcBorders>
          </w:tcPr>
          <w:p w14:paraId="2BA5648E"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30F73B5"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2D68B40"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7BA8B4F8"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12339111"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5F50F8A3" w14:textId="77777777" w:rsidR="00790431" w:rsidRDefault="00790431" w:rsidP="00316924">
            <w:pPr>
              <w:pStyle w:val="rtf16Normal"/>
              <w:jc w:val="right"/>
              <w:rPr>
                <w:rFonts w:eastAsia="Times New Roman"/>
                <w:sz w:val="12"/>
              </w:rPr>
            </w:pPr>
            <w:r>
              <w:rPr>
                <w:rFonts w:eastAsia="Times New Roman"/>
                <w:sz w:val="12"/>
              </w:rPr>
              <w:t>0,000 %</w:t>
            </w:r>
          </w:p>
        </w:tc>
      </w:tr>
      <w:tr w:rsidR="00790431" w14:paraId="29B68151" w14:textId="77777777" w:rsidTr="00790431">
        <w:tc>
          <w:tcPr>
            <w:tcW w:w="1660" w:type="pct"/>
            <w:tcBorders>
              <w:top w:val="single" w:sz="6" w:space="0" w:color="auto"/>
              <w:left w:val="single" w:sz="6" w:space="0" w:color="auto"/>
              <w:bottom w:val="single" w:sz="6" w:space="0" w:color="auto"/>
              <w:right w:val="single" w:sz="6" w:space="0" w:color="auto"/>
            </w:tcBorders>
          </w:tcPr>
          <w:p w14:paraId="2AB0D581" w14:textId="77777777" w:rsidR="00790431" w:rsidRDefault="00790431" w:rsidP="00316924">
            <w:pPr>
              <w:pStyle w:val="rtf16Normal"/>
              <w:rPr>
                <w:rFonts w:eastAsia="Times New Roman"/>
                <w:sz w:val="12"/>
              </w:rPr>
            </w:pPr>
            <w:r>
              <w:rPr>
                <w:rFonts w:eastAsia="Times New Roman"/>
                <w:sz w:val="12"/>
              </w:rPr>
              <w:t>Titolo 5 - Chiusura di anticipazioni da istituto tesoriere/cassiere</w:t>
            </w:r>
          </w:p>
        </w:tc>
        <w:tc>
          <w:tcPr>
            <w:tcW w:w="477" w:type="pct"/>
            <w:tcBorders>
              <w:top w:val="single" w:sz="6" w:space="0" w:color="auto"/>
              <w:left w:val="single" w:sz="6" w:space="0" w:color="auto"/>
              <w:bottom w:val="single" w:sz="6" w:space="0" w:color="auto"/>
              <w:right w:val="single" w:sz="6" w:space="0" w:color="auto"/>
            </w:tcBorders>
          </w:tcPr>
          <w:p w14:paraId="5CFB734E"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35834F14"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97D80A5"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EBCED45"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20E733CE"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60BB211A" w14:textId="77777777" w:rsidR="00790431" w:rsidRDefault="00790431" w:rsidP="00316924">
            <w:pPr>
              <w:pStyle w:val="rtf16Normal"/>
              <w:jc w:val="right"/>
              <w:rPr>
                <w:rFonts w:eastAsia="Times New Roman"/>
                <w:sz w:val="12"/>
              </w:rPr>
            </w:pPr>
            <w:r>
              <w:rPr>
                <w:rFonts w:eastAsia="Times New Roman"/>
                <w:sz w:val="12"/>
              </w:rPr>
              <w:t>0,00</w:t>
            </w:r>
          </w:p>
        </w:tc>
        <w:tc>
          <w:tcPr>
            <w:tcW w:w="477" w:type="pct"/>
            <w:tcBorders>
              <w:top w:val="single" w:sz="6" w:space="0" w:color="auto"/>
              <w:left w:val="single" w:sz="6" w:space="0" w:color="auto"/>
              <w:bottom w:val="single" w:sz="6" w:space="0" w:color="auto"/>
              <w:right w:val="single" w:sz="6" w:space="0" w:color="auto"/>
            </w:tcBorders>
          </w:tcPr>
          <w:p w14:paraId="05F1D64A" w14:textId="77777777" w:rsidR="00790431" w:rsidRDefault="00790431" w:rsidP="00316924">
            <w:pPr>
              <w:pStyle w:val="rtf16Normal"/>
              <w:jc w:val="right"/>
              <w:rPr>
                <w:rFonts w:eastAsia="Times New Roman"/>
                <w:sz w:val="12"/>
              </w:rPr>
            </w:pPr>
            <w:r>
              <w:rPr>
                <w:rFonts w:eastAsia="Times New Roman"/>
                <w:sz w:val="12"/>
              </w:rPr>
              <w:t>0,000 %</w:t>
            </w:r>
          </w:p>
        </w:tc>
      </w:tr>
      <w:tr w:rsidR="00790431" w14:paraId="4DBADEF3" w14:textId="77777777" w:rsidTr="00790431">
        <w:tc>
          <w:tcPr>
            <w:tcW w:w="1660" w:type="pct"/>
            <w:tcBorders>
              <w:top w:val="single" w:sz="6" w:space="0" w:color="auto"/>
              <w:left w:val="single" w:sz="6" w:space="0" w:color="auto"/>
              <w:bottom w:val="single" w:sz="6" w:space="0" w:color="auto"/>
              <w:right w:val="single" w:sz="6" w:space="0" w:color="auto"/>
            </w:tcBorders>
          </w:tcPr>
          <w:p w14:paraId="598BCF40" w14:textId="77777777" w:rsidR="00790431" w:rsidRDefault="00790431" w:rsidP="00316924">
            <w:pPr>
              <w:pStyle w:val="rtf16Normal"/>
              <w:rPr>
                <w:rFonts w:eastAsia="Times New Roman"/>
                <w:sz w:val="12"/>
              </w:rPr>
            </w:pPr>
            <w:r>
              <w:rPr>
                <w:rFonts w:eastAsia="Times New Roman"/>
                <w:sz w:val="12"/>
              </w:rPr>
              <w:t>Titolo 7 - Spese per conto di terzi e partite di giro</w:t>
            </w:r>
          </w:p>
        </w:tc>
        <w:tc>
          <w:tcPr>
            <w:tcW w:w="477" w:type="pct"/>
            <w:tcBorders>
              <w:top w:val="single" w:sz="6" w:space="0" w:color="auto"/>
              <w:left w:val="single" w:sz="6" w:space="0" w:color="auto"/>
              <w:bottom w:val="single" w:sz="6" w:space="0" w:color="auto"/>
              <w:right w:val="single" w:sz="6" w:space="0" w:color="auto"/>
            </w:tcBorders>
          </w:tcPr>
          <w:p w14:paraId="639AA762" w14:textId="77777777" w:rsidR="00790431" w:rsidRDefault="00790431" w:rsidP="00316924">
            <w:pPr>
              <w:pStyle w:val="rtf16Normal"/>
              <w:jc w:val="right"/>
              <w:rPr>
                <w:rFonts w:eastAsia="Times New Roman"/>
                <w:sz w:val="12"/>
              </w:rPr>
            </w:pPr>
            <w:r>
              <w:rPr>
                <w:rFonts w:eastAsia="Times New Roman"/>
                <w:sz w:val="12"/>
              </w:rPr>
              <w:t>92.600,07</w:t>
            </w:r>
          </w:p>
        </w:tc>
        <w:tc>
          <w:tcPr>
            <w:tcW w:w="477" w:type="pct"/>
            <w:tcBorders>
              <w:top w:val="single" w:sz="6" w:space="0" w:color="auto"/>
              <w:left w:val="single" w:sz="6" w:space="0" w:color="auto"/>
              <w:bottom w:val="single" w:sz="6" w:space="0" w:color="auto"/>
              <w:right w:val="single" w:sz="6" w:space="0" w:color="auto"/>
            </w:tcBorders>
          </w:tcPr>
          <w:p w14:paraId="3F145256" w14:textId="77777777" w:rsidR="00790431" w:rsidRDefault="00790431" w:rsidP="00316924">
            <w:pPr>
              <w:pStyle w:val="rtf16Normal"/>
              <w:jc w:val="right"/>
              <w:rPr>
                <w:rFonts w:eastAsia="Times New Roman"/>
                <w:sz w:val="12"/>
              </w:rPr>
            </w:pPr>
            <w:r>
              <w:rPr>
                <w:rFonts w:eastAsia="Times New Roman"/>
                <w:sz w:val="12"/>
              </w:rPr>
              <w:t>150.750,52</w:t>
            </w:r>
          </w:p>
        </w:tc>
        <w:tc>
          <w:tcPr>
            <w:tcW w:w="477" w:type="pct"/>
            <w:tcBorders>
              <w:top w:val="single" w:sz="6" w:space="0" w:color="auto"/>
              <w:left w:val="single" w:sz="6" w:space="0" w:color="auto"/>
              <w:bottom w:val="single" w:sz="6" w:space="0" w:color="auto"/>
              <w:right w:val="single" w:sz="6" w:space="0" w:color="auto"/>
            </w:tcBorders>
          </w:tcPr>
          <w:p w14:paraId="09A79120" w14:textId="77777777" w:rsidR="00790431" w:rsidRDefault="00790431" w:rsidP="00316924">
            <w:pPr>
              <w:pStyle w:val="rtf16Normal"/>
              <w:jc w:val="right"/>
              <w:rPr>
                <w:rFonts w:eastAsia="Times New Roman"/>
                <w:sz w:val="12"/>
              </w:rPr>
            </w:pPr>
            <w:r>
              <w:rPr>
                <w:rFonts w:eastAsia="Times New Roman"/>
                <w:sz w:val="12"/>
              </w:rPr>
              <w:t>361.108,06</w:t>
            </w:r>
          </w:p>
        </w:tc>
        <w:tc>
          <w:tcPr>
            <w:tcW w:w="477" w:type="pct"/>
            <w:tcBorders>
              <w:top w:val="single" w:sz="6" w:space="0" w:color="auto"/>
              <w:left w:val="single" w:sz="6" w:space="0" w:color="auto"/>
              <w:bottom w:val="single" w:sz="6" w:space="0" w:color="auto"/>
              <w:right w:val="single" w:sz="6" w:space="0" w:color="auto"/>
            </w:tcBorders>
          </w:tcPr>
          <w:p w14:paraId="7C7730F8" w14:textId="77777777" w:rsidR="00790431" w:rsidRDefault="00790431" w:rsidP="00316924">
            <w:pPr>
              <w:pStyle w:val="rtf16Normal"/>
              <w:jc w:val="right"/>
              <w:rPr>
                <w:rFonts w:eastAsia="Times New Roman"/>
                <w:sz w:val="12"/>
              </w:rPr>
            </w:pPr>
            <w:r>
              <w:rPr>
                <w:rFonts w:eastAsia="Times New Roman"/>
                <w:sz w:val="12"/>
              </w:rPr>
              <w:t>331.800,00</w:t>
            </w:r>
          </w:p>
        </w:tc>
        <w:tc>
          <w:tcPr>
            <w:tcW w:w="477" w:type="pct"/>
            <w:tcBorders>
              <w:top w:val="single" w:sz="6" w:space="0" w:color="auto"/>
              <w:left w:val="single" w:sz="6" w:space="0" w:color="auto"/>
              <w:bottom w:val="single" w:sz="6" w:space="0" w:color="auto"/>
              <w:right w:val="single" w:sz="6" w:space="0" w:color="auto"/>
            </w:tcBorders>
          </w:tcPr>
          <w:p w14:paraId="039E8AB7" w14:textId="77777777" w:rsidR="00790431" w:rsidRDefault="00790431" w:rsidP="00316924">
            <w:pPr>
              <w:pStyle w:val="rtf16Normal"/>
              <w:jc w:val="right"/>
              <w:rPr>
                <w:rFonts w:eastAsia="Times New Roman"/>
                <w:sz w:val="12"/>
              </w:rPr>
            </w:pPr>
            <w:r>
              <w:rPr>
                <w:rFonts w:eastAsia="Times New Roman"/>
                <w:sz w:val="12"/>
              </w:rPr>
              <w:t>331.800,00</w:t>
            </w:r>
          </w:p>
        </w:tc>
        <w:tc>
          <w:tcPr>
            <w:tcW w:w="477" w:type="pct"/>
            <w:tcBorders>
              <w:top w:val="single" w:sz="6" w:space="0" w:color="auto"/>
              <w:left w:val="single" w:sz="6" w:space="0" w:color="auto"/>
              <w:bottom w:val="single" w:sz="6" w:space="0" w:color="auto"/>
              <w:right w:val="single" w:sz="6" w:space="0" w:color="auto"/>
            </w:tcBorders>
          </w:tcPr>
          <w:p w14:paraId="743C4241" w14:textId="77777777" w:rsidR="00790431" w:rsidRDefault="00790431" w:rsidP="00316924">
            <w:pPr>
              <w:pStyle w:val="rtf16Normal"/>
              <w:jc w:val="right"/>
              <w:rPr>
                <w:rFonts w:eastAsia="Times New Roman"/>
                <w:sz w:val="12"/>
              </w:rPr>
            </w:pPr>
            <w:r>
              <w:rPr>
                <w:rFonts w:eastAsia="Times New Roman"/>
                <w:sz w:val="12"/>
              </w:rPr>
              <w:t>331.800,00</w:t>
            </w:r>
          </w:p>
        </w:tc>
        <w:tc>
          <w:tcPr>
            <w:tcW w:w="477" w:type="pct"/>
            <w:tcBorders>
              <w:top w:val="single" w:sz="6" w:space="0" w:color="auto"/>
              <w:left w:val="single" w:sz="6" w:space="0" w:color="auto"/>
              <w:bottom w:val="single" w:sz="6" w:space="0" w:color="auto"/>
              <w:right w:val="single" w:sz="6" w:space="0" w:color="auto"/>
            </w:tcBorders>
          </w:tcPr>
          <w:p w14:paraId="46C6A529" w14:textId="77777777" w:rsidR="00790431" w:rsidRDefault="00790431" w:rsidP="00316924">
            <w:pPr>
              <w:pStyle w:val="rtf16Normal"/>
              <w:jc w:val="right"/>
              <w:rPr>
                <w:rFonts w:eastAsia="Times New Roman"/>
                <w:sz w:val="12"/>
              </w:rPr>
            </w:pPr>
            <w:r>
              <w:rPr>
                <w:rFonts w:eastAsia="Times New Roman"/>
                <w:sz w:val="12"/>
              </w:rPr>
              <w:t>-8,116 %</w:t>
            </w:r>
          </w:p>
        </w:tc>
      </w:tr>
      <w:tr w:rsidR="00790431" w14:paraId="2EB1AA72" w14:textId="77777777" w:rsidTr="00790431">
        <w:trPr>
          <w:trHeight w:val="181"/>
        </w:trPr>
        <w:tc>
          <w:tcPr>
            <w:tcW w:w="1660" w:type="pct"/>
            <w:tcBorders>
              <w:top w:val="single" w:sz="6" w:space="0" w:color="auto"/>
              <w:left w:val="single" w:sz="6" w:space="0" w:color="auto"/>
              <w:bottom w:val="single" w:sz="6" w:space="0" w:color="auto"/>
              <w:right w:val="single" w:sz="6" w:space="0" w:color="auto"/>
            </w:tcBorders>
          </w:tcPr>
          <w:p w14:paraId="1507EDF1" w14:textId="77777777" w:rsidR="00790431" w:rsidRDefault="00790431" w:rsidP="00316924">
            <w:pPr>
              <w:pStyle w:val="rtf16Normal"/>
              <w:rPr>
                <w:rFonts w:eastAsia="Times New Roman"/>
                <w:b/>
                <w:sz w:val="12"/>
              </w:rPr>
            </w:pPr>
            <w:r>
              <w:rPr>
                <w:rFonts w:eastAsia="Times New Roman"/>
                <w:b/>
                <w:sz w:val="12"/>
              </w:rPr>
              <w:t>TOTALE GENERALE DELLE SPESE</w:t>
            </w:r>
          </w:p>
        </w:tc>
        <w:tc>
          <w:tcPr>
            <w:tcW w:w="477" w:type="pct"/>
            <w:tcBorders>
              <w:top w:val="single" w:sz="6" w:space="0" w:color="auto"/>
              <w:left w:val="single" w:sz="6" w:space="0" w:color="auto"/>
              <w:bottom w:val="single" w:sz="6" w:space="0" w:color="auto"/>
              <w:right w:val="single" w:sz="6" w:space="0" w:color="auto"/>
            </w:tcBorders>
          </w:tcPr>
          <w:p w14:paraId="6C3FEBF9" w14:textId="77777777" w:rsidR="00790431" w:rsidRDefault="00790431" w:rsidP="00316924">
            <w:pPr>
              <w:pStyle w:val="rtf16Normal"/>
              <w:jc w:val="right"/>
              <w:rPr>
                <w:rFonts w:eastAsia="Times New Roman"/>
                <w:b/>
                <w:sz w:val="12"/>
              </w:rPr>
            </w:pPr>
            <w:r>
              <w:rPr>
                <w:rFonts w:eastAsia="Times New Roman"/>
                <w:b/>
                <w:sz w:val="12"/>
              </w:rPr>
              <w:t>767.036,06</w:t>
            </w:r>
          </w:p>
        </w:tc>
        <w:tc>
          <w:tcPr>
            <w:tcW w:w="477" w:type="pct"/>
            <w:tcBorders>
              <w:top w:val="single" w:sz="6" w:space="0" w:color="auto"/>
              <w:left w:val="single" w:sz="6" w:space="0" w:color="auto"/>
              <w:bottom w:val="single" w:sz="6" w:space="0" w:color="auto"/>
              <w:right w:val="single" w:sz="6" w:space="0" w:color="auto"/>
            </w:tcBorders>
          </w:tcPr>
          <w:p w14:paraId="6B4C9CDA" w14:textId="77777777" w:rsidR="00790431" w:rsidRDefault="00790431" w:rsidP="00316924">
            <w:pPr>
              <w:pStyle w:val="rtf16Normal"/>
              <w:jc w:val="right"/>
              <w:rPr>
                <w:rFonts w:eastAsia="Times New Roman"/>
                <w:b/>
                <w:sz w:val="12"/>
              </w:rPr>
            </w:pPr>
            <w:r>
              <w:rPr>
                <w:rFonts w:eastAsia="Times New Roman"/>
                <w:b/>
                <w:sz w:val="12"/>
              </w:rPr>
              <w:t>1.476.504,50</w:t>
            </w:r>
          </w:p>
        </w:tc>
        <w:tc>
          <w:tcPr>
            <w:tcW w:w="477" w:type="pct"/>
            <w:tcBorders>
              <w:top w:val="single" w:sz="6" w:space="0" w:color="auto"/>
              <w:left w:val="single" w:sz="6" w:space="0" w:color="auto"/>
              <w:bottom w:val="single" w:sz="6" w:space="0" w:color="auto"/>
              <w:right w:val="single" w:sz="6" w:space="0" w:color="auto"/>
            </w:tcBorders>
          </w:tcPr>
          <w:p w14:paraId="752A3886" w14:textId="77777777" w:rsidR="00790431" w:rsidRDefault="00790431" w:rsidP="00316924">
            <w:pPr>
              <w:pStyle w:val="rtf16Normal"/>
              <w:jc w:val="right"/>
              <w:rPr>
                <w:rFonts w:eastAsia="Times New Roman"/>
                <w:b/>
                <w:sz w:val="12"/>
              </w:rPr>
            </w:pPr>
            <w:r>
              <w:rPr>
                <w:rFonts w:eastAsia="Times New Roman"/>
                <w:b/>
                <w:sz w:val="12"/>
              </w:rPr>
              <w:t>3.319.147,01</w:t>
            </w:r>
          </w:p>
        </w:tc>
        <w:tc>
          <w:tcPr>
            <w:tcW w:w="477" w:type="pct"/>
            <w:tcBorders>
              <w:top w:val="single" w:sz="6" w:space="0" w:color="auto"/>
              <w:left w:val="single" w:sz="6" w:space="0" w:color="auto"/>
              <w:bottom w:val="single" w:sz="6" w:space="0" w:color="auto"/>
              <w:right w:val="single" w:sz="6" w:space="0" w:color="auto"/>
            </w:tcBorders>
          </w:tcPr>
          <w:p w14:paraId="6FC76B15" w14:textId="77777777" w:rsidR="00790431" w:rsidRDefault="00790431" w:rsidP="00316924">
            <w:pPr>
              <w:pStyle w:val="rtf16Normal"/>
              <w:jc w:val="right"/>
              <w:rPr>
                <w:rFonts w:eastAsia="Times New Roman"/>
                <w:b/>
                <w:sz w:val="12"/>
              </w:rPr>
            </w:pPr>
            <w:r>
              <w:rPr>
                <w:rFonts w:eastAsia="Times New Roman"/>
                <w:b/>
                <w:sz w:val="12"/>
              </w:rPr>
              <w:t>2.783.695,57</w:t>
            </w:r>
          </w:p>
        </w:tc>
        <w:tc>
          <w:tcPr>
            <w:tcW w:w="477" w:type="pct"/>
            <w:tcBorders>
              <w:top w:val="single" w:sz="6" w:space="0" w:color="auto"/>
              <w:left w:val="single" w:sz="6" w:space="0" w:color="auto"/>
              <w:bottom w:val="single" w:sz="6" w:space="0" w:color="auto"/>
              <w:right w:val="single" w:sz="6" w:space="0" w:color="auto"/>
            </w:tcBorders>
          </w:tcPr>
          <w:p w14:paraId="5063EEF4" w14:textId="77777777" w:rsidR="00790431" w:rsidRDefault="00790431" w:rsidP="00316924">
            <w:pPr>
              <w:pStyle w:val="rtf16Normal"/>
              <w:jc w:val="right"/>
              <w:rPr>
                <w:rFonts w:eastAsia="Times New Roman"/>
                <w:b/>
                <w:sz w:val="12"/>
              </w:rPr>
            </w:pPr>
            <w:r>
              <w:rPr>
                <w:rFonts w:eastAsia="Times New Roman"/>
                <w:b/>
                <w:sz w:val="12"/>
              </w:rPr>
              <w:t>2.109.187,30</w:t>
            </w:r>
          </w:p>
        </w:tc>
        <w:tc>
          <w:tcPr>
            <w:tcW w:w="477" w:type="pct"/>
            <w:tcBorders>
              <w:top w:val="single" w:sz="6" w:space="0" w:color="auto"/>
              <w:left w:val="single" w:sz="6" w:space="0" w:color="auto"/>
              <w:bottom w:val="single" w:sz="6" w:space="0" w:color="auto"/>
              <w:right w:val="single" w:sz="6" w:space="0" w:color="auto"/>
            </w:tcBorders>
          </w:tcPr>
          <w:p w14:paraId="24D2D6E4" w14:textId="77777777" w:rsidR="00790431" w:rsidRDefault="00790431" w:rsidP="00316924">
            <w:pPr>
              <w:pStyle w:val="rtf16Normal"/>
              <w:jc w:val="right"/>
              <w:rPr>
                <w:rFonts w:eastAsia="Times New Roman"/>
                <w:b/>
                <w:sz w:val="12"/>
              </w:rPr>
            </w:pPr>
            <w:r>
              <w:rPr>
                <w:rFonts w:eastAsia="Times New Roman"/>
                <w:b/>
                <w:sz w:val="12"/>
              </w:rPr>
              <w:t>1.494.187,30</w:t>
            </w:r>
          </w:p>
        </w:tc>
        <w:tc>
          <w:tcPr>
            <w:tcW w:w="477" w:type="pct"/>
            <w:tcBorders>
              <w:top w:val="single" w:sz="6" w:space="0" w:color="auto"/>
              <w:left w:val="single" w:sz="6" w:space="0" w:color="auto"/>
              <w:bottom w:val="single" w:sz="6" w:space="0" w:color="auto"/>
              <w:right w:val="single" w:sz="6" w:space="0" w:color="auto"/>
            </w:tcBorders>
          </w:tcPr>
          <w:p w14:paraId="478AB0E9" w14:textId="77777777" w:rsidR="00790431" w:rsidRDefault="00790431" w:rsidP="00316924">
            <w:pPr>
              <w:pStyle w:val="rtf16Normal"/>
              <w:jc w:val="right"/>
              <w:rPr>
                <w:rFonts w:eastAsia="Times New Roman"/>
                <w:b/>
                <w:sz w:val="12"/>
              </w:rPr>
            </w:pPr>
            <w:r>
              <w:rPr>
                <w:rFonts w:eastAsia="Times New Roman"/>
                <w:b/>
                <w:sz w:val="12"/>
              </w:rPr>
              <w:t>-16,132 %</w:t>
            </w:r>
          </w:p>
        </w:tc>
      </w:tr>
    </w:tbl>
    <w:p w14:paraId="2F529616" w14:textId="77777777" w:rsidR="008F102A" w:rsidRPr="005277C9" w:rsidRDefault="008F102A">
      <w:pPr>
        <w:spacing w:before="120"/>
        <w:jc w:val="both"/>
        <w:rPr>
          <w:rFonts w:ascii="Arial" w:eastAsia="Garamond" w:hAnsi="Arial" w:cs="Arial"/>
          <w:spacing w:val="-1"/>
          <w:sz w:val="21"/>
          <w:szCs w:val="21"/>
        </w:rPr>
      </w:pPr>
    </w:p>
    <w:p w14:paraId="7F697CF6" w14:textId="7EEBC199" w:rsidR="005821D5" w:rsidRDefault="006E319A" w:rsidP="008E3D3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3"/>
        <w:jc w:val="both"/>
        <w:rPr>
          <w:rFonts w:ascii="Arial" w:eastAsia="Arial" w:hAnsi="Arial" w:cs="Arial"/>
          <w:b/>
          <w:sz w:val="20"/>
        </w:rPr>
      </w:pPr>
      <w:r w:rsidRPr="005277C9">
        <w:rPr>
          <w:rFonts w:ascii="Arial" w:eastAsia="Arial" w:hAnsi="Arial" w:cs="Arial"/>
          <w:b/>
          <w:sz w:val="20"/>
        </w:rPr>
        <w:t>Le spese correnti</w:t>
      </w:r>
    </w:p>
    <w:p w14:paraId="60D120DA" w14:textId="77777777" w:rsidR="00246171" w:rsidRPr="005277C9" w:rsidRDefault="00246171" w:rsidP="008E3D3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3"/>
        <w:jc w:val="both"/>
        <w:rPr>
          <w:rFonts w:ascii="Arial" w:eastAsia="Arial" w:hAnsi="Arial" w:cs="Arial"/>
          <w:b/>
          <w:sz w:val="20"/>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246171" w14:paraId="17B86A3C" w14:textId="77777777" w:rsidTr="00246171">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3A55A385" w14:textId="77777777" w:rsidR="00246171" w:rsidRDefault="00246171" w:rsidP="00316924">
            <w:pPr>
              <w:pStyle w:val="rtf17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026F0A79" w14:textId="77777777" w:rsidR="00246171" w:rsidRDefault="00246171" w:rsidP="00316924">
            <w:pPr>
              <w:pStyle w:val="rtf17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78F17FAC" w14:textId="77777777" w:rsidR="00246171" w:rsidRDefault="00246171" w:rsidP="00316924">
            <w:pPr>
              <w:pStyle w:val="rtf17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63BBE0C5" w14:textId="77777777" w:rsidR="00246171" w:rsidRDefault="00246171" w:rsidP="00316924">
            <w:pPr>
              <w:pStyle w:val="rtf17Normal"/>
              <w:jc w:val="center"/>
              <w:rPr>
                <w:rFonts w:eastAsia="Times New Roman"/>
                <w:b/>
                <w:sz w:val="12"/>
              </w:rPr>
            </w:pPr>
            <w:r>
              <w:rPr>
                <w:rFonts w:eastAsia="Times New Roman"/>
                <w:b/>
                <w:sz w:val="12"/>
              </w:rPr>
              <w:t>% scostamento</w:t>
            </w:r>
          </w:p>
          <w:p w14:paraId="39AADD14" w14:textId="77777777" w:rsidR="00246171" w:rsidRDefault="00246171" w:rsidP="00316924">
            <w:pPr>
              <w:pStyle w:val="rtf17Normal"/>
              <w:jc w:val="center"/>
              <w:rPr>
                <w:rFonts w:eastAsia="Times New Roman"/>
                <w:b/>
                <w:sz w:val="12"/>
              </w:rPr>
            </w:pPr>
            <w:r>
              <w:rPr>
                <w:rFonts w:eastAsia="Times New Roman"/>
                <w:b/>
                <w:sz w:val="12"/>
              </w:rPr>
              <w:t xml:space="preserve">colonna 4 da </w:t>
            </w:r>
          </w:p>
          <w:p w14:paraId="6AF0173D" w14:textId="77777777" w:rsidR="00246171" w:rsidRDefault="00246171" w:rsidP="00316924">
            <w:pPr>
              <w:pStyle w:val="rtf17Normal"/>
              <w:jc w:val="center"/>
              <w:rPr>
                <w:rFonts w:eastAsia="Times New Roman"/>
                <w:b/>
                <w:sz w:val="12"/>
              </w:rPr>
            </w:pPr>
            <w:r>
              <w:rPr>
                <w:rFonts w:eastAsia="Times New Roman"/>
                <w:b/>
                <w:sz w:val="12"/>
              </w:rPr>
              <w:t>colonna 3</w:t>
            </w:r>
          </w:p>
        </w:tc>
      </w:tr>
      <w:tr w:rsidR="00246171" w14:paraId="194BD888" w14:textId="77777777" w:rsidTr="00246171">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18D04901" w14:textId="77777777" w:rsidR="00246171" w:rsidRDefault="00246171" w:rsidP="00316924">
            <w:pPr>
              <w:pStyle w:val="rtf17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98D709A" w14:textId="77777777" w:rsidR="00246171" w:rsidRDefault="00246171" w:rsidP="00316924">
            <w:pPr>
              <w:pStyle w:val="rtf17Normal"/>
              <w:jc w:val="center"/>
              <w:rPr>
                <w:rFonts w:eastAsia="Times New Roman"/>
                <w:b/>
                <w:sz w:val="12"/>
              </w:rPr>
            </w:pPr>
            <w:r>
              <w:rPr>
                <w:rFonts w:eastAsia="Times New Roman"/>
                <w:b/>
                <w:sz w:val="12"/>
              </w:rPr>
              <w:t>2023</w:t>
            </w:r>
          </w:p>
          <w:p w14:paraId="12257121" w14:textId="77777777" w:rsidR="00246171" w:rsidRDefault="00246171" w:rsidP="00316924">
            <w:pPr>
              <w:pStyle w:val="rtf17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171C6C5" w14:textId="77777777" w:rsidR="00246171" w:rsidRDefault="00246171" w:rsidP="00316924">
            <w:pPr>
              <w:pStyle w:val="rtf17Normal"/>
              <w:jc w:val="center"/>
              <w:rPr>
                <w:rFonts w:eastAsia="Times New Roman"/>
                <w:b/>
                <w:sz w:val="12"/>
              </w:rPr>
            </w:pPr>
            <w:r>
              <w:rPr>
                <w:rFonts w:eastAsia="Times New Roman"/>
                <w:b/>
                <w:sz w:val="12"/>
              </w:rPr>
              <w:t>2024</w:t>
            </w:r>
          </w:p>
          <w:p w14:paraId="44E34DDB" w14:textId="77777777" w:rsidR="00246171" w:rsidRDefault="00246171" w:rsidP="00316924">
            <w:pPr>
              <w:pStyle w:val="rtf17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F2E9FAD" w14:textId="77777777" w:rsidR="00246171" w:rsidRDefault="00246171" w:rsidP="00316924">
            <w:pPr>
              <w:pStyle w:val="rtf17Normal"/>
              <w:jc w:val="center"/>
              <w:rPr>
                <w:rFonts w:eastAsia="Times New Roman"/>
                <w:b/>
                <w:sz w:val="12"/>
              </w:rPr>
            </w:pPr>
            <w:r>
              <w:rPr>
                <w:rFonts w:eastAsia="Times New Roman"/>
                <w:b/>
                <w:sz w:val="12"/>
              </w:rPr>
              <w:t>2025</w:t>
            </w:r>
          </w:p>
          <w:p w14:paraId="1AB096E0" w14:textId="77777777" w:rsidR="00246171" w:rsidRDefault="00246171" w:rsidP="00316924">
            <w:pPr>
              <w:pStyle w:val="rtf17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398DFDA" w14:textId="77777777" w:rsidR="00246171" w:rsidRDefault="00246171" w:rsidP="00316924">
            <w:pPr>
              <w:pStyle w:val="rtf17Normal"/>
              <w:jc w:val="center"/>
              <w:rPr>
                <w:rFonts w:eastAsia="Times New Roman"/>
                <w:b/>
                <w:sz w:val="12"/>
              </w:rPr>
            </w:pPr>
            <w:r>
              <w:rPr>
                <w:rFonts w:eastAsia="Times New Roman"/>
                <w:b/>
                <w:sz w:val="12"/>
              </w:rPr>
              <w:t>2026</w:t>
            </w:r>
          </w:p>
          <w:p w14:paraId="1AD064D2" w14:textId="77777777" w:rsidR="00246171" w:rsidRDefault="00246171" w:rsidP="00316924">
            <w:pPr>
              <w:pStyle w:val="rtf17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7B88FB9" w14:textId="77777777" w:rsidR="00246171" w:rsidRDefault="00246171" w:rsidP="00316924">
            <w:pPr>
              <w:pStyle w:val="rtf17Normal"/>
              <w:jc w:val="center"/>
              <w:rPr>
                <w:rFonts w:eastAsia="Times New Roman"/>
                <w:b/>
                <w:sz w:val="12"/>
              </w:rPr>
            </w:pPr>
            <w:r>
              <w:rPr>
                <w:rFonts w:eastAsia="Times New Roman"/>
                <w:b/>
                <w:sz w:val="12"/>
              </w:rPr>
              <w:t>2027</w:t>
            </w:r>
          </w:p>
          <w:p w14:paraId="0E6E9855" w14:textId="77777777" w:rsidR="00246171" w:rsidRDefault="00246171" w:rsidP="00316924">
            <w:pPr>
              <w:pStyle w:val="rtf17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3D6AC7A" w14:textId="77777777" w:rsidR="00246171" w:rsidRDefault="00246171" w:rsidP="00316924">
            <w:pPr>
              <w:pStyle w:val="rtf17Normal"/>
              <w:jc w:val="center"/>
              <w:rPr>
                <w:rFonts w:eastAsia="Times New Roman"/>
                <w:b/>
                <w:sz w:val="12"/>
              </w:rPr>
            </w:pPr>
            <w:r>
              <w:rPr>
                <w:rFonts w:eastAsia="Times New Roman"/>
                <w:b/>
                <w:sz w:val="12"/>
              </w:rPr>
              <w:t>2028</w:t>
            </w:r>
          </w:p>
          <w:p w14:paraId="1DA3959F" w14:textId="77777777" w:rsidR="00246171" w:rsidRDefault="00246171" w:rsidP="00316924">
            <w:pPr>
              <w:pStyle w:val="rtf17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27AFAB50" w14:textId="77777777" w:rsidR="00246171" w:rsidRDefault="00246171" w:rsidP="00316924">
            <w:pPr>
              <w:pStyle w:val="rtf17Normal"/>
              <w:jc w:val="center"/>
              <w:rPr>
                <w:rFonts w:eastAsia="Times New Roman"/>
                <w:b/>
                <w:sz w:val="12"/>
              </w:rPr>
            </w:pPr>
          </w:p>
        </w:tc>
      </w:tr>
      <w:tr w:rsidR="00246171" w14:paraId="1518DE00" w14:textId="77777777" w:rsidTr="00246171">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DBEA34A" w14:textId="77777777" w:rsidR="00246171" w:rsidRDefault="00246171" w:rsidP="00316924">
            <w:pPr>
              <w:pStyle w:val="rtf17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58B051A" w14:textId="77777777" w:rsidR="00246171" w:rsidRDefault="00246171" w:rsidP="00316924">
            <w:pPr>
              <w:pStyle w:val="rtf17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14FB1A1" w14:textId="77777777" w:rsidR="00246171" w:rsidRDefault="00246171" w:rsidP="00316924">
            <w:pPr>
              <w:pStyle w:val="rtf17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95E38A5" w14:textId="77777777" w:rsidR="00246171" w:rsidRDefault="00246171" w:rsidP="00316924">
            <w:pPr>
              <w:pStyle w:val="rtf17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EAFCC88" w14:textId="77777777" w:rsidR="00246171" w:rsidRDefault="00246171" w:rsidP="00316924">
            <w:pPr>
              <w:pStyle w:val="rtf17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9467F42" w14:textId="77777777" w:rsidR="00246171" w:rsidRDefault="00246171" w:rsidP="00316924">
            <w:pPr>
              <w:pStyle w:val="rtf17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08CD892" w14:textId="77777777" w:rsidR="00246171" w:rsidRDefault="00246171" w:rsidP="00316924">
            <w:pPr>
              <w:pStyle w:val="rtf17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65D51D4" w14:textId="77777777" w:rsidR="00246171" w:rsidRDefault="00246171" w:rsidP="00316924">
            <w:pPr>
              <w:pStyle w:val="rtf17Normal"/>
              <w:jc w:val="center"/>
              <w:rPr>
                <w:rFonts w:eastAsia="Times New Roman"/>
                <w:b/>
                <w:sz w:val="12"/>
              </w:rPr>
            </w:pPr>
            <w:r>
              <w:rPr>
                <w:rFonts w:eastAsia="Times New Roman"/>
                <w:b/>
                <w:sz w:val="12"/>
              </w:rPr>
              <w:t>7</w:t>
            </w:r>
          </w:p>
        </w:tc>
      </w:tr>
      <w:tr w:rsidR="00246171" w14:paraId="45AC13D0" w14:textId="77777777" w:rsidTr="00246171">
        <w:tc>
          <w:tcPr>
            <w:tcW w:w="1818" w:type="pct"/>
            <w:tcBorders>
              <w:top w:val="nil"/>
              <w:left w:val="single" w:sz="4" w:space="0" w:color="auto"/>
              <w:bottom w:val="single" w:sz="4" w:space="0" w:color="auto"/>
              <w:right w:val="single" w:sz="4" w:space="0" w:color="auto"/>
            </w:tcBorders>
            <w:vAlign w:val="center"/>
          </w:tcPr>
          <w:p w14:paraId="76097160" w14:textId="77777777" w:rsidR="00246171" w:rsidRDefault="00246171" w:rsidP="00316924">
            <w:pPr>
              <w:pStyle w:val="rtf17Normal"/>
              <w:rPr>
                <w:rFonts w:eastAsia="Times New Roman"/>
                <w:sz w:val="12"/>
              </w:rPr>
            </w:pPr>
            <w:r>
              <w:rPr>
                <w:rFonts w:eastAsia="Times New Roman"/>
                <w:sz w:val="12"/>
              </w:rPr>
              <w:t>Redditi da lavoro dipendente</w:t>
            </w:r>
          </w:p>
        </w:tc>
        <w:tc>
          <w:tcPr>
            <w:tcW w:w="455" w:type="pct"/>
            <w:tcBorders>
              <w:top w:val="nil"/>
              <w:left w:val="single" w:sz="4" w:space="0" w:color="auto"/>
              <w:bottom w:val="single" w:sz="4" w:space="0" w:color="auto"/>
              <w:right w:val="single" w:sz="4" w:space="0" w:color="auto"/>
            </w:tcBorders>
            <w:vAlign w:val="center"/>
          </w:tcPr>
          <w:p w14:paraId="634F65BC" w14:textId="77777777" w:rsidR="00246171" w:rsidRDefault="00246171" w:rsidP="00316924">
            <w:pPr>
              <w:pStyle w:val="rtf17Normal"/>
              <w:jc w:val="right"/>
              <w:rPr>
                <w:rFonts w:eastAsia="Times New Roman"/>
                <w:sz w:val="12"/>
              </w:rPr>
            </w:pPr>
            <w:r>
              <w:rPr>
                <w:rFonts w:eastAsia="Times New Roman"/>
                <w:sz w:val="12"/>
              </w:rPr>
              <w:t>131.950,26</w:t>
            </w:r>
          </w:p>
        </w:tc>
        <w:tc>
          <w:tcPr>
            <w:tcW w:w="455" w:type="pct"/>
            <w:tcBorders>
              <w:top w:val="nil"/>
              <w:left w:val="single" w:sz="4" w:space="0" w:color="auto"/>
              <w:bottom w:val="single" w:sz="4" w:space="0" w:color="auto"/>
              <w:right w:val="single" w:sz="4" w:space="0" w:color="auto"/>
            </w:tcBorders>
            <w:vAlign w:val="center"/>
          </w:tcPr>
          <w:p w14:paraId="77FED2DB" w14:textId="77777777" w:rsidR="00246171" w:rsidRDefault="00246171" w:rsidP="00316924">
            <w:pPr>
              <w:pStyle w:val="rtf17Normal"/>
              <w:jc w:val="right"/>
              <w:rPr>
                <w:rFonts w:eastAsia="Times New Roman"/>
                <w:sz w:val="12"/>
              </w:rPr>
            </w:pPr>
            <w:r>
              <w:rPr>
                <w:rFonts w:eastAsia="Times New Roman"/>
                <w:sz w:val="12"/>
              </w:rPr>
              <w:t>161.261,60</w:t>
            </w:r>
          </w:p>
        </w:tc>
        <w:tc>
          <w:tcPr>
            <w:tcW w:w="455" w:type="pct"/>
            <w:tcBorders>
              <w:top w:val="nil"/>
              <w:left w:val="single" w:sz="4" w:space="0" w:color="auto"/>
              <w:bottom w:val="single" w:sz="4" w:space="0" w:color="auto"/>
              <w:right w:val="single" w:sz="4" w:space="0" w:color="auto"/>
            </w:tcBorders>
            <w:vAlign w:val="center"/>
          </w:tcPr>
          <w:p w14:paraId="05EC1B8A" w14:textId="77777777" w:rsidR="00246171" w:rsidRDefault="00246171" w:rsidP="00316924">
            <w:pPr>
              <w:pStyle w:val="rtf17Normal"/>
              <w:jc w:val="right"/>
              <w:rPr>
                <w:rFonts w:eastAsia="Times New Roman"/>
                <w:sz w:val="12"/>
              </w:rPr>
            </w:pPr>
            <w:r>
              <w:rPr>
                <w:rFonts w:eastAsia="Times New Roman"/>
                <w:sz w:val="12"/>
              </w:rPr>
              <w:t>255.824,07</w:t>
            </w:r>
          </w:p>
        </w:tc>
        <w:tc>
          <w:tcPr>
            <w:tcW w:w="455" w:type="pct"/>
            <w:tcBorders>
              <w:top w:val="nil"/>
              <w:left w:val="single" w:sz="4" w:space="0" w:color="auto"/>
              <w:bottom w:val="single" w:sz="4" w:space="0" w:color="auto"/>
              <w:right w:val="single" w:sz="4" w:space="0" w:color="auto"/>
            </w:tcBorders>
            <w:vAlign w:val="center"/>
          </w:tcPr>
          <w:p w14:paraId="4DE939E6" w14:textId="77777777" w:rsidR="00246171" w:rsidRDefault="00246171" w:rsidP="00316924">
            <w:pPr>
              <w:pStyle w:val="rtf17Normal"/>
              <w:jc w:val="right"/>
              <w:rPr>
                <w:rFonts w:eastAsia="Times New Roman"/>
                <w:sz w:val="12"/>
              </w:rPr>
            </w:pPr>
            <w:r>
              <w:rPr>
                <w:rFonts w:eastAsia="Times New Roman"/>
                <w:sz w:val="12"/>
              </w:rPr>
              <w:t>277.013,00</w:t>
            </w:r>
          </w:p>
        </w:tc>
        <w:tc>
          <w:tcPr>
            <w:tcW w:w="455" w:type="pct"/>
            <w:tcBorders>
              <w:top w:val="nil"/>
              <w:left w:val="single" w:sz="4" w:space="0" w:color="auto"/>
              <w:bottom w:val="single" w:sz="4" w:space="0" w:color="auto"/>
              <w:right w:val="single" w:sz="4" w:space="0" w:color="auto"/>
            </w:tcBorders>
            <w:vAlign w:val="center"/>
          </w:tcPr>
          <w:p w14:paraId="075F1250" w14:textId="77777777" w:rsidR="00246171" w:rsidRDefault="00246171" w:rsidP="00316924">
            <w:pPr>
              <w:pStyle w:val="rtf17Normal"/>
              <w:jc w:val="right"/>
              <w:rPr>
                <w:rFonts w:eastAsia="Times New Roman"/>
                <w:sz w:val="12"/>
              </w:rPr>
            </w:pPr>
            <w:r>
              <w:rPr>
                <w:rFonts w:eastAsia="Times New Roman"/>
                <w:sz w:val="12"/>
              </w:rPr>
              <w:t>281.013,00</w:t>
            </w:r>
          </w:p>
        </w:tc>
        <w:tc>
          <w:tcPr>
            <w:tcW w:w="455" w:type="pct"/>
            <w:tcBorders>
              <w:top w:val="nil"/>
              <w:left w:val="single" w:sz="4" w:space="0" w:color="auto"/>
              <w:bottom w:val="single" w:sz="4" w:space="0" w:color="auto"/>
              <w:right w:val="single" w:sz="4" w:space="0" w:color="auto"/>
            </w:tcBorders>
            <w:vAlign w:val="center"/>
          </w:tcPr>
          <w:p w14:paraId="654E2DCC" w14:textId="77777777" w:rsidR="00246171" w:rsidRDefault="00246171" w:rsidP="00316924">
            <w:pPr>
              <w:pStyle w:val="rtf17Normal"/>
              <w:jc w:val="right"/>
              <w:rPr>
                <w:rFonts w:eastAsia="Times New Roman"/>
                <w:sz w:val="12"/>
              </w:rPr>
            </w:pPr>
            <w:r>
              <w:rPr>
                <w:rFonts w:eastAsia="Times New Roman"/>
                <w:sz w:val="12"/>
              </w:rPr>
              <w:t>280.300,00</w:t>
            </w:r>
          </w:p>
        </w:tc>
        <w:tc>
          <w:tcPr>
            <w:tcW w:w="455" w:type="pct"/>
            <w:tcBorders>
              <w:top w:val="nil"/>
              <w:left w:val="single" w:sz="4" w:space="0" w:color="auto"/>
              <w:bottom w:val="single" w:sz="4" w:space="0" w:color="auto"/>
              <w:right w:val="single" w:sz="4" w:space="0" w:color="auto"/>
            </w:tcBorders>
            <w:vAlign w:val="center"/>
          </w:tcPr>
          <w:p w14:paraId="033FE7CB" w14:textId="77777777" w:rsidR="00246171" w:rsidRDefault="00246171" w:rsidP="00316924">
            <w:pPr>
              <w:pStyle w:val="rtf17Normal"/>
              <w:jc w:val="right"/>
              <w:rPr>
                <w:rFonts w:eastAsia="Times New Roman"/>
                <w:sz w:val="12"/>
              </w:rPr>
            </w:pPr>
            <w:r>
              <w:rPr>
                <w:rFonts w:eastAsia="Times New Roman"/>
                <w:sz w:val="12"/>
              </w:rPr>
              <w:t>8,282 %</w:t>
            </w:r>
          </w:p>
        </w:tc>
      </w:tr>
      <w:tr w:rsidR="00246171" w14:paraId="5F7D09A8" w14:textId="77777777" w:rsidTr="00246171">
        <w:tc>
          <w:tcPr>
            <w:tcW w:w="1818" w:type="pct"/>
            <w:tcBorders>
              <w:top w:val="nil"/>
              <w:left w:val="single" w:sz="4" w:space="0" w:color="auto"/>
              <w:bottom w:val="single" w:sz="4" w:space="0" w:color="auto"/>
              <w:right w:val="single" w:sz="4" w:space="0" w:color="auto"/>
            </w:tcBorders>
            <w:vAlign w:val="center"/>
          </w:tcPr>
          <w:p w14:paraId="7580EDD3" w14:textId="77777777" w:rsidR="00246171" w:rsidRDefault="00246171" w:rsidP="00316924">
            <w:pPr>
              <w:pStyle w:val="rtf17Normal"/>
              <w:rPr>
                <w:rFonts w:eastAsia="Times New Roman"/>
                <w:sz w:val="12"/>
              </w:rPr>
            </w:pPr>
            <w:r>
              <w:rPr>
                <w:rFonts w:eastAsia="Times New Roman"/>
                <w:sz w:val="12"/>
              </w:rPr>
              <w:t>Imposte e tasse a carico dell'ente</w:t>
            </w:r>
          </w:p>
        </w:tc>
        <w:tc>
          <w:tcPr>
            <w:tcW w:w="455" w:type="pct"/>
            <w:tcBorders>
              <w:top w:val="nil"/>
              <w:left w:val="single" w:sz="4" w:space="0" w:color="auto"/>
              <w:bottom w:val="single" w:sz="4" w:space="0" w:color="auto"/>
              <w:right w:val="single" w:sz="4" w:space="0" w:color="auto"/>
            </w:tcBorders>
            <w:vAlign w:val="center"/>
          </w:tcPr>
          <w:p w14:paraId="6E30B1A2" w14:textId="77777777" w:rsidR="00246171" w:rsidRDefault="00246171" w:rsidP="00316924">
            <w:pPr>
              <w:pStyle w:val="rtf17Normal"/>
              <w:jc w:val="right"/>
              <w:rPr>
                <w:rFonts w:eastAsia="Times New Roman"/>
                <w:sz w:val="12"/>
              </w:rPr>
            </w:pPr>
            <w:r>
              <w:rPr>
                <w:rFonts w:eastAsia="Times New Roman"/>
                <w:sz w:val="12"/>
              </w:rPr>
              <w:t>11.002,96</w:t>
            </w:r>
          </w:p>
        </w:tc>
        <w:tc>
          <w:tcPr>
            <w:tcW w:w="455" w:type="pct"/>
            <w:tcBorders>
              <w:top w:val="nil"/>
              <w:left w:val="single" w:sz="4" w:space="0" w:color="auto"/>
              <w:bottom w:val="single" w:sz="4" w:space="0" w:color="auto"/>
              <w:right w:val="single" w:sz="4" w:space="0" w:color="auto"/>
            </w:tcBorders>
            <w:vAlign w:val="center"/>
          </w:tcPr>
          <w:p w14:paraId="5D1B88F7" w14:textId="77777777" w:rsidR="00246171" w:rsidRDefault="00246171" w:rsidP="00316924">
            <w:pPr>
              <w:pStyle w:val="rtf17Normal"/>
              <w:jc w:val="right"/>
              <w:rPr>
                <w:rFonts w:eastAsia="Times New Roman"/>
                <w:sz w:val="12"/>
              </w:rPr>
            </w:pPr>
            <w:r>
              <w:rPr>
                <w:rFonts w:eastAsia="Times New Roman"/>
                <w:sz w:val="12"/>
              </w:rPr>
              <w:t>13.159,90</w:t>
            </w:r>
          </w:p>
        </w:tc>
        <w:tc>
          <w:tcPr>
            <w:tcW w:w="455" w:type="pct"/>
            <w:tcBorders>
              <w:top w:val="nil"/>
              <w:left w:val="single" w:sz="4" w:space="0" w:color="auto"/>
              <w:bottom w:val="single" w:sz="4" w:space="0" w:color="auto"/>
              <w:right w:val="single" w:sz="4" w:space="0" w:color="auto"/>
            </w:tcBorders>
            <w:vAlign w:val="center"/>
          </w:tcPr>
          <w:p w14:paraId="046241FA" w14:textId="77777777" w:rsidR="00246171" w:rsidRDefault="00246171" w:rsidP="00316924">
            <w:pPr>
              <w:pStyle w:val="rtf17Normal"/>
              <w:jc w:val="right"/>
              <w:rPr>
                <w:rFonts w:eastAsia="Times New Roman"/>
                <w:sz w:val="12"/>
              </w:rPr>
            </w:pPr>
            <w:r>
              <w:rPr>
                <w:rFonts w:eastAsia="Times New Roman"/>
                <w:sz w:val="12"/>
              </w:rPr>
              <w:t>24.001,86</w:t>
            </w:r>
          </w:p>
        </w:tc>
        <w:tc>
          <w:tcPr>
            <w:tcW w:w="455" w:type="pct"/>
            <w:tcBorders>
              <w:top w:val="nil"/>
              <w:left w:val="single" w:sz="4" w:space="0" w:color="auto"/>
              <w:bottom w:val="single" w:sz="4" w:space="0" w:color="auto"/>
              <w:right w:val="single" w:sz="4" w:space="0" w:color="auto"/>
            </w:tcBorders>
            <w:vAlign w:val="center"/>
          </w:tcPr>
          <w:p w14:paraId="4889C9EB" w14:textId="77777777" w:rsidR="00246171" w:rsidRDefault="00246171" w:rsidP="00316924">
            <w:pPr>
              <w:pStyle w:val="rtf17Normal"/>
              <w:jc w:val="right"/>
              <w:rPr>
                <w:rFonts w:eastAsia="Times New Roman"/>
                <w:sz w:val="12"/>
              </w:rPr>
            </w:pPr>
            <w:r>
              <w:rPr>
                <w:rFonts w:eastAsia="Times New Roman"/>
                <w:sz w:val="12"/>
              </w:rPr>
              <w:t>24.431,20</w:t>
            </w:r>
          </w:p>
        </w:tc>
        <w:tc>
          <w:tcPr>
            <w:tcW w:w="455" w:type="pct"/>
            <w:tcBorders>
              <w:top w:val="nil"/>
              <w:left w:val="single" w:sz="4" w:space="0" w:color="auto"/>
              <w:bottom w:val="single" w:sz="4" w:space="0" w:color="auto"/>
              <w:right w:val="single" w:sz="4" w:space="0" w:color="auto"/>
            </w:tcBorders>
            <w:vAlign w:val="center"/>
          </w:tcPr>
          <w:p w14:paraId="69141BC1" w14:textId="77777777" w:rsidR="00246171" w:rsidRDefault="00246171" w:rsidP="00316924">
            <w:pPr>
              <w:pStyle w:val="rtf17Normal"/>
              <w:jc w:val="right"/>
              <w:rPr>
                <w:rFonts w:eastAsia="Times New Roman"/>
                <w:sz w:val="12"/>
              </w:rPr>
            </w:pPr>
            <w:r>
              <w:rPr>
                <w:rFonts w:eastAsia="Times New Roman"/>
                <w:sz w:val="12"/>
              </w:rPr>
              <w:t>24.231,20</w:t>
            </w:r>
          </w:p>
        </w:tc>
        <w:tc>
          <w:tcPr>
            <w:tcW w:w="455" w:type="pct"/>
            <w:tcBorders>
              <w:top w:val="nil"/>
              <w:left w:val="single" w:sz="4" w:space="0" w:color="auto"/>
              <w:bottom w:val="single" w:sz="4" w:space="0" w:color="auto"/>
              <w:right w:val="single" w:sz="4" w:space="0" w:color="auto"/>
            </w:tcBorders>
            <w:vAlign w:val="center"/>
          </w:tcPr>
          <w:p w14:paraId="43799DB8" w14:textId="77777777" w:rsidR="00246171" w:rsidRDefault="00246171" w:rsidP="00316924">
            <w:pPr>
              <w:pStyle w:val="rtf17Normal"/>
              <w:jc w:val="right"/>
              <w:rPr>
                <w:rFonts w:eastAsia="Times New Roman"/>
                <w:sz w:val="12"/>
              </w:rPr>
            </w:pPr>
            <w:r>
              <w:rPr>
                <w:rFonts w:eastAsia="Times New Roman"/>
                <w:sz w:val="12"/>
              </w:rPr>
              <w:t>24.231,20</w:t>
            </w:r>
          </w:p>
        </w:tc>
        <w:tc>
          <w:tcPr>
            <w:tcW w:w="455" w:type="pct"/>
            <w:tcBorders>
              <w:top w:val="nil"/>
              <w:left w:val="single" w:sz="4" w:space="0" w:color="auto"/>
              <w:bottom w:val="single" w:sz="4" w:space="0" w:color="auto"/>
              <w:right w:val="single" w:sz="4" w:space="0" w:color="auto"/>
            </w:tcBorders>
            <w:vAlign w:val="center"/>
          </w:tcPr>
          <w:p w14:paraId="2BA4772F" w14:textId="77777777" w:rsidR="00246171" w:rsidRDefault="00246171" w:rsidP="00316924">
            <w:pPr>
              <w:pStyle w:val="rtf17Normal"/>
              <w:jc w:val="right"/>
              <w:rPr>
                <w:rFonts w:eastAsia="Times New Roman"/>
                <w:sz w:val="12"/>
              </w:rPr>
            </w:pPr>
            <w:r>
              <w:rPr>
                <w:rFonts w:eastAsia="Times New Roman"/>
                <w:sz w:val="12"/>
              </w:rPr>
              <w:t>1,788 %</w:t>
            </w:r>
          </w:p>
        </w:tc>
      </w:tr>
      <w:tr w:rsidR="00246171" w14:paraId="67B7A0BC" w14:textId="77777777" w:rsidTr="00246171">
        <w:tc>
          <w:tcPr>
            <w:tcW w:w="1818" w:type="pct"/>
            <w:tcBorders>
              <w:top w:val="nil"/>
              <w:left w:val="single" w:sz="4" w:space="0" w:color="auto"/>
              <w:bottom w:val="single" w:sz="4" w:space="0" w:color="auto"/>
              <w:right w:val="single" w:sz="4" w:space="0" w:color="auto"/>
            </w:tcBorders>
            <w:vAlign w:val="center"/>
          </w:tcPr>
          <w:p w14:paraId="5AE86C17" w14:textId="77777777" w:rsidR="00246171" w:rsidRDefault="00246171" w:rsidP="00316924">
            <w:pPr>
              <w:pStyle w:val="rtf17Normal"/>
              <w:rPr>
                <w:rFonts w:eastAsia="Times New Roman"/>
                <w:sz w:val="12"/>
              </w:rPr>
            </w:pPr>
            <w:r>
              <w:rPr>
                <w:rFonts w:eastAsia="Times New Roman"/>
                <w:sz w:val="12"/>
              </w:rPr>
              <w:t>Acquisto di beni e servizi</w:t>
            </w:r>
          </w:p>
        </w:tc>
        <w:tc>
          <w:tcPr>
            <w:tcW w:w="455" w:type="pct"/>
            <w:tcBorders>
              <w:top w:val="nil"/>
              <w:left w:val="single" w:sz="4" w:space="0" w:color="auto"/>
              <w:bottom w:val="single" w:sz="4" w:space="0" w:color="auto"/>
              <w:right w:val="single" w:sz="4" w:space="0" w:color="auto"/>
            </w:tcBorders>
            <w:vAlign w:val="center"/>
          </w:tcPr>
          <w:p w14:paraId="21878413" w14:textId="77777777" w:rsidR="00246171" w:rsidRDefault="00246171" w:rsidP="00316924">
            <w:pPr>
              <w:pStyle w:val="rtf17Normal"/>
              <w:jc w:val="right"/>
              <w:rPr>
                <w:rFonts w:eastAsia="Times New Roman"/>
                <w:sz w:val="12"/>
              </w:rPr>
            </w:pPr>
            <w:r>
              <w:rPr>
                <w:rFonts w:eastAsia="Times New Roman"/>
                <w:sz w:val="12"/>
              </w:rPr>
              <w:t>227.726,73</w:t>
            </w:r>
          </w:p>
        </w:tc>
        <w:tc>
          <w:tcPr>
            <w:tcW w:w="455" w:type="pct"/>
            <w:tcBorders>
              <w:top w:val="nil"/>
              <w:left w:val="single" w:sz="4" w:space="0" w:color="auto"/>
              <w:bottom w:val="single" w:sz="4" w:space="0" w:color="auto"/>
              <w:right w:val="single" w:sz="4" w:space="0" w:color="auto"/>
            </w:tcBorders>
            <w:vAlign w:val="center"/>
          </w:tcPr>
          <w:p w14:paraId="66E29EF2" w14:textId="77777777" w:rsidR="00246171" w:rsidRDefault="00246171" w:rsidP="00316924">
            <w:pPr>
              <w:pStyle w:val="rtf17Normal"/>
              <w:jc w:val="right"/>
              <w:rPr>
                <w:rFonts w:eastAsia="Times New Roman"/>
                <w:sz w:val="12"/>
              </w:rPr>
            </w:pPr>
            <w:r>
              <w:rPr>
                <w:rFonts w:eastAsia="Times New Roman"/>
                <w:sz w:val="12"/>
              </w:rPr>
              <w:t>347.595,04</w:t>
            </w:r>
          </w:p>
        </w:tc>
        <w:tc>
          <w:tcPr>
            <w:tcW w:w="455" w:type="pct"/>
            <w:tcBorders>
              <w:top w:val="nil"/>
              <w:left w:val="single" w:sz="4" w:space="0" w:color="auto"/>
              <w:bottom w:val="single" w:sz="4" w:space="0" w:color="auto"/>
              <w:right w:val="single" w:sz="4" w:space="0" w:color="auto"/>
            </w:tcBorders>
            <w:vAlign w:val="center"/>
          </w:tcPr>
          <w:p w14:paraId="1EF8A626" w14:textId="77777777" w:rsidR="00246171" w:rsidRDefault="00246171" w:rsidP="00316924">
            <w:pPr>
              <w:pStyle w:val="rtf17Normal"/>
              <w:jc w:val="right"/>
              <w:rPr>
                <w:rFonts w:eastAsia="Times New Roman"/>
                <w:sz w:val="12"/>
              </w:rPr>
            </w:pPr>
            <w:r>
              <w:rPr>
                <w:rFonts w:eastAsia="Times New Roman"/>
                <w:sz w:val="12"/>
              </w:rPr>
              <w:t>571.517,39</w:t>
            </w:r>
          </w:p>
        </w:tc>
        <w:tc>
          <w:tcPr>
            <w:tcW w:w="455" w:type="pct"/>
            <w:tcBorders>
              <w:top w:val="nil"/>
              <w:left w:val="single" w:sz="4" w:space="0" w:color="auto"/>
              <w:bottom w:val="single" w:sz="4" w:space="0" w:color="auto"/>
              <w:right w:val="single" w:sz="4" w:space="0" w:color="auto"/>
            </w:tcBorders>
            <w:vAlign w:val="center"/>
          </w:tcPr>
          <w:p w14:paraId="440AB96D" w14:textId="77777777" w:rsidR="00246171" w:rsidRDefault="00246171" w:rsidP="00316924">
            <w:pPr>
              <w:pStyle w:val="rtf17Normal"/>
              <w:jc w:val="right"/>
              <w:rPr>
                <w:rFonts w:eastAsia="Times New Roman"/>
                <w:sz w:val="12"/>
              </w:rPr>
            </w:pPr>
            <w:r>
              <w:rPr>
                <w:rFonts w:eastAsia="Times New Roman"/>
                <w:sz w:val="12"/>
              </w:rPr>
              <w:t>496.082,75</w:t>
            </w:r>
          </w:p>
        </w:tc>
        <w:tc>
          <w:tcPr>
            <w:tcW w:w="455" w:type="pct"/>
            <w:tcBorders>
              <w:top w:val="nil"/>
              <w:left w:val="single" w:sz="4" w:space="0" w:color="auto"/>
              <w:bottom w:val="single" w:sz="4" w:space="0" w:color="auto"/>
              <w:right w:val="single" w:sz="4" w:space="0" w:color="auto"/>
            </w:tcBorders>
            <w:vAlign w:val="center"/>
          </w:tcPr>
          <w:p w14:paraId="6A785839" w14:textId="77777777" w:rsidR="00246171" w:rsidRDefault="00246171" w:rsidP="00316924">
            <w:pPr>
              <w:pStyle w:val="rtf17Normal"/>
              <w:jc w:val="right"/>
              <w:rPr>
                <w:rFonts w:eastAsia="Times New Roman"/>
                <w:sz w:val="12"/>
              </w:rPr>
            </w:pPr>
            <w:r>
              <w:rPr>
                <w:rFonts w:eastAsia="Times New Roman"/>
                <w:sz w:val="12"/>
              </w:rPr>
              <w:t>443.354,82</w:t>
            </w:r>
          </w:p>
        </w:tc>
        <w:tc>
          <w:tcPr>
            <w:tcW w:w="455" w:type="pct"/>
            <w:tcBorders>
              <w:top w:val="nil"/>
              <w:left w:val="single" w:sz="4" w:space="0" w:color="auto"/>
              <w:bottom w:val="single" w:sz="4" w:space="0" w:color="auto"/>
              <w:right w:val="single" w:sz="4" w:space="0" w:color="auto"/>
            </w:tcBorders>
            <w:vAlign w:val="center"/>
          </w:tcPr>
          <w:p w14:paraId="25DD6371" w14:textId="77777777" w:rsidR="00246171" w:rsidRDefault="00246171" w:rsidP="00316924">
            <w:pPr>
              <w:pStyle w:val="rtf17Normal"/>
              <w:jc w:val="right"/>
              <w:rPr>
                <w:rFonts w:eastAsia="Times New Roman"/>
                <w:sz w:val="12"/>
              </w:rPr>
            </w:pPr>
            <w:r>
              <w:rPr>
                <w:rFonts w:eastAsia="Times New Roman"/>
                <w:sz w:val="12"/>
              </w:rPr>
              <w:t>443.285,82</w:t>
            </w:r>
          </w:p>
        </w:tc>
        <w:tc>
          <w:tcPr>
            <w:tcW w:w="455" w:type="pct"/>
            <w:tcBorders>
              <w:top w:val="nil"/>
              <w:left w:val="single" w:sz="4" w:space="0" w:color="auto"/>
              <w:bottom w:val="single" w:sz="4" w:space="0" w:color="auto"/>
              <w:right w:val="single" w:sz="4" w:space="0" w:color="auto"/>
            </w:tcBorders>
            <w:vAlign w:val="center"/>
          </w:tcPr>
          <w:p w14:paraId="393CACA2" w14:textId="77777777" w:rsidR="00246171" w:rsidRDefault="00246171" w:rsidP="00316924">
            <w:pPr>
              <w:pStyle w:val="rtf17Normal"/>
              <w:jc w:val="right"/>
              <w:rPr>
                <w:rFonts w:eastAsia="Times New Roman"/>
                <w:sz w:val="12"/>
              </w:rPr>
            </w:pPr>
            <w:r>
              <w:rPr>
                <w:rFonts w:eastAsia="Times New Roman"/>
                <w:sz w:val="12"/>
              </w:rPr>
              <w:t>-13,199 %</w:t>
            </w:r>
          </w:p>
        </w:tc>
      </w:tr>
      <w:tr w:rsidR="00246171" w14:paraId="058141BE" w14:textId="77777777" w:rsidTr="00246171">
        <w:tc>
          <w:tcPr>
            <w:tcW w:w="1818" w:type="pct"/>
            <w:tcBorders>
              <w:top w:val="nil"/>
              <w:left w:val="single" w:sz="4" w:space="0" w:color="auto"/>
              <w:bottom w:val="single" w:sz="4" w:space="0" w:color="auto"/>
              <w:right w:val="single" w:sz="4" w:space="0" w:color="auto"/>
            </w:tcBorders>
            <w:vAlign w:val="center"/>
          </w:tcPr>
          <w:p w14:paraId="0A9E3CFE" w14:textId="77777777" w:rsidR="00246171" w:rsidRDefault="00246171" w:rsidP="00316924">
            <w:pPr>
              <w:pStyle w:val="rtf17Normal"/>
              <w:rPr>
                <w:rFonts w:eastAsia="Times New Roman"/>
                <w:sz w:val="12"/>
              </w:rPr>
            </w:pPr>
            <w:r>
              <w:rPr>
                <w:rFonts w:eastAsia="Times New Roman"/>
                <w:sz w:val="12"/>
              </w:rPr>
              <w:t>Trasferimenti correnti</w:t>
            </w:r>
          </w:p>
        </w:tc>
        <w:tc>
          <w:tcPr>
            <w:tcW w:w="455" w:type="pct"/>
            <w:tcBorders>
              <w:top w:val="nil"/>
              <w:left w:val="single" w:sz="4" w:space="0" w:color="auto"/>
              <w:bottom w:val="single" w:sz="4" w:space="0" w:color="auto"/>
              <w:right w:val="single" w:sz="4" w:space="0" w:color="auto"/>
            </w:tcBorders>
            <w:vAlign w:val="center"/>
          </w:tcPr>
          <w:p w14:paraId="739696F1" w14:textId="77777777" w:rsidR="00246171" w:rsidRDefault="00246171" w:rsidP="00316924">
            <w:pPr>
              <w:pStyle w:val="rtf17Normal"/>
              <w:jc w:val="right"/>
              <w:rPr>
                <w:rFonts w:eastAsia="Times New Roman"/>
                <w:sz w:val="12"/>
              </w:rPr>
            </w:pPr>
            <w:r>
              <w:rPr>
                <w:rFonts w:eastAsia="Times New Roman"/>
                <w:sz w:val="12"/>
              </w:rPr>
              <w:t>161.244,66</w:t>
            </w:r>
          </w:p>
        </w:tc>
        <w:tc>
          <w:tcPr>
            <w:tcW w:w="455" w:type="pct"/>
            <w:tcBorders>
              <w:top w:val="nil"/>
              <w:left w:val="single" w:sz="4" w:space="0" w:color="auto"/>
              <w:bottom w:val="single" w:sz="4" w:space="0" w:color="auto"/>
              <w:right w:val="single" w:sz="4" w:space="0" w:color="auto"/>
            </w:tcBorders>
            <w:vAlign w:val="center"/>
          </w:tcPr>
          <w:p w14:paraId="73297E01" w14:textId="77777777" w:rsidR="00246171" w:rsidRDefault="00246171" w:rsidP="00316924">
            <w:pPr>
              <w:pStyle w:val="rtf17Normal"/>
              <w:jc w:val="right"/>
              <w:rPr>
                <w:rFonts w:eastAsia="Times New Roman"/>
                <w:sz w:val="12"/>
              </w:rPr>
            </w:pPr>
            <w:r>
              <w:rPr>
                <w:rFonts w:eastAsia="Times New Roman"/>
                <w:sz w:val="12"/>
              </w:rPr>
              <w:t>392.894,98</w:t>
            </w:r>
          </w:p>
        </w:tc>
        <w:tc>
          <w:tcPr>
            <w:tcW w:w="455" w:type="pct"/>
            <w:tcBorders>
              <w:top w:val="nil"/>
              <w:left w:val="single" w:sz="4" w:space="0" w:color="auto"/>
              <w:bottom w:val="single" w:sz="4" w:space="0" w:color="auto"/>
              <w:right w:val="single" w:sz="4" w:space="0" w:color="auto"/>
            </w:tcBorders>
            <w:vAlign w:val="center"/>
          </w:tcPr>
          <w:p w14:paraId="19D3E048" w14:textId="77777777" w:rsidR="00246171" w:rsidRDefault="00246171" w:rsidP="00316924">
            <w:pPr>
              <w:pStyle w:val="rtf17Normal"/>
              <w:jc w:val="right"/>
              <w:rPr>
                <w:rFonts w:eastAsia="Times New Roman"/>
                <w:sz w:val="12"/>
              </w:rPr>
            </w:pPr>
            <w:r>
              <w:rPr>
                <w:rFonts w:eastAsia="Times New Roman"/>
                <w:sz w:val="12"/>
              </w:rPr>
              <w:t>622.172,56</w:t>
            </w:r>
          </w:p>
        </w:tc>
        <w:tc>
          <w:tcPr>
            <w:tcW w:w="455" w:type="pct"/>
            <w:tcBorders>
              <w:top w:val="nil"/>
              <w:left w:val="single" w:sz="4" w:space="0" w:color="auto"/>
              <w:bottom w:val="single" w:sz="4" w:space="0" w:color="auto"/>
              <w:right w:val="single" w:sz="4" w:space="0" w:color="auto"/>
            </w:tcBorders>
            <w:vAlign w:val="center"/>
          </w:tcPr>
          <w:p w14:paraId="704FDDA1" w14:textId="77777777" w:rsidR="00246171" w:rsidRDefault="00246171" w:rsidP="00316924">
            <w:pPr>
              <w:pStyle w:val="rtf17Normal"/>
              <w:jc w:val="right"/>
              <w:rPr>
                <w:rFonts w:eastAsia="Times New Roman"/>
                <w:sz w:val="12"/>
              </w:rPr>
            </w:pPr>
            <w:r>
              <w:rPr>
                <w:rFonts w:eastAsia="Times New Roman"/>
                <w:sz w:val="12"/>
              </w:rPr>
              <w:t>377.777,84</w:t>
            </w:r>
          </w:p>
        </w:tc>
        <w:tc>
          <w:tcPr>
            <w:tcW w:w="455" w:type="pct"/>
            <w:tcBorders>
              <w:top w:val="nil"/>
              <w:left w:val="single" w:sz="4" w:space="0" w:color="auto"/>
              <w:bottom w:val="single" w:sz="4" w:space="0" w:color="auto"/>
              <w:right w:val="single" w:sz="4" w:space="0" w:color="auto"/>
            </w:tcBorders>
            <w:vAlign w:val="center"/>
          </w:tcPr>
          <w:p w14:paraId="42F66186" w14:textId="77777777" w:rsidR="00246171" w:rsidRDefault="00246171" w:rsidP="00316924">
            <w:pPr>
              <w:pStyle w:val="rtf17Normal"/>
              <w:jc w:val="right"/>
              <w:rPr>
                <w:rFonts w:eastAsia="Times New Roman"/>
                <w:sz w:val="12"/>
              </w:rPr>
            </w:pPr>
            <w:r>
              <w:rPr>
                <w:rFonts w:eastAsia="Times New Roman"/>
                <w:sz w:val="12"/>
              </w:rPr>
              <w:t>276.621,21</w:t>
            </w:r>
          </w:p>
        </w:tc>
        <w:tc>
          <w:tcPr>
            <w:tcW w:w="455" w:type="pct"/>
            <w:tcBorders>
              <w:top w:val="nil"/>
              <w:left w:val="single" w:sz="4" w:space="0" w:color="auto"/>
              <w:bottom w:val="single" w:sz="4" w:space="0" w:color="auto"/>
              <w:right w:val="single" w:sz="4" w:space="0" w:color="auto"/>
            </w:tcBorders>
            <w:vAlign w:val="center"/>
          </w:tcPr>
          <w:p w14:paraId="01082B39" w14:textId="77777777" w:rsidR="00246171" w:rsidRDefault="00246171" w:rsidP="00316924">
            <w:pPr>
              <w:pStyle w:val="rtf17Normal"/>
              <w:jc w:val="right"/>
              <w:rPr>
                <w:rFonts w:eastAsia="Times New Roman"/>
                <w:sz w:val="12"/>
              </w:rPr>
            </w:pPr>
            <w:r>
              <w:rPr>
                <w:rFonts w:eastAsia="Times New Roman"/>
                <w:sz w:val="12"/>
              </w:rPr>
              <w:t>276.503,21</w:t>
            </w:r>
          </w:p>
        </w:tc>
        <w:tc>
          <w:tcPr>
            <w:tcW w:w="455" w:type="pct"/>
            <w:tcBorders>
              <w:top w:val="nil"/>
              <w:left w:val="single" w:sz="4" w:space="0" w:color="auto"/>
              <w:bottom w:val="single" w:sz="4" w:space="0" w:color="auto"/>
              <w:right w:val="single" w:sz="4" w:space="0" w:color="auto"/>
            </w:tcBorders>
            <w:vAlign w:val="center"/>
          </w:tcPr>
          <w:p w14:paraId="316EDF82" w14:textId="77777777" w:rsidR="00246171" w:rsidRDefault="00246171" w:rsidP="00316924">
            <w:pPr>
              <w:pStyle w:val="rtf17Normal"/>
              <w:jc w:val="right"/>
              <w:rPr>
                <w:rFonts w:eastAsia="Times New Roman"/>
                <w:sz w:val="12"/>
              </w:rPr>
            </w:pPr>
            <w:r>
              <w:rPr>
                <w:rFonts w:eastAsia="Times New Roman"/>
                <w:sz w:val="12"/>
              </w:rPr>
              <w:t>-39,280 %</w:t>
            </w:r>
          </w:p>
        </w:tc>
      </w:tr>
      <w:tr w:rsidR="00246171" w14:paraId="646D9159" w14:textId="77777777" w:rsidTr="00246171">
        <w:tc>
          <w:tcPr>
            <w:tcW w:w="1818" w:type="pct"/>
            <w:tcBorders>
              <w:top w:val="nil"/>
              <w:left w:val="single" w:sz="4" w:space="0" w:color="auto"/>
              <w:bottom w:val="single" w:sz="4" w:space="0" w:color="auto"/>
              <w:right w:val="single" w:sz="4" w:space="0" w:color="auto"/>
            </w:tcBorders>
            <w:vAlign w:val="center"/>
          </w:tcPr>
          <w:p w14:paraId="4AC3C7E3" w14:textId="77777777" w:rsidR="00246171" w:rsidRDefault="00246171" w:rsidP="00316924">
            <w:pPr>
              <w:pStyle w:val="rtf17Normal"/>
              <w:rPr>
                <w:rFonts w:eastAsia="Times New Roman"/>
                <w:sz w:val="12"/>
              </w:rPr>
            </w:pPr>
            <w:r>
              <w:rPr>
                <w:rFonts w:eastAsia="Times New Roman"/>
                <w:sz w:val="12"/>
              </w:rPr>
              <w:t>Interessi passivi</w:t>
            </w:r>
          </w:p>
        </w:tc>
        <w:tc>
          <w:tcPr>
            <w:tcW w:w="455" w:type="pct"/>
            <w:tcBorders>
              <w:top w:val="nil"/>
              <w:left w:val="single" w:sz="4" w:space="0" w:color="auto"/>
              <w:bottom w:val="single" w:sz="4" w:space="0" w:color="auto"/>
              <w:right w:val="single" w:sz="4" w:space="0" w:color="auto"/>
            </w:tcBorders>
            <w:vAlign w:val="center"/>
          </w:tcPr>
          <w:p w14:paraId="53D837F4" w14:textId="77777777" w:rsidR="00246171" w:rsidRDefault="00246171" w:rsidP="00316924">
            <w:pPr>
              <w:pStyle w:val="rtf17Normal"/>
              <w:jc w:val="right"/>
              <w:rPr>
                <w:rFonts w:eastAsia="Times New Roman"/>
                <w:sz w:val="12"/>
              </w:rPr>
            </w:pPr>
            <w:r>
              <w:rPr>
                <w:rFonts w:eastAsia="Times New Roman"/>
                <w:sz w:val="12"/>
              </w:rPr>
              <w:t>209,64</w:t>
            </w:r>
          </w:p>
        </w:tc>
        <w:tc>
          <w:tcPr>
            <w:tcW w:w="455" w:type="pct"/>
            <w:tcBorders>
              <w:top w:val="nil"/>
              <w:left w:val="single" w:sz="4" w:space="0" w:color="auto"/>
              <w:bottom w:val="single" w:sz="4" w:space="0" w:color="auto"/>
              <w:right w:val="single" w:sz="4" w:space="0" w:color="auto"/>
            </w:tcBorders>
            <w:vAlign w:val="center"/>
          </w:tcPr>
          <w:p w14:paraId="28E75DC4" w14:textId="77777777" w:rsidR="00246171" w:rsidRDefault="00246171" w:rsidP="00316924">
            <w:pPr>
              <w:pStyle w:val="rtf1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F04DEAD" w14:textId="77777777" w:rsidR="00246171" w:rsidRDefault="00246171" w:rsidP="00316924">
            <w:pPr>
              <w:pStyle w:val="rtf1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8DF6EB7" w14:textId="77777777" w:rsidR="00246171" w:rsidRDefault="00246171" w:rsidP="00316924">
            <w:pPr>
              <w:pStyle w:val="rtf1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EA70A1D" w14:textId="77777777" w:rsidR="00246171" w:rsidRDefault="00246171" w:rsidP="00316924">
            <w:pPr>
              <w:pStyle w:val="rtf1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93BFE1B" w14:textId="77777777" w:rsidR="00246171" w:rsidRDefault="00246171" w:rsidP="00316924">
            <w:pPr>
              <w:pStyle w:val="rtf17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D905083" w14:textId="77777777" w:rsidR="00246171" w:rsidRDefault="00246171" w:rsidP="00316924">
            <w:pPr>
              <w:pStyle w:val="rtf17Normal"/>
              <w:jc w:val="right"/>
              <w:rPr>
                <w:rFonts w:eastAsia="Times New Roman"/>
                <w:sz w:val="12"/>
              </w:rPr>
            </w:pPr>
            <w:r>
              <w:rPr>
                <w:rFonts w:eastAsia="Times New Roman"/>
                <w:sz w:val="12"/>
              </w:rPr>
              <w:t>0,000 %</w:t>
            </w:r>
          </w:p>
        </w:tc>
      </w:tr>
      <w:tr w:rsidR="00246171" w14:paraId="6EB481AE" w14:textId="77777777" w:rsidTr="00246171">
        <w:tc>
          <w:tcPr>
            <w:tcW w:w="1818" w:type="pct"/>
            <w:tcBorders>
              <w:top w:val="nil"/>
              <w:left w:val="single" w:sz="4" w:space="0" w:color="auto"/>
              <w:bottom w:val="single" w:sz="4" w:space="0" w:color="auto"/>
              <w:right w:val="single" w:sz="4" w:space="0" w:color="auto"/>
            </w:tcBorders>
            <w:vAlign w:val="center"/>
          </w:tcPr>
          <w:p w14:paraId="5A6DE26A" w14:textId="77777777" w:rsidR="00246171" w:rsidRDefault="00246171" w:rsidP="00316924">
            <w:pPr>
              <w:pStyle w:val="rtf17Normal"/>
              <w:rPr>
                <w:rFonts w:eastAsia="Times New Roman"/>
                <w:sz w:val="12"/>
              </w:rPr>
            </w:pPr>
            <w:r>
              <w:rPr>
                <w:rFonts w:eastAsia="Times New Roman"/>
                <w:sz w:val="12"/>
              </w:rPr>
              <w:t>Rimborsi e poste correttive delle entrate</w:t>
            </w:r>
          </w:p>
        </w:tc>
        <w:tc>
          <w:tcPr>
            <w:tcW w:w="455" w:type="pct"/>
            <w:tcBorders>
              <w:top w:val="nil"/>
              <w:left w:val="single" w:sz="4" w:space="0" w:color="auto"/>
              <w:bottom w:val="single" w:sz="4" w:space="0" w:color="auto"/>
              <w:right w:val="single" w:sz="4" w:space="0" w:color="auto"/>
            </w:tcBorders>
            <w:vAlign w:val="center"/>
          </w:tcPr>
          <w:p w14:paraId="4493E99A" w14:textId="77777777" w:rsidR="00246171" w:rsidRDefault="00246171" w:rsidP="00316924">
            <w:pPr>
              <w:pStyle w:val="rtf17Normal"/>
              <w:jc w:val="right"/>
              <w:rPr>
                <w:rFonts w:eastAsia="Times New Roman"/>
                <w:sz w:val="12"/>
              </w:rPr>
            </w:pPr>
            <w:r>
              <w:rPr>
                <w:rFonts w:eastAsia="Times New Roman"/>
                <w:sz w:val="12"/>
              </w:rPr>
              <w:t>3.364,35</w:t>
            </w:r>
          </w:p>
        </w:tc>
        <w:tc>
          <w:tcPr>
            <w:tcW w:w="455" w:type="pct"/>
            <w:tcBorders>
              <w:top w:val="nil"/>
              <w:left w:val="single" w:sz="4" w:space="0" w:color="auto"/>
              <w:bottom w:val="single" w:sz="4" w:space="0" w:color="auto"/>
              <w:right w:val="single" w:sz="4" w:space="0" w:color="auto"/>
            </w:tcBorders>
            <w:vAlign w:val="center"/>
          </w:tcPr>
          <w:p w14:paraId="7975A4C4" w14:textId="77777777" w:rsidR="00246171" w:rsidRDefault="00246171" w:rsidP="00316924">
            <w:pPr>
              <w:pStyle w:val="rtf17Normal"/>
              <w:jc w:val="right"/>
              <w:rPr>
                <w:rFonts w:eastAsia="Times New Roman"/>
                <w:sz w:val="12"/>
              </w:rPr>
            </w:pPr>
            <w:r>
              <w:rPr>
                <w:rFonts w:eastAsia="Times New Roman"/>
                <w:sz w:val="12"/>
              </w:rPr>
              <w:t>6.234,00</w:t>
            </w:r>
          </w:p>
        </w:tc>
        <w:tc>
          <w:tcPr>
            <w:tcW w:w="455" w:type="pct"/>
            <w:tcBorders>
              <w:top w:val="nil"/>
              <w:left w:val="single" w:sz="4" w:space="0" w:color="auto"/>
              <w:bottom w:val="single" w:sz="4" w:space="0" w:color="auto"/>
              <w:right w:val="single" w:sz="4" w:space="0" w:color="auto"/>
            </w:tcBorders>
            <w:vAlign w:val="center"/>
          </w:tcPr>
          <w:p w14:paraId="313EDBA8" w14:textId="77777777" w:rsidR="00246171" w:rsidRDefault="00246171" w:rsidP="00316924">
            <w:pPr>
              <w:pStyle w:val="rtf17Normal"/>
              <w:jc w:val="right"/>
              <w:rPr>
                <w:rFonts w:eastAsia="Times New Roman"/>
                <w:sz w:val="12"/>
              </w:rPr>
            </w:pPr>
            <w:r>
              <w:rPr>
                <w:rFonts w:eastAsia="Times New Roman"/>
                <w:sz w:val="12"/>
              </w:rPr>
              <w:t>16.000,00</w:t>
            </w:r>
          </w:p>
        </w:tc>
        <w:tc>
          <w:tcPr>
            <w:tcW w:w="455" w:type="pct"/>
            <w:tcBorders>
              <w:top w:val="nil"/>
              <w:left w:val="single" w:sz="4" w:space="0" w:color="auto"/>
              <w:bottom w:val="single" w:sz="4" w:space="0" w:color="auto"/>
              <w:right w:val="single" w:sz="4" w:space="0" w:color="auto"/>
            </w:tcBorders>
            <w:vAlign w:val="center"/>
          </w:tcPr>
          <w:p w14:paraId="537D7799" w14:textId="77777777" w:rsidR="00246171" w:rsidRDefault="00246171" w:rsidP="00316924">
            <w:pPr>
              <w:pStyle w:val="rtf17Normal"/>
              <w:jc w:val="right"/>
              <w:rPr>
                <w:rFonts w:eastAsia="Times New Roman"/>
                <w:sz w:val="12"/>
              </w:rPr>
            </w:pPr>
            <w:r>
              <w:rPr>
                <w:rFonts w:eastAsia="Times New Roman"/>
                <w:sz w:val="12"/>
              </w:rPr>
              <w:t>16.000,00</w:t>
            </w:r>
          </w:p>
        </w:tc>
        <w:tc>
          <w:tcPr>
            <w:tcW w:w="455" w:type="pct"/>
            <w:tcBorders>
              <w:top w:val="nil"/>
              <w:left w:val="single" w:sz="4" w:space="0" w:color="auto"/>
              <w:bottom w:val="single" w:sz="4" w:space="0" w:color="auto"/>
              <w:right w:val="single" w:sz="4" w:space="0" w:color="auto"/>
            </w:tcBorders>
            <w:vAlign w:val="center"/>
          </w:tcPr>
          <w:p w14:paraId="0F6211EF" w14:textId="77777777" w:rsidR="00246171" w:rsidRDefault="00246171" w:rsidP="00316924">
            <w:pPr>
              <w:pStyle w:val="rtf17Normal"/>
              <w:jc w:val="right"/>
              <w:rPr>
                <w:rFonts w:eastAsia="Times New Roman"/>
                <w:sz w:val="12"/>
              </w:rPr>
            </w:pPr>
            <w:r>
              <w:rPr>
                <w:rFonts w:eastAsia="Times New Roman"/>
                <w:sz w:val="12"/>
              </w:rPr>
              <w:t>16.000,00</w:t>
            </w:r>
          </w:p>
        </w:tc>
        <w:tc>
          <w:tcPr>
            <w:tcW w:w="455" w:type="pct"/>
            <w:tcBorders>
              <w:top w:val="nil"/>
              <w:left w:val="single" w:sz="4" w:space="0" w:color="auto"/>
              <w:bottom w:val="single" w:sz="4" w:space="0" w:color="auto"/>
              <w:right w:val="single" w:sz="4" w:space="0" w:color="auto"/>
            </w:tcBorders>
            <w:vAlign w:val="center"/>
          </w:tcPr>
          <w:p w14:paraId="4056C023" w14:textId="77777777" w:rsidR="00246171" w:rsidRDefault="00246171" w:rsidP="00316924">
            <w:pPr>
              <w:pStyle w:val="rtf17Normal"/>
              <w:jc w:val="right"/>
              <w:rPr>
                <w:rFonts w:eastAsia="Times New Roman"/>
                <w:sz w:val="12"/>
              </w:rPr>
            </w:pPr>
            <w:r>
              <w:rPr>
                <w:rFonts w:eastAsia="Times New Roman"/>
                <w:sz w:val="12"/>
              </w:rPr>
              <w:t>16.000,00</w:t>
            </w:r>
          </w:p>
        </w:tc>
        <w:tc>
          <w:tcPr>
            <w:tcW w:w="455" w:type="pct"/>
            <w:tcBorders>
              <w:top w:val="nil"/>
              <w:left w:val="single" w:sz="4" w:space="0" w:color="auto"/>
              <w:bottom w:val="single" w:sz="4" w:space="0" w:color="auto"/>
              <w:right w:val="single" w:sz="4" w:space="0" w:color="auto"/>
            </w:tcBorders>
            <w:vAlign w:val="center"/>
          </w:tcPr>
          <w:p w14:paraId="5B15CF09" w14:textId="77777777" w:rsidR="00246171" w:rsidRDefault="00246171" w:rsidP="00316924">
            <w:pPr>
              <w:pStyle w:val="rtf17Normal"/>
              <w:jc w:val="right"/>
              <w:rPr>
                <w:rFonts w:eastAsia="Times New Roman"/>
                <w:sz w:val="12"/>
              </w:rPr>
            </w:pPr>
            <w:r>
              <w:rPr>
                <w:rFonts w:eastAsia="Times New Roman"/>
                <w:sz w:val="12"/>
              </w:rPr>
              <w:t>0,000 %</w:t>
            </w:r>
          </w:p>
        </w:tc>
      </w:tr>
      <w:tr w:rsidR="00246171" w14:paraId="1D64830A" w14:textId="77777777" w:rsidTr="00246171">
        <w:tc>
          <w:tcPr>
            <w:tcW w:w="1818" w:type="pct"/>
            <w:tcBorders>
              <w:top w:val="nil"/>
              <w:left w:val="single" w:sz="4" w:space="0" w:color="auto"/>
              <w:bottom w:val="single" w:sz="4" w:space="0" w:color="auto"/>
              <w:right w:val="single" w:sz="4" w:space="0" w:color="auto"/>
            </w:tcBorders>
            <w:vAlign w:val="center"/>
          </w:tcPr>
          <w:p w14:paraId="1DDFE241" w14:textId="77777777" w:rsidR="00246171" w:rsidRDefault="00246171" w:rsidP="00316924">
            <w:pPr>
              <w:pStyle w:val="rtf17Normal"/>
              <w:rPr>
                <w:rFonts w:eastAsia="Times New Roman"/>
                <w:sz w:val="12"/>
              </w:rPr>
            </w:pPr>
            <w:r>
              <w:rPr>
                <w:rFonts w:eastAsia="Times New Roman"/>
                <w:sz w:val="12"/>
              </w:rPr>
              <w:t>Altre spese correnti</w:t>
            </w:r>
          </w:p>
        </w:tc>
        <w:tc>
          <w:tcPr>
            <w:tcW w:w="455" w:type="pct"/>
            <w:tcBorders>
              <w:top w:val="nil"/>
              <w:left w:val="single" w:sz="4" w:space="0" w:color="auto"/>
              <w:bottom w:val="single" w:sz="4" w:space="0" w:color="auto"/>
              <w:right w:val="single" w:sz="4" w:space="0" w:color="auto"/>
            </w:tcBorders>
            <w:vAlign w:val="center"/>
          </w:tcPr>
          <w:p w14:paraId="30F79CC6" w14:textId="77777777" w:rsidR="00246171" w:rsidRDefault="00246171" w:rsidP="00316924">
            <w:pPr>
              <w:pStyle w:val="rtf17Normal"/>
              <w:jc w:val="right"/>
              <w:rPr>
                <w:rFonts w:eastAsia="Times New Roman"/>
                <w:sz w:val="12"/>
              </w:rPr>
            </w:pPr>
            <w:r>
              <w:rPr>
                <w:rFonts w:eastAsia="Times New Roman"/>
                <w:sz w:val="12"/>
              </w:rPr>
              <w:t>3.398,00</w:t>
            </w:r>
          </w:p>
        </w:tc>
        <w:tc>
          <w:tcPr>
            <w:tcW w:w="455" w:type="pct"/>
            <w:tcBorders>
              <w:top w:val="nil"/>
              <w:left w:val="single" w:sz="4" w:space="0" w:color="auto"/>
              <w:bottom w:val="single" w:sz="4" w:space="0" w:color="auto"/>
              <w:right w:val="single" w:sz="4" w:space="0" w:color="auto"/>
            </w:tcBorders>
            <w:vAlign w:val="center"/>
          </w:tcPr>
          <w:p w14:paraId="26462482" w14:textId="77777777" w:rsidR="00246171" w:rsidRDefault="00246171" w:rsidP="00316924">
            <w:pPr>
              <w:pStyle w:val="rtf17Normal"/>
              <w:jc w:val="right"/>
              <w:rPr>
                <w:rFonts w:eastAsia="Times New Roman"/>
                <w:sz w:val="12"/>
              </w:rPr>
            </w:pPr>
            <w:r>
              <w:rPr>
                <w:rFonts w:eastAsia="Times New Roman"/>
                <w:sz w:val="12"/>
              </w:rPr>
              <w:t>4.628,60</w:t>
            </w:r>
          </w:p>
        </w:tc>
        <w:tc>
          <w:tcPr>
            <w:tcW w:w="455" w:type="pct"/>
            <w:tcBorders>
              <w:top w:val="nil"/>
              <w:left w:val="single" w:sz="4" w:space="0" w:color="auto"/>
              <w:bottom w:val="single" w:sz="4" w:space="0" w:color="auto"/>
              <w:right w:val="single" w:sz="4" w:space="0" w:color="auto"/>
            </w:tcBorders>
            <w:vAlign w:val="center"/>
          </w:tcPr>
          <w:p w14:paraId="6BF35B20" w14:textId="77777777" w:rsidR="00246171" w:rsidRDefault="00246171" w:rsidP="00316924">
            <w:pPr>
              <w:pStyle w:val="rtf17Normal"/>
              <w:jc w:val="right"/>
              <w:rPr>
                <w:rFonts w:eastAsia="Times New Roman"/>
                <w:sz w:val="12"/>
              </w:rPr>
            </w:pPr>
            <w:r>
              <w:rPr>
                <w:rFonts w:eastAsia="Times New Roman"/>
                <w:sz w:val="12"/>
              </w:rPr>
              <w:t>97.673,92</w:t>
            </w:r>
          </w:p>
        </w:tc>
        <w:tc>
          <w:tcPr>
            <w:tcW w:w="455" w:type="pct"/>
            <w:tcBorders>
              <w:top w:val="nil"/>
              <w:left w:val="single" w:sz="4" w:space="0" w:color="auto"/>
              <w:bottom w:val="single" w:sz="4" w:space="0" w:color="auto"/>
              <w:right w:val="single" w:sz="4" w:space="0" w:color="auto"/>
            </w:tcBorders>
            <w:vAlign w:val="center"/>
          </w:tcPr>
          <w:p w14:paraId="71FBDAE6" w14:textId="77777777" w:rsidR="00246171" w:rsidRDefault="00246171" w:rsidP="00316924">
            <w:pPr>
              <w:pStyle w:val="rtf17Normal"/>
              <w:jc w:val="right"/>
              <w:rPr>
                <w:rFonts w:eastAsia="Times New Roman"/>
                <w:sz w:val="12"/>
              </w:rPr>
            </w:pPr>
            <w:r>
              <w:rPr>
                <w:rFonts w:eastAsia="Times New Roman"/>
                <w:sz w:val="12"/>
              </w:rPr>
              <w:t>65.314,14</w:t>
            </w:r>
          </w:p>
        </w:tc>
        <w:tc>
          <w:tcPr>
            <w:tcW w:w="455" w:type="pct"/>
            <w:tcBorders>
              <w:top w:val="nil"/>
              <w:left w:val="single" w:sz="4" w:space="0" w:color="auto"/>
              <w:bottom w:val="single" w:sz="4" w:space="0" w:color="auto"/>
              <w:right w:val="single" w:sz="4" w:space="0" w:color="auto"/>
            </w:tcBorders>
            <w:vAlign w:val="center"/>
          </w:tcPr>
          <w:p w14:paraId="6609A88E" w14:textId="77777777" w:rsidR="00246171" w:rsidRDefault="00246171" w:rsidP="00316924">
            <w:pPr>
              <w:pStyle w:val="rtf17Normal"/>
              <w:jc w:val="right"/>
              <w:rPr>
                <w:rFonts w:eastAsia="Times New Roman"/>
                <w:sz w:val="12"/>
              </w:rPr>
            </w:pPr>
            <w:r>
              <w:rPr>
                <w:rFonts w:eastAsia="Times New Roman"/>
                <w:sz w:val="12"/>
              </w:rPr>
              <w:t>61.067,07</w:t>
            </w:r>
          </w:p>
        </w:tc>
        <w:tc>
          <w:tcPr>
            <w:tcW w:w="455" w:type="pct"/>
            <w:tcBorders>
              <w:top w:val="nil"/>
              <w:left w:val="single" w:sz="4" w:space="0" w:color="auto"/>
              <w:bottom w:val="single" w:sz="4" w:space="0" w:color="auto"/>
              <w:right w:val="single" w:sz="4" w:space="0" w:color="auto"/>
            </w:tcBorders>
            <w:vAlign w:val="center"/>
          </w:tcPr>
          <w:p w14:paraId="1B944B4C" w14:textId="77777777" w:rsidR="00246171" w:rsidRDefault="00246171" w:rsidP="00316924">
            <w:pPr>
              <w:pStyle w:val="rtf17Normal"/>
              <w:jc w:val="right"/>
              <w:rPr>
                <w:rFonts w:eastAsia="Times New Roman"/>
                <w:sz w:val="12"/>
              </w:rPr>
            </w:pPr>
            <w:r>
              <w:rPr>
                <w:rFonts w:eastAsia="Times New Roman"/>
                <w:sz w:val="12"/>
              </w:rPr>
              <w:t>61.067,07</w:t>
            </w:r>
          </w:p>
        </w:tc>
        <w:tc>
          <w:tcPr>
            <w:tcW w:w="455" w:type="pct"/>
            <w:tcBorders>
              <w:top w:val="nil"/>
              <w:left w:val="single" w:sz="4" w:space="0" w:color="auto"/>
              <w:bottom w:val="single" w:sz="4" w:space="0" w:color="auto"/>
              <w:right w:val="single" w:sz="4" w:space="0" w:color="auto"/>
            </w:tcBorders>
            <w:vAlign w:val="center"/>
          </w:tcPr>
          <w:p w14:paraId="231951D1" w14:textId="77777777" w:rsidR="00246171" w:rsidRDefault="00246171" w:rsidP="00316924">
            <w:pPr>
              <w:pStyle w:val="rtf17Normal"/>
              <w:jc w:val="right"/>
              <w:rPr>
                <w:rFonts w:eastAsia="Times New Roman"/>
                <w:sz w:val="12"/>
              </w:rPr>
            </w:pPr>
            <w:r>
              <w:rPr>
                <w:rFonts w:eastAsia="Times New Roman"/>
                <w:sz w:val="12"/>
              </w:rPr>
              <w:t>-33,130 %</w:t>
            </w:r>
          </w:p>
        </w:tc>
      </w:tr>
      <w:tr w:rsidR="00246171" w14:paraId="6B5FAA82" w14:textId="77777777" w:rsidTr="00246171">
        <w:tc>
          <w:tcPr>
            <w:tcW w:w="1818" w:type="pct"/>
            <w:tcBorders>
              <w:top w:val="nil"/>
              <w:left w:val="single" w:sz="4" w:space="0" w:color="auto"/>
              <w:bottom w:val="single" w:sz="4" w:space="0" w:color="auto"/>
              <w:right w:val="single" w:sz="4" w:space="0" w:color="auto"/>
            </w:tcBorders>
            <w:vAlign w:val="center"/>
          </w:tcPr>
          <w:p w14:paraId="3403CE61" w14:textId="77777777" w:rsidR="00246171" w:rsidRDefault="00246171" w:rsidP="00316924">
            <w:pPr>
              <w:pStyle w:val="rtf17Normal"/>
              <w:rPr>
                <w:rFonts w:eastAsia="Times New Roman"/>
                <w:b/>
                <w:sz w:val="12"/>
              </w:rPr>
            </w:pPr>
            <w:r>
              <w:rPr>
                <w:rFonts w:eastAsia="Times New Roman"/>
                <w:b/>
                <w:sz w:val="12"/>
              </w:rPr>
              <w:t>TOTALE SPESE CORRENTI</w:t>
            </w:r>
          </w:p>
        </w:tc>
        <w:tc>
          <w:tcPr>
            <w:tcW w:w="455" w:type="pct"/>
            <w:tcBorders>
              <w:top w:val="nil"/>
              <w:left w:val="single" w:sz="4" w:space="0" w:color="auto"/>
              <w:bottom w:val="single" w:sz="4" w:space="0" w:color="auto"/>
              <w:right w:val="single" w:sz="4" w:space="0" w:color="auto"/>
            </w:tcBorders>
            <w:vAlign w:val="center"/>
          </w:tcPr>
          <w:p w14:paraId="11113E7A" w14:textId="77777777" w:rsidR="00246171" w:rsidRDefault="00246171" w:rsidP="00316924">
            <w:pPr>
              <w:pStyle w:val="rtf17Normal"/>
              <w:jc w:val="right"/>
              <w:rPr>
                <w:rFonts w:eastAsia="Times New Roman"/>
                <w:b/>
                <w:sz w:val="12"/>
              </w:rPr>
            </w:pPr>
            <w:r>
              <w:rPr>
                <w:rFonts w:eastAsia="Times New Roman"/>
                <w:b/>
                <w:sz w:val="12"/>
              </w:rPr>
              <w:t>538.896,60</w:t>
            </w:r>
          </w:p>
        </w:tc>
        <w:tc>
          <w:tcPr>
            <w:tcW w:w="455" w:type="pct"/>
            <w:tcBorders>
              <w:top w:val="nil"/>
              <w:left w:val="single" w:sz="4" w:space="0" w:color="auto"/>
              <w:bottom w:val="single" w:sz="4" w:space="0" w:color="auto"/>
              <w:right w:val="single" w:sz="4" w:space="0" w:color="auto"/>
            </w:tcBorders>
            <w:vAlign w:val="center"/>
          </w:tcPr>
          <w:p w14:paraId="5D967CA0" w14:textId="77777777" w:rsidR="00246171" w:rsidRDefault="00246171" w:rsidP="00316924">
            <w:pPr>
              <w:pStyle w:val="rtf17Normal"/>
              <w:jc w:val="right"/>
              <w:rPr>
                <w:rFonts w:eastAsia="Times New Roman"/>
                <w:b/>
                <w:sz w:val="12"/>
              </w:rPr>
            </w:pPr>
            <w:r>
              <w:rPr>
                <w:rFonts w:eastAsia="Times New Roman"/>
                <w:b/>
                <w:sz w:val="12"/>
              </w:rPr>
              <w:t>925.774,12</w:t>
            </w:r>
          </w:p>
        </w:tc>
        <w:tc>
          <w:tcPr>
            <w:tcW w:w="455" w:type="pct"/>
            <w:tcBorders>
              <w:top w:val="nil"/>
              <w:left w:val="single" w:sz="4" w:space="0" w:color="auto"/>
              <w:bottom w:val="single" w:sz="4" w:space="0" w:color="auto"/>
              <w:right w:val="single" w:sz="4" w:space="0" w:color="auto"/>
            </w:tcBorders>
            <w:vAlign w:val="center"/>
          </w:tcPr>
          <w:p w14:paraId="7137E9B4" w14:textId="77777777" w:rsidR="00246171" w:rsidRDefault="00246171" w:rsidP="00316924">
            <w:pPr>
              <w:pStyle w:val="rtf17Normal"/>
              <w:jc w:val="right"/>
              <w:rPr>
                <w:rFonts w:eastAsia="Times New Roman"/>
                <w:b/>
                <w:sz w:val="12"/>
              </w:rPr>
            </w:pPr>
            <w:r>
              <w:rPr>
                <w:rFonts w:eastAsia="Times New Roman"/>
                <w:b/>
                <w:sz w:val="12"/>
              </w:rPr>
              <w:t>1.587.189,80</w:t>
            </w:r>
          </w:p>
        </w:tc>
        <w:tc>
          <w:tcPr>
            <w:tcW w:w="455" w:type="pct"/>
            <w:tcBorders>
              <w:top w:val="nil"/>
              <w:left w:val="single" w:sz="4" w:space="0" w:color="auto"/>
              <w:bottom w:val="single" w:sz="4" w:space="0" w:color="auto"/>
              <w:right w:val="single" w:sz="4" w:space="0" w:color="auto"/>
            </w:tcBorders>
            <w:vAlign w:val="center"/>
          </w:tcPr>
          <w:p w14:paraId="090D8798" w14:textId="77777777" w:rsidR="00246171" w:rsidRDefault="00246171" w:rsidP="00316924">
            <w:pPr>
              <w:pStyle w:val="rtf17Normal"/>
              <w:jc w:val="right"/>
              <w:rPr>
                <w:rFonts w:eastAsia="Times New Roman"/>
                <w:b/>
                <w:sz w:val="12"/>
              </w:rPr>
            </w:pPr>
            <w:r>
              <w:rPr>
                <w:rFonts w:eastAsia="Times New Roman"/>
                <w:b/>
                <w:sz w:val="12"/>
              </w:rPr>
              <w:t>1.256.618,93</w:t>
            </w:r>
          </w:p>
        </w:tc>
        <w:tc>
          <w:tcPr>
            <w:tcW w:w="455" w:type="pct"/>
            <w:tcBorders>
              <w:top w:val="nil"/>
              <w:left w:val="single" w:sz="4" w:space="0" w:color="auto"/>
              <w:bottom w:val="single" w:sz="4" w:space="0" w:color="auto"/>
              <w:right w:val="single" w:sz="4" w:space="0" w:color="auto"/>
            </w:tcBorders>
            <w:vAlign w:val="center"/>
          </w:tcPr>
          <w:p w14:paraId="67178697" w14:textId="77777777" w:rsidR="00246171" w:rsidRDefault="00246171" w:rsidP="00316924">
            <w:pPr>
              <w:pStyle w:val="rtf17Normal"/>
              <w:jc w:val="right"/>
              <w:rPr>
                <w:rFonts w:eastAsia="Times New Roman"/>
                <w:b/>
                <w:sz w:val="12"/>
              </w:rPr>
            </w:pPr>
            <w:r>
              <w:rPr>
                <w:rFonts w:eastAsia="Times New Roman"/>
                <w:b/>
                <w:sz w:val="12"/>
              </w:rPr>
              <w:t>1.102.287,30</w:t>
            </w:r>
          </w:p>
        </w:tc>
        <w:tc>
          <w:tcPr>
            <w:tcW w:w="455" w:type="pct"/>
            <w:tcBorders>
              <w:top w:val="nil"/>
              <w:left w:val="single" w:sz="4" w:space="0" w:color="auto"/>
              <w:bottom w:val="single" w:sz="4" w:space="0" w:color="auto"/>
              <w:right w:val="single" w:sz="4" w:space="0" w:color="auto"/>
            </w:tcBorders>
            <w:vAlign w:val="center"/>
          </w:tcPr>
          <w:p w14:paraId="0C934DCA" w14:textId="77777777" w:rsidR="00246171" w:rsidRDefault="00246171" w:rsidP="00316924">
            <w:pPr>
              <w:pStyle w:val="rtf17Normal"/>
              <w:jc w:val="right"/>
              <w:rPr>
                <w:rFonts w:eastAsia="Times New Roman"/>
                <w:b/>
                <w:sz w:val="12"/>
              </w:rPr>
            </w:pPr>
            <w:r>
              <w:rPr>
                <w:rFonts w:eastAsia="Times New Roman"/>
                <w:b/>
                <w:sz w:val="12"/>
              </w:rPr>
              <w:t>1.101.387,30</w:t>
            </w:r>
          </w:p>
        </w:tc>
        <w:tc>
          <w:tcPr>
            <w:tcW w:w="455" w:type="pct"/>
            <w:tcBorders>
              <w:top w:val="nil"/>
              <w:left w:val="single" w:sz="4" w:space="0" w:color="auto"/>
              <w:bottom w:val="single" w:sz="4" w:space="0" w:color="auto"/>
              <w:right w:val="single" w:sz="4" w:space="0" w:color="auto"/>
            </w:tcBorders>
            <w:vAlign w:val="center"/>
          </w:tcPr>
          <w:p w14:paraId="0A1BE653" w14:textId="77777777" w:rsidR="00246171" w:rsidRDefault="00246171" w:rsidP="00316924">
            <w:pPr>
              <w:pStyle w:val="rtf17Normal"/>
              <w:jc w:val="right"/>
              <w:rPr>
                <w:rFonts w:eastAsia="Times New Roman"/>
                <w:b/>
                <w:sz w:val="12"/>
              </w:rPr>
            </w:pPr>
            <w:r>
              <w:rPr>
                <w:rFonts w:eastAsia="Times New Roman"/>
                <w:b/>
                <w:sz w:val="12"/>
              </w:rPr>
              <w:t>-20,827 %</w:t>
            </w:r>
          </w:p>
        </w:tc>
      </w:tr>
    </w:tbl>
    <w:p w14:paraId="571C70EB" w14:textId="77777777" w:rsidR="00017BD8" w:rsidRPr="005277C9" w:rsidRDefault="00017BD8" w:rsidP="00B51885">
      <w:pPr>
        <w:spacing w:before="120"/>
        <w:jc w:val="both"/>
        <w:rPr>
          <w:rFonts w:ascii="Arial" w:eastAsia="Arial" w:hAnsi="Arial" w:cs="Arial"/>
          <w:b/>
          <w:sz w:val="20"/>
        </w:rPr>
      </w:pPr>
    </w:p>
    <w:p w14:paraId="37EDD1AD" w14:textId="7900F756" w:rsidR="00B51885" w:rsidRPr="005277C9" w:rsidRDefault="00B51885" w:rsidP="00B51885">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Tra le spese correnti è iscritta la previsione </w:t>
      </w:r>
      <w:r w:rsidRPr="003E4926">
        <w:rPr>
          <w:rFonts w:ascii="Arial" w:eastAsia="Garamond" w:hAnsi="Arial" w:cs="Arial"/>
          <w:spacing w:val="-1"/>
          <w:sz w:val="21"/>
          <w:szCs w:val="21"/>
        </w:rPr>
        <w:t>del fondo di riserva ordinario</w:t>
      </w:r>
      <w:r w:rsidRPr="005277C9">
        <w:rPr>
          <w:rFonts w:ascii="Arial" w:eastAsia="Garamond" w:hAnsi="Arial" w:cs="Arial"/>
          <w:spacing w:val="-1"/>
          <w:sz w:val="21"/>
          <w:szCs w:val="21"/>
        </w:rPr>
        <w:t>, iscritto nella missione 20, programma 1, titolo 1, macroa</w:t>
      </w:r>
      <w:r w:rsidR="00A01C30" w:rsidRPr="005277C9">
        <w:rPr>
          <w:rFonts w:ascii="Arial" w:eastAsia="Garamond" w:hAnsi="Arial" w:cs="Arial"/>
          <w:spacing w:val="-1"/>
          <w:sz w:val="21"/>
          <w:szCs w:val="21"/>
        </w:rPr>
        <w:t>g</w:t>
      </w:r>
      <w:r w:rsidRPr="005277C9">
        <w:rPr>
          <w:rFonts w:ascii="Arial" w:eastAsia="Garamond" w:hAnsi="Arial" w:cs="Arial"/>
          <w:spacing w:val="-1"/>
          <w:sz w:val="21"/>
          <w:szCs w:val="21"/>
        </w:rPr>
        <w:t>gregato 10 del bilancio, ammonta a:</w:t>
      </w:r>
    </w:p>
    <w:p w14:paraId="3991AEF8" w14:textId="306E410D" w:rsidR="00B51885" w:rsidRPr="00FA09FF" w:rsidRDefault="00FB1B01" w:rsidP="00B51885">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anno </w:t>
      </w:r>
      <w:r w:rsidR="001D708C" w:rsidRPr="005277C9">
        <w:rPr>
          <w:rFonts w:ascii="Arial" w:eastAsia="Garamond" w:hAnsi="Arial" w:cs="Arial"/>
          <w:spacing w:val="-1"/>
          <w:sz w:val="21"/>
          <w:szCs w:val="21"/>
        </w:rPr>
        <w:t>2026</w:t>
      </w:r>
      <w:r w:rsidR="00B51885" w:rsidRPr="005277C9">
        <w:rPr>
          <w:rFonts w:ascii="Arial" w:eastAsia="Garamond" w:hAnsi="Arial" w:cs="Arial"/>
          <w:spacing w:val="-1"/>
          <w:sz w:val="21"/>
          <w:szCs w:val="21"/>
        </w:rPr>
        <w:t xml:space="preserve"> - euro </w:t>
      </w:r>
      <w:r w:rsidR="006A4F32">
        <w:rPr>
          <w:rFonts w:ascii="Arial" w:eastAsia="Garamond" w:hAnsi="Arial" w:cs="Arial"/>
          <w:spacing w:val="-1"/>
          <w:sz w:val="21"/>
          <w:szCs w:val="21"/>
        </w:rPr>
        <w:t>6.</w:t>
      </w:r>
      <w:r w:rsidR="00D913CB">
        <w:rPr>
          <w:rFonts w:ascii="Arial" w:eastAsia="Garamond" w:hAnsi="Arial" w:cs="Arial"/>
          <w:spacing w:val="-1"/>
          <w:sz w:val="21"/>
          <w:szCs w:val="21"/>
        </w:rPr>
        <w:t>820,00</w:t>
      </w:r>
      <w:r w:rsidR="00B51885" w:rsidRPr="005277C9">
        <w:rPr>
          <w:rFonts w:ascii="Arial" w:eastAsia="Garamond" w:hAnsi="Arial" w:cs="Arial"/>
          <w:spacing w:val="-1"/>
          <w:sz w:val="21"/>
          <w:szCs w:val="21"/>
        </w:rPr>
        <w:t xml:space="preserve"> </w:t>
      </w:r>
      <w:r w:rsidR="00B51885" w:rsidRPr="00FA09FF">
        <w:rPr>
          <w:rFonts w:ascii="Arial" w:eastAsia="Garamond" w:hAnsi="Arial" w:cs="Arial"/>
          <w:spacing w:val="-1"/>
          <w:sz w:val="21"/>
          <w:szCs w:val="21"/>
        </w:rPr>
        <w:t xml:space="preserve">pari allo </w:t>
      </w:r>
      <w:r w:rsidR="00575042" w:rsidRPr="00FA09FF">
        <w:rPr>
          <w:rFonts w:ascii="Arial" w:eastAsia="Garamond" w:hAnsi="Arial" w:cs="Arial"/>
          <w:spacing w:val="-1"/>
          <w:sz w:val="21"/>
          <w:szCs w:val="21"/>
        </w:rPr>
        <w:t>0,</w:t>
      </w:r>
      <w:r w:rsidR="00FA09FF" w:rsidRPr="00FA09FF">
        <w:rPr>
          <w:rFonts w:ascii="Arial" w:eastAsia="Garamond" w:hAnsi="Arial" w:cs="Arial"/>
          <w:spacing w:val="-1"/>
          <w:sz w:val="21"/>
          <w:szCs w:val="21"/>
        </w:rPr>
        <w:t>5</w:t>
      </w:r>
      <w:r w:rsidR="00D913CB">
        <w:rPr>
          <w:rFonts w:ascii="Arial" w:eastAsia="Garamond" w:hAnsi="Arial" w:cs="Arial"/>
          <w:spacing w:val="-1"/>
          <w:sz w:val="21"/>
          <w:szCs w:val="21"/>
        </w:rPr>
        <w:t>4</w:t>
      </w:r>
      <w:r w:rsidR="00B51885" w:rsidRPr="00FA09FF">
        <w:rPr>
          <w:rFonts w:ascii="Arial" w:eastAsia="Garamond" w:hAnsi="Arial" w:cs="Arial"/>
          <w:spacing w:val="-1"/>
          <w:sz w:val="21"/>
          <w:szCs w:val="21"/>
        </w:rPr>
        <w:t>% delle spese correnti;</w:t>
      </w:r>
      <w:r w:rsidR="00493AA8" w:rsidRPr="00FA09FF">
        <w:rPr>
          <w:rFonts w:ascii="Arial" w:eastAsia="Garamond" w:hAnsi="Arial" w:cs="Arial"/>
          <w:spacing w:val="-1"/>
          <w:sz w:val="21"/>
          <w:szCs w:val="21"/>
        </w:rPr>
        <w:t xml:space="preserve"> </w:t>
      </w:r>
    </w:p>
    <w:p w14:paraId="24F220C2" w14:textId="66A8304F" w:rsidR="00B51885" w:rsidRPr="00FA09FF" w:rsidRDefault="00FB1B01" w:rsidP="00B51885">
      <w:pPr>
        <w:spacing w:before="120"/>
        <w:jc w:val="both"/>
        <w:rPr>
          <w:rFonts w:ascii="Arial" w:eastAsia="Garamond" w:hAnsi="Arial" w:cs="Arial"/>
          <w:spacing w:val="-1"/>
          <w:sz w:val="21"/>
          <w:szCs w:val="21"/>
        </w:rPr>
      </w:pPr>
      <w:r w:rsidRPr="00FA09FF">
        <w:rPr>
          <w:rFonts w:ascii="Arial" w:eastAsia="Garamond" w:hAnsi="Arial" w:cs="Arial"/>
          <w:spacing w:val="-1"/>
          <w:sz w:val="21"/>
          <w:szCs w:val="21"/>
        </w:rPr>
        <w:t xml:space="preserve">anno </w:t>
      </w:r>
      <w:r w:rsidR="001D708C" w:rsidRPr="00FA09FF">
        <w:rPr>
          <w:rFonts w:ascii="Arial" w:eastAsia="Garamond" w:hAnsi="Arial" w:cs="Arial"/>
          <w:spacing w:val="-1"/>
          <w:sz w:val="21"/>
          <w:szCs w:val="21"/>
        </w:rPr>
        <w:t>2027</w:t>
      </w:r>
      <w:r w:rsidR="00B51885" w:rsidRPr="00FA09FF">
        <w:rPr>
          <w:rFonts w:ascii="Arial" w:eastAsia="Garamond" w:hAnsi="Arial" w:cs="Arial"/>
          <w:spacing w:val="-1"/>
          <w:sz w:val="21"/>
          <w:szCs w:val="21"/>
        </w:rPr>
        <w:t xml:space="preserve"> - euro </w:t>
      </w:r>
      <w:r w:rsidR="00D913CB">
        <w:rPr>
          <w:rFonts w:ascii="Arial" w:eastAsia="Garamond" w:hAnsi="Arial" w:cs="Arial"/>
          <w:spacing w:val="-1"/>
          <w:sz w:val="21"/>
          <w:szCs w:val="21"/>
        </w:rPr>
        <w:t>6.820,00</w:t>
      </w:r>
      <w:r w:rsidR="00D913CB" w:rsidRPr="005277C9">
        <w:rPr>
          <w:rFonts w:ascii="Arial" w:eastAsia="Garamond" w:hAnsi="Arial" w:cs="Arial"/>
          <w:spacing w:val="-1"/>
          <w:sz w:val="21"/>
          <w:szCs w:val="21"/>
        </w:rPr>
        <w:t xml:space="preserve"> </w:t>
      </w:r>
      <w:r w:rsidR="00B51885" w:rsidRPr="00FA09FF">
        <w:rPr>
          <w:rFonts w:ascii="Arial" w:eastAsia="Garamond" w:hAnsi="Arial" w:cs="Arial"/>
          <w:spacing w:val="-1"/>
          <w:sz w:val="21"/>
          <w:szCs w:val="21"/>
        </w:rPr>
        <w:t xml:space="preserve">pari allo </w:t>
      </w:r>
      <w:r w:rsidR="00147EB7" w:rsidRPr="00FA09FF">
        <w:rPr>
          <w:rFonts w:ascii="Arial" w:eastAsia="Garamond" w:hAnsi="Arial" w:cs="Arial"/>
          <w:spacing w:val="-1"/>
          <w:sz w:val="21"/>
          <w:szCs w:val="21"/>
        </w:rPr>
        <w:t>0</w:t>
      </w:r>
      <w:r w:rsidR="00D368E7" w:rsidRPr="00FA09FF">
        <w:rPr>
          <w:rFonts w:ascii="Arial" w:eastAsia="Garamond" w:hAnsi="Arial" w:cs="Arial"/>
          <w:spacing w:val="-1"/>
          <w:sz w:val="21"/>
          <w:szCs w:val="21"/>
        </w:rPr>
        <w:t>,</w:t>
      </w:r>
      <w:r w:rsidR="00D913CB">
        <w:rPr>
          <w:rFonts w:ascii="Arial" w:eastAsia="Garamond" w:hAnsi="Arial" w:cs="Arial"/>
          <w:spacing w:val="-1"/>
          <w:sz w:val="21"/>
          <w:szCs w:val="21"/>
        </w:rPr>
        <w:t>62</w:t>
      </w:r>
      <w:r w:rsidR="00B51885" w:rsidRPr="00FA09FF">
        <w:rPr>
          <w:rFonts w:ascii="Arial" w:eastAsia="Garamond" w:hAnsi="Arial" w:cs="Arial"/>
          <w:spacing w:val="-1"/>
          <w:sz w:val="21"/>
          <w:szCs w:val="21"/>
        </w:rPr>
        <w:t>% delle spese correnti;</w:t>
      </w:r>
      <w:r w:rsidR="00F54D24" w:rsidRPr="00FA09FF">
        <w:rPr>
          <w:rFonts w:ascii="Arial" w:eastAsia="Garamond" w:hAnsi="Arial" w:cs="Arial"/>
          <w:spacing w:val="-1"/>
          <w:sz w:val="21"/>
          <w:szCs w:val="21"/>
        </w:rPr>
        <w:t xml:space="preserve"> </w:t>
      </w:r>
    </w:p>
    <w:p w14:paraId="77DF82F2" w14:textId="67A1AA4B" w:rsidR="00B51885" w:rsidRPr="005277C9" w:rsidRDefault="00FB1B01" w:rsidP="00B51885">
      <w:pPr>
        <w:spacing w:before="120"/>
        <w:jc w:val="both"/>
        <w:rPr>
          <w:rFonts w:ascii="Arial" w:eastAsia="Garamond" w:hAnsi="Arial" w:cs="Arial"/>
          <w:spacing w:val="-1"/>
          <w:sz w:val="21"/>
          <w:szCs w:val="21"/>
        </w:rPr>
      </w:pPr>
      <w:r w:rsidRPr="00FA09FF">
        <w:rPr>
          <w:rFonts w:ascii="Arial" w:eastAsia="Garamond" w:hAnsi="Arial" w:cs="Arial"/>
          <w:spacing w:val="-1"/>
          <w:sz w:val="21"/>
          <w:szCs w:val="21"/>
        </w:rPr>
        <w:t xml:space="preserve">anno </w:t>
      </w:r>
      <w:r w:rsidR="001D708C" w:rsidRPr="00FA09FF">
        <w:rPr>
          <w:rFonts w:ascii="Arial" w:eastAsia="Garamond" w:hAnsi="Arial" w:cs="Arial"/>
          <w:spacing w:val="-1"/>
          <w:sz w:val="21"/>
          <w:szCs w:val="21"/>
        </w:rPr>
        <w:t>2028</w:t>
      </w:r>
      <w:r w:rsidR="00B51885" w:rsidRPr="00FA09FF">
        <w:rPr>
          <w:rFonts w:ascii="Arial" w:eastAsia="Garamond" w:hAnsi="Arial" w:cs="Arial"/>
          <w:spacing w:val="-1"/>
          <w:sz w:val="21"/>
          <w:szCs w:val="21"/>
        </w:rPr>
        <w:t xml:space="preserve"> - euro </w:t>
      </w:r>
      <w:r w:rsidR="00D913CB">
        <w:rPr>
          <w:rFonts w:ascii="Arial" w:eastAsia="Garamond" w:hAnsi="Arial" w:cs="Arial"/>
          <w:spacing w:val="-1"/>
          <w:sz w:val="21"/>
          <w:szCs w:val="21"/>
        </w:rPr>
        <w:t>6.820,00</w:t>
      </w:r>
      <w:r w:rsidR="00D913CB" w:rsidRPr="005277C9">
        <w:rPr>
          <w:rFonts w:ascii="Arial" w:eastAsia="Garamond" w:hAnsi="Arial" w:cs="Arial"/>
          <w:spacing w:val="-1"/>
          <w:sz w:val="21"/>
          <w:szCs w:val="21"/>
        </w:rPr>
        <w:t xml:space="preserve"> </w:t>
      </w:r>
      <w:r w:rsidR="00B51885" w:rsidRPr="00FA09FF">
        <w:rPr>
          <w:rFonts w:ascii="Arial" w:eastAsia="Garamond" w:hAnsi="Arial" w:cs="Arial"/>
          <w:spacing w:val="-1"/>
          <w:sz w:val="21"/>
          <w:szCs w:val="21"/>
        </w:rPr>
        <w:t xml:space="preserve">pari allo </w:t>
      </w:r>
      <w:r w:rsidR="00D913CB" w:rsidRPr="00FA09FF">
        <w:rPr>
          <w:rFonts w:ascii="Arial" w:eastAsia="Garamond" w:hAnsi="Arial" w:cs="Arial"/>
          <w:spacing w:val="-1"/>
          <w:sz w:val="21"/>
          <w:szCs w:val="21"/>
        </w:rPr>
        <w:t>0,</w:t>
      </w:r>
      <w:r w:rsidR="00D913CB">
        <w:rPr>
          <w:rFonts w:ascii="Arial" w:eastAsia="Garamond" w:hAnsi="Arial" w:cs="Arial"/>
          <w:spacing w:val="-1"/>
          <w:sz w:val="21"/>
          <w:szCs w:val="21"/>
        </w:rPr>
        <w:t>62</w:t>
      </w:r>
      <w:r w:rsidR="00D913CB" w:rsidRPr="00FA09FF">
        <w:rPr>
          <w:rFonts w:ascii="Arial" w:eastAsia="Garamond" w:hAnsi="Arial" w:cs="Arial"/>
          <w:spacing w:val="-1"/>
          <w:sz w:val="21"/>
          <w:szCs w:val="21"/>
        </w:rPr>
        <w:t xml:space="preserve">% </w:t>
      </w:r>
      <w:r w:rsidR="00B51885" w:rsidRPr="00FA09FF">
        <w:rPr>
          <w:rFonts w:ascii="Arial" w:eastAsia="Garamond" w:hAnsi="Arial" w:cs="Arial"/>
          <w:spacing w:val="-1"/>
          <w:sz w:val="21"/>
          <w:szCs w:val="21"/>
        </w:rPr>
        <w:t>delle spese correnti;</w:t>
      </w:r>
      <w:r w:rsidR="00F54D24" w:rsidRPr="005277C9">
        <w:rPr>
          <w:rFonts w:ascii="Arial" w:eastAsia="Garamond" w:hAnsi="Arial" w:cs="Arial"/>
          <w:spacing w:val="-1"/>
          <w:sz w:val="21"/>
          <w:szCs w:val="21"/>
        </w:rPr>
        <w:t xml:space="preserve"> </w:t>
      </w:r>
    </w:p>
    <w:p w14:paraId="2637C7C3" w14:textId="3E116F43" w:rsidR="00B51885" w:rsidRPr="005277C9" w:rsidRDefault="00A4416D" w:rsidP="00B51885">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la quale </w:t>
      </w:r>
      <w:r w:rsidR="00B51885" w:rsidRPr="005277C9">
        <w:rPr>
          <w:rFonts w:ascii="Arial" w:eastAsia="Garamond" w:hAnsi="Arial" w:cs="Arial"/>
          <w:spacing w:val="-1"/>
          <w:sz w:val="21"/>
          <w:szCs w:val="21"/>
        </w:rPr>
        <w:t>rientra nei limiti previsti dall’articolo 166 del TUEL ed in quelli previsti dal regolamento di contabilità</w:t>
      </w:r>
    </w:p>
    <w:p w14:paraId="31058995" w14:textId="01C618A7" w:rsidR="004326B3" w:rsidRPr="005277C9" w:rsidRDefault="004326B3" w:rsidP="00B51885">
      <w:pPr>
        <w:spacing w:before="120"/>
        <w:jc w:val="both"/>
        <w:rPr>
          <w:rFonts w:ascii="Arial" w:eastAsia="Garamond" w:hAnsi="Arial" w:cs="Arial"/>
          <w:spacing w:val="-1"/>
          <w:sz w:val="21"/>
          <w:szCs w:val="21"/>
        </w:rPr>
      </w:pPr>
      <w:r w:rsidRPr="009F3971">
        <w:rPr>
          <w:rFonts w:ascii="Arial" w:eastAsia="Garamond" w:hAnsi="Arial" w:cs="Arial"/>
          <w:spacing w:val="-1"/>
          <w:sz w:val="21"/>
          <w:szCs w:val="21"/>
        </w:rPr>
        <w:t xml:space="preserve">Il fondo di riserva di cassa è quantificato in </w:t>
      </w:r>
      <w:r w:rsidR="00865DE3" w:rsidRPr="009F3971">
        <w:rPr>
          <w:rFonts w:ascii="Arial" w:eastAsia="Garamond" w:hAnsi="Arial" w:cs="Arial"/>
          <w:spacing w:val="-1"/>
          <w:sz w:val="21"/>
          <w:szCs w:val="21"/>
        </w:rPr>
        <w:t>euro</w:t>
      </w:r>
      <w:r w:rsidRPr="009F3971">
        <w:rPr>
          <w:rFonts w:ascii="Arial" w:eastAsia="Garamond" w:hAnsi="Arial" w:cs="Arial"/>
          <w:spacing w:val="-1"/>
          <w:sz w:val="21"/>
          <w:szCs w:val="21"/>
        </w:rPr>
        <w:t xml:space="preserve"> </w:t>
      </w:r>
      <w:r w:rsidR="00ED7EBE" w:rsidRPr="009F3971">
        <w:rPr>
          <w:rFonts w:ascii="Arial" w:eastAsia="Garamond" w:hAnsi="Arial" w:cs="Arial"/>
          <w:spacing w:val="-1"/>
          <w:sz w:val="21"/>
          <w:szCs w:val="21"/>
        </w:rPr>
        <w:t>1</w:t>
      </w:r>
      <w:r w:rsidR="000F2C7D">
        <w:rPr>
          <w:rFonts w:ascii="Arial" w:eastAsia="Garamond" w:hAnsi="Arial" w:cs="Arial"/>
          <w:spacing w:val="-1"/>
          <w:sz w:val="21"/>
          <w:szCs w:val="21"/>
        </w:rPr>
        <w:t>0</w:t>
      </w:r>
      <w:r w:rsidR="00BD1EA0" w:rsidRPr="009F3971">
        <w:rPr>
          <w:rFonts w:ascii="Arial" w:eastAsia="Garamond" w:hAnsi="Arial" w:cs="Arial"/>
          <w:spacing w:val="-1"/>
          <w:sz w:val="21"/>
          <w:szCs w:val="21"/>
        </w:rPr>
        <w:t>.000,00</w:t>
      </w:r>
      <w:r w:rsidR="00C6628E" w:rsidRPr="009F3971">
        <w:rPr>
          <w:rFonts w:ascii="Arial" w:eastAsia="Garamond" w:hAnsi="Arial" w:cs="Arial"/>
          <w:spacing w:val="-1"/>
          <w:sz w:val="21"/>
          <w:szCs w:val="21"/>
        </w:rPr>
        <w:t xml:space="preserve"> </w:t>
      </w:r>
      <w:r w:rsidRPr="009F3971">
        <w:rPr>
          <w:rFonts w:ascii="Arial" w:eastAsia="Garamond" w:hAnsi="Arial" w:cs="Arial"/>
          <w:spacing w:val="-1"/>
          <w:sz w:val="21"/>
          <w:szCs w:val="21"/>
        </w:rPr>
        <w:t>pari allo 0,</w:t>
      </w:r>
      <w:r w:rsidR="009F3971" w:rsidRPr="009F3971">
        <w:rPr>
          <w:rFonts w:ascii="Arial" w:eastAsia="Garamond" w:hAnsi="Arial" w:cs="Arial"/>
          <w:spacing w:val="-1"/>
          <w:sz w:val="21"/>
          <w:szCs w:val="21"/>
        </w:rPr>
        <w:t>3</w:t>
      </w:r>
      <w:r w:rsidR="00AA454B">
        <w:rPr>
          <w:rFonts w:ascii="Arial" w:eastAsia="Garamond" w:hAnsi="Arial" w:cs="Arial"/>
          <w:spacing w:val="-1"/>
          <w:sz w:val="21"/>
          <w:szCs w:val="21"/>
        </w:rPr>
        <w:t>6</w:t>
      </w:r>
      <w:r w:rsidRPr="009F3971">
        <w:rPr>
          <w:rFonts w:ascii="Arial" w:eastAsia="Garamond" w:hAnsi="Arial" w:cs="Arial"/>
          <w:spacing w:val="-1"/>
          <w:sz w:val="21"/>
          <w:szCs w:val="21"/>
        </w:rPr>
        <w:t>% delle</w:t>
      </w:r>
      <w:r w:rsidRPr="005277C9">
        <w:rPr>
          <w:rFonts w:ascii="Arial" w:eastAsia="Garamond" w:hAnsi="Arial" w:cs="Arial"/>
          <w:spacing w:val="-1"/>
          <w:sz w:val="21"/>
          <w:szCs w:val="21"/>
        </w:rPr>
        <w:t xml:space="preserve"> spese finali dell’esercizio </w:t>
      </w:r>
      <w:r w:rsidR="00143E27" w:rsidRPr="005277C9">
        <w:rPr>
          <w:rFonts w:ascii="Arial" w:eastAsia="Garamond" w:hAnsi="Arial" w:cs="Arial"/>
          <w:spacing w:val="-1"/>
          <w:sz w:val="21"/>
          <w:szCs w:val="21"/>
        </w:rPr>
        <w:t>2026</w:t>
      </w:r>
      <w:r w:rsidRPr="005277C9">
        <w:rPr>
          <w:rFonts w:ascii="Arial" w:eastAsia="Garamond" w:hAnsi="Arial" w:cs="Arial"/>
          <w:spacing w:val="-1"/>
          <w:sz w:val="21"/>
          <w:szCs w:val="21"/>
        </w:rPr>
        <w:t>, ai sensi dell’art. 166 del TUEL.</w:t>
      </w:r>
    </w:p>
    <w:p w14:paraId="36C6ED21" w14:textId="56E23D60" w:rsidR="00A01C30" w:rsidRPr="005277C9" w:rsidRDefault="00F817DF" w:rsidP="00B51885">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Si riporta inoltre che la missione 20 del bilancio di previsione </w:t>
      </w:r>
      <w:r w:rsidR="00B07129" w:rsidRPr="005277C9">
        <w:rPr>
          <w:rFonts w:ascii="Arial" w:eastAsia="Garamond" w:hAnsi="Arial" w:cs="Arial"/>
          <w:spacing w:val="-1"/>
          <w:sz w:val="21"/>
          <w:szCs w:val="21"/>
        </w:rPr>
        <w:t>2026-2028</w:t>
      </w:r>
      <w:r w:rsidRPr="005277C9">
        <w:rPr>
          <w:rFonts w:ascii="Arial" w:eastAsia="Garamond" w:hAnsi="Arial" w:cs="Arial"/>
          <w:spacing w:val="-1"/>
          <w:sz w:val="21"/>
          <w:szCs w:val="21"/>
        </w:rPr>
        <w:t xml:space="preserve"> accoglie i seguenti accantonamenti:</w:t>
      </w:r>
    </w:p>
    <w:p w14:paraId="143E6A40" w14:textId="09FB75FF" w:rsidR="00F817DF" w:rsidRPr="005604E4" w:rsidRDefault="00F817DF" w:rsidP="00F817DF">
      <w:pPr>
        <w:pStyle w:val="Paragrafoelenco"/>
        <w:numPr>
          <w:ilvl w:val="0"/>
          <w:numId w:val="15"/>
        </w:numPr>
        <w:spacing w:before="120"/>
        <w:jc w:val="both"/>
        <w:rPr>
          <w:rFonts w:ascii="Arial" w:eastAsia="Garamond" w:hAnsi="Arial" w:cs="Arial"/>
          <w:spacing w:val="-1"/>
          <w:sz w:val="21"/>
          <w:szCs w:val="21"/>
        </w:rPr>
      </w:pPr>
      <w:r w:rsidRPr="005604E4">
        <w:rPr>
          <w:rFonts w:ascii="Arial" w:eastAsia="Garamond" w:hAnsi="Arial" w:cs="Arial"/>
          <w:spacing w:val="-1"/>
          <w:sz w:val="21"/>
          <w:szCs w:val="21"/>
        </w:rPr>
        <w:lastRenderedPageBreak/>
        <w:t xml:space="preserve">Euro </w:t>
      </w:r>
      <w:r w:rsidR="00724179">
        <w:rPr>
          <w:rFonts w:ascii="Arial" w:eastAsia="Garamond" w:hAnsi="Arial" w:cs="Arial"/>
          <w:spacing w:val="-1"/>
          <w:sz w:val="21"/>
          <w:szCs w:val="21"/>
        </w:rPr>
        <w:t>1.604,10</w:t>
      </w:r>
      <w:r w:rsidR="00F736F5" w:rsidRPr="005604E4">
        <w:rPr>
          <w:rFonts w:ascii="Arial" w:eastAsia="Garamond" w:hAnsi="Arial" w:cs="Arial"/>
          <w:spacing w:val="-1"/>
          <w:sz w:val="21"/>
          <w:szCs w:val="21"/>
        </w:rPr>
        <w:t xml:space="preserve"> a titolo di indennità per fine mandato del sindaco per tutte le annualità del bilancio;</w:t>
      </w:r>
    </w:p>
    <w:p w14:paraId="6934D31E" w14:textId="6D26DEF3" w:rsidR="00CA1554" w:rsidRPr="00946EE5" w:rsidRDefault="00CA1554" w:rsidP="00F817DF">
      <w:pPr>
        <w:pStyle w:val="Paragrafoelenco"/>
        <w:numPr>
          <w:ilvl w:val="0"/>
          <w:numId w:val="15"/>
        </w:numPr>
        <w:spacing w:before="120"/>
        <w:jc w:val="both"/>
        <w:rPr>
          <w:rFonts w:ascii="Arial" w:eastAsia="Garamond" w:hAnsi="Arial" w:cs="Arial"/>
          <w:spacing w:val="-1"/>
          <w:sz w:val="21"/>
          <w:szCs w:val="21"/>
        </w:rPr>
      </w:pPr>
      <w:r w:rsidRPr="005604E4">
        <w:rPr>
          <w:rFonts w:ascii="Arial" w:eastAsia="Garamond" w:hAnsi="Arial" w:cs="Arial"/>
          <w:spacing w:val="-1"/>
          <w:sz w:val="21"/>
          <w:szCs w:val="21"/>
        </w:rPr>
        <w:t xml:space="preserve">Euro </w:t>
      </w:r>
      <w:r w:rsidR="005604E4" w:rsidRPr="005604E4">
        <w:rPr>
          <w:rFonts w:ascii="Arial" w:eastAsia="Garamond" w:hAnsi="Arial" w:cs="Arial"/>
          <w:spacing w:val="-1"/>
          <w:sz w:val="21"/>
          <w:szCs w:val="21"/>
        </w:rPr>
        <w:t>5</w:t>
      </w:r>
      <w:r w:rsidR="00712595" w:rsidRPr="005604E4">
        <w:rPr>
          <w:rFonts w:ascii="Arial" w:eastAsia="Garamond" w:hAnsi="Arial" w:cs="Arial"/>
          <w:spacing w:val="-1"/>
          <w:sz w:val="21"/>
          <w:szCs w:val="21"/>
        </w:rPr>
        <w:t>.</w:t>
      </w:r>
      <w:r w:rsidR="00E91F36" w:rsidRPr="005604E4">
        <w:rPr>
          <w:rFonts w:ascii="Arial" w:eastAsia="Garamond" w:hAnsi="Arial" w:cs="Arial"/>
          <w:spacing w:val="-1"/>
          <w:sz w:val="21"/>
          <w:szCs w:val="21"/>
        </w:rPr>
        <w:t>0</w:t>
      </w:r>
      <w:r w:rsidR="00712595" w:rsidRPr="005604E4">
        <w:rPr>
          <w:rFonts w:ascii="Arial" w:eastAsia="Garamond" w:hAnsi="Arial" w:cs="Arial"/>
          <w:spacing w:val="-1"/>
          <w:sz w:val="21"/>
          <w:szCs w:val="21"/>
        </w:rPr>
        <w:t>00</w:t>
      </w:r>
      <w:r w:rsidR="009329FE">
        <w:rPr>
          <w:rFonts w:ascii="Arial" w:eastAsia="Garamond" w:hAnsi="Arial" w:cs="Arial"/>
          <w:spacing w:val="-1"/>
          <w:sz w:val="21"/>
          <w:szCs w:val="21"/>
        </w:rPr>
        <w:t>,00</w:t>
      </w:r>
      <w:r w:rsidR="00712595" w:rsidRPr="005604E4">
        <w:rPr>
          <w:rFonts w:ascii="Arial" w:eastAsia="Garamond" w:hAnsi="Arial" w:cs="Arial"/>
          <w:spacing w:val="-1"/>
          <w:sz w:val="21"/>
          <w:szCs w:val="21"/>
        </w:rPr>
        <w:t xml:space="preserve"> a titolo di accantonamento fondo contenzioso e passività potenziali per le</w:t>
      </w:r>
      <w:r w:rsidR="00E91F36" w:rsidRPr="005604E4">
        <w:rPr>
          <w:rFonts w:ascii="Arial" w:eastAsia="Garamond" w:hAnsi="Arial" w:cs="Arial"/>
          <w:spacing w:val="-1"/>
          <w:sz w:val="21"/>
          <w:szCs w:val="21"/>
        </w:rPr>
        <w:t xml:space="preserve"> annualità 2026</w:t>
      </w:r>
      <w:r w:rsidR="005604E4" w:rsidRPr="005604E4">
        <w:rPr>
          <w:rFonts w:ascii="Arial" w:eastAsia="Garamond" w:hAnsi="Arial" w:cs="Arial"/>
          <w:spacing w:val="-1"/>
          <w:sz w:val="21"/>
          <w:szCs w:val="21"/>
        </w:rPr>
        <w:t>,</w:t>
      </w:r>
      <w:r w:rsidR="00E91F36" w:rsidRPr="005604E4">
        <w:rPr>
          <w:rFonts w:ascii="Arial" w:eastAsia="Garamond" w:hAnsi="Arial" w:cs="Arial"/>
          <w:spacing w:val="-1"/>
          <w:sz w:val="21"/>
          <w:szCs w:val="21"/>
        </w:rPr>
        <w:t xml:space="preserve"> 2027 </w:t>
      </w:r>
      <w:r w:rsidR="00E91F36" w:rsidRPr="00946EE5">
        <w:rPr>
          <w:rFonts w:ascii="Arial" w:eastAsia="Garamond" w:hAnsi="Arial" w:cs="Arial"/>
          <w:spacing w:val="-1"/>
          <w:sz w:val="21"/>
          <w:szCs w:val="21"/>
        </w:rPr>
        <w:t>e 2028;</w:t>
      </w:r>
    </w:p>
    <w:p w14:paraId="0C120F94" w14:textId="34FAD3C5" w:rsidR="008008D9" w:rsidRPr="00946EE5" w:rsidRDefault="008008D9" w:rsidP="00F817DF">
      <w:pPr>
        <w:pStyle w:val="Paragrafoelenco"/>
        <w:numPr>
          <w:ilvl w:val="0"/>
          <w:numId w:val="15"/>
        </w:numPr>
        <w:spacing w:before="120"/>
        <w:jc w:val="both"/>
        <w:rPr>
          <w:rFonts w:ascii="Arial" w:eastAsia="Garamond" w:hAnsi="Arial" w:cs="Arial"/>
          <w:spacing w:val="-1"/>
          <w:sz w:val="21"/>
          <w:szCs w:val="21"/>
        </w:rPr>
      </w:pPr>
      <w:r w:rsidRPr="00946EE5">
        <w:rPr>
          <w:rFonts w:ascii="Arial" w:eastAsia="Garamond" w:hAnsi="Arial" w:cs="Arial"/>
          <w:spacing w:val="-1"/>
          <w:sz w:val="21"/>
          <w:szCs w:val="21"/>
        </w:rPr>
        <w:t xml:space="preserve">Euro </w:t>
      </w:r>
      <w:r w:rsidR="009329FE">
        <w:rPr>
          <w:rFonts w:ascii="Arial" w:eastAsia="Garamond" w:hAnsi="Arial" w:cs="Arial"/>
          <w:spacing w:val="-1"/>
          <w:sz w:val="21"/>
          <w:szCs w:val="21"/>
        </w:rPr>
        <w:t>18.700,00</w:t>
      </w:r>
      <w:r w:rsidRPr="00946EE5">
        <w:rPr>
          <w:rFonts w:ascii="Arial" w:eastAsia="Garamond" w:hAnsi="Arial" w:cs="Arial"/>
          <w:spacing w:val="-1"/>
          <w:sz w:val="21"/>
          <w:szCs w:val="21"/>
        </w:rPr>
        <w:t xml:space="preserve"> a titolo di accantonamento rinnovi contrattuali per gli anni 2026</w:t>
      </w:r>
      <w:r w:rsidR="00946EE5" w:rsidRPr="00946EE5">
        <w:rPr>
          <w:rFonts w:ascii="Arial" w:eastAsia="Garamond" w:hAnsi="Arial" w:cs="Arial"/>
          <w:spacing w:val="-1"/>
          <w:sz w:val="21"/>
          <w:szCs w:val="21"/>
        </w:rPr>
        <w:t>,</w:t>
      </w:r>
      <w:r w:rsidRPr="00946EE5">
        <w:rPr>
          <w:rFonts w:ascii="Arial" w:eastAsia="Garamond" w:hAnsi="Arial" w:cs="Arial"/>
          <w:spacing w:val="-1"/>
          <w:sz w:val="21"/>
          <w:szCs w:val="21"/>
        </w:rPr>
        <w:t xml:space="preserve"> 2027 </w:t>
      </w:r>
      <w:r w:rsidR="00946EE5" w:rsidRPr="00946EE5">
        <w:rPr>
          <w:rFonts w:ascii="Arial" w:eastAsia="Garamond" w:hAnsi="Arial" w:cs="Arial"/>
          <w:spacing w:val="-1"/>
          <w:sz w:val="21"/>
          <w:szCs w:val="21"/>
        </w:rPr>
        <w:t xml:space="preserve">e </w:t>
      </w:r>
      <w:r w:rsidRPr="00946EE5">
        <w:rPr>
          <w:rFonts w:ascii="Arial" w:eastAsia="Garamond" w:hAnsi="Arial" w:cs="Arial"/>
          <w:spacing w:val="-1"/>
          <w:sz w:val="21"/>
          <w:szCs w:val="21"/>
        </w:rPr>
        <w:t>2028;</w:t>
      </w:r>
    </w:p>
    <w:p w14:paraId="79E60884" w14:textId="2461E748" w:rsidR="00642FE6" w:rsidRPr="005277C9" w:rsidRDefault="00642FE6" w:rsidP="00607202">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Come sancito dalla norma, entro il 28</w:t>
      </w:r>
      <w:r w:rsidR="00142FDF" w:rsidRPr="005277C9">
        <w:rPr>
          <w:rFonts w:ascii="Arial" w:eastAsia="Garamond" w:hAnsi="Arial" w:cs="Arial"/>
          <w:spacing w:val="-1"/>
          <w:sz w:val="21"/>
          <w:szCs w:val="21"/>
        </w:rPr>
        <w:t xml:space="preserve"> </w:t>
      </w:r>
      <w:r w:rsidRPr="005277C9">
        <w:rPr>
          <w:rFonts w:ascii="Arial" w:eastAsia="Garamond" w:hAnsi="Arial" w:cs="Arial"/>
          <w:spacing w:val="-1"/>
          <w:sz w:val="21"/>
          <w:szCs w:val="21"/>
        </w:rPr>
        <w:t>febbraio, l’ente provvederà a quantificare l’effettivo ammontare del fondo di garanzia debiti commerciali sulla base dell’ammontare dello stock effettivo del debito al 31.12.</w:t>
      </w:r>
      <w:r w:rsidR="00AA0CC3" w:rsidRPr="005277C9">
        <w:rPr>
          <w:rFonts w:ascii="Arial" w:eastAsia="Garamond" w:hAnsi="Arial" w:cs="Arial"/>
          <w:spacing w:val="-1"/>
          <w:sz w:val="21"/>
          <w:szCs w:val="21"/>
        </w:rPr>
        <w:t>2025</w:t>
      </w:r>
      <w:r w:rsidRPr="005277C9">
        <w:rPr>
          <w:rFonts w:ascii="Arial" w:eastAsia="Garamond" w:hAnsi="Arial" w:cs="Arial"/>
          <w:spacing w:val="-1"/>
          <w:sz w:val="21"/>
          <w:szCs w:val="21"/>
        </w:rPr>
        <w:t xml:space="preserve"> e dell’effettivo tempo medio </w:t>
      </w:r>
      <w:r w:rsidR="00926325" w:rsidRPr="005277C9">
        <w:rPr>
          <w:rFonts w:ascii="Arial" w:eastAsia="Garamond" w:hAnsi="Arial" w:cs="Arial"/>
          <w:spacing w:val="-1"/>
          <w:sz w:val="21"/>
          <w:szCs w:val="21"/>
        </w:rPr>
        <w:t xml:space="preserve">di ritardo nei pagamenti maturato nell’esercizio </w:t>
      </w:r>
      <w:r w:rsidR="00AA0CC3" w:rsidRPr="005277C9">
        <w:rPr>
          <w:rFonts w:ascii="Arial" w:eastAsia="Garamond" w:hAnsi="Arial" w:cs="Arial"/>
          <w:spacing w:val="-1"/>
          <w:sz w:val="21"/>
          <w:szCs w:val="21"/>
        </w:rPr>
        <w:t>2025</w:t>
      </w:r>
      <w:r w:rsidR="00926325" w:rsidRPr="005277C9">
        <w:rPr>
          <w:rFonts w:ascii="Arial" w:eastAsia="Garamond" w:hAnsi="Arial" w:cs="Arial"/>
          <w:spacing w:val="-1"/>
          <w:sz w:val="21"/>
          <w:szCs w:val="21"/>
        </w:rPr>
        <w:t>.</w:t>
      </w:r>
    </w:p>
    <w:p w14:paraId="1BF18CC3" w14:textId="583BEE75" w:rsidR="00DB3BA3" w:rsidRPr="005277C9" w:rsidRDefault="00DB3BA3" w:rsidP="00607202">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Dalle risultanze nella piattaforma dei crediti commerciali – </w:t>
      </w:r>
      <w:r w:rsidR="00915FAB" w:rsidRPr="005277C9">
        <w:rPr>
          <w:rFonts w:ascii="Arial" w:eastAsia="Garamond" w:hAnsi="Arial" w:cs="Arial"/>
          <w:spacing w:val="-1"/>
          <w:sz w:val="21"/>
          <w:szCs w:val="21"/>
        </w:rPr>
        <w:t>A</w:t>
      </w:r>
      <w:r w:rsidRPr="005277C9">
        <w:rPr>
          <w:rFonts w:ascii="Arial" w:eastAsia="Garamond" w:hAnsi="Arial" w:cs="Arial"/>
          <w:spacing w:val="-1"/>
          <w:sz w:val="21"/>
          <w:szCs w:val="21"/>
        </w:rPr>
        <w:t>rea RGS</w:t>
      </w:r>
      <w:r w:rsidR="006A0F87" w:rsidRPr="005277C9">
        <w:rPr>
          <w:rFonts w:ascii="Arial" w:eastAsia="Garamond" w:hAnsi="Arial" w:cs="Arial"/>
          <w:spacing w:val="-1"/>
          <w:sz w:val="21"/>
          <w:szCs w:val="21"/>
        </w:rPr>
        <w:t xml:space="preserve"> </w:t>
      </w:r>
      <w:r w:rsidR="007903E0" w:rsidRPr="005277C9">
        <w:rPr>
          <w:rFonts w:ascii="Arial" w:eastAsia="Garamond" w:hAnsi="Arial" w:cs="Arial"/>
          <w:spacing w:val="-1"/>
          <w:sz w:val="21"/>
          <w:szCs w:val="21"/>
        </w:rPr>
        <w:t>–</w:t>
      </w:r>
      <w:r w:rsidR="006A0F87" w:rsidRPr="005277C9">
        <w:rPr>
          <w:rFonts w:ascii="Arial" w:eastAsia="Garamond" w:hAnsi="Arial" w:cs="Arial"/>
          <w:spacing w:val="-1"/>
          <w:sz w:val="21"/>
          <w:szCs w:val="21"/>
        </w:rPr>
        <w:t xml:space="preserve"> </w:t>
      </w:r>
      <w:r w:rsidR="007903E0" w:rsidRPr="005277C9">
        <w:rPr>
          <w:rFonts w:ascii="Arial" w:eastAsia="Garamond" w:hAnsi="Arial" w:cs="Arial"/>
          <w:spacing w:val="-1"/>
          <w:sz w:val="21"/>
          <w:szCs w:val="21"/>
        </w:rPr>
        <w:t xml:space="preserve">il </w:t>
      </w:r>
      <w:r w:rsidR="00255B21" w:rsidRPr="005277C9">
        <w:rPr>
          <w:rFonts w:ascii="Arial" w:eastAsia="Garamond" w:hAnsi="Arial" w:cs="Arial"/>
          <w:spacing w:val="-1"/>
          <w:sz w:val="21"/>
          <w:szCs w:val="21"/>
        </w:rPr>
        <w:t>C</w:t>
      </w:r>
      <w:r w:rsidR="007903E0" w:rsidRPr="005277C9">
        <w:rPr>
          <w:rFonts w:ascii="Arial" w:eastAsia="Garamond" w:hAnsi="Arial" w:cs="Arial"/>
          <w:spacing w:val="-1"/>
          <w:sz w:val="21"/>
          <w:szCs w:val="21"/>
        </w:rPr>
        <w:t xml:space="preserve">omune di </w:t>
      </w:r>
      <w:r w:rsidR="00E422D5">
        <w:rPr>
          <w:rFonts w:ascii="Arial" w:eastAsia="Garamond" w:hAnsi="Arial" w:cs="Arial"/>
          <w:spacing w:val="-1"/>
          <w:sz w:val="21"/>
          <w:szCs w:val="21"/>
        </w:rPr>
        <w:t>Villa Sant’Antonio</w:t>
      </w:r>
      <w:r w:rsidR="007903E0" w:rsidRPr="005277C9">
        <w:rPr>
          <w:rFonts w:ascii="Arial" w:eastAsia="Garamond" w:hAnsi="Arial" w:cs="Arial"/>
          <w:spacing w:val="-1"/>
          <w:sz w:val="21"/>
          <w:szCs w:val="21"/>
        </w:rPr>
        <w:t xml:space="preserve"> </w:t>
      </w:r>
      <w:r w:rsidR="009329FE">
        <w:rPr>
          <w:rFonts w:ascii="Arial" w:eastAsia="Garamond" w:hAnsi="Arial" w:cs="Arial"/>
          <w:spacing w:val="-1"/>
          <w:sz w:val="21"/>
          <w:szCs w:val="21"/>
        </w:rPr>
        <w:t xml:space="preserve">non </w:t>
      </w:r>
      <w:r w:rsidR="007903E0" w:rsidRPr="005277C9">
        <w:rPr>
          <w:rFonts w:ascii="Arial" w:eastAsia="Garamond" w:hAnsi="Arial" w:cs="Arial"/>
          <w:spacing w:val="-1"/>
          <w:sz w:val="21"/>
          <w:szCs w:val="21"/>
        </w:rPr>
        <w:t xml:space="preserve">si presenta come ente “virtuoso” </w:t>
      </w:r>
      <w:r w:rsidR="00AA0CC3" w:rsidRPr="005277C9">
        <w:rPr>
          <w:rFonts w:ascii="Arial" w:eastAsia="Garamond" w:hAnsi="Arial" w:cs="Arial"/>
          <w:spacing w:val="-1"/>
          <w:sz w:val="21"/>
          <w:szCs w:val="21"/>
        </w:rPr>
        <w:t>con i dati previsionali al 31.12.2025</w:t>
      </w:r>
      <w:r w:rsidR="00364194" w:rsidRPr="005277C9">
        <w:rPr>
          <w:rFonts w:ascii="Arial" w:eastAsia="Garamond" w:hAnsi="Arial" w:cs="Arial"/>
          <w:spacing w:val="-1"/>
          <w:sz w:val="21"/>
          <w:szCs w:val="21"/>
        </w:rPr>
        <w:t>, pertanto, i</w:t>
      </w:r>
      <w:r w:rsidR="00FA0290" w:rsidRPr="005277C9">
        <w:rPr>
          <w:rFonts w:ascii="Arial" w:eastAsia="Garamond" w:hAnsi="Arial" w:cs="Arial"/>
          <w:spacing w:val="-1"/>
          <w:sz w:val="21"/>
          <w:szCs w:val="21"/>
        </w:rPr>
        <w:t>l bilancio di previsione accoglie</w:t>
      </w:r>
      <w:r w:rsidR="00364194" w:rsidRPr="005277C9">
        <w:rPr>
          <w:rFonts w:ascii="Arial" w:eastAsia="Garamond" w:hAnsi="Arial" w:cs="Arial"/>
          <w:spacing w:val="-1"/>
          <w:sz w:val="21"/>
          <w:szCs w:val="21"/>
        </w:rPr>
        <w:t xml:space="preserve"> </w:t>
      </w:r>
      <w:r w:rsidR="00FA0290" w:rsidRPr="005277C9">
        <w:rPr>
          <w:rFonts w:ascii="Arial" w:eastAsia="Garamond" w:hAnsi="Arial" w:cs="Arial"/>
          <w:spacing w:val="-1"/>
          <w:sz w:val="21"/>
          <w:szCs w:val="21"/>
        </w:rPr>
        <w:t>l’accantonamento per il fondo garanzia debiti commerciali</w:t>
      </w:r>
      <w:r w:rsidR="009329FE">
        <w:rPr>
          <w:rFonts w:ascii="Arial" w:eastAsia="Garamond" w:hAnsi="Arial" w:cs="Arial"/>
          <w:spacing w:val="-1"/>
          <w:sz w:val="21"/>
          <w:szCs w:val="21"/>
        </w:rPr>
        <w:t xml:space="preserve"> per Euro 4.247,07</w:t>
      </w:r>
      <w:r w:rsidR="00FA0290" w:rsidRPr="005277C9">
        <w:rPr>
          <w:rFonts w:ascii="Arial" w:eastAsia="Garamond" w:hAnsi="Arial" w:cs="Arial"/>
          <w:spacing w:val="-1"/>
          <w:sz w:val="21"/>
          <w:szCs w:val="21"/>
        </w:rPr>
        <w:t>.</w:t>
      </w:r>
      <w:r w:rsidR="00364194" w:rsidRPr="005277C9">
        <w:rPr>
          <w:rFonts w:ascii="Arial" w:eastAsia="Garamond" w:hAnsi="Arial" w:cs="Arial"/>
          <w:spacing w:val="-1"/>
          <w:sz w:val="21"/>
          <w:szCs w:val="21"/>
        </w:rPr>
        <w:t xml:space="preserve"> L’ente si riserva di aggiornare la verifica di congruità dell’accantonamento al fondo di garanzia dei debiti commerciali alla data dl 28.02.2026</w:t>
      </w:r>
      <w:r w:rsidR="009D29FA">
        <w:rPr>
          <w:rFonts w:ascii="Arial" w:eastAsia="Garamond" w:hAnsi="Arial" w:cs="Arial"/>
          <w:spacing w:val="-1"/>
          <w:sz w:val="21"/>
          <w:szCs w:val="21"/>
        </w:rPr>
        <w:t>.</w:t>
      </w:r>
    </w:p>
    <w:p w14:paraId="0EAAA90F" w14:textId="77777777" w:rsidR="00607202" w:rsidRPr="005277C9" w:rsidRDefault="00607202" w:rsidP="009D29FA">
      <w:pPr>
        <w:spacing w:before="120"/>
        <w:jc w:val="both"/>
        <w:rPr>
          <w:rFonts w:ascii="Arial" w:eastAsia="Garamond" w:hAnsi="Arial" w:cs="Arial"/>
          <w:spacing w:val="-1"/>
          <w:sz w:val="21"/>
          <w:szCs w:val="21"/>
        </w:rPr>
      </w:pPr>
    </w:p>
    <w:p w14:paraId="1D3624E6" w14:textId="56E464F0" w:rsidR="00607202" w:rsidRPr="005277C9" w:rsidRDefault="00607202" w:rsidP="00607202">
      <w:pPr>
        <w:spacing w:before="120"/>
        <w:jc w:val="both"/>
        <w:rPr>
          <w:rFonts w:ascii="Arial" w:eastAsia="Garamond" w:hAnsi="Arial" w:cs="Arial"/>
          <w:b/>
          <w:bCs/>
          <w:spacing w:val="-1"/>
          <w:sz w:val="21"/>
          <w:szCs w:val="21"/>
        </w:rPr>
      </w:pPr>
      <w:r w:rsidRPr="0019427E">
        <w:rPr>
          <w:rFonts w:ascii="Arial" w:eastAsia="Garamond" w:hAnsi="Arial" w:cs="Arial"/>
          <w:b/>
          <w:bCs/>
          <w:spacing w:val="-1"/>
          <w:sz w:val="21"/>
          <w:szCs w:val="21"/>
        </w:rPr>
        <w:t>SPENDING REVIEW</w:t>
      </w:r>
    </w:p>
    <w:p w14:paraId="578D2252" w14:textId="7FD2871A" w:rsidR="007D53DD" w:rsidRPr="005277C9" w:rsidRDefault="00607202" w:rsidP="0043597E">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Il bilancio di previsione </w:t>
      </w:r>
      <w:r w:rsidR="00B07129" w:rsidRPr="005277C9">
        <w:rPr>
          <w:rFonts w:ascii="Arial" w:eastAsia="Garamond" w:hAnsi="Arial" w:cs="Arial"/>
          <w:spacing w:val="-1"/>
          <w:sz w:val="21"/>
          <w:szCs w:val="21"/>
        </w:rPr>
        <w:t>2026-2028</w:t>
      </w:r>
      <w:r w:rsidRPr="005277C9">
        <w:rPr>
          <w:rFonts w:ascii="Arial" w:eastAsia="Garamond" w:hAnsi="Arial" w:cs="Arial"/>
          <w:spacing w:val="-1"/>
          <w:sz w:val="21"/>
          <w:szCs w:val="21"/>
        </w:rPr>
        <w:t xml:space="preserve"> accoglie gli stanziamenti in spesa delle risorse relativa alla spending review di cui al</w:t>
      </w:r>
      <w:r w:rsidR="0043597E" w:rsidRPr="005277C9">
        <w:rPr>
          <w:rFonts w:ascii="Arial" w:eastAsia="Garamond" w:hAnsi="Arial" w:cs="Arial"/>
          <w:spacing w:val="-1"/>
          <w:sz w:val="21"/>
          <w:szCs w:val="21"/>
        </w:rPr>
        <w:t xml:space="preserve"> </w:t>
      </w:r>
      <w:r w:rsidRPr="005277C9">
        <w:rPr>
          <w:rFonts w:ascii="Arial" w:eastAsia="Garamond" w:hAnsi="Arial" w:cs="Arial"/>
          <w:spacing w:val="-1"/>
          <w:sz w:val="21"/>
          <w:szCs w:val="21"/>
          <w:lang w:val="de-DE"/>
        </w:rPr>
        <w:t>DM 30.09.2024 (L. 213/2023 art. 1, commi 533, 534 e 535</w:t>
      </w:r>
      <w:r w:rsidR="0043597E" w:rsidRPr="005277C9">
        <w:rPr>
          <w:rFonts w:ascii="Arial" w:eastAsia="Garamond" w:hAnsi="Arial" w:cs="Arial"/>
          <w:spacing w:val="-1"/>
          <w:sz w:val="21"/>
          <w:szCs w:val="21"/>
          <w:lang w:val="de-DE"/>
        </w:rPr>
        <w:t xml:space="preserve"> e al </w:t>
      </w:r>
      <w:r w:rsidR="007D53DD" w:rsidRPr="005277C9">
        <w:rPr>
          <w:rFonts w:ascii="Arial" w:eastAsia="Garamond" w:hAnsi="Arial" w:cs="Arial"/>
          <w:spacing w:val="-1"/>
          <w:sz w:val="21"/>
          <w:szCs w:val="21"/>
        </w:rPr>
        <w:t>Contributo alla finanza pubblica dei comuni per il periodo 2025-2029, di cui all’articolo 1, comma 788, della legge 30 dicembre 2024 n. 207.</w:t>
      </w:r>
    </w:p>
    <w:p w14:paraId="4004E371" w14:textId="77777777" w:rsidR="00607202" w:rsidRPr="005277C9" w:rsidRDefault="00607202" w:rsidP="00607202">
      <w:pPr>
        <w:spacing w:before="120"/>
        <w:jc w:val="both"/>
        <w:rPr>
          <w:rFonts w:ascii="Arial" w:eastAsia="Garamond" w:hAnsi="Arial" w:cs="Arial"/>
          <w:spacing w:val="-1"/>
          <w:sz w:val="21"/>
          <w:szCs w:val="21"/>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1701"/>
        <w:gridCol w:w="1701"/>
        <w:gridCol w:w="1701"/>
      </w:tblGrid>
      <w:tr w:rsidR="00607202" w:rsidRPr="005277C9" w14:paraId="5EB1B4F8" w14:textId="77777777" w:rsidTr="004E399D">
        <w:trPr>
          <w:trHeight w:val="283"/>
        </w:trPr>
        <w:tc>
          <w:tcPr>
            <w:tcW w:w="4876" w:type="dxa"/>
            <w:vAlign w:val="center"/>
          </w:tcPr>
          <w:p w14:paraId="16962EA9" w14:textId="77777777" w:rsidR="00607202" w:rsidRPr="005277C9" w:rsidRDefault="00607202" w:rsidP="004E399D">
            <w:pPr>
              <w:jc w:val="both"/>
              <w:rPr>
                <w:rFonts w:ascii="Arial" w:eastAsia="Garamond" w:hAnsi="Arial" w:cs="Arial"/>
                <w:spacing w:val="-1"/>
                <w:sz w:val="21"/>
                <w:szCs w:val="21"/>
              </w:rPr>
            </w:pPr>
          </w:p>
        </w:tc>
        <w:tc>
          <w:tcPr>
            <w:tcW w:w="1701" w:type="dxa"/>
            <w:vAlign w:val="center"/>
            <w:hideMark/>
          </w:tcPr>
          <w:p w14:paraId="1A88BD3F" w14:textId="7342E578" w:rsidR="00607202" w:rsidRPr="005277C9" w:rsidRDefault="00993888" w:rsidP="004E399D">
            <w:pPr>
              <w:jc w:val="center"/>
              <w:rPr>
                <w:rFonts w:ascii="Arial" w:eastAsia="Garamond" w:hAnsi="Arial" w:cs="Arial"/>
                <w:b/>
                <w:bCs/>
                <w:spacing w:val="-1"/>
                <w:sz w:val="21"/>
                <w:szCs w:val="21"/>
                <w:u w:val="single"/>
              </w:rPr>
            </w:pPr>
            <w:r w:rsidRPr="005277C9">
              <w:rPr>
                <w:rFonts w:ascii="Arial" w:eastAsia="Garamond" w:hAnsi="Arial" w:cs="Arial"/>
                <w:b/>
                <w:bCs/>
                <w:spacing w:val="-1"/>
                <w:sz w:val="21"/>
                <w:szCs w:val="21"/>
                <w:u w:val="single"/>
              </w:rPr>
              <w:t>2026</w:t>
            </w:r>
          </w:p>
        </w:tc>
        <w:tc>
          <w:tcPr>
            <w:tcW w:w="1701" w:type="dxa"/>
            <w:vAlign w:val="center"/>
            <w:hideMark/>
          </w:tcPr>
          <w:p w14:paraId="0AD0E80A" w14:textId="4E756D56" w:rsidR="00607202" w:rsidRPr="005277C9" w:rsidRDefault="00993888" w:rsidP="004E399D">
            <w:pPr>
              <w:jc w:val="center"/>
              <w:rPr>
                <w:rFonts w:ascii="Arial" w:eastAsia="Garamond" w:hAnsi="Arial" w:cs="Arial"/>
                <w:b/>
                <w:bCs/>
                <w:spacing w:val="-1"/>
                <w:sz w:val="21"/>
                <w:szCs w:val="21"/>
                <w:u w:val="single"/>
              </w:rPr>
            </w:pPr>
            <w:r w:rsidRPr="005277C9">
              <w:rPr>
                <w:rFonts w:ascii="Arial" w:eastAsia="Garamond" w:hAnsi="Arial" w:cs="Arial"/>
                <w:b/>
                <w:bCs/>
                <w:spacing w:val="-1"/>
                <w:sz w:val="21"/>
                <w:szCs w:val="21"/>
                <w:u w:val="single"/>
              </w:rPr>
              <w:t>2027</w:t>
            </w:r>
          </w:p>
        </w:tc>
        <w:tc>
          <w:tcPr>
            <w:tcW w:w="1701" w:type="dxa"/>
            <w:vAlign w:val="center"/>
            <w:hideMark/>
          </w:tcPr>
          <w:p w14:paraId="0B628C6C" w14:textId="218E77C2" w:rsidR="00607202" w:rsidRPr="005277C9" w:rsidRDefault="00993888" w:rsidP="004E399D">
            <w:pPr>
              <w:jc w:val="center"/>
              <w:rPr>
                <w:rFonts w:ascii="Arial" w:eastAsia="Garamond" w:hAnsi="Arial" w:cs="Arial"/>
                <w:b/>
                <w:bCs/>
                <w:spacing w:val="-1"/>
                <w:sz w:val="21"/>
                <w:szCs w:val="21"/>
                <w:u w:val="single"/>
              </w:rPr>
            </w:pPr>
            <w:r w:rsidRPr="005277C9">
              <w:rPr>
                <w:rFonts w:ascii="Arial" w:eastAsia="Garamond" w:hAnsi="Arial" w:cs="Arial"/>
                <w:b/>
                <w:bCs/>
                <w:spacing w:val="-1"/>
                <w:sz w:val="21"/>
                <w:szCs w:val="21"/>
                <w:u w:val="single"/>
              </w:rPr>
              <w:t>2028</w:t>
            </w:r>
          </w:p>
        </w:tc>
      </w:tr>
      <w:tr w:rsidR="00DE5513" w:rsidRPr="005277C9" w14:paraId="55208D85" w14:textId="77777777" w:rsidTr="00C8623A">
        <w:trPr>
          <w:trHeight w:val="283"/>
        </w:trPr>
        <w:tc>
          <w:tcPr>
            <w:tcW w:w="4876" w:type="dxa"/>
            <w:vAlign w:val="center"/>
            <w:hideMark/>
          </w:tcPr>
          <w:p w14:paraId="5B692C55" w14:textId="77777777" w:rsidR="00DE5513" w:rsidRPr="005277C9" w:rsidRDefault="00DE5513" w:rsidP="00DE5513">
            <w:pPr>
              <w:jc w:val="both"/>
              <w:rPr>
                <w:rFonts w:ascii="Arial" w:eastAsia="Garamond" w:hAnsi="Arial" w:cs="Arial"/>
                <w:spacing w:val="-1"/>
                <w:sz w:val="21"/>
                <w:szCs w:val="21"/>
              </w:rPr>
            </w:pPr>
            <w:r w:rsidRPr="005277C9">
              <w:rPr>
                <w:rFonts w:ascii="Arial" w:eastAsia="Garamond" w:hAnsi="Arial" w:cs="Arial"/>
                <w:spacing w:val="-1"/>
                <w:sz w:val="21"/>
                <w:szCs w:val="21"/>
              </w:rPr>
              <w:t>Spending review (articolo</w:t>
            </w:r>
          </w:p>
          <w:p w14:paraId="6CD69351" w14:textId="77777777" w:rsidR="00DE5513" w:rsidRPr="005277C9" w:rsidRDefault="00DE5513" w:rsidP="00DE5513">
            <w:pPr>
              <w:jc w:val="both"/>
              <w:rPr>
                <w:rFonts w:ascii="Arial" w:eastAsia="Garamond" w:hAnsi="Arial" w:cs="Arial"/>
                <w:spacing w:val="-1"/>
                <w:sz w:val="21"/>
                <w:szCs w:val="21"/>
              </w:rPr>
            </w:pPr>
            <w:r w:rsidRPr="005277C9">
              <w:rPr>
                <w:rFonts w:ascii="Arial" w:eastAsia="Garamond" w:hAnsi="Arial" w:cs="Arial"/>
                <w:spacing w:val="-1"/>
                <w:sz w:val="21"/>
                <w:szCs w:val="21"/>
              </w:rPr>
              <w:t>1, commi 533, 534 e 535, della legge 30 dicembre 2023, n. 213)</w:t>
            </w:r>
          </w:p>
        </w:tc>
        <w:tc>
          <w:tcPr>
            <w:tcW w:w="1701" w:type="dxa"/>
            <w:tcBorders>
              <w:top w:val="single" w:sz="4" w:space="0" w:color="auto"/>
              <w:left w:val="single" w:sz="4" w:space="0" w:color="auto"/>
              <w:bottom w:val="single" w:sz="4" w:space="0" w:color="auto"/>
              <w:right w:val="single" w:sz="4" w:space="0" w:color="auto"/>
            </w:tcBorders>
            <w:vAlign w:val="center"/>
          </w:tcPr>
          <w:p w14:paraId="7EDE6D7A" w14:textId="7FEA13FB" w:rsidR="00DE5513" w:rsidRPr="005277C9" w:rsidRDefault="006147A5" w:rsidP="00DE5513">
            <w:pPr>
              <w:jc w:val="right"/>
              <w:rPr>
                <w:rFonts w:ascii="Arial" w:eastAsia="Garamond" w:hAnsi="Arial" w:cs="Arial"/>
                <w:spacing w:val="-1"/>
                <w:sz w:val="21"/>
                <w:szCs w:val="21"/>
              </w:rPr>
            </w:pPr>
            <w:r>
              <w:rPr>
                <w:rFonts w:ascii="Arial" w:eastAsia="Garamond" w:hAnsi="Arial" w:cs="Arial"/>
                <w:spacing w:val="-1"/>
                <w:sz w:val="21"/>
                <w:szCs w:val="21"/>
              </w:rPr>
              <w:t>2.855,00</w:t>
            </w:r>
          </w:p>
        </w:tc>
        <w:tc>
          <w:tcPr>
            <w:tcW w:w="1701" w:type="dxa"/>
            <w:tcBorders>
              <w:top w:val="single" w:sz="4" w:space="0" w:color="auto"/>
              <w:left w:val="nil"/>
              <w:bottom w:val="single" w:sz="4" w:space="0" w:color="auto"/>
              <w:right w:val="single" w:sz="4" w:space="0" w:color="auto"/>
            </w:tcBorders>
            <w:vAlign w:val="center"/>
          </w:tcPr>
          <w:p w14:paraId="361AE69E" w14:textId="48857C54" w:rsidR="00DE5513" w:rsidRPr="005277C9" w:rsidRDefault="006147A5" w:rsidP="00DE5513">
            <w:pPr>
              <w:jc w:val="right"/>
              <w:rPr>
                <w:rFonts w:ascii="Arial" w:eastAsia="Garamond" w:hAnsi="Arial" w:cs="Arial"/>
                <w:spacing w:val="-1"/>
                <w:sz w:val="21"/>
                <w:szCs w:val="21"/>
              </w:rPr>
            </w:pPr>
            <w:r>
              <w:rPr>
                <w:rFonts w:ascii="Arial" w:eastAsia="Garamond" w:hAnsi="Arial" w:cs="Arial"/>
                <w:spacing w:val="-1"/>
                <w:sz w:val="21"/>
                <w:szCs w:val="21"/>
              </w:rPr>
              <w:t>2.855,00</w:t>
            </w:r>
          </w:p>
        </w:tc>
        <w:tc>
          <w:tcPr>
            <w:tcW w:w="1701" w:type="dxa"/>
            <w:tcBorders>
              <w:top w:val="single" w:sz="4" w:space="0" w:color="auto"/>
              <w:left w:val="nil"/>
              <w:bottom w:val="single" w:sz="4" w:space="0" w:color="auto"/>
              <w:right w:val="single" w:sz="4" w:space="0" w:color="auto"/>
            </w:tcBorders>
            <w:vAlign w:val="center"/>
          </w:tcPr>
          <w:p w14:paraId="410E1AA2" w14:textId="3961371B" w:rsidR="00DE5513" w:rsidRPr="005277C9" w:rsidRDefault="006147A5" w:rsidP="00DE5513">
            <w:pPr>
              <w:jc w:val="right"/>
              <w:rPr>
                <w:rFonts w:ascii="Arial" w:eastAsia="Garamond" w:hAnsi="Arial" w:cs="Arial"/>
                <w:spacing w:val="-1"/>
                <w:sz w:val="21"/>
                <w:szCs w:val="21"/>
              </w:rPr>
            </w:pPr>
            <w:r>
              <w:rPr>
                <w:rFonts w:ascii="Arial" w:eastAsia="Garamond" w:hAnsi="Arial" w:cs="Arial"/>
                <w:spacing w:val="-1"/>
                <w:sz w:val="21"/>
                <w:szCs w:val="21"/>
              </w:rPr>
              <w:t>2.855,00</w:t>
            </w:r>
          </w:p>
        </w:tc>
      </w:tr>
      <w:tr w:rsidR="002866D5" w:rsidRPr="005277C9" w14:paraId="7CE8BCF7" w14:textId="77777777" w:rsidTr="002866D5">
        <w:trPr>
          <w:trHeight w:val="283"/>
        </w:trPr>
        <w:tc>
          <w:tcPr>
            <w:tcW w:w="4876" w:type="dxa"/>
            <w:vAlign w:val="center"/>
          </w:tcPr>
          <w:p w14:paraId="6E9618A6" w14:textId="0136AD53" w:rsidR="002866D5" w:rsidRPr="005277C9" w:rsidRDefault="002866D5" w:rsidP="002866D5">
            <w:pPr>
              <w:jc w:val="both"/>
              <w:rPr>
                <w:rFonts w:ascii="Arial" w:eastAsia="Garamond" w:hAnsi="Arial" w:cs="Arial"/>
                <w:spacing w:val="-1"/>
                <w:sz w:val="21"/>
                <w:szCs w:val="21"/>
              </w:rPr>
            </w:pPr>
            <w:r w:rsidRPr="005277C9">
              <w:rPr>
                <w:rFonts w:ascii="Arial" w:eastAsia="Garamond" w:hAnsi="Arial" w:cs="Arial"/>
                <w:spacing w:val="-1"/>
                <w:sz w:val="21"/>
                <w:szCs w:val="21"/>
              </w:rPr>
              <w:t>Contributo alla finanza pubblica dei comuni per il periodo 2025-2029, di cui all’articolo 1, comma 788, della legge 30 dicembre 2024 n. 207</w:t>
            </w:r>
          </w:p>
        </w:tc>
        <w:tc>
          <w:tcPr>
            <w:tcW w:w="1701" w:type="dxa"/>
            <w:tcBorders>
              <w:top w:val="single" w:sz="4" w:space="0" w:color="auto"/>
              <w:left w:val="single" w:sz="4" w:space="0" w:color="auto"/>
              <w:bottom w:val="single" w:sz="4" w:space="0" w:color="auto"/>
              <w:right w:val="single" w:sz="4" w:space="0" w:color="auto"/>
            </w:tcBorders>
            <w:vAlign w:val="center"/>
          </w:tcPr>
          <w:p w14:paraId="0F3C9178" w14:textId="28E2DC94" w:rsidR="002866D5" w:rsidRPr="005277C9" w:rsidRDefault="006147A5" w:rsidP="002866D5">
            <w:pPr>
              <w:jc w:val="right"/>
              <w:rPr>
                <w:rFonts w:ascii="Arial" w:eastAsia="Garamond" w:hAnsi="Arial" w:cs="Arial"/>
                <w:spacing w:val="-1"/>
                <w:sz w:val="21"/>
                <w:szCs w:val="21"/>
              </w:rPr>
            </w:pPr>
            <w:r>
              <w:rPr>
                <w:rFonts w:ascii="Arial" w:eastAsia="Garamond" w:hAnsi="Arial" w:cs="Arial"/>
                <w:spacing w:val="-1"/>
                <w:sz w:val="21"/>
                <w:szCs w:val="21"/>
              </w:rPr>
              <w:t>2.782,00</w:t>
            </w:r>
            <w:r w:rsidR="002866D5" w:rsidRPr="005277C9">
              <w:rPr>
                <w:rFonts w:ascii="Arial" w:eastAsia="Garamond" w:hAnsi="Arial" w:cs="Arial"/>
                <w:spacing w:val="-1"/>
                <w:sz w:val="21"/>
                <w:szCs w:val="21"/>
              </w:rPr>
              <w:t xml:space="preserve"> </w:t>
            </w:r>
          </w:p>
        </w:tc>
        <w:tc>
          <w:tcPr>
            <w:tcW w:w="1701" w:type="dxa"/>
            <w:tcBorders>
              <w:top w:val="single" w:sz="4" w:space="0" w:color="auto"/>
              <w:left w:val="nil"/>
              <w:bottom w:val="single" w:sz="4" w:space="0" w:color="auto"/>
              <w:right w:val="single" w:sz="4" w:space="0" w:color="auto"/>
            </w:tcBorders>
            <w:vAlign w:val="center"/>
          </w:tcPr>
          <w:p w14:paraId="21A55122" w14:textId="4373E361" w:rsidR="002866D5" w:rsidRPr="005277C9" w:rsidRDefault="006147A5" w:rsidP="002866D5">
            <w:pPr>
              <w:jc w:val="right"/>
              <w:rPr>
                <w:rFonts w:ascii="Arial" w:eastAsia="Garamond" w:hAnsi="Arial" w:cs="Arial"/>
                <w:spacing w:val="-1"/>
                <w:sz w:val="21"/>
                <w:szCs w:val="21"/>
              </w:rPr>
            </w:pPr>
            <w:r>
              <w:rPr>
                <w:rFonts w:ascii="Arial" w:eastAsia="Garamond" w:hAnsi="Arial" w:cs="Arial"/>
                <w:spacing w:val="-1"/>
                <w:sz w:val="21"/>
                <w:szCs w:val="21"/>
              </w:rPr>
              <w:t>2.782,00</w:t>
            </w:r>
          </w:p>
        </w:tc>
        <w:tc>
          <w:tcPr>
            <w:tcW w:w="1701" w:type="dxa"/>
            <w:tcBorders>
              <w:top w:val="single" w:sz="4" w:space="0" w:color="auto"/>
              <w:left w:val="nil"/>
              <w:bottom w:val="single" w:sz="4" w:space="0" w:color="auto"/>
              <w:right w:val="single" w:sz="4" w:space="0" w:color="auto"/>
            </w:tcBorders>
            <w:vAlign w:val="center"/>
          </w:tcPr>
          <w:p w14:paraId="5E264317" w14:textId="65ADC9EB" w:rsidR="002866D5" w:rsidRPr="005277C9" w:rsidRDefault="006147A5" w:rsidP="002866D5">
            <w:pPr>
              <w:jc w:val="right"/>
              <w:rPr>
                <w:rFonts w:ascii="Arial" w:eastAsia="Garamond" w:hAnsi="Arial" w:cs="Arial"/>
                <w:spacing w:val="-1"/>
                <w:sz w:val="21"/>
                <w:szCs w:val="21"/>
              </w:rPr>
            </w:pPr>
            <w:r>
              <w:rPr>
                <w:rFonts w:ascii="Arial" w:eastAsia="Garamond" w:hAnsi="Arial" w:cs="Arial"/>
                <w:spacing w:val="-1"/>
                <w:sz w:val="21"/>
                <w:szCs w:val="21"/>
              </w:rPr>
              <w:t>2.782,00</w:t>
            </w:r>
          </w:p>
        </w:tc>
      </w:tr>
    </w:tbl>
    <w:p w14:paraId="214A86B1" w14:textId="77777777" w:rsidR="00125490" w:rsidRDefault="00125490" w:rsidP="00125490">
      <w:pPr>
        <w:pStyle w:val="Stile2"/>
        <w:rPr>
          <w:i w:val="0"/>
          <w:iCs w:val="0"/>
          <w:u w:val="none"/>
        </w:rPr>
      </w:pPr>
    </w:p>
    <w:p w14:paraId="47318C18" w14:textId="3D5281CE" w:rsidR="00125490" w:rsidRPr="00125490" w:rsidRDefault="00125490" w:rsidP="00125490">
      <w:pPr>
        <w:pStyle w:val="Stile2"/>
        <w:rPr>
          <w:rFonts w:ascii="Arial" w:eastAsia="Garamond" w:hAnsi="Arial" w:cs="Arial"/>
          <w:b w:val="0"/>
          <w:bCs w:val="0"/>
          <w:i w:val="0"/>
          <w:iCs w:val="0"/>
          <w:spacing w:val="-1"/>
          <w:sz w:val="21"/>
          <w:szCs w:val="21"/>
          <w:u w:val="none"/>
          <w:lang w:eastAsia="it-IT"/>
        </w:rPr>
      </w:pPr>
      <w:r w:rsidRPr="00125490">
        <w:rPr>
          <w:rFonts w:ascii="Arial" w:eastAsia="Garamond" w:hAnsi="Arial" w:cs="Arial"/>
          <w:b w:val="0"/>
          <w:bCs w:val="0"/>
          <w:i w:val="0"/>
          <w:iCs w:val="0"/>
          <w:spacing w:val="-1"/>
          <w:sz w:val="21"/>
          <w:szCs w:val="21"/>
          <w:u w:val="none"/>
          <w:lang w:eastAsia="it-IT"/>
        </w:rPr>
        <w:t>M</w:t>
      </w:r>
      <w:r w:rsidRPr="00125490">
        <w:rPr>
          <w:rFonts w:ascii="Arial" w:eastAsia="Garamond" w:hAnsi="Arial" w:cs="Arial"/>
          <w:b w:val="0"/>
          <w:bCs w:val="0"/>
          <w:i w:val="0"/>
          <w:iCs w:val="0"/>
          <w:spacing w:val="-1"/>
          <w:sz w:val="21"/>
          <w:szCs w:val="21"/>
          <w:u w:val="none"/>
          <w:lang w:eastAsia="it-IT"/>
        </w:rPr>
        <w:t>erita menzione particolare in questa fattispecie di spesa, per il triennio 2026-2027, lo stanziamento relativo al Piano di rateizzazione per il pagamento di un pignoramento di crediti presso terzi (ex artt. 72-bis e 48-bis DPR n. 602/1973) pari a € 14.900 per ciascuna annualità.</w:t>
      </w:r>
    </w:p>
    <w:p w14:paraId="72667884" w14:textId="77777777" w:rsidR="00DE5513" w:rsidRPr="005277C9" w:rsidRDefault="00DE5513">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p>
    <w:p w14:paraId="7F697D62" w14:textId="68DC9C56" w:rsidR="005821D5" w:rsidRPr="005277C9" w:rsidRDefault="006E319A">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r w:rsidRPr="005277C9">
        <w:rPr>
          <w:rFonts w:ascii="Arial" w:eastAsia="Arial" w:hAnsi="Arial" w:cs="Arial"/>
          <w:b/>
          <w:sz w:val="20"/>
        </w:rPr>
        <w:t>Le spese conto capitale</w:t>
      </w:r>
    </w:p>
    <w:p w14:paraId="0B311210" w14:textId="77777777" w:rsidR="00A26428" w:rsidRPr="005277C9" w:rsidRDefault="00A26428">
      <w:pPr>
        <w:tabs>
          <w:tab w:val="left" w:pos="425"/>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5" w:right="283"/>
        <w:jc w:val="both"/>
        <w:rPr>
          <w:rFonts w:ascii="Arial" w:eastAsia="Arial" w:hAnsi="Arial" w:cs="Arial"/>
          <w:b/>
          <w:sz w:val="20"/>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AC7136" w14:paraId="2808089D" w14:textId="77777777" w:rsidTr="00AC7136">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097FCC3D" w14:textId="77777777" w:rsidR="00AC7136" w:rsidRDefault="00AC7136" w:rsidP="00316924">
            <w:pPr>
              <w:pStyle w:val="rtf19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06CAEB06" w14:textId="77777777" w:rsidR="00AC7136" w:rsidRDefault="00AC7136" w:rsidP="00316924">
            <w:pPr>
              <w:pStyle w:val="rtf19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31A6F4C3" w14:textId="77777777" w:rsidR="00AC7136" w:rsidRDefault="00AC7136" w:rsidP="00316924">
            <w:pPr>
              <w:pStyle w:val="rtf19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6D089D6D" w14:textId="77777777" w:rsidR="00AC7136" w:rsidRDefault="00AC7136" w:rsidP="00316924">
            <w:pPr>
              <w:pStyle w:val="rtf19Normal"/>
              <w:jc w:val="center"/>
              <w:rPr>
                <w:rFonts w:eastAsia="Times New Roman"/>
                <w:b/>
                <w:sz w:val="12"/>
              </w:rPr>
            </w:pPr>
            <w:r>
              <w:rPr>
                <w:rFonts w:eastAsia="Times New Roman"/>
                <w:b/>
                <w:sz w:val="12"/>
              </w:rPr>
              <w:t>% scostamento</w:t>
            </w:r>
          </w:p>
          <w:p w14:paraId="7E8C4E76" w14:textId="77777777" w:rsidR="00AC7136" w:rsidRDefault="00AC7136" w:rsidP="00316924">
            <w:pPr>
              <w:pStyle w:val="rtf19Normal"/>
              <w:jc w:val="center"/>
              <w:rPr>
                <w:rFonts w:eastAsia="Times New Roman"/>
                <w:b/>
                <w:sz w:val="12"/>
              </w:rPr>
            </w:pPr>
            <w:r>
              <w:rPr>
                <w:rFonts w:eastAsia="Times New Roman"/>
                <w:b/>
                <w:sz w:val="12"/>
              </w:rPr>
              <w:t xml:space="preserve">colonna 4 da </w:t>
            </w:r>
          </w:p>
          <w:p w14:paraId="67AB0C69" w14:textId="77777777" w:rsidR="00AC7136" w:rsidRDefault="00AC7136" w:rsidP="00316924">
            <w:pPr>
              <w:pStyle w:val="rtf19Normal"/>
              <w:jc w:val="center"/>
              <w:rPr>
                <w:rFonts w:eastAsia="Times New Roman"/>
                <w:b/>
                <w:sz w:val="12"/>
              </w:rPr>
            </w:pPr>
            <w:r>
              <w:rPr>
                <w:rFonts w:eastAsia="Times New Roman"/>
                <w:b/>
                <w:sz w:val="12"/>
              </w:rPr>
              <w:t>colonna 3</w:t>
            </w:r>
          </w:p>
        </w:tc>
      </w:tr>
      <w:tr w:rsidR="00AC7136" w14:paraId="78DFFCC6" w14:textId="77777777" w:rsidTr="00AC7136">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573F3B29" w14:textId="77777777" w:rsidR="00AC7136" w:rsidRDefault="00AC7136" w:rsidP="00316924">
            <w:pPr>
              <w:pStyle w:val="rtf19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FCD82B7" w14:textId="77777777" w:rsidR="00AC7136" w:rsidRDefault="00AC7136" w:rsidP="00316924">
            <w:pPr>
              <w:pStyle w:val="rtf19Normal"/>
              <w:jc w:val="center"/>
              <w:rPr>
                <w:rFonts w:eastAsia="Times New Roman"/>
                <w:b/>
                <w:sz w:val="12"/>
              </w:rPr>
            </w:pPr>
            <w:r>
              <w:rPr>
                <w:rFonts w:eastAsia="Times New Roman"/>
                <w:b/>
                <w:sz w:val="12"/>
              </w:rPr>
              <w:t>2023</w:t>
            </w:r>
          </w:p>
          <w:p w14:paraId="7A1C72C1" w14:textId="77777777" w:rsidR="00AC7136" w:rsidRDefault="00AC7136" w:rsidP="00316924">
            <w:pPr>
              <w:pStyle w:val="rtf19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06B52DF" w14:textId="77777777" w:rsidR="00AC7136" w:rsidRDefault="00AC7136" w:rsidP="00316924">
            <w:pPr>
              <w:pStyle w:val="rtf19Normal"/>
              <w:jc w:val="center"/>
              <w:rPr>
                <w:rFonts w:eastAsia="Times New Roman"/>
                <w:b/>
                <w:sz w:val="12"/>
              </w:rPr>
            </w:pPr>
            <w:r>
              <w:rPr>
                <w:rFonts w:eastAsia="Times New Roman"/>
                <w:b/>
                <w:sz w:val="12"/>
              </w:rPr>
              <w:t>2024</w:t>
            </w:r>
          </w:p>
          <w:p w14:paraId="2056F920" w14:textId="77777777" w:rsidR="00AC7136" w:rsidRDefault="00AC7136" w:rsidP="00316924">
            <w:pPr>
              <w:pStyle w:val="rtf19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39FF85F" w14:textId="77777777" w:rsidR="00AC7136" w:rsidRDefault="00AC7136" w:rsidP="00316924">
            <w:pPr>
              <w:pStyle w:val="rtf19Normal"/>
              <w:jc w:val="center"/>
              <w:rPr>
                <w:rFonts w:eastAsia="Times New Roman"/>
                <w:b/>
                <w:sz w:val="12"/>
              </w:rPr>
            </w:pPr>
            <w:r>
              <w:rPr>
                <w:rFonts w:eastAsia="Times New Roman"/>
                <w:b/>
                <w:sz w:val="12"/>
              </w:rPr>
              <w:t>2025</w:t>
            </w:r>
          </w:p>
          <w:p w14:paraId="6B0833BE" w14:textId="77777777" w:rsidR="00AC7136" w:rsidRDefault="00AC7136" w:rsidP="00316924">
            <w:pPr>
              <w:pStyle w:val="rtf19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4B5FB0F" w14:textId="77777777" w:rsidR="00AC7136" w:rsidRDefault="00AC7136" w:rsidP="00316924">
            <w:pPr>
              <w:pStyle w:val="rtf19Normal"/>
              <w:jc w:val="center"/>
              <w:rPr>
                <w:rFonts w:eastAsia="Times New Roman"/>
                <w:b/>
                <w:sz w:val="12"/>
              </w:rPr>
            </w:pPr>
            <w:r>
              <w:rPr>
                <w:rFonts w:eastAsia="Times New Roman"/>
                <w:b/>
                <w:sz w:val="12"/>
              </w:rPr>
              <w:t>2026</w:t>
            </w:r>
          </w:p>
          <w:p w14:paraId="446D2BD1" w14:textId="77777777" w:rsidR="00AC7136" w:rsidRDefault="00AC7136" w:rsidP="00316924">
            <w:pPr>
              <w:pStyle w:val="rtf19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B36C1B3" w14:textId="77777777" w:rsidR="00AC7136" w:rsidRDefault="00AC7136" w:rsidP="00316924">
            <w:pPr>
              <w:pStyle w:val="rtf19Normal"/>
              <w:jc w:val="center"/>
              <w:rPr>
                <w:rFonts w:eastAsia="Times New Roman"/>
                <w:b/>
                <w:sz w:val="12"/>
              </w:rPr>
            </w:pPr>
            <w:r>
              <w:rPr>
                <w:rFonts w:eastAsia="Times New Roman"/>
                <w:b/>
                <w:sz w:val="12"/>
              </w:rPr>
              <w:t>2027</w:t>
            </w:r>
          </w:p>
          <w:p w14:paraId="6EB1C285" w14:textId="77777777" w:rsidR="00AC7136" w:rsidRDefault="00AC7136" w:rsidP="00316924">
            <w:pPr>
              <w:pStyle w:val="rtf19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48067FF" w14:textId="77777777" w:rsidR="00AC7136" w:rsidRDefault="00AC7136" w:rsidP="00316924">
            <w:pPr>
              <w:pStyle w:val="rtf19Normal"/>
              <w:jc w:val="center"/>
              <w:rPr>
                <w:rFonts w:eastAsia="Times New Roman"/>
                <w:b/>
                <w:sz w:val="12"/>
              </w:rPr>
            </w:pPr>
            <w:r>
              <w:rPr>
                <w:rFonts w:eastAsia="Times New Roman"/>
                <w:b/>
                <w:sz w:val="12"/>
              </w:rPr>
              <w:t>2028</w:t>
            </w:r>
          </w:p>
          <w:p w14:paraId="3D2268E5" w14:textId="77777777" w:rsidR="00AC7136" w:rsidRDefault="00AC7136" w:rsidP="00316924">
            <w:pPr>
              <w:pStyle w:val="rtf19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6C1EE910" w14:textId="77777777" w:rsidR="00AC7136" w:rsidRDefault="00AC7136" w:rsidP="00316924">
            <w:pPr>
              <w:pStyle w:val="rtf19Normal"/>
              <w:jc w:val="center"/>
              <w:rPr>
                <w:rFonts w:eastAsia="Times New Roman"/>
                <w:b/>
                <w:sz w:val="12"/>
              </w:rPr>
            </w:pPr>
          </w:p>
        </w:tc>
      </w:tr>
      <w:tr w:rsidR="00AC7136" w14:paraId="2725BD65" w14:textId="77777777" w:rsidTr="00AC7136">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43F142C6" w14:textId="77777777" w:rsidR="00AC7136" w:rsidRDefault="00AC7136" w:rsidP="00316924">
            <w:pPr>
              <w:pStyle w:val="rtf19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99B6FBD" w14:textId="77777777" w:rsidR="00AC7136" w:rsidRDefault="00AC7136" w:rsidP="00316924">
            <w:pPr>
              <w:pStyle w:val="rtf19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B1A55E9" w14:textId="77777777" w:rsidR="00AC7136" w:rsidRDefault="00AC7136" w:rsidP="00316924">
            <w:pPr>
              <w:pStyle w:val="rtf19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C5ECAF3" w14:textId="77777777" w:rsidR="00AC7136" w:rsidRDefault="00AC7136" w:rsidP="00316924">
            <w:pPr>
              <w:pStyle w:val="rtf19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B9C9722" w14:textId="77777777" w:rsidR="00AC7136" w:rsidRDefault="00AC7136" w:rsidP="00316924">
            <w:pPr>
              <w:pStyle w:val="rtf19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15EB86F" w14:textId="77777777" w:rsidR="00AC7136" w:rsidRDefault="00AC7136" w:rsidP="00316924">
            <w:pPr>
              <w:pStyle w:val="rtf19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9D6664D" w14:textId="77777777" w:rsidR="00AC7136" w:rsidRDefault="00AC7136" w:rsidP="00316924">
            <w:pPr>
              <w:pStyle w:val="rtf19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11F41A3" w14:textId="77777777" w:rsidR="00AC7136" w:rsidRDefault="00AC7136" w:rsidP="00316924">
            <w:pPr>
              <w:pStyle w:val="rtf19Normal"/>
              <w:jc w:val="center"/>
              <w:rPr>
                <w:rFonts w:eastAsia="Times New Roman"/>
                <w:b/>
                <w:sz w:val="12"/>
              </w:rPr>
            </w:pPr>
            <w:r>
              <w:rPr>
                <w:rFonts w:eastAsia="Times New Roman"/>
                <w:b/>
                <w:sz w:val="12"/>
              </w:rPr>
              <w:t>7</w:t>
            </w:r>
          </w:p>
        </w:tc>
      </w:tr>
      <w:tr w:rsidR="00AC7136" w14:paraId="6530E438" w14:textId="77777777" w:rsidTr="00AC7136">
        <w:tc>
          <w:tcPr>
            <w:tcW w:w="1818" w:type="pct"/>
            <w:tcBorders>
              <w:top w:val="nil"/>
              <w:left w:val="single" w:sz="4" w:space="0" w:color="auto"/>
              <w:bottom w:val="single" w:sz="4" w:space="0" w:color="auto"/>
              <w:right w:val="single" w:sz="4" w:space="0" w:color="auto"/>
            </w:tcBorders>
            <w:vAlign w:val="center"/>
          </w:tcPr>
          <w:p w14:paraId="6DDF817D" w14:textId="77777777" w:rsidR="00AC7136" w:rsidRDefault="00AC7136" w:rsidP="00316924">
            <w:pPr>
              <w:pStyle w:val="rtf19Normal"/>
              <w:rPr>
                <w:rFonts w:eastAsia="Times New Roman"/>
                <w:sz w:val="12"/>
              </w:rPr>
            </w:pPr>
            <w:r>
              <w:rPr>
                <w:rFonts w:eastAsia="Times New Roman"/>
                <w:sz w:val="12"/>
              </w:rPr>
              <w:t>Investimenti fissi lordi e acquisto di terreni</w:t>
            </w:r>
          </w:p>
        </w:tc>
        <w:tc>
          <w:tcPr>
            <w:tcW w:w="455" w:type="pct"/>
            <w:tcBorders>
              <w:top w:val="nil"/>
              <w:left w:val="single" w:sz="4" w:space="0" w:color="auto"/>
              <w:bottom w:val="single" w:sz="4" w:space="0" w:color="auto"/>
              <w:right w:val="single" w:sz="4" w:space="0" w:color="auto"/>
            </w:tcBorders>
            <w:vAlign w:val="center"/>
          </w:tcPr>
          <w:p w14:paraId="32778DC9" w14:textId="77777777" w:rsidR="00AC7136" w:rsidRDefault="00AC7136" w:rsidP="00316924">
            <w:pPr>
              <w:pStyle w:val="rtf19Normal"/>
              <w:jc w:val="right"/>
              <w:rPr>
                <w:rFonts w:eastAsia="Times New Roman"/>
                <w:sz w:val="12"/>
              </w:rPr>
            </w:pPr>
            <w:r>
              <w:rPr>
                <w:rFonts w:eastAsia="Times New Roman"/>
                <w:sz w:val="12"/>
              </w:rPr>
              <w:t>125.587,15</w:t>
            </w:r>
          </w:p>
        </w:tc>
        <w:tc>
          <w:tcPr>
            <w:tcW w:w="455" w:type="pct"/>
            <w:tcBorders>
              <w:top w:val="nil"/>
              <w:left w:val="single" w:sz="4" w:space="0" w:color="auto"/>
              <w:bottom w:val="single" w:sz="4" w:space="0" w:color="auto"/>
              <w:right w:val="single" w:sz="4" w:space="0" w:color="auto"/>
            </w:tcBorders>
            <w:vAlign w:val="center"/>
          </w:tcPr>
          <w:p w14:paraId="2F873382" w14:textId="77777777" w:rsidR="00AC7136" w:rsidRDefault="00AC7136" w:rsidP="00316924">
            <w:pPr>
              <w:pStyle w:val="rtf19Normal"/>
              <w:jc w:val="right"/>
              <w:rPr>
                <w:rFonts w:eastAsia="Times New Roman"/>
                <w:sz w:val="12"/>
              </w:rPr>
            </w:pPr>
            <w:r>
              <w:rPr>
                <w:rFonts w:eastAsia="Times New Roman"/>
                <w:sz w:val="12"/>
              </w:rPr>
              <w:t>379.816,01</w:t>
            </w:r>
          </w:p>
        </w:tc>
        <w:tc>
          <w:tcPr>
            <w:tcW w:w="455" w:type="pct"/>
            <w:tcBorders>
              <w:top w:val="nil"/>
              <w:left w:val="single" w:sz="4" w:space="0" w:color="auto"/>
              <w:bottom w:val="single" w:sz="4" w:space="0" w:color="auto"/>
              <w:right w:val="single" w:sz="4" w:space="0" w:color="auto"/>
            </w:tcBorders>
            <w:vAlign w:val="center"/>
          </w:tcPr>
          <w:p w14:paraId="70CFD3BF" w14:textId="77777777" w:rsidR="00AC7136" w:rsidRDefault="00AC7136" w:rsidP="00316924">
            <w:pPr>
              <w:pStyle w:val="rtf19Normal"/>
              <w:jc w:val="right"/>
              <w:rPr>
                <w:rFonts w:eastAsia="Times New Roman"/>
                <w:sz w:val="12"/>
              </w:rPr>
            </w:pPr>
            <w:r>
              <w:rPr>
                <w:rFonts w:eastAsia="Times New Roman"/>
                <w:sz w:val="12"/>
              </w:rPr>
              <w:t>965.952,02</w:t>
            </w:r>
          </w:p>
        </w:tc>
        <w:tc>
          <w:tcPr>
            <w:tcW w:w="455" w:type="pct"/>
            <w:tcBorders>
              <w:top w:val="nil"/>
              <w:left w:val="single" w:sz="4" w:space="0" w:color="auto"/>
              <w:bottom w:val="single" w:sz="4" w:space="0" w:color="auto"/>
              <w:right w:val="single" w:sz="4" w:space="0" w:color="auto"/>
            </w:tcBorders>
            <w:vAlign w:val="center"/>
          </w:tcPr>
          <w:p w14:paraId="6FFB3833" w14:textId="77777777" w:rsidR="00AC7136" w:rsidRDefault="00AC7136" w:rsidP="00316924">
            <w:pPr>
              <w:pStyle w:val="rtf19Normal"/>
              <w:jc w:val="right"/>
              <w:rPr>
                <w:rFonts w:eastAsia="Times New Roman"/>
                <w:sz w:val="12"/>
              </w:rPr>
            </w:pPr>
            <w:r>
              <w:rPr>
                <w:rFonts w:eastAsia="Times New Roman"/>
                <w:sz w:val="12"/>
              </w:rPr>
              <w:t>1.164.276,64</w:t>
            </w:r>
          </w:p>
        </w:tc>
        <w:tc>
          <w:tcPr>
            <w:tcW w:w="455" w:type="pct"/>
            <w:tcBorders>
              <w:top w:val="nil"/>
              <w:left w:val="single" w:sz="4" w:space="0" w:color="auto"/>
              <w:bottom w:val="single" w:sz="4" w:space="0" w:color="auto"/>
              <w:right w:val="single" w:sz="4" w:space="0" w:color="auto"/>
            </w:tcBorders>
            <w:vAlign w:val="center"/>
          </w:tcPr>
          <w:p w14:paraId="13A7F970" w14:textId="77777777" w:rsidR="00AC7136" w:rsidRDefault="00AC7136" w:rsidP="00316924">
            <w:pPr>
              <w:pStyle w:val="rtf19Normal"/>
              <w:jc w:val="right"/>
              <w:rPr>
                <w:rFonts w:eastAsia="Times New Roman"/>
                <w:sz w:val="12"/>
              </w:rPr>
            </w:pPr>
            <w:r>
              <w:rPr>
                <w:rFonts w:eastAsia="Times New Roman"/>
                <w:sz w:val="12"/>
              </w:rPr>
              <w:t>670.100,00</w:t>
            </w:r>
          </w:p>
        </w:tc>
        <w:tc>
          <w:tcPr>
            <w:tcW w:w="455" w:type="pct"/>
            <w:tcBorders>
              <w:top w:val="nil"/>
              <w:left w:val="single" w:sz="4" w:space="0" w:color="auto"/>
              <w:bottom w:val="single" w:sz="4" w:space="0" w:color="auto"/>
              <w:right w:val="single" w:sz="4" w:space="0" w:color="auto"/>
            </w:tcBorders>
            <w:vAlign w:val="center"/>
          </w:tcPr>
          <w:p w14:paraId="2E18E95F" w14:textId="77777777" w:rsidR="00AC7136" w:rsidRDefault="00AC7136" w:rsidP="00316924">
            <w:pPr>
              <w:pStyle w:val="rtf19Normal"/>
              <w:jc w:val="right"/>
              <w:rPr>
                <w:rFonts w:eastAsia="Times New Roman"/>
                <w:sz w:val="12"/>
              </w:rPr>
            </w:pPr>
            <w:r>
              <w:rPr>
                <w:rFonts w:eastAsia="Times New Roman"/>
                <w:sz w:val="12"/>
              </w:rPr>
              <w:t>56.000,00</w:t>
            </w:r>
          </w:p>
        </w:tc>
        <w:tc>
          <w:tcPr>
            <w:tcW w:w="455" w:type="pct"/>
            <w:tcBorders>
              <w:top w:val="nil"/>
              <w:left w:val="single" w:sz="4" w:space="0" w:color="auto"/>
              <w:bottom w:val="single" w:sz="4" w:space="0" w:color="auto"/>
              <w:right w:val="single" w:sz="4" w:space="0" w:color="auto"/>
            </w:tcBorders>
            <w:vAlign w:val="center"/>
          </w:tcPr>
          <w:p w14:paraId="0CBDB762" w14:textId="77777777" w:rsidR="00AC7136" w:rsidRDefault="00AC7136" w:rsidP="00316924">
            <w:pPr>
              <w:pStyle w:val="rtf19Normal"/>
              <w:jc w:val="right"/>
              <w:rPr>
                <w:rFonts w:eastAsia="Times New Roman"/>
                <w:sz w:val="12"/>
              </w:rPr>
            </w:pPr>
            <w:r>
              <w:rPr>
                <w:rFonts w:eastAsia="Times New Roman"/>
                <w:sz w:val="12"/>
              </w:rPr>
              <w:t>20,531 %</w:t>
            </w:r>
          </w:p>
        </w:tc>
      </w:tr>
      <w:tr w:rsidR="00AC7136" w14:paraId="251FE32B" w14:textId="77777777" w:rsidTr="00AC7136">
        <w:tc>
          <w:tcPr>
            <w:tcW w:w="1818" w:type="pct"/>
            <w:tcBorders>
              <w:top w:val="nil"/>
              <w:left w:val="single" w:sz="4" w:space="0" w:color="auto"/>
              <w:bottom w:val="single" w:sz="4" w:space="0" w:color="auto"/>
              <w:right w:val="single" w:sz="4" w:space="0" w:color="auto"/>
            </w:tcBorders>
            <w:vAlign w:val="center"/>
          </w:tcPr>
          <w:p w14:paraId="1FB02C56" w14:textId="77777777" w:rsidR="00AC7136" w:rsidRDefault="00AC7136" w:rsidP="00316924">
            <w:pPr>
              <w:pStyle w:val="rtf19Normal"/>
              <w:rPr>
                <w:rFonts w:eastAsia="Times New Roman"/>
                <w:sz w:val="12"/>
              </w:rPr>
            </w:pPr>
            <w:r>
              <w:rPr>
                <w:rFonts w:eastAsia="Times New Roman"/>
                <w:sz w:val="12"/>
              </w:rPr>
              <w:t>Contributi agli investimenti</w:t>
            </w:r>
          </w:p>
        </w:tc>
        <w:tc>
          <w:tcPr>
            <w:tcW w:w="455" w:type="pct"/>
            <w:tcBorders>
              <w:top w:val="nil"/>
              <w:left w:val="single" w:sz="4" w:space="0" w:color="auto"/>
              <w:bottom w:val="single" w:sz="4" w:space="0" w:color="auto"/>
              <w:right w:val="single" w:sz="4" w:space="0" w:color="auto"/>
            </w:tcBorders>
            <w:vAlign w:val="center"/>
          </w:tcPr>
          <w:p w14:paraId="44A1999D" w14:textId="77777777" w:rsidR="00AC7136" w:rsidRDefault="00AC7136" w:rsidP="00316924">
            <w:pPr>
              <w:pStyle w:val="rtf19Normal"/>
              <w:jc w:val="right"/>
              <w:rPr>
                <w:rFonts w:eastAsia="Times New Roman"/>
                <w:sz w:val="12"/>
              </w:rPr>
            </w:pPr>
            <w:r>
              <w:rPr>
                <w:rFonts w:eastAsia="Times New Roman"/>
                <w:sz w:val="12"/>
              </w:rPr>
              <w:t>4.000,00</w:t>
            </w:r>
          </w:p>
        </w:tc>
        <w:tc>
          <w:tcPr>
            <w:tcW w:w="455" w:type="pct"/>
            <w:tcBorders>
              <w:top w:val="nil"/>
              <w:left w:val="single" w:sz="4" w:space="0" w:color="auto"/>
              <w:bottom w:val="single" w:sz="4" w:space="0" w:color="auto"/>
              <w:right w:val="single" w:sz="4" w:space="0" w:color="auto"/>
            </w:tcBorders>
            <w:vAlign w:val="center"/>
          </w:tcPr>
          <w:p w14:paraId="068EE29F" w14:textId="77777777" w:rsidR="00AC7136" w:rsidRDefault="00AC7136" w:rsidP="00316924">
            <w:pPr>
              <w:pStyle w:val="rtf19Normal"/>
              <w:jc w:val="right"/>
              <w:rPr>
                <w:rFonts w:eastAsia="Times New Roman"/>
                <w:sz w:val="12"/>
              </w:rPr>
            </w:pPr>
            <w:r>
              <w:rPr>
                <w:rFonts w:eastAsia="Times New Roman"/>
                <w:sz w:val="12"/>
              </w:rPr>
              <w:t>989,24</w:t>
            </w:r>
          </w:p>
        </w:tc>
        <w:tc>
          <w:tcPr>
            <w:tcW w:w="455" w:type="pct"/>
            <w:tcBorders>
              <w:top w:val="nil"/>
              <w:left w:val="single" w:sz="4" w:space="0" w:color="auto"/>
              <w:bottom w:val="single" w:sz="4" w:space="0" w:color="auto"/>
              <w:right w:val="single" w:sz="4" w:space="0" w:color="auto"/>
            </w:tcBorders>
            <w:vAlign w:val="center"/>
          </w:tcPr>
          <w:p w14:paraId="3298A549" w14:textId="77777777" w:rsidR="00AC7136" w:rsidRDefault="00AC7136" w:rsidP="00316924">
            <w:pPr>
              <w:pStyle w:val="rtf19Normal"/>
              <w:jc w:val="right"/>
              <w:rPr>
                <w:rFonts w:eastAsia="Times New Roman"/>
                <w:sz w:val="12"/>
              </w:rPr>
            </w:pPr>
            <w:r>
              <w:rPr>
                <w:rFonts w:eastAsia="Times New Roman"/>
                <w:sz w:val="12"/>
              </w:rPr>
              <w:t>11.420,49</w:t>
            </w:r>
          </w:p>
        </w:tc>
        <w:tc>
          <w:tcPr>
            <w:tcW w:w="455" w:type="pct"/>
            <w:tcBorders>
              <w:top w:val="nil"/>
              <w:left w:val="single" w:sz="4" w:space="0" w:color="auto"/>
              <w:bottom w:val="single" w:sz="4" w:space="0" w:color="auto"/>
              <w:right w:val="single" w:sz="4" w:space="0" w:color="auto"/>
            </w:tcBorders>
            <w:vAlign w:val="center"/>
          </w:tcPr>
          <w:p w14:paraId="2509ABDA"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F1284DC"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47FF4BF"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BDCEA93" w14:textId="77777777" w:rsidR="00AC7136" w:rsidRDefault="00AC7136" w:rsidP="00316924">
            <w:pPr>
              <w:pStyle w:val="rtf19Normal"/>
              <w:jc w:val="right"/>
              <w:rPr>
                <w:rFonts w:eastAsia="Times New Roman"/>
                <w:sz w:val="12"/>
              </w:rPr>
            </w:pPr>
            <w:r>
              <w:rPr>
                <w:rFonts w:eastAsia="Times New Roman"/>
                <w:sz w:val="12"/>
              </w:rPr>
              <w:t>-100,000 %</w:t>
            </w:r>
          </w:p>
        </w:tc>
      </w:tr>
      <w:tr w:rsidR="00AC7136" w14:paraId="19EB4DA0" w14:textId="77777777" w:rsidTr="00AC7136">
        <w:tc>
          <w:tcPr>
            <w:tcW w:w="1818" w:type="pct"/>
            <w:tcBorders>
              <w:top w:val="nil"/>
              <w:left w:val="single" w:sz="4" w:space="0" w:color="auto"/>
              <w:bottom w:val="single" w:sz="4" w:space="0" w:color="auto"/>
              <w:right w:val="single" w:sz="4" w:space="0" w:color="auto"/>
            </w:tcBorders>
            <w:vAlign w:val="center"/>
          </w:tcPr>
          <w:p w14:paraId="535AB353" w14:textId="77777777" w:rsidR="00AC7136" w:rsidRDefault="00AC7136" w:rsidP="00316924">
            <w:pPr>
              <w:pStyle w:val="rtf19Normal"/>
              <w:rPr>
                <w:rFonts w:eastAsia="Times New Roman"/>
                <w:sz w:val="12"/>
              </w:rPr>
            </w:pPr>
            <w:r>
              <w:rPr>
                <w:rFonts w:eastAsia="Times New Roman"/>
                <w:sz w:val="12"/>
              </w:rPr>
              <w:t>Altri trasferimenti in conto capitale</w:t>
            </w:r>
          </w:p>
        </w:tc>
        <w:tc>
          <w:tcPr>
            <w:tcW w:w="455" w:type="pct"/>
            <w:tcBorders>
              <w:top w:val="nil"/>
              <w:left w:val="single" w:sz="4" w:space="0" w:color="auto"/>
              <w:bottom w:val="single" w:sz="4" w:space="0" w:color="auto"/>
              <w:right w:val="single" w:sz="4" w:space="0" w:color="auto"/>
            </w:tcBorders>
            <w:vAlign w:val="center"/>
          </w:tcPr>
          <w:p w14:paraId="599E54A9"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2A22CB9C"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3E9EEF3"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0809A80"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0B3D926"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E9E4691"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906189F" w14:textId="77777777" w:rsidR="00AC7136" w:rsidRDefault="00AC7136" w:rsidP="00316924">
            <w:pPr>
              <w:pStyle w:val="rtf19Normal"/>
              <w:jc w:val="right"/>
              <w:rPr>
                <w:rFonts w:eastAsia="Times New Roman"/>
                <w:sz w:val="12"/>
              </w:rPr>
            </w:pPr>
            <w:r>
              <w:rPr>
                <w:rFonts w:eastAsia="Times New Roman"/>
                <w:sz w:val="12"/>
              </w:rPr>
              <w:t>0,000 %</w:t>
            </w:r>
          </w:p>
        </w:tc>
      </w:tr>
      <w:tr w:rsidR="00AC7136" w14:paraId="663BCBCC" w14:textId="77777777" w:rsidTr="00AC7136">
        <w:tc>
          <w:tcPr>
            <w:tcW w:w="1818" w:type="pct"/>
            <w:tcBorders>
              <w:top w:val="nil"/>
              <w:left w:val="single" w:sz="4" w:space="0" w:color="auto"/>
              <w:bottom w:val="single" w:sz="4" w:space="0" w:color="auto"/>
              <w:right w:val="single" w:sz="4" w:space="0" w:color="auto"/>
            </w:tcBorders>
            <w:vAlign w:val="center"/>
          </w:tcPr>
          <w:p w14:paraId="730DC000" w14:textId="77777777" w:rsidR="00AC7136" w:rsidRDefault="00AC7136" w:rsidP="00316924">
            <w:pPr>
              <w:pStyle w:val="rtf19Normal"/>
              <w:rPr>
                <w:rFonts w:eastAsia="Times New Roman"/>
                <w:sz w:val="12"/>
              </w:rPr>
            </w:pPr>
            <w:r>
              <w:rPr>
                <w:rFonts w:eastAsia="Times New Roman"/>
                <w:sz w:val="12"/>
              </w:rPr>
              <w:t>Altre spese in conto capitale</w:t>
            </w:r>
          </w:p>
        </w:tc>
        <w:tc>
          <w:tcPr>
            <w:tcW w:w="455" w:type="pct"/>
            <w:tcBorders>
              <w:top w:val="nil"/>
              <w:left w:val="single" w:sz="4" w:space="0" w:color="auto"/>
              <w:bottom w:val="single" w:sz="4" w:space="0" w:color="auto"/>
              <w:right w:val="single" w:sz="4" w:space="0" w:color="auto"/>
            </w:tcBorders>
            <w:vAlign w:val="center"/>
          </w:tcPr>
          <w:p w14:paraId="718BA7C6" w14:textId="77777777" w:rsidR="00AC7136" w:rsidRDefault="00AC7136" w:rsidP="00316924">
            <w:pPr>
              <w:pStyle w:val="rtf19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15B046CD" w14:textId="77777777" w:rsidR="00AC7136" w:rsidRDefault="00AC7136" w:rsidP="00316924">
            <w:pPr>
              <w:pStyle w:val="rtf19Normal"/>
              <w:jc w:val="right"/>
              <w:rPr>
                <w:rFonts w:eastAsia="Times New Roman"/>
                <w:sz w:val="12"/>
              </w:rPr>
            </w:pPr>
            <w:r>
              <w:rPr>
                <w:rFonts w:eastAsia="Times New Roman"/>
                <w:sz w:val="12"/>
              </w:rPr>
              <w:t>19.174,61</w:t>
            </w:r>
          </w:p>
        </w:tc>
        <w:tc>
          <w:tcPr>
            <w:tcW w:w="455" w:type="pct"/>
            <w:tcBorders>
              <w:top w:val="nil"/>
              <w:left w:val="single" w:sz="4" w:space="0" w:color="auto"/>
              <w:bottom w:val="single" w:sz="4" w:space="0" w:color="auto"/>
              <w:right w:val="single" w:sz="4" w:space="0" w:color="auto"/>
            </w:tcBorders>
            <w:vAlign w:val="center"/>
          </w:tcPr>
          <w:p w14:paraId="2698E14B" w14:textId="77777777" w:rsidR="00AC7136" w:rsidRDefault="00AC7136" w:rsidP="00316924">
            <w:pPr>
              <w:pStyle w:val="rtf19Normal"/>
              <w:jc w:val="right"/>
              <w:rPr>
                <w:rFonts w:eastAsia="Times New Roman"/>
                <w:sz w:val="12"/>
              </w:rPr>
            </w:pPr>
            <w:r>
              <w:rPr>
                <w:rFonts w:eastAsia="Times New Roman"/>
                <w:sz w:val="12"/>
              </w:rPr>
              <w:t>393.476,64</w:t>
            </w:r>
          </w:p>
        </w:tc>
        <w:tc>
          <w:tcPr>
            <w:tcW w:w="455" w:type="pct"/>
            <w:tcBorders>
              <w:top w:val="nil"/>
              <w:left w:val="single" w:sz="4" w:space="0" w:color="auto"/>
              <w:bottom w:val="single" w:sz="4" w:space="0" w:color="auto"/>
              <w:right w:val="single" w:sz="4" w:space="0" w:color="auto"/>
            </w:tcBorders>
            <w:vAlign w:val="center"/>
          </w:tcPr>
          <w:p w14:paraId="5207C446" w14:textId="77777777" w:rsidR="00AC7136" w:rsidRDefault="00AC7136" w:rsidP="00316924">
            <w:pPr>
              <w:pStyle w:val="rtf19Normal"/>
              <w:jc w:val="right"/>
              <w:rPr>
                <w:rFonts w:eastAsia="Times New Roman"/>
                <w:sz w:val="12"/>
              </w:rPr>
            </w:pPr>
            <w:r>
              <w:rPr>
                <w:rFonts w:eastAsia="Times New Roman"/>
                <w:sz w:val="12"/>
              </w:rPr>
              <w:t>31.000,00</w:t>
            </w:r>
          </w:p>
        </w:tc>
        <w:tc>
          <w:tcPr>
            <w:tcW w:w="455" w:type="pct"/>
            <w:tcBorders>
              <w:top w:val="nil"/>
              <w:left w:val="single" w:sz="4" w:space="0" w:color="auto"/>
              <w:bottom w:val="single" w:sz="4" w:space="0" w:color="auto"/>
              <w:right w:val="single" w:sz="4" w:space="0" w:color="auto"/>
            </w:tcBorders>
            <w:vAlign w:val="center"/>
          </w:tcPr>
          <w:p w14:paraId="0F019CF5" w14:textId="77777777" w:rsidR="00AC7136" w:rsidRDefault="00AC7136" w:rsidP="00316924">
            <w:pPr>
              <w:pStyle w:val="rtf19Normal"/>
              <w:jc w:val="right"/>
              <w:rPr>
                <w:rFonts w:eastAsia="Times New Roman"/>
                <w:sz w:val="12"/>
              </w:rPr>
            </w:pPr>
            <w:r>
              <w:rPr>
                <w:rFonts w:eastAsia="Times New Roman"/>
                <w:sz w:val="12"/>
              </w:rPr>
              <w:t>5.000,00</w:t>
            </w:r>
          </w:p>
        </w:tc>
        <w:tc>
          <w:tcPr>
            <w:tcW w:w="455" w:type="pct"/>
            <w:tcBorders>
              <w:top w:val="nil"/>
              <w:left w:val="single" w:sz="4" w:space="0" w:color="auto"/>
              <w:bottom w:val="single" w:sz="4" w:space="0" w:color="auto"/>
              <w:right w:val="single" w:sz="4" w:space="0" w:color="auto"/>
            </w:tcBorders>
            <w:vAlign w:val="center"/>
          </w:tcPr>
          <w:p w14:paraId="4BEF0938" w14:textId="77777777" w:rsidR="00AC7136" w:rsidRDefault="00AC7136" w:rsidP="00316924">
            <w:pPr>
              <w:pStyle w:val="rtf19Normal"/>
              <w:jc w:val="right"/>
              <w:rPr>
                <w:rFonts w:eastAsia="Times New Roman"/>
                <w:sz w:val="12"/>
              </w:rPr>
            </w:pPr>
            <w:r>
              <w:rPr>
                <w:rFonts w:eastAsia="Times New Roman"/>
                <w:sz w:val="12"/>
              </w:rPr>
              <w:t>5.000,00</w:t>
            </w:r>
          </w:p>
        </w:tc>
        <w:tc>
          <w:tcPr>
            <w:tcW w:w="455" w:type="pct"/>
            <w:tcBorders>
              <w:top w:val="nil"/>
              <w:left w:val="single" w:sz="4" w:space="0" w:color="auto"/>
              <w:bottom w:val="single" w:sz="4" w:space="0" w:color="auto"/>
              <w:right w:val="single" w:sz="4" w:space="0" w:color="auto"/>
            </w:tcBorders>
            <w:vAlign w:val="center"/>
          </w:tcPr>
          <w:p w14:paraId="2C41753F" w14:textId="77777777" w:rsidR="00AC7136" w:rsidRDefault="00AC7136" w:rsidP="00316924">
            <w:pPr>
              <w:pStyle w:val="rtf19Normal"/>
              <w:jc w:val="right"/>
              <w:rPr>
                <w:rFonts w:eastAsia="Times New Roman"/>
                <w:sz w:val="12"/>
              </w:rPr>
            </w:pPr>
            <w:r>
              <w:rPr>
                <w:rFonts w:eastAsia="Times New Roman"/>
                <w:sz w:val="12"/>
              </w:rPr>
              <w:t>-92,121 %</w:t>
            </w:r>
          </w:p>
        </w:tc>
      </w:tr>
      <w:tr w:rsidR="00AC7136" w14:paraId="37ED5B2D" w14:textId="77777777" w:rsidTr="00AC7136">
        <w:tc>
          <w:tcPr>
            <w:tcW w:w="1818" w:type="pct"/>
            <w:tcBorders>
              <w:top w:val="nil"/>
              <w:left w:val="single" w:sz="4" w:space="0" w:color="auto"/>
              <w:bottom w:val="single" w:sz="4" w:space="0" w:color="auto"/>
              <w:right w:val="single" w:sz="4" w:space="0" w:color="auto"/>
            </w:tcBorders>
            <w:vAlign w:val="center"/>
          </w:tcPr>
          <w:p w14:paraId="1F06501D" w14:textId="77777777" w:rsidR="00AC7136" w:rsidRDefault="00AC7136" w:rsidP="00316924">
            <w:pPr>
              <w:pStyle w:val="rtf19Normal"/>
              <w:rPr>
                <w:rFonts w:eastAsia="Times New Roman"/>
                <w:b/>
                <w:sz w:val="12"/>
              </w:rPr>
            </w:pPr>
            <w:r>
              <w:rPr>
                <w:rFonts w:eastAsia="Times New Roman"/>
                <w:b/>
                <w:sz w:val="12"/>
              </w:rPr>
              <w:t>TOTALE SPESE CONTO CAPITALE</w:t>
            </w:r>
          </w:p>
        </w:tc>
        <w:tc>
          <w:tcPr>
            <w:tcW w:w="455" w:type="pct"/>
            <w:tcBorders>
              <w:top w:val="nil"/>
              <w:left w:val="single" w:sz="4" w:space="0" w:color="auto"/>
              <w:bottom w:val="single" w:sz="4" w:space="0" w:color="auto"/>
              <w:right w:val="single" w:sz="4" w:space="0" w:color="auto"/>
            </w:tcBorders>
            <w:vAlign w:val="center"/>
          </w:tcPr>
          <w:p w14:paraId="503C3DCE" w14:textId="77777777" w:rsidR="00AC7136" w:rsidRDefault="00AC7136" w:rsidP="00316924">
            <w:pPr>
              <w:pStyle w:val="rtf19Normal"/>
              <w:jc w:val="right"/>
              <w:rPr>
                <w:rFonts w:eastAsia="Times New Roman"/>
                <w:b/>
                <w:sz w:val="12"/>
              </w:rPr>
            </w:pPr>
            <w:r>
              <w:rPr>
                <w:rFonts w:eastAsia="Times New Roman"/>
                <w:b/>
                <w:sz w:val="12"/>
              </w:rPr>
              <w:t>129.587,15</w:t>
            </w:r>
          </w:p>
        </w:tc>
        <w:tc>
          <w:tcPr>
            <w:tcW w:w="455" w:type="pct"/>
            <w:tcBorders>
              <w:top w:val="nil"/>
              <w:left w:val="single" w:sz="4" w:space="0" w:color="auto"/>
              <w:bottom w:val="single" w:sz="4" w:space="0" w:color="auto"/>
              <w:right w:val="single" w:sz="4" w:space="0" w:color="auto"/>
            </w:tcBorders>
            <w:vAlign w:val="center"/>
          </w:tcPr>
          <w:p w14:paraId="321BD670" w14:textId="77777777" w:rsidR="00AC7136" w:rsidRDefault="00AC7136" w:rsidP="00316924">
            <w:pPr>
              <w:pStyle w:val="rtf19Normal"/>
              <w:jc w:val="right"/>
              <w:rPr>
                <w:rFonts w:eastAsia="Times New Roman"/>
                <w:b/>
                <w:sz w:val="12"/>
              </w:rPr>
            </w:pPr>
            <w:r>
              <w:rPr>
                <w:rFonts w:eastAsia="Times New Roman"/>
                <w:b/>
                <w:sz w:val="12"/>
              </w:rPr>
              <w:t>399.979,86</w:t>
            </w:r>
          </w:p>
        </w:tc>
        <w:tc>
          <w:tcPr>
            <w:tcW w:w="455" w:type="pct"/>
            <w:tcBorders>
              <w:top w:val="nil"/>
              <w:left w:val="single" w:sz="4" w:space="0" w:color="auto"/>
              <w:bottom w:val="single" w:sz="4" w:space="0" w:color="auto"/>
              <w:right w:val="single" w:sz="4" w:space="0" w:color="auto"/>
            </w:tcBorders>
            <w:vAlign w:val="center"/>
          </w:tcPr>
          <w:p w14:paraId="70FE4EEA" w14:textId="77777777" w:rsidR="00AC7136" w:rsidRDefault="00AC7136" w:rsidP="00316924">
            <w:pPr>
              <w:pStyle w:val="rtf19Normal"/>
              <w:jc w:val="right"/>
              <w:rPr>
                <w:rFonts w:eastAsia="Times New Roman"/>
                <w:b/>
                <w:sz w:val="12"/>
              </w:rPr>
            </w:pPr>
            <w:r>
              <w:rPr>
                <w:rFonts w:eastAsia="Times New Roman"/>
                <w:b/>
                <w:sz w:val="12"/>
              </w:rPr>
              <w:t>1.370.849,15</w:t>
            </w:r>
          </w:p>
        </w:tc>
        <w:tc>
          <w:tcPr>
            <w:tcW w:w="455" w:type="pct"/>
            <w:tcBorders>
              <w:top w:val="nil"/>
              <w:left w:val="single" w:sz="4" w:space="0" w:color="auto"/>
              <w:bottom w:val="single" w:sz="4" w:space="0" w:color="auto"/>
              <w:right w:val="single" w:sz="4" w:space="0" w:color="auto"/>
            </w:tcBorders>
            <w:vAlign w:val="center"/>
          </w:tcPr>
          <w:p w14:paraId="67266B1B" w14:textId="77777777" w:rsidR="00AC7136" w:rsidRDefault="00AC7136" w:rsidP="00316924">
            <w:pPr>
              <w:pStyle w:val="rtf19Normal"/>
              <w:jc w:val="right"/>
              <w:rPr>
                <w:rFonts w:eastAsia="Times New Roman"/>
                <w:b/>
                <w:sz w:val="12"/>
              </w:rPr>
            </w:pPr>
            <w:r>
              <w:rPr>
                <w:rFonts w:eastAsia="Times New Roman"/>
                <w:b/>
                <w:sz w:val="12"/>
              </w:rPr>
              <w:t>1.195.276,64</w:t>
            </w:r>
          </w:p>
        </w:tc>
        <w:tc>
          <w:tcPr>
            <w:tcW w:w="455" w:type="pct"/>
            <w:tcBorders>
              <w:top w:val="nil"/>
              <w:left w:val="single" w:sz="4" w:space="0" w:color="auto"/>
              <w:bottom w:val="single" w:sz="4" w:space="0" w:color="auto"/>
              <w:right w:val="single" w:sz="4" w:space="0" w:color="auto"/>
            </w:tcBorders>
            <w:vAlign w:val="center"/>
          </w:tcPr>
          <w:p w14:paraId="47E7CDA4" w14:textId="77777777" w:rsidR="00AC7136" w:rsidRDefault="00AC7136" w:rsidP="00316924">
            <w:pPr>
              <w:pStyle w:val="rtf19Normal"/>
              <w:jc w:val="right"/>
              <w:rPr>
                <w:rFonts w:eastAsia="Times New Roman"/>
                <w:b/>
                <w:sz w:val="12"/>
              </w:rPr>
            </w:pPr>
            <w:r>
              <w:rPr>
                <w:rFonts w:eastAsia="Times New Roman"/>
                <w:b/>
                <w:sz w:val="12"/>
              </w:rPr>
              <w:t>675.100,00</w:t>
            </w:r>
          </w:p>
        </w:tc>
        <w:tc>
          <w:tcPr>
            <w:tcW w:w="455" w:type="pct"/>
            <w:tcBorders>
              <w:top w:val="nil"/>
              <w:left w:val="single" w:sz="4" w:space="0" w:color="auto"/>
              <w:bottom w:val="single" w:sz="4" w:space="0" w:color="auto"/>
              <w:right w:val="single" w:sz="4" w:space="0" w:color="auto"/>
            </w:tcBorders>
            <w:vAlign w:val="center"/>
          </w:tcPr>
          <w:p w14:paraId="22C8D676" w14:textId="77777777" w:rsidR="00AC7136" w:rsidRDefault="00AC7136" w:rsidP="00316924">
            <w:pPr>
              <w:pStyle w:val="rtf19Normal"/>
              <w:jc w:val="right"/>
              <w:rPr>
                <w:rFonts w:eastAsia="Times New Roman"/>
                <w:b/>
                <w:sz w:val="12"/>
              </w:rPr>
            </w:pPr>
            <w:r>
              <w:rPr>
                <w:rFonts w:eastAsia="Times New Roman"/>
                <w:b/>
                <w:sz w:val="12"/>
              </w:rPr>
              <w:t>61.000,00</w:t>
            </w:r>
          </w:p>
        </w:tc>
        <w:tc>
          <w:tcPr>
            <w:tcW w:w="455" w:type="pct"/>
            <w:tcBorders>
              <w:top w:val="nil"/>
              <w:left w:val="single" w:sz="4" w:space="0" w:color="auto"/>
              <w:bottom w:val="single" w:sz="4" w:space="0" w:color="auto"/>
              <w:right w:val="single" w:sz="4" w:space="0" w:color="auto"/>
            </w:tcBorders>
            <w:vAlign w:val="center"/>
          </w:tcPr>
          <w:p w14:paraId="0DD82418" w14:textId="77777777" w:rsidR="00AC7136" w:rsidRDefault="00AC7136" w:rsidP="00316924">
            <w:pPr>
              <w:pStyle w:val="rtf19Normal"/>
              <w:jc w:val="right"/>
              <w:rPr>
                <w:rFonts w:eastAsia="Times New Roman"/>
                <w:b/>
                <w:sz w:val="12"/>
              </w:rPr>
            </w:pPr>
            <w:r>
              <w:rPr>
                <w:rFonts w:eastAsia="Times New Roman"/>
                <w:b/>
                <w:sz w:val="12"/>
              </w:rPr>
              <w:t>-12,807 %</w:t>
            </w:r>
          </w:p>
        </w:tc>
      </w:tr>
    </w:tbl>
    <w:p w14:paraId="1F704848" w14:textId="77777777" w:rsidR="003F4583" w:rsidRPr="005277C9" w:rsidRDefault="003F4583">
      <w:pPr>
        <w:spacing w:before="120"/>
        <w:jc w:val="both"/>
        <w:rPr>
          <w:rFonts w:ascii="Arial" w:eastAsia="Calibri" w:hAnsi="Arial" w:cs="Arial"/>
          <w:b/>
          <w:spacing w:val="-1"/>
        </w:rPr>
      </w:pPr>
    </w:p>
    <w:p w14:paraId="09345BE1" w14:textId="77777777" w:rsidR="00827709" w:rsidRPr="005277C9" w:rsidRDefault="00827709" w:rsidP="00827709">
      <w:pPr>
        <w:rPr>
          <w:rFonts w:ascii="Arial" w:eastAsia="Arial" w:hAnsi="Arial" w:cs="Arial"/>
          <w:b/>
          <w:sz w:val="20"/>
        </w:rPr>
      </w:pPr>
      <w:r w:rsidRPr="005277C9">
        <w:rPr>
          <w:rFonts w:ascii="Arial" w:eastAsia="Arial" w:hAnsi="Arial" w:cs="Arial"/>
          <w:b/>
          <w:sz w:val="20"/>
        </w:rPr>
        <w:t>Le spese per rimborso prestiti</w:t>
      </w:r>
    </w:p>
    <w:p w14:paraId="38B58168" w14:textId="77777777" w:rsidR="00827709" w:rsidRPr="005277C9" w:rsidRDefault="00827709" w:rsidP="00827709">
      <w:pPr>
        <w:rPr>
          <w:rFonts w:ascii="Arial" w:hAnsi="Arial" w:cs="Arial"/>
          <w:sz w:val="20"/>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7143D4" w14:paraId="374C2D22" w14:textId="77777777" w:rsidTr="007143D4">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72D54A2A" w14:textId="77777777" w:rsidR="007143D4" w:rsidRDefault="007143D4" w:rsidP="00316924">
            <w:pPr>
              <w:pStyle w:val="rtf21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7B8B152E" w14:textId="77777777" w:rsidR="007143D4" w:rsidRDefault="007143D4" w:rsidP="00316924">
            <w:pPr>
              <w:pStyle w:val="rtf21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21B88385" w14:textId="77777777" w:rsidR="007143D4" w:rsidRDefault="007143D4" w:rsidP="00316924">
            <w:pPr>
              <w:pStyle w:val="rtf21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3E9A37E5" w14:textId="77777777" w:rsidR="007143D4" w:rsidRDefault="007143D4" w:rsidP="00316924">
            <w:pPr>
              <w:pStyle w:val="rtf21Normal"/>
              <w:jc w:val="center"/>
              <w:rPr>
                <w:rFonts w:eastAsia="Times New Roman"/>
                <w:b/>
                <w:sz w:val="12"/>
              </w:rPr>
            </w:pPr>
            <w:r>
              <w:rPr>
                <w:rFonts w:eastAsia="Times New Roman"/>
                <w:b/>
                <w:sz w:val="12"/>
              </w:rPr>
              <w:t>% scostamento</w:t>
            </w:r>
          </w:p>
          <w:p w14:paraId="3D5F16F8" w14:textId="77777777" w:rsidR="007143D4" w:rsidRDefault="007143D4" w:rsidP="00316924">
            <w:pPr>
              <w:pStyle w:val="rtf21Normal"/>
              <w:jc w:val="center"/>
              <w:rPr>
                <w:rFonts w:eastAsia="Times New Roman"/>
                <w:b/>
                <w:sz w:val="12"/>
              </w:rPr>
            </w:pPr>
            <w:r>
              <w:rPr>
                <w:rFonts w:eastAsia="Times New Roman"/>
                <w:b/>
                <w:sz w:val="12"/>
              </w:rPr>
              <w:t xml:space="preserve">colonna 4 da </w:t>
            </w:r>
          </w:p>
          <w:p w14:paraId="04010C94" w14:textId="77777777" w:rsidR="007143D4" w:rsidRDefault="007143D4" w:rsidP="00316924">
            <w:pPr>
              <w:pStyle w:val="rtf21Normal"/>
              <w:jc w:val="center"/>
              <w:rPr>
                <w:rFonts w:eastAsia="Times New Roman"/>
                <w:b/>
                <w:sz w:val="12"/>
              </w:rPr>
            </w:pPr>
            <w:r>
              <w:rPr>
                <w:rFonts w:eastAsia="Times New Roman"/>
                <w:b/>
                <w:sz w:val="12"/>
              </w:rPr>
              <w:t>colonna 3</w:t>
            </w:r>
          </w:p>
        </w:tc>
      </w:tr>
      <w:tr w:rsidR="007143D4" w14:paraId="1DA61694" w14:textId="77777777" w:rsidTr="007143D4">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06C4101" w14:textId="77777777" w:rsidR="007143D4" w:rsidRDefault="007143D4" w:rsidP="00316924">
            <w:pPr>
              <w:pStyle w:val="rtf21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4067A0F" w14:textId="77777777" w:rsidR="007143D4" w:rsidRDefault="007143D4" w:rsidP="00316924">
            <w:pPr>
              <w:pStyle w:val="rtf21Normal"/>
              <w:jc w:val="center"/>
              <w:rPr>
                <w:rFonts w:eastAsia="Times New Roman"/>
                <w:b/>
                <w:sz w:val="12"/>
              </w:rPr>
            </w:pPr>
            <w:r>
              <w:rPr>
                <w:rFonts w:eastAsia="Times New Roman"/>
                <w:b/>
                <w:sz w:val="12"/>
              </w:rPr>
              <w:t>2023</w:t>
            </w:r>
          </w:p>
          <w:p w14:paraId="17858238" w14:textId="77777777" w:rsidR="007143D4" w:rsidRDefault="007143D4" w:rsidP="00316924">
            <w:pPr>
              <w:pStyle w:val="rtf21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7E16B71" w14:textId="77777777" w:rsidR="007143D4" w:rsidRDefault="007143D4" w:rsidP="00316924">
            <w:pPr>
              <w:pStyle w:val="rtf21Normal"/>
              <w:jc w:val="center"/>
              <w:rPr>
                <w:rFonts w:eastAsia="Times New Roman"/>
                <w:b/>
                <w:sz w:val="12"/>
              </w:rPr>
            </w:pPr>
            <w:r>
              <w:rPr>
                <w:rFonts w:eastAsia="Times New Roman"/>
                <w:b/>
                <w:sz w:val="12"/>
              </w:rPr>
              <w:t>2024</w:t>
            </w:r>
          </w:p>
          <w:p w14:paraId="1DE3CABC" w14:textId="77777777" w:rsidR="007143D4" w:rsidRDefault="007143D4" w:rsidP="00316924">
            <w:pPr>
              <w:pStyle w:val="rtf21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6E54B5D" w14:textId="77777777" w:rsidR="007143D4" w:rsidRDefault="007143D4" w:rsidP="00316924">
            <w:pPr>
              <w:pStyle w:val="rtf21Normal"/>
              <w:jc w:val="center"/>
              <w:rPr>
                <w:rFonts w:eastAsia="Times New Roman"/>
                <w:b/>
                <w:sz w:val="12"/>
              </w:rPr>
            </w:pPr>
            <w:r>
              <w:rPr>
                <w:rFonts w:eastAsia="Times New Roman"/>
                <w:b/>
                <w:sz w:val="12"/>
              </w:rPr>
              <w:t>2025</w:t>
            </w:r>
          </w:p>
          <w:p w14:paraId="65890A0C" w14:textId="77777777" w:rsidR="007143D4" w:rsidRDefault="007143D4" w:rsidP="00316924">
            <w:pPr>
              <w:pStyle w:val="rtf21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5535157" w14:textId="77777777" w:rsidR="007143D4" w:rsidRDefault="007143D4" w:rsidP="00316924">
            <w:pPr>
              <w:pStyle w:val="rtf21Normal"/>
              <w:jc w:val="center"/>
              <w:rPr>
                <w:rFonts w:eastAsia="Times New Roman"/>
                <w:b/>
                <w:sz w:val="12"/>
              </w:rPr>
            </w:pPr>
            <w:r>
              <w:rPr>
                <w:rFonts w:eastAsia="Times New Roman"/>
                <w:b/>
                <w:sz w:val="12"/>
              </w:rPr>
              <w:t>2026</w:t>
            </w:r>
          </w:p>
          <w:p w14:paraId="78644E6B" w14:textId="77777777" w:rsidR="007143D4" w:rsidRDefault="007143D4" w:rsidP="00316924">
            <w:pPr>
              <w:pStyle w:val="rtf21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B215A94" w14:textId="77777777" w:rsidR="007143D4" w:rsidRDefault="007143D4" w:rsidP="00316924">
            <w:pPr>
              <w:pStyle w:val="rtf21Normal"/>
              <w:jc w:val="center"/>
              <w:rPr>
                <w:rFonts w:eastAsia="Times New Roman"/>
                <w:b/>
                <w:sz w:val="12"/>
              </w:rPr>
            </w:pPr>
            <w:r>
              <w:rPr>
                <w:rFonts w:eastAsia="Times New Roman"/>
                <w:b/>
                <w:sz w:val="12"/>
              </w:rPr>
              <w:t>2027</w:t>
            </w:r>
          </w:p>
          <w:p w14:paraId="099CB56A" w14:textId="77777777" w:rsidR="007143D4" w:rsidRDefault="007143D4" w:rsidP="00316924">
            <w:pPr>
              <w:pStyle w:val="rtf21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BE84839" w14:textId="77777777" w:rsidR="007143D4" w:rsidRDefault="007143D4" w:rsidP="00316924">
            <w:pPr>
              <w:pStyle w:val="rtf21Normal"/>
              <w:jc w:val="center"/>
              <w:rPr>
                <w:rFonts w:eastAsia="Times New Roman"/>
                <w:b/>
                <w:sz w:val="12"/>
              </w:rPr>
            </w:pPr>
            <w:r>
              <w:rPr>
                <w:rFonts w:eastAsia="Times New Roman"/>
                <w:b/>
                <w:sz w:val="12"/>
              </w:rPr>
              <w:t>2028</w:t>
            </w:r>
          </w:p>
          <w:p w14:paraId="79278CB1" w14:textId="77777777" w:rsidR="007143D4" w:rsidRDefault="007143D4" w:rsidP="00316924">
            <w:pPr>
              <w:pStyle w:val="rtf21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7D4D6845" w14:textId="77777777" w:rsidR="007143D4" w:rsidRDefault="007143D4" w:rsidP="00316924">
            <w:pPr>
              <w:pStyle w:val="rtf21Normal"/>
              <w:jc w:val="center"/>
              <w:rPr>
                <w:rFonts w:eastAsia="Times New Roman"/>
                <w:b/>
                <w:sz w:val="12"/>
              </w:rPr>
            </w:pPr>
          </w:p>
        </w:tc>
      </w:tr>
      <w:tr w:rsidR="007143D4" w14:paraId="14AE12ED" w14:textId="77777777" w:rsidTr="007143D4">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7BCFAD2" w14:textId="77777777" w:rsidR="007143D4" w:rsidRDefault="007143D4" w:rsidP="00316924">
            <w:pPr>
              <w:pStyle w:val="rtf21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7EEEF9A" w14:textId="77777777" w:rsidR="007143D4" w:rsidRDefault="007143D4" w:rsidP="00316924">
            <w:pPr>
              <w:pStyle w:val="rtf21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46AD252" w14:textId="77777777" w:rsidR="007143D4" w:rsidRDefault="007143D4" w:rsidP="00316924">
            <w:pPr>
              <w:pStyle w:val="rtf21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1135281" w14:textId="77777777" w:rsidR="007143D4" w:rsidRDefault="007143D4" w:rsidP="00316924">
            <w:pPr>
              <w:pStyle w:val="rtf21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D50F9FA" w14:textId="77777777" w:rsidR="007143D4" w:rsidRDefault="007143D4" w:rsidP="00316924">
            <w:pPr>
              <w:pStyle w:val="rtf21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692C0DD" w14:textId="77777777" w:rsidR="007143D4" w:rsidRDefault="007143D4" w:rsidP="00316924">
            <w:pPr>
              <w:pStyle w:val="rtf21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6FDBE58" w14:textId="77777777" w:rsidR="007143D4" w:rsidRDefault="007143D4" w:rsidP="00316924">
            <w:pPr>
              <w:pStyle w:val="rtf21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F7C0A90" w14:textId="77777777" w:rsidR="007143D4" w:rsidRDefault="007143D4" w:rsidP="00316924">
            <w:pPr>
              <w:pStyle w:val="rtf21Normal"/>
              <w:jc w:val="center"/>
              <w:rPr>
                <w:rFonts w:eastAsia="Times New Roman"/>
                <w:b/>
                <w:sz w:val="12"/>
              </w:rPr>
            </w:pPr>
            <w:r>
              <w:rPr>
                <w:rFonts w:eastAsia="Times New Roman"/>
                <w:b/>
                <w:sz w:val="12"/>
              </w:rPr>
              <w:t>7</w:t>
            </w:r>
          </w:p>
        </w:tc>
      </w:tr>
      <w:tr w:rsidR="007143D4" w14:paraId="438E6DC5" w14:textId="77777777" w:rsidTr="007143D4">
        <w:tc>
          <w:tcPr>
            <w:tcW w:w="1818" w:type="pct"/>
            <w:tcBorders>
              <w:top w:val="nil"/>
              <w:left w:val="single" w:sz="4" w:space="0" w:color="auto"/>
              <w:bottom w:val="single" w:sz="4" w:space="0" w:color="auto"/>
              <w:right w:val="single" w:sz="4" w:space="0" w:color="auto"/>
            </w:tcBorders>
            <w:vAlign w:val="center"/>
          </w:tcPr>
          <w:p w14:paraId="7518D50D" w14:textId="77777777" w:rsidR="007143D4" w:rsidRDefault="007143D4" w:rsidP="00316924">
            <w:pPr>
              <w:pStyle w:val="rtf21Normal"/>
              <w:rPr>
                <w:rFonts w:eastAsia="Times New Roman"/>
                <w:sz w:val="12"/>
              </w:rPr>
            </w:pPr>
            <w:r>
              <w:rPr>
                <w:rFonts w:eastAsia="Times New Roman"/>
                <w:sz w:val="12"/>
              </w:rPr>
              <w:t>Rimborso mutui e altri finanziamenti a medio lungo termine</w:t>
            </w:r>
          </w:p>
        </w:tc>
        <w:tc>
          <w:tcPr>
            <w:tcW w:w="455" w:type="pct"/>
            <w:tcBorders>
              <w:top w:val="nil"/>
              <w:left w:val="single" w:sz="4" w:space="0" w:color="auto"/>
              <w:bottom w:val="single" w:sz="4" w:space="0" w:color="auto"/>
              <w:right w:val="single" w:sz="4" w:space="0" w:color="auto"/>
            </w:tcBorders>
            <w:vAlign w:val="center"/>
          </w:tcPr>
          <w:p w14:paraId="54B25473" w14:textId="77777777" w:rsidR="007143D4" w:rsidRDefault="007143D4" w:rsidP="00316924">
            <w:pPr>
              <w:pStyle w:val="rtf21Normal"/>
              <w:jc w:val="right"/>
              <w:rPr>
                <w:rFonts w:eastAsia="Times New Roman"/>
                <w:sz w:val="12"/>
              </w:rPr>
            </w:pPr>
            <w:r>
              <w:rPr>
                <w:rFonts w:eastAsia="Times New Roman"/>
                <w:sz w:val="12"/>
              </w:rPr>
              <w:t>5.952,24</w:t>
            </w:r>
          </w:p>
        </w:tc>
        <w:tc>
          <w:tcPr>
            <w:tcW w:w="455" w:type="pct"/>
            <w:tcBorders>
              <w:top w:val="nil"/>
              <w:left w:val="single" w:sz="4" w:space="0" w:color="auto"/>
              <w:bottom w:val="single" w:sz="4" w:space="0" w:color="auto"/>
              <w:right w:val="single" w:sz="4" w:space="0" w:color="auto"/>
            </w:tcBorders>
            <w:vAlign w:val="center"/>
          </w:tcPr>
          <w:p w14:paraId="585E9C03" w14:textId="77777777" w:rsidR="007143D4" w:rsidRDefault="007143D4" w:rsidP="00316924">
            <w:pPr>
              <w:pStyle w:val="rtf21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40940FEF" w14:textId="77777777" w:rsidR="007143D4" w:rsidRDefault="007143D4" w:rsidP="00316924">
            <w:pPr>
              <w:pStyle w:val="rtf21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0B340C6F" w14:textId="77777777" w:rsidR="007143D4" w:rsidRDefault="007143D4" w:rsidP="00316924">
            <w:pPr>
              <w:pStyle w:val="rtf21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66CDB22C" w14:textId="77777777" w:rsidR="007143D4" w:rsidRDefault="007143D4" w:rsidP="00316924">
            <w:pPr>
              <w:pStyle w:val="rtf21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7C39367F" w14:textId="77777777" w:rsidR="007143D4" w:rsidRDefault="007143D4" w:rsidP="00316924">
            <w:pPr>
              <w:pStyle w:val="rtf21Normal"/>
              <w:jc w:val="right"/>
              <w:rPr>
                <w:rFonts w:eastAsia="Times New Roman"/>
                <w:sz w:val="12"/>
              </w:rPr>
            </w:pPr>
            <w:r>
              <w:rPr>
                <w:rFonts w:eastAsia="Times New Roman"/>
                <w:sz w:val="12"/>
              </w:rPr>
              <w:t>0,00</w:t>
            </w:r>
          </w:p>
        </w:tc>
        <w:tc>
          <w:tcPr>
            <w:tcW w:w="455" w:type="pct"/>
            <w:tcBorders>
              <w:top w:val="nil"/>
              <w:left w:val="single" w:sz="4" w:space="0" w:color="auto"/>
              <w:bottom w:val="single" w:sz="4" w:space="0" w:color="auto"/>
              <w:right w:val="single" w:sz="4" w:space="0" w:color="auto"/>
            </w:tcBorders>
            <w:vAlign w:val="center"/>
          </w:tcPr>
          <w:p w14:paraId="39EC9149" w14:textId="77777777" w:rsidR="007143D4" w:rsidRDefault="007143D4" w:rsidP="00316924">
            <w:pPr>
              <w:pStyle w:val="rtf21Normal"/>
              <w:jc w:val="right"/>
              <w:rPr>
                <w:rFonts w:eastAsia="Times New Roman"/>
                <w:sz w:val="12"/>
              </w:rPr>
            </w:pPr>
            <w:r>
              <w:rPr>
                <w:rFonts w:eastAsia="Times New Roman"/>
                <w:sz w:val="12"/>
              </w:rPr>
              <w:t>0,000 %</w:t>
            </w:r>
          </w:p>
        </w:tc>
      </w:tr>
      <w:tr w:rsidR="007143D4" w14:paraId="3AACD38C" w14:textId="77777777" w:rsidTr="007143D4">
        <w:tc>
          <w:tcPr>
            <w:tcW w:w="1818" w:type="pct"/>
            <w:tcBorders>
              <w:top w:val="nil"/>
              <w:left w:val="single" w:sz="4" w:space="0" w:color="auto"/>
              <w:bottom w:val="single" w:sz="4" w:space="0" w:color="auto"/>
              <w:right w:val="single" w:sz="4" w:space="0" w:color="auto"/>
            </w:tcBorders>
            <w:vAlign w:val="center"/>
          </w:tcPr>
          <w:p w14:paraId="4A15E6A6" w14:textId="77777777" w:rsidR="007143D4" w:rsidRDefault="007143D4" w:rsidP="00316924">
            <w:pPr>
              <w:pStyle w:val="rtf21Normal"/>
              <w:rPr>
                <w:rFonts w:eastAsia="Times New Roman"/>
                <w:b/>
                <w:sz w:val="12"/>
              </w:rPr>
            </w:pPr>
            <w:r>
              <w:rPr>
                <w:rFonts w:eastAsia="Times New Roman"/>
                <w:b/>
                <w:sz w:val="12"/>
              </w:rPr>
              <w:t>TOTALE SPESE PER RIMBORSO PRESTITI</w:t>
            </w:r>
          </w:p>
        </w:tc>
        <w:tc>
          <w:tcPr>
            <w:tcW w:w="455" w:type="pct"/>
            <w:tcBorders>
              <w:top w:val="nil"/>
              <w:left w:val="single" w:sz="4" w:space="0" w:color="auto"/>
              <w:bottom w:val="single" w:sz="4" w:space="0" w:color="auto"/>
              <w:right w:val="single" w:sz="4" w:space="0" w:color="auto"/>
            </w:tcBorders>
            <w:vAlign w:val="center"/>
          </w:tcPr>
          <w:p w14:paraId="453E3E1A" w14:textId="77777777" w:rsidR="007143D4" w:rsidRDefault="007143D4" w:rsidP="00316924">
            <w:pPr>
              <w:pStyle w:val="rtf21Normal"/>
              <w:jc w:val="right"/>
              <w:rPr>
                <w:rFonts w:eastAsia="Times New Roman"/>
                <w:b/>
                <w:sz w:val="12"/>
              </w:rPr>
            </w:pPr>
            <w:r>
              <w:rPr>
                <w:rFonts w:eastAsia="Times New Roman"/>
                <w:b/>
                <w:sz w:val="12"/>
              </w:rPr>
              <w:t>5.952,24</w:t>
            </w:r>
          </w:p>
        </w:tc>
        <w:tc>
          <w:tcPr>
            <w:tcW w:w="455" w:type="pct"/>
            <w:tcBorders>
              <w:top w:val="nil"/>
              <w:left w:val="single" w:sz="4" w:space="0" w:color="auto"/>
              <w:bottom w:val="single" w:sz="4" w:space="0" w:color="auto"/>
              <w:right w:val="single" w:sz="4" w:space="0" w:color="auto"/>
            </w:tcBorders>
            <w:vAlign w:val="center"/>
          </w:tcPr>
          <w:p w14:paraId="7FE15670" w14:textId="77777777" w:rsidR="007143D4" w:rsidRDefault="007143D4" w:rsidP="00316924">
            <w:pPr>
              <w:pStyle w:val="rtf21Normal"/>
              <w:jc w:val="right"/>
              <w:rPr>
                <w:rFonts w:eastAsia="Times New Roman"/>
                <w:b/>
                <w:sz w:val="12"/>
              </w:rPr>
            </w:pPr>
            <w:r>
              <w:rPr>
                <w:rFonts w:eastAsia="Times New Roman"/>
                <w:b/>
                <w:sz w:val="12"/>
              </w:rPr>
              <w:t>0,00</w:t>
            </w:r>
          </w:p>
        </w:tc>
        <w:tc>
          <w:tcPr>
            <w:tcW w:w="455" w:type="pct"/>
            <w:tcBorders>
              <w:top w:val="nil"/>
              <w:left w:val="single" w:sz="4" w:space="0" w:color="auto"/>
              <w:bottom w:val="single" w:sz="4" w:space="0" w:color="auto"/>
              <w:right w:val="single" w:sz="4" w:space="0" w:color="auto"/>
            </w:tcBorders>
            <w:vAlign w:val="center"/>
          </w:tcPr>
          <w:p w14:paraId="02BE1594" w14:textId="77777777" w:rsidR="007143D4" w:rsidRDefault="007143D4" w:rsidP="00316924">
            <w:pPr>
              <w:pStyle w:val="rtf21Normal"/>
              <w:jc w:val="right"/>
              <w:rPr>
                <w:rFonts w:eastAsia="Times New Roman"/>
                <w:b/>
                <w:sz w:val="12"/>
              </w:rPr>
            </w:pPr>
            <w:r>
              <w:rPr>
                <w:rFonts w:eastAsia="Times New Roman"/>
                <w:b/>
                <w:sz w:val="12"/>
              </w:rPr>
              <w:t>0,00</w:t>
            </w:r>
          </w:p>
        </w:tc>
        <w:tc>
          <w:tcPr>
            <w:tcW w:w="455" w:type="pct"/>
            <w:tcBorders>
              <w:top w:val="nil"/>
              <w:left w:val="single" w:sz="4" w:space="0" w:color="auto"/>
              <w:bottom w:val="single" w:sz="4" w:space="0" w:color="auto"/>
              <w:right w:val="single" w:sz="4" w:space="0" w:color="auto"/>
            </w:tcBorders>
            <w:vAlign w:val="center"/>
          </w:tcPr>
          <w:p w14:paraId="514E913A" w14:textId="77777777" w:rsidR="007143D4" w:rsidRDefault="007143D4" w:rsidP="00316924">
            <w:pPr>
              <w:pStyle w:val="rtf21Normal"/>
              <w:jc w:val="right"/>
              <w:rPr>
                <w:rFonts w:eastAsia="Times New Roman"/>
                <w:b/>
                <w:sz w:val="12"/>
              </w:rPr>
            </w:pPr>
            <w:r>
              <w:rPr>
                <w:rFonts w:eastAsia="Times New Roman"/>
                <w:b/>
                <w:sz w:val="12"/>
              </w:rPr>
              <w:t>0,00</w:t>
            </w:r>
          </w:p>
        </w:tc>
        <w:tc>
          <w:tcPr>
            <w:tcW w:w="455" w:type="pct"/>
            <w:tcBorders>
              <w:top w:val="nil"/>
              <w:left w:val="single" w:sz="4" w:space="0" w:color="auto"/>
              <w:bottom w:val="single" w:sz="4" w:space="0" w:color="auto"/>
              <w:right w:val="single" w:sz="4" w:space="0" w:color="auto"/>
            </w:tcBorders>
            <w:vAlign w:val="center"/>
          </w:tcPr>
          <w:p w14:paraId="4E263C55" w14:textId="77777777" w:rsidR="007143D4" w:rsidRDefault="007143D4" w:rsidP="00316924">
            <w:pPr>
              <w:pStyle w:val="rtf21Normal"/>
              <w:jc w:val="right"/>
              <w:rPr>
                <w:rFonts w:eastAsia="Times New Roman"/>
                <w:b/>
                <w:sz w:val="12"/>
              </w:rPr>
            </w:pPr>
            <w:r>
              <w:rPr>
                <w:rFonts w:eastAsia="Times New Roman"/>
                <w:b/>
                <w:sz w:val="12"/>
              </w:rPr>
              <w:t>0,00</w:t>
            </w:r>
          </w:p>
        </w:tc>
        <w:tc>
          <w:tcPr>
            <w:tcW w:w="455" w:type="pct"/>
            <w:tcBorders>
              <w:top w:val="nil"/>
              <w:left w:val="single" w:sz="4" w:space="0" w:color="auto"/>
              <w:bottom w:val="single" w:sz="4" w:space="0" w:color="auto"/>
              <w:right w:val="single" w:sz="4" w:space="0" w:color="auto"/>
            </w:tcBorders>
            <w:vAlign w:val="center"/>
          </w:tcPr>
          <w:p w14:paraId="2BE566B1" w14:textId="77777777" w:rsidR="007143D4" w:rsidRDefault="007143D4" w:rsidP="00316924">
            <w:pPr>
              <w:pStyle w:val="rtf21Normal"/>
              <w:jc w:val="right"/>
              <w:rPr>
                <w:rFonts w:eastAsia="Times New Roman"/>
                <w:b/>
                <w:sz w:val="12"/>
              </w:rPr>
            </w:pPr>
            <w:r>
              <w:rPr>
                <w:rFonts w:eastAsia="Times New Roman"/>
                <w:b/>
                <w:sz w:val="12"/>
              </w:rPr>
              <w:t>0,00</w:t>
            </w:r>
          </w:p>
        </w:tc>
        <w:tc>
          <w:tcPr>
            <w:tcW w:w="455" w:type="pct"/>
            <w:tcBorders>
              <w:top w:val="nil"/>
              <w:left w:val="single" w:sz="4" w:space="0" w:color="auto"/>
              <w:bottom w:val="single" w:sz="4" w:space="0" w:color="auto"/>
              <w:right w:val="single" w:sz="4" w:space="0" w:color="auto"/>
            </w:tcBorders>
            <w:vAlign w:val="center"/>
          </w:tcPr>
          <w:p w14:paraId="1AA157AA" w14:textId="77777777" w:rsidR="007143D4" w:rsidRDefault="007143D4" w:rsidP="00316924">
            <w:pPr>
              <w:pStyle w:val="rtf21Normal"/>
              <w:jc w:val="right"/>
              <w:rPr>
                <w:rFonts w:eastAsia="Times New Roman"/>
                <w:b/>
                <w:sz w:val="12"/>
              </w:rPr>
            </w:pPr>
            <w:r>
              <w:rPr>
                <w:rFonts w:eastAsia="Times New Roman"/>
                <w:b/>
                <w:sz w:val="12"/>
              </w:rPr>
              <w:t>0,000 %</w:t>
            </w:r>
          </w:p>
        </w:tc>
      </w:tr>
    </w:tbl>
    <w:p w14:paraId="649026FB" w14:textId="77777777" w:rsidR="00827709" w:rsidRPr="005277C9" w:rsidRDefault="00827709">
      <w:pPr>
        <w:spacing w:before="120"/>
        <w:jc w:val="both"/>
        <w:rPr>
          <w:rFonts w:ascii="Arial" w:eastAsia="Calibri" w:hAnsi="Arial" w:cs="Arial"/>
          <w:b/>
          <w:spacing w:val="-1"/>
        </w:rPr>
      </w:pPr>
    </w:p>
    <w:p w14:paraId="4C9B3986" w14:textId="77777777" w:rsidR="006C2688" w:rsidRPr="005277C9" w:rsidRDefault="006C2688" w:rsidP="006C2688">
      <w:pPr>
        <w:jc w:val="both"/>
        <w:rPr>
          <w:rFonts w:ascii="Arial" w:hAnsi="Arial" w:cs="Arial"/>
          <w:b/>
          <w:sz w:val="20"/>
        </w:rPr>
      </w:pPr>
      <w:r w:rsidRPr="005277C9">
        <w:rPr>
          <w:rFonts w:ascii="Arial" w:hAnsi="Arial" w:cs="Arial"/>
          <w:b/>
          <w:sz w:val="20"/>
        </w:rPr>
        <w:t>Le spese per conto terzi e partite di giro</w:t>
      </w:r>
    </w:p>
    <w:p w14:paraId="5545A8BA" w14:textId="77777777" w:rsidR="000B420D" w:rsidRPr="005277C9" w:rsidRDefault="000B420D" w:rsidP="006C2688">
      <w:pPr>
        <w:jc w:val="both"/>
        <w:rPr>
          <w:rFonts w:ascii="Arial" w:hAnsi="Arial" w:cs="Arial"/>
          <w:b/>
          <w:sz w:val="20"/>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C803A7" w14:paraId="4D24C5BF" w14:textId="77777777" w:rsidTr="00C803A7">
        <w:trPr>
          <w:trHeight w:val="108"/>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47157F03" w14:textId="77777777" w:rsidR="00C803A7" w:rsidRDefault="00C803A7" w:rsidP="00316924">
            <w:pPr>
              <w:pStyle w:val="rtf22Normal"/>
              <w:jc w:val="center"/>
              <w:rPr>
                <w:rFonts w:eastAsia="Times New Roman"/>
                <w:b/>
                <w:sz w:val="12"/>
              </w:rPr>
            </w:pPr>
            <w:r>
              <w:rPr>
                <w:rFonts w:eastAsia="Times New Roman"/>
                <w:b/>
                <w:sz w:val="12"/>
              </w:rPr>
              <w:t xml:space="preserve">Descrizione Tipologia/Categoria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1EB65ED9" w14:textId="77777777" w:rsidR="00C803A7" w:rsidRDefault="00C803A7" w:rsidP="00316924">
            <w:pPr>
              <w:pStyle w:val="rtf22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55616C9E" w14:textId="77777777" w:rsidR="00C803A7" w:rsidRDefault="00C803A7" w:rsidP="00316924">
            <w:pPr>
              <w:pStyle w:val="rtf22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1590D5AC" w14:textId="77777777" w:rsidR="00C803A7" w:rsidRDefault="00C803A7" w:rsidP="00316924">
            <w:pPr>
              <w:pStyle w:val="rtf22Normal"/>
              <w:jc w:val="center"/>
              <w:rPr>
                <w:rFonts w:eastAsia="Times New Roman"/>
                <w:b/>
                <w:sz w:val="12"/>
              </w:rPr>
            </w:pPr>
            <w:r>
              <w:rPr>
                <w:rFonts w:eastAsia="Times New Roman"/>
                <w:b/>
                <w:sz w:val="12"/>
              </w:rPr>
              <w:t>% scostamento</w:t>
            </w:r>
          </w:p>
          <w:p w14:paraId="7061ED04" w14:textId="77777777" w:rsidR="00C803A7" w:rsidRDefault="00C803A7" w:rsidP="00316924">
            <w:pPr>
              <w:pStyle w:val="rtf22Normal"/>
              <w:jc w:val="center"/>
              <w:rPr>
                <w:rFonts w:eastAsia="Times New Roman"/>
                <w:b/>
                <w:sz w:val="12"/>
              </w:rPr>
            </w:pPr>
            <w:r>
              <w:rPr>
                <w:rFonts w:eastAsia="Times New Roman"/>
                <w:b/>
                <w:sz w:val="12"/>
              </w:rPr>
              <w:t xml:space="preserve">colonna 4 da </w:t>
            </w:r>
          </w:p>
          <w:p w14:paraId="77CEA1DE" w14:textId="77777777" w:rsidR="00C803A7" w:rsidRDefault="00C803A7" w:rsidP="00316924">
            <w:pPr>
              <w:pStyle w:val="rtf22Normal"/>
              <w:jc w:val="center"/>
              <w:rPr>
                <w:rFonts w:eastAsia="Times New Roman"/>
                <w:b/>
                <w:sz w:val="12"/>
              </w:rPr>
            </w:pPr>
            <w:r>
              <w:rPr>
                <w:rFonts w:eastAsia="Times New Roman"/>
                <w:b/>
                <w:sz w:val="12"/>
              </w:rPr>
              <w:t>colonna 3</w:t>
            </w:r>
          </w:p>
        </w:tc>
      </w:tr>
      <w:tr w:rsidR="00C803A7" w14:paraId="654B3F95" w14:textId="77777777" w:rsidTr="00C803A7">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16C31338" w14:textId="77777777" w:rsidR="00C803A7" w:rsidRDefault="00C803A7" w:rsidP="00316924">
            <w:pPr>
              <w:pStyle w:val="rtf22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4C51539" w14:textId="77777777" w:rsidR="00C803A7" w:rsidRDefault="00C803A7" w:rsidP="00316924">
            <w:pPr>
              <w:pStyle w:val="rtf22Normal"/>
              <w:jc w:val="center"/>
              <w:rPr>
                <w:rFonts w:eastAsia="Times New Roman"/>
                <w:b/>
                <w:sz w:val="12"/>
              </w:rPr>
            </w:pPr>
            <w:r>
              <w:rPr>
                <w:rFonts w:eastAsia="Times New Roman"/>
                <w:b/>
                <w:sz w:val="12"/>
              </w:rPr>
              <w:t>2023</w:t>
            </w:r>
          </w:p>
          <w:p w14:paraId="27CC094B" w14:textId="77777777" w:rsidR="00C803A7" w:rsidRDefault="00C803A7" w:rsidP="00316924">
            <w:pPr>
              <w:pStyle w:val="rtf22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98D5710" w14:textId="77777777" w:rsidR="00C803A7" w:rsidRDefault="00C803A7" w:rsidP="00316924">
            <w:pPr>
              <w:pStyle w:val="rtf22Normal"/>
              <w:jc w:val="center"/>
              <w:rPr>
                <w:rFonts w:eastAsia="Times New Roman"/>
                <w:b/>
                <w:sz w:val="12"/>
              </w:rPr>
            </w:pPr>
            <w:r>
              <w:rPr>
                <w:rFonts w:eastAsia="Times New Roman"/>
                <w:b/>
                <w:sz w:val="12"/>
              </w:rPr>
              <w:t>2024</w:t>
            </w:r>
          </w:p>
          <w:p w14:paraId="1E51F255" w14:textId="77777777" w:rsidR="00C803A7" w:rsidRDefault="00C803A7" w:rsidP="00316924">
            <w:pPr>
              <w:pStyle w:val="rtf22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8CA6179" w14:textId="77777777" w:rsidR="00C803A7" w:rsidRDefault="00C803A7" w:rsidP="00316924">
            <w:pPr>
              <w:pStyle w:val="rtf22Normal"/>
              <w:jc w:val="center"/>
              <w:rPr>
                <w:rFonts w:eastAsia="Times New Roman"/>
                <w:b/>
                <w:sz w:val="12"/>
              </w:rPr>
            </w:pPr>
            <w:r>
              <w:rPr>
                <w:rFonts w:eastAsia="Times New Roman"/>
                <w:b/>
                <w:sz w:val="12"/>
              </w:rPr>
              <w:t>2025</w:t>
            </w:r>
          </w:p>
          <w:p w14:paraId="170A3A73" w14:textId="77777777" w:rsidR="00C803A7" w:rsidRDefault="00C803A7" w:rsidP="00316924">
            <w:pPr>
              <w:pStyle w:val="rtf22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E70F8EF" w14:textId="77777777" w:rsidR="00C803A7" w:rsidRDefault="00C803A7" w:rsidP="00316924">
            <w:pPr>
              <w:pStyle w:val="rtf22Normal"/>
              <w:jc w:val="center"/>
              <w:rPr>
                <w:rFonts w:eastAsia="Times New Roman"/>
                <w:b/>
                <w:sz w:val="12"/>
              </w:rPr>
            </w:pPr>
            <w:r>
              <w:rPr>
                <w:rFonts w:eastAsia="Times New Roman"/>
                <w:b/>
                <w:sz w:val="12"/>
              </w:rPr>
              <w:t>2026</w:t>
            </w:r>
          </w:p>
          <w:p w14:paraId="4F0ADAA4" w14:textId="77777777" w:rsidR="00C803A7" w:rsidRDefault="00C803A7" w:rsidP="00316924">
            <w:pPr>
              <w:pStyle w:val="rtf22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E729C1E" w14:textId="77777777" w:rsidR="00C803A7" w:rsidRDefault="00C803A7" w:rsidP="00316924">
            <w:pPr>
              <w:pStyle w:val="rtf22Normal"/>
              <w:jc w:val="center"/>
              <w:rPr>
                <w:rFonts w:eastAsia="Times New Roman"/>
                <w:b/>
                <w:sz w:val="12"/>
              </w:rPr>
            </w:pPr>
            <w:r>
              <w:rPr>
                <w:rFonts w:eastAsia="Times New Roman"/>
                <w:b/>
                <w:sz w:val="12"/>
              </w:rPr>
              <w:t>2027</w:t>
            </w:r>
          </w:p>
          <w:p w14:paraId="3DDC233C" w14:textId="77777777" w:rsidR="00C803A7" w:rsidRDefault="00C803A7" w:rsidP="00316924">
            <w:pPr>
              <w:pStyle w:val="rtf22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14083D9" w14:textId="77777777" w:rsidR="00C803A7" w:rsidRDefault="00C803A7" w:rsidP="00316924">
            <w:pPr>
              <w:pStyle w:val="rtf22Normal"/>
              <w:jc w:val="center"/>
              <w:rPr>
                <w:rFonts w:eastAsia="Times New Roman"/>
                <w:b/>
                <w:sz w:val="12"/>
              </w:rPr>
            </w:pPr>
            <w:r>
              <w:rPr>
                <w:rFonts w:eastAsia="Times New Roman"/>
                <w:b/>
                <w:sz w:val="12"/>
              </w:rPr>
              <w:t>2028</w:t>
            </w:r>
          </w:p>
          <w:p w14:paraId="630EE782" w14:textId="77777777" w:rsidR="00C803A7" w:rsidRDefault="00C803A7" w:rsidP="00316924">
            <w:pPr>
              <w:pStyle w:val="rtf22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4DD45199" w14:textId="77777777" w:rsidR="00C803A7" w:rsidRDefault="00C803A7" w:rsidP="00316924">
            <w:pPr>
              <w:pStyle w:val="rtf22Normal"/>
              <w:jc w:val="center"/>
              <w:rPr>
                <w:rFonts w:eastAsia="Times New Roman"/>
                <w:b/>
                <w:sz w:val="12"/>
              </w:rPr>
            </w:pPr>
          </w:p>
        </w:tc>
      </w:tr>
      <w:tr w:rsidR="00C803A7" w14:paraId="4789103F" w14:textId="77777777" w:rsidTr="00C803A7">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12D331A4" w14:textId="77777777" w:rsidR="00C803A7" w:rsidRDefault="00C803A7" w:rsidP="00316924">
            <w:pPr>
              <w:pStyle w:val="rtf22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B241361" w14:textId="77777777" w:rsidR="00C803A7" w:rsidRDefault="00C803A7" w:rsidP="00316924">
            <w:pPr>
              <w:pStyle w:val="rtf22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2084FEC" w14:textId="77777777" w:rsidR="00C803A7" w:rsidRDefault="00C803A7" w:rsidP="00316924">
            <w:pPr>
              <w:pStyle w:val="rtf22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3EEE8D9" w14:textId="77777777" w:rsidR="00C803A7" w:rsidRDefault="00C803A7" w:rsidP="00316924">
            <w:pPr>
              <w:pStyle w:val="rtf22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F67BE0D" w14:textId="77777777" w:rsidR="00C803A7" w:rsidRDefault="00C803A7" w:rsidP="00316924">
            <w:pPr>
              <w:pStyle w:val="rtf22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9F2BDCF" w14:textId="77777777" w:rsidR="00C803A7" w:rsidRDefault="00C803A7" w:rsidP="00316924">
            <w:pPr>
              <w:pStyle w:val="rtf22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06873D0" w14:textId="77777777" w:rsidR="00C803A7" w:rsidRDefault="00C803A7" w:rsidP="00316924">
            <w:pPr>
              <w:pStyle w:val="rtf22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22F9C3A" w14:textId="77777777" w:rsidR="00C803A7" w:rsidRDefault="00C803A7" w:rsidP="00316924">
            <w:pPr>
              <w:pStyle w:val="rtf22Normal"/>
              <w:jc w:val="center"/>
              <w:rPr>
                <w:rFonts w:eastAsia="Times New Roman"/>
                <w:b/>
                <w:sz w:val="12"/>
              </w:rPr>
            </w:pPr>
            <w:r>
              <w:rPr>
                <w:rFonts w:eastAsia="Times New Roman"/>
                <w:b/>
                <w:sz w:val="12"/>
              </w:rPr>
              <w:t>7</w:t>
            </w:r>
          </w:p>
        </w:tc>
      </w:tr>
      <w:tr w:rsidR="00C803A7" w14:paraId="3488174A" w14:textId="77777777" w:rsidTr="00C803A7">
        <w:tc>
          <w:tcPr>
            <w:tcW w:w="1818" w:type="pct"/>
            <w:tcBorders>
              <w:top w:val="nil"/>
              <w:left w:val="single" w:sz="4" w:space="0" w:color="auto"/>
              <w:bottom w:val="single" w:sz="4" w:space="0" w:color="auto"/>
              <w:right w:val="single" w:sz="4" w:space="0" w:color="auto"/>
            </w:tcBorders>
            <w:vAlign w:val="center"/>
          </w:tcPr>
          <w:p w14:paraId="70411D0C" w14:textId="77777777" w:rsidR="00C803A7" w:rsidRDefault="00C803A7" w:rsidP="00316924">
            <w:pPr>
              <w:pStyle w:val="rtf22Normal"/>
              <w:rPr>
                <w:rFonts w:eastAsia="Times New Roman"/>
                <w:sz w:val="12"/>
              </w:rPr>
            </w:pPr>
            <w:r>
              <w:rPr>
                <w:rFonts w:eastAsia="Times New Roman"/>
                <w:sz w:val="12"/>
              </w:rPr>
              <w:lastRenderedPageBreak/>
              <w:t>Uscite per partite di giro</w:t>
            </w:r>
          </w:p>
        </w:tc>
        <w:tc>
          <w:tcPr>
            <w:tcW w:w="455" w:type="pct"/>
            <w:tcBorders>
              <w:top w:val="nil"/>
              <w:left w:val="single" w:sz="4" w:space="0" w:color="auto"/>
              <w:bottom w:val="single" w:sz="4" w:space="0" w:color="auto"/>
              <w:right w:val="single" w:sz="4" w:space="0" w:color="auto"/>
            </w:tcBorders>
            <w:vAlign w:val="center"/>
          </w:tcPr>
          <w:p w14:paraId="0D043F3D" w14:textId="77777777" w:rsidR="00C803A7" w:rsidRDefault="00C803A7" w:rsidP="00316924">
            <w:pPr>
              <w:pStyle w:val="rtf22Normal"/>
              <w:jc w:val="right"/>
              <w:rPr>
                <w:rFonts w:eastAsia="Times New Roman"/>
                <w:sz w:val="12"/>
              </w:rPr>
            </w:pPr>
            <w:r>
              <w:rPr>
                <w:rFonts w:eastAsia="Times New Roman"/>
                <w:sz w:val="12"/>
              </w:rPr>
              <w:t>91.861,87</w:t>
            </w:r>
          </w:p>
        </w:tc>
        <w:tc>
          <w:tcPr>
            <w:tcW w:w="455" w:type="pct"/>
            <w:tcBorders>
              <w:top w:val="nil"/>
              <w:left w:val="single" w:sz="4" w:space="0" w:color="auto"/>
              <w:bottom w:val="single" w:sz="4" w:space="0" w:color="auto"/>
              <w:right w:val="single" w:sz="4" w:space="0" w:color="auto"/>
            </w:tcBorders>
            <w:vAlign w:val="center"/>
          </w:tcPr>
          <w:p w14:paraId="76FAAD98" w14:textId="77777777" w:rsidR="00C803A7" w:rsidRDefault="00C803A7" w:rsidP="00316924">
            <w:pPr>
              <w:pStyle w:val="rtf22Normal"/>
              <w:jc w:val="right"/>
              <w:rPr>
                <w:rFonts w:eastAsia="Times New Roman"/>
                <w:sz w:val="12"/>
              </w:rPr>
            </w:pPr>
            <w:r>
              <w:rPr>
                <w:rFonts w:eastAsia="Times New Roman"/>
                <w:sz w:val="12"/>
              </w:rPr>
              <w:t>150.230,03</w:t>
            </w:r>
          </w:p>
        </w:tc>
        <w:tc>
          <w:tcPr>
            <w:tcW w:w="455" w:type="pct"/>
            <w:tcBorders>
              <w:top w:val="nil"/>
              <w:left w:val="single" w:sz="4" w:space="0" w:color="auto"/>
              <w:bottom w:val="single" w:sz="4" w:space="0" w:color="auto"/>
              <w:right w:val="single" w:sz="4" w:space="0" w:color="auto"/>
            </w:tcBorders>
            <w:vAlign w:val="center"/>
          </w:tcPr>
          <w:p w14:paraId="09E2A765" w14:textId="77777777" w:rsidR="00C803A7" w:rsidRDefault="00C803A7" w:rsidP="00316924">
            <w:pPr>
              <w:pStyle w:val="rtf22Normal"/>
              <w:jc w:val="right"/>
              <w:rPr>
                <w:rFonts w:eastAsia="Times New Roman"/>
                <w:sz w:val="12"/>
              </w:rPr>
            </w:pPr>
            <w:r>
              <w:rPr>
                <w:rFonts w:eastAsia="Times New Roman"/>
                <w:sz w:val="12"/>
              </w:rPr>
              <w:t>230.000,00</w:t>
            </w:r>
          </w:p>
        </w:tc>
        <w:tc>
          <w:tcPr>
            <w:tcW w:w="455" w:type="pct"/>
            <w:tcBorders>
              <w:top w:val="nil"/>
              <w:left w:val="single" w:sz="4" w:space="0" w:color="auto"/>
              <w:bottom w:val="single" w:sz="4" w:space="0" w:color="auto"/>
              <w:right w:val="single" w:sz="4" w:space="0" w:color="auto"/>
            </w:tcBorders>
            <w:vAlign w:val="center"/>
          </w:tcPr>
          <w:p w14:paraId="573C74E1" w14:textId="77777777" w:rsidR="00C803A7" w:rsidRDefault="00C803A7" w:rsidP="00316924">
            <w:pPr>
              <w:pStyle w:val="rtf22Normal"/>
              <w:jc w:val="right"/>
              <w:rPr>
                <w:rFonts w:eastAsia="Times New Roman"/>
                <w:sz w:val="12"/>
              </w:rPr>
            </w:pPr>
            <w:r>
              <w:rPr>
                <w:rFonts w:eastAsia="Times New Roman"/>
                <w:sz w:val="12"/>
              </w:rPr>
              <w:t>230.000,00</w:t>
            </w:r>
          </w:p>
        </w:tc>
        <w:tc>
          <w:tcPr>
            <w:tcW w:w="455" w:type="pct"/>
            <w:tcBorders>
              <w:top w:val="nil"/>
              <w:left w:val="single" w:sz="4" w:space="0" w:color="auto"/>
              <w:bottom w:val="single" w:sz="4" w:space="0" w:color="auto"/>
              <w:right w:val="single" w:sz="4" w:space="0" w:color="auto"/>
            </w:tcBorders>
            <w:vAlign w:val="center"/>
          </w:tcPr>
          <w:p w14:paraId="455CB581" w14:textId="77777777" w:rsidR="00C803A7" w:rsidRDefault="00C803A7" w:rsidP="00316924">
            <w:pPr>
              <w:pStyle w:val="rtf22Normal"/>
              <w:jc w:val="right"/>
              <w:rPr>
                <w:rFonts w:eastAsia="Times New Roman"/>
                <w:sz w:val="12"/>
              </w:rPr>
            </w:pPr>
            <w:r>
              <w:rPr>
                <w:rFonts w:eastAsia="Times New Roman"/>
                <w:sz w:val="12"/>
              </w:rPr>
              <w:t>230.000,00</w:t>
            </w:r>
          </w:p>
        </w:tc>
        <w:tc>
          <w:tcPr>
            <w:tcW w:w="455" w:type="pct"/>
            <w:tcBorders>
              <w:top w:val="nil"/>
              <w:left w:val="single" w:sz="4" w:space="0" w:color="auto"/>
              <w:bottom w:val="single" w:sz="4" w:space="0" w:color="auto"/>
              <w:right w:val="single" w:sz="4" w:space="0" w:color="auto"/>
            </w:tcBorders>
            <w:vAlign w:val="center"/>
          </w:tcPr>
          <w:p w14:paraId="10ABE092" w14:textId="77777777" w:rsidR="00C803A7" w:rsidRDefault="00C803A7" w:rsidP="00316924">
            <w:pPr>
              <w:pStyle w:val="rtf22Normal"/>
              <w:jc w:val="right"/>
              <w:rPr>
                <w:rFonts w:eastAsia="Times New Roman"/>
                <w:sz w:val="12"/>
              </w:rPr>
            </w:pPr>
            <w:r>
              <w:rPr>
                <w:rFonts w:eastAsia="Times New Roman"/>
                <w:sz w:val="12"/>
              </w:rPr>
              <w:t>230.000,00</w:t>
            </w:r>
          </w:p>
        </w:tc>
        <w:tc>
          <w:tcPr>
            <w:tcW w:w="455" w:type="pct"/>
            <w:tcBorders>
              <w:top w:val="nil"/>
              <w:left w:val="single" w:sz="4" w:space="0" w:color="auto"/>
              <w:bottom w:val="single" w:sz="4" w:space="0" w:color="auto"/>
              <w:right w:val="single" w:sz="4" w:space="0" w:color="auto"/>
            </w:tcBorders>
            <w:vAlign w:val="center"/>
          </w:tcPr>
          <w:p w14:paraId="2CD2F830" w14:textId="77777777" w:rsidR="00C803A7" w:rsidRDefault="00C803A7" w:rsidP="00316924">
            <w:pPr>
              <w:pStyle w:val="rtf22Normal"/>
              <w:jc w:val="right"/>
              <w:rPr>
                <w:rFonts w:eastAsia="Times New Roman"/>
                <w:sz w:val="12"/>
              </w:rPr>
            </w:pPr>
            <w:r>
              <w:rPr>
                <w:rFonts w:eastAsia="Times New Roman"/>
                <w:sz w:val="12"/>
              </w:rPr>
              <w:t>0,000 %</w:t>
            </w:r>
          </w:p>
        </w:tc>
      </w:tr>
      <w:tr w:rsidR="00C803A7" w14:paraId="0876EA48" w14:textId="77777777" w:rsidTr="00C803A7">
        <w:tc>
          <w:tcPr>
            <w:tcW w:w="1818" w:type="pct"/>
            <w:tcBorders>
              <w:top w:val="nil"/>
              <w:left w:val="single" w:sz="4" w:space="0" w:color="auto"/>
              <w:bottom w:val="single" w:sz="4" w:space="0" w:color="auto"/>
              <w:right w:val="single" w:sz="4" w:space="0" w:color="auto"/>
            </w:tcBorders>
            <w:vAlign w:val="center"/>
          </w:tcPr>
          <w:p w14:paraId="63F24128" w14:textId="77777777" w:rsidR="00C803A7" w:rsidRDefault="00C803A7" w:rsidP="00316924">
            <w:pPr>
              <w:pStyle w:val="rtf22Normal"/>
              <w:rPr>
                <w:rFonts w:eastAsia="Times New Roman"/>
                <w:sz w:val="12"/>
              </w:rPr>
            </w:pPr>
            <w:r>
              <w:rPr>
                <w:rFonts w:eastAsia="Times New Roman"/>
                <w:sz w:val="12"/>
              </w:rPr>
              <w:t>Uscite per conto terzi</w:t>
            </w:r>
          </w:p>
        </w:tc>
        <w:tc>
          <w:tcPr>
            <w:tcW w:w="455" w:type="pct"/>
            <w:tcBorders>
              <w:top w:val="nil"/>
              <w:left w:val="single" w:sz="4" w:space="0" w:color="auto"/>
              <w:bottom w:val="single" w:sz="4" w:space="0" w:color="auto"/>
              <w:right w:val="single" w:sz="4" w:space="0" w:color="auto"/>
            </w:tcBorders>
            <w:vAlign w:val="center"/>
          </w:tcPr>
          <w:p w14:paraId="5FBA7C1D" w14:textId="77777777" w:rsidR="00C803A7" w:rsidRDefault="00C803A7" w:rsidP="00316924">
            <w:pPr>
              <w:pStyle w:val="rtf22Normal"/>
              <w:jc w:val="right"/>
              <w:rPr>
                <w:rFonts w:eastAsia="Times New Roman"/>
                <w:sz w:val="12"/>
              </w:rPr>
            </w:pPr>
            <w:r>
              <w:rPr>
                <w:rFonts w:eastAsia="Times New Roman"/>
                <w:sz w:val="12"/>
              </w:rPr>
              <w:t>738,20</w:t>
            </w:r>
          </w:p>
        </w:tc>
        <w:tc>
          <w:tcPr>
            <w:tcW w:w="455" w:type="pct"/>
            <w:tcBorders>
              <w:top w:val="nil"/>
              <w:left w:val="single" w:sz="4" w:space="0" w:color="auto"/>
              <w:bottom w:val="single" w:sz="4" w:space="0" w:color="auto"/>
              <w:right w:val="single" w:sz="4" w:space="0" w:color="auto"/>
            </w:tcBorders>
            <w:vAlign w:val="center"/>
          </w:tcPr>
          <w:p w14:paraId="1038438C" w14:textId="77777777" w:rsidR="00C803A7" w:rsidRDefault="00C803A7" w:rsidP="00316924">
            <w:pPr>
              <w:pStyle w:val="rtf22Normal"/>
              <w:jc w:val="right"/>
              <w:rPr>
                <w:rFonts w:eastAsia="Times New Roman"/>
                <w:sz w:val="12"/>
              </w:rPr>
            </w:pPr>
            <w:r>
              <w:rPr>
                <w:rFonts w:eastAsia="Times New Roman"/>
                <w:sz w:val="12"/>
              </w:rPr>
              <w:t>520,49</w:t>
            </w:r>
          </w:p>
        </w:tc>
        <w:tc>
          <w:tcPr>
            <w:tcW w:w="455" w:type="pct"/>
            <w:tcBorders>
              <w:top w:val="nil"/>
              <w:left w:val="single" w:sz="4" w:space="0" w:color="auto"/>
              <w:bottom w:val="single" w:sz="4" w:space="0" w:color="auto"/>
              <w:right w:val="single" w:sz="4" w:space="0" w:color="auto"/>
            </w:tcBorders>
            <w:vAlign w:val="center"/>
          </w:tcPr>
          <w:p w14:paraId="5984119F" w14:textId="77777777" w:rsidR="00C803A7" w:rsidRDefault="00C803A7" w:rsidP="00316924">
            <w:pPr>
              <w:pStyle w:val="rtf22Normal"/>
              <w:jc w:val="right"/>
              <w:rPr>
                <w:rFonts w:eastAsia="Times New Roman"/>
                <w:sz w:val="12"/>
              </w:rPr>
            </w:pPr>
            <w:r>
              <w:rPr>
                <w:rFonts w:eastAsia="Times New Roman"/>
                <w:sz w:val="12"/>
              </w:rPr>
              <w:t>131.108,06</w:t>
            </w:r>
          </w:p>
        </w:tc>
        <w:tc>
          <w:tcPr>
            <w:tcW w:w="455" w:type="pct"/>
            <w:tcBorders>
              <w:top w:val="nil"/>
              <w:left w:val="single" w:sz="4" w:space="0" w:color="auto"/>
              <w:bottom w:val="single" w:sz="4" w:space="0" w:color="auto"/>
              <w:right w:val="single" w:sz="4" w:space="0" w:color="auto"/>
            </w:tcBorders>
            <w:vAlign w:val="center"/>
          </w:tcPr>
          <w:p w14:paraId="3AA4F0B5" w14:textId="77777777" w:rsidR="00C803A7" w:rsidRDefault="00C803A7" w:rsidP="00316924">
            <w:pPr>
              <w:pStyle w:val="rtf22Normal"/>
              <w:jc w:val="right"/>
              <w:rPr>
                <w:rFonts w:eastAsia="Times New Roman"/>
                <w:sz w:val="12"/>
              </w:rPr>
            </w:pPr>
            <w:r>
              <w:rPr>
                <w:rFonts w:eastAsia="Times New Roman"/>
                <w:sz w:val="12"/>
              </w:rPr>
              <w:t>101.800,00</w:t>
            </w:r>
          </w:p>
        </w:tc>
        <w:tc>
          <w:tcPr>
            <w:tcW w:w="455" w:type="pct"/>
            <w:tcBorders>
              <w:top w:val="nil"/>
              <w:left w:val="single" w:sz="4" w:space="0" w:color="auto"/>
              <w:bottom w:val="single" w:sz="4" w:space="0" w:color="auto"/>
              <w:right w:val="single" w:sz="4" w:space="0" w:color="auto"/>
            </w:tcBorders>
            <w:vAlign w:val="center"/>
          </w:tcPr>
          <w:p w14:paraId="64B31177" w14:textId="77777777" w:rsidR="00C803A7" w:rsidRDefault="00C803A7" w:rsidP="00316924">
            <w:pPr>
              <w:pStyle w:val="rtf22Normal"/>
              <w:jc w:val="right"/>
              <w:rPr>
                <w:rFonts w:eastAsia="Times New Roman"/>
                <w:sz w:val="12"/>
              </w:rPr>
            </w:pPr>
            <w:r>
              <w:rPr>
                <w:rFonts w:eastAsia="Times New Roman"/>
                <w:sz w:val="12"/>
              </w:rPr>
              <w:t>101.800,00</w:t>
            </w:r>
          </w:p>
        </w:tc>
        <w:tc>
          <w:tcPr>
            <w:tcW w:w="455" w:type="pct"/>
            <w:tcBorders>
              <w:top w:val="nil"/>
              <w:left w:val="single" w:sz="4" w:space="0" w:color="auto"/>
              <w:bottom w:val="single" w:sz="4" w:space="0" w:color="auto"/>
              <w:right w:val="single" w:sz="4" w:space="0" w:color="auto"/>
            </w:tcBorders>
            <w:vAlign w:val="center"/>
          </w:tcPr>
          <w:p w14:paraId="44B1E789" w14:textId="77777777" w:rsidR="00C803A7" w:rsidRDefault="00C803A7" w:rsidP="00316924">
            <w:pPr>
              <w:pStyle w:val="rtf22Normal"/>
              <w:jc w:val="right"/>
              <w:rPr>
                <w:rFonts w:eastAsia="Times New Roman"/>
                <w:sz w:val="12"/>
              </w:rPr>
            </w:pPr>
            <w:r>
              <w:rPr>
                <w:rFonts w:eastAsia="Times New Roman"/>
                <w:sz w:val="12"/>
              </w:rPr>
              <w:t>101.800,00</w:t>
            </w:r>
          </w:p>
        </w:tc>
        <w:tc>
          <w:tcPr>
            <w:tcW w:w="455" w:type="pct"/>
            <w:tcBorders>
              <w:top w:val="nil"/>
              <w:left w:val="single" w:sz="4" w:space="0" w:color="auto"/>
              <w:bottom w:val="single" w:sz="4" w:space="0" w:color="auto"/>
              <w:right w:val="single" w:sz="4" w:space="0" w:color="auto"/>
            </w:tcBorders>
            <w:vAlign w:val="center"/>
          </w:tcPr>
          <w:p w14:paraId="780C3C6C" w14:textId="77777777" w:rsidR="00C803A7" w:rsidRDefault="00C803A7" w:rsidP="00316924">
            <w:pPr>
              <w:pStyle w:val="rtf22Normal"/>
              <w:jc w:val="right"/>
              <w:rPr>
                <w:rFonts w:eastAsia="Times New Roman"/>
                <w:sz w:val="12"/>
              </w:rPr>
            </w:pPr>
            <w:r>
              <w:rPr>
                <w:rFonts w:eastAsia="Times New Roman"/>
                <w:sz w:val="12"/>
              </w:rPr>
              <w:t>-22,354 %</w:t>
            </w:r>
          </w:p>
        </w:tc>
      </w:tr>
      <w:tr w:rsidR="00C803A7" w14:paraId="2CD97FBD" w14:textId="77777777" w:rsidTr="00C803A7">
        <w:tc>
          <w:tcPr>
            <w:tcW w:w="1818" w:type="pct"/>
            <w:tcBorders>
              <w:top w:val="nil"/>
              <w:left w:val="single" w:sz="4" w:space="0" w:color="auto"/>
              <w:bottom w:val="single" w:sz="4" w:space="0" w:color="auto"/>
              <w:right w:val="single" w:sz="4" w:space="0" w:color="auto"/>
            </w:tcBorders>
            <w:vAlign w:val="center"/>
          </w:tcPr>
          <w:p w14:paraId="55068720" w14:textId="77777777" w:rsidR="00C803A7" w:rsidRDefault="00C803A7" w:rsidP="00316924">
            <w:pPr>
              <w:pStyle w:val="rtf22Normal"/>
              <w:rPr>
                <w:rFonts w:eastAsia="Times New Roman"/>
                <w:b/>
                <w:sz w:val="12"/>
              </w:rPr>
            </w:pPr>
            <w:r>
              <w:rPr>
                <w:rFonts w:eastAsia="Times New Roman"/>
                <w:b/>
                <w:sz w:val="12"/>
              </w:rPr>
              <w:t>TOTALE SPESE PER CONTO TERZI E PARTITE DI GIRO</w:t>
            </w:r>
          </w:p>
        </w:tc>
        <w:tc>
          <w:tcPr>
            <w:tcW w:w="455" w:type="pct"/>
            <w:tcBorders>
              <w:top w:val="nil"/>
              <w:left w:val="single" w:sz="4" w:space="0" w:color="auto"/>
              <w:bottom w:val="single" w:sz="4" w:space="0" w:color="auto"/>
              <w:right w:val="single" w:sz="4" w:space="0" w:color="auto"/>
            </w:tcBorders>
            <w:vAlign w:val="center"/>
          </w:tcPr>
          <w:p w14:paraId="767AAE96" w14:textId="77777777" w:rsidR="00C803A7" w:rsidRDefault="00C803A7" w:rsidP="00316924">
            <w:pPr>
              <w:pStyle w:val="rtf22Normal"/>
              <w:jc w:val="right"/>
              <w:rPr>
                <w:rFonts w:eastAsia="Times New Roman"/>
                <w:b/>
                <w:sz w:val="12"/>
              </w:rPr>
            </w:pPr>
            <w:r>
              <w:rPr>
                <w:rFonts w:eastAsia="Times New Roman"/>
                <w:b/>
                <w:sz w:val="12"/>
              </w:rPr>
              <w:t>92.600,07</w:t>
            </w:r>
          </w:p>
        </w:tc>
        <w:tc>
          <w:tcPr>
            <w:tcW w:w="455" w:type="pct"/>
            <w:tcBorders>
              <w:top w:val="nil"/>
              <w:left w:val="single" w:sz="4" w:space="0" w:color="auto"/>
              <w:bottom w:val="single" w:sz="4" w:space="0" w:color="auto"/>
              <w:right w:val="single" w:sz="4" w:space="0" w:color="auto"/>
            </w:tcBorders>
            <w:vAlign w:val="center"/>
          </w:tcPr>
          <w:p w14:paraId="5B88BA22" w14:textId="77777777" w:rsidR="00C803A7" w:rsidRDefault="00C803A7" w:rsidP="00316924">
            <w:pPr>
              <w:pStyle w:val="rtf22Normal"/>
              <w:jc w:val="right"/>
              <w:rPr>
                <w:rFonts w:eastAsia="Times New Roman"/>
                <w:b/>
                <w:sz w:val="12"/>
              </w:rPr>
            </w:pPr>
            <w:r>
              <w:rPr>
                <w:rFonts w:eastAsia="Times New Roman"/>
                <w:b/>
                <w:sz w:val="12"/>
              </w:rPr>
              <w:t>150.750,52</w:t>
            </w:r>
          </w:p>
        </w:tc>
        <w:tc>
          <w:tcPr>
            <w:tcW w:w="455" w:type="pct"/>
            <w:tcBorders>
              <w:top w:val="nil"/>
              <w:left w:val="single" w:sz="4" w:space="0" w:color="auto"/>
              <w:bottom w:val="single" w:sz="4" w:space="0" w:color="auto"/>
              <w:right w:val="single" w:sz="4" w:space="0" w:color="auto"/>
            </w:tcBorders>
            <w:vAlign w:val="center"/>
          </w:tcPr>
          <w:p w14:paraId="27599E1E" w14:textId="77777777" w:rsidR="00C803A7" w:rsidRDefault="00C803A7" w:rsidP="00316924">
            <w:pPr>
              <w:pStyle w:val="rtf22Normal"/>
              <w:jc w:val="right"/>
              <w:rPr>
                <w:rFonts w:eastAsia="Times New Roman"/>
                <w:b/>
                <w:sz w:val="12"/>
              </w:rPr>
            </w:pPr>
            <w:r>
              <w:rPr>
                <w:rFonts w:eastAsia="Times New Roman"/>
                <w:b/>
                <w:sz w:val="12"/>
              </w:rPr>
              <w:t>361.108,06</w:t>
            </w:r>
          </w:p>
        </w:tc>
        <w:tc>
          <w:tcPr>
            <w:tcW w:w="455" w:type="pct"/>
            <w:tcBorders>
              <w:top w:val="nil"/>
              <w:left w:val="single" w:sz="4" w:space="0" w:color="auto"/>
              <w:bottom w:val="single" w:sz="4" w:space="0" w:color="auto"/>
              <w:right w:val="single" w:sz="4" w:space="0" w:color="auto"/>
            </w:tcBorders>
            <w:vAlign w:val="center"/>
          </w:tcPr>
          <w:p w14:paraId="3413B0BA" w14:textId="77777777" w:rsidR="00C803A7" w:rsidRDefault="00C803A7" w:rsidP="00316924">
            <w:pPr>
              <w:pStyle w:val="rtf22Normal"/>
              <w:jc w:val="right"/>
              <w:rPr>
                <w:rFonts w:eastAsia="Times New Roman"/>
                <w:b/>
                <w:sz w:val="12"/>
              </w:rPr>
            </w:pPr>
            <w:r>
              <w:rPr>
                <w:rFonts w:eastAsia="Times New Roman"/>
                <w:b/>
                <w:sz w:val="12"/>
              </w:rPr>
              <w:t>331.800,00</w:t>
            </w:r>
          </w:p>
        </w:tc>
        <w:tc>
          <w:tcPr>
            <w:tcW w:w="455" w:type="pct"/>
            <w:tcBorders>
              <w:top w:val="nil"/>
              <w:left w:val="single" w:sz="4" w:space="0" w:color="auto"/>
              <w:bottom w:val="single" w:sz="4" w:space="0" w:color="auto"/>
              <w:right w:val="single" w:sz="4" w:space="0" w:color="auto"/>
            </w:tcBorders>
            <w:vAlign w:val="center"/>
          </w:tcPr>
          <w:p w14:paraId="726FA283" w14:textId="77777777" w:rsidR="00C803A7" w:rsidRDefault="00C803A7" w:rsidP="00316924">
            <w:pPr>
              <w:pStyle w:val="rtf22Normal"/>
              <w:jc w:val="right"/>
              <w:rPr>
                <w:rFonts w:eastAsia="Times New Roman"/>
                <w:b/>
                <w:sz w:val="12"/>
              </w:rPr>
            </w:pPr>
            <w:r>
              <w:rPr>
                <w:rFonts w:eastAsia="Times New Roman"/>
                <w:b/>
                <w:sz w:val="12"/>
              </w:rPr>
              <w:t>331.800,00</w:t>
            </w:r>
          </w:p>
        </w:tc>
        <w:tc>
          <w:tcPr>
            <w:tcW w:w="455" w:type="pct"/>
            <w:tcBorders>
              <w:top w:val="nil"/>
              <w:left w:val="single" w:sz="4" w:space="0" w:color="auto"/>
              <w:bottom w:val="single" w:sz="4" w:space="0" w:color="auto"/>
              <w:right w:val="single" w:sz="4" w:space="0" w:color="auto"/>
            </w:tcBorders>
            <w:vAlign w:val="center"/>
          </w:tcPr>
          <w:p w14:paraId="3FBA7EB7" w14:textId="77777777" w:rsidR="00C803A7" w:rsidRDefault="00C803A7" w:rsidP="00316924">
            <w:pPr>
              <w:pStyle w:val="rtf22Normal"/>
              <w:jc w:val="right"/>
              <w:rPr>
                <w:rFonts w:eastAsia="Times New Roman"/>
                <w:b/>
                <w:sz w:val="12"/>
              </w:rPr>
            </w:pPr>
            <w:r>
              <w:rPr>
                <w:rFonts w:eastAsia="Times New Roman"/>
                <w:b/>
                <w:sz w:val="12"/>
              </w:rPr>
              <w:t>331.800,00</w:t>
            </w:r>
          </w:p>
        </w:tc>
        <w:tc>
          <w:tcPr>
            <w:tcW w:w="455" w:type="pct"/>
            <w:tcBorders>
              <w:top w:val="nil"/>
              <w:left w:val="single" w:sz="4" w:space="0" w:color="auto"/>
              <w:bottom w:val="single" w:sz="4" w:space="0" w:color="auto"/>
              <w:right w:val="single" w:sz="4" w:space="0" w:color="auto"/>
            </w:tcBorders>
            <w:vAlign w:val="center"/>
          </w:tcPr>
          <w:p w14:paraId="709C0785" w14:textId="77777777" w:rsidR="00C803A7" w:rsidRDefault="00C803A7" w:rsidP="00316924">
            <w:pPr>
              <w:pStyle w:val="rtf22Normal"/>
              <w:jc w:val="right"/>
              <w:rPr>
                <w:rFonts w:eastAsia="Times New Roman"/>
                <w:b/>
                <w:sz w:val="12"/>
              </w:rPr>
            </w:pPr>
            <w:r>
              <w:rPr>
                <w:rFonts w:eastAsia="Times New Roman"/>
                <w:b/>
                <w:sz w:val="12"/>
              </w:rPr>
              <w:t>-8,116 %</w:t>
            </w:r>
          </w:p>
        </w:tc>
      </w:tr>
    </w:tbl>
    <w:p w14:paraId="15441C70" w14:textId="77777777" w:rsidR="00D21D61" w:rsidRPr="005277C9" w:rsidRDefault="00D21D61">
      <w:pPr>
        <w:spacing w:before="120"/>
        <w:jc w:val="both"/>
        <w:rPr>
          <w:rFonts w:ascii="Arial" w:eastAsia="Garamond" w:hAnsi="Arial" w:cs="Arial"/>
          <w:b/>
          <w:spacing w:val="-1"/>
          <w:sz w:val="21"/>
          <w:szCs w:val="21"/>
        </w:rPr>
      </w:pPr>
    </w:p>
    <w:p w14:paraId="7F697DB3" w14:textId="1173898E" w:rsidR="005821D5" w:rsidRPr="005277C9" w:rsidRDefault="006E319A">
      <w:pPr>
        <w:spacing w:before="120"/>
        <w:jc w:val="both"/>
        <w:rPr>
          <w:rFonts w:ascii="Arial" w:eastAsia="Garamond" w:hAnsi="Arial" w:cs="Arial"/>
          <w:b/>
          <w:spacing w:val="-1"/>
          <w:sz w:val="21"/>
          <w:szCs w:val="21"/>
        </w:rPr>
      </w:pPr>
      <w:r w:rsidRPr="00C803A7">
        <w:rPr>
          <w:rFonts w:ascii="Arial" w:eastAsia="Garamond" w:hAnsi="Arial" w:cs="Arial"/>
          <w:b/>
          <w:spacing w:val="-1"/>
          <w:sz w:val="21"/>
          <w:szCs w:val="21"/>
        </w:rPr>
        <w:t>CLASSIFICAZIONE SPESE PER MISSIONE - TOTALE GENERALE</w:t>
      </w:r>
    </w:p>
    <w:p w14:paraId="7F697DB4" w14:textId="5DF028DB" w:rsidR="005821D5" w:rsidRPr="005277C9" w:rsidRDefault="006E319A">
      <w:pPr>
        <w:spacing w:before="120"/>
        <w:jc w:val="both"/>
        <w:rPr>
          <w:rFonts w:ascii="Arial" w:eastAsia="Garamond" w:hAnsi="Arial" w:cs="Arial"/>
          <w:b/>
          <w:spacing w:val="-1"/>
          <w:sz w:val="21"/>
          <w:szCs w:val="21"/>
        </w:rPr>
      </w:pPr>
      <w:r w:rsidRPr="005277C9">
        <w:rPr>
          <w:rFonts w:ascii="Arial" w:eastAsia="Garamond" w:hAnsi="Arial" w:cs="Arial"/>
          <w:b/>
          <w:spacing w:val="-1"/>
          <w:sz w:val="21"/>
          <w:szCs w:val="21"/>
        </w:rPr>
        <w:t xml:space="preserve">Si rimanda agli allegati al bilancio di previsione </w:t>
      </w:r>
      <w:r w:rsidR="00B07129" w:rsidRPr="005277C9">
        <w:rPr>
          <w:rFonts w:ascii="Arial" w:eastAsia="Garamond" w:hAnsi="Arial" w:cs="Arial"/>
          <w:b/>
          <w:spacing w:val="-1"/>
          <w:sz w:val="21"/>
          <w:szCs w:val="21"/>
        </w:rPr>
        <w:t>2026-2028</w:t>
      </w:r>
    </w:p>
    <w:p w14:paraId="7F697DB5" w14:textId="77777777" w:rsidR="005821D5" w:rsidRPr="005277C9" w:rsidRDefault="005821D5">
      <w:pPr>
        <w:spacing w:before="120"/>
        <w:jc w:val="both"/>
        <w:rPr>
          <w:rFonts w:ascii="Arial" w:eastAsia="Garamond" w:hAnsi="Arial" w:cs="Arial"/>
          <w:b/>
          <w:spacing w:val="-1"/>
          <w:sz w:val="21"/>
          <w:szCs w:val="21"/>
        </w:rPr>
      </w:pPr>
    </w:p>
    <w:p w14:paraId="7F697DB6" w14:textId="77777777" w:rsidR="005821D5" w:rsidRPr="005277C9" w:rsidRDefault="006E319A">
      <w:pPr>
        <w:spacing w:before="120"/>
        <w:jc w:val="both"/>
        <w:rPr>
          <w:rFonts w:ascii="Arial" w:eastAsia="Garamond" w:hAnsi="Arial" w:cs="Arial"/>
          <w:b/>
          <w:spacing w:val="-1"/>
          <w:sz w:val="21"/>
          <w:szCs w:val="21"/>
        </w:rPr>
      </w:pPr>
      <w:r w:rsidRPr="00C803A7">
        <w:rPr>
          <w:rFonts w:ascii="Arial" w:eastAsia="Garamond" w:hAnsi="Arial" w:cs="Arial"/>
          <w:b/>
          <w:spacing w:val="-1"/>
          <w:sz w:val="21"/>
          <w:szCs w:val="21"/>
        </w:rPr>
        <w:t>CLASSIFICAZIONE SPESE CORRENTI/C_CAPITALE PER MISSIONE</w:t>
      </w:r>
    </w:p>
    <w:p w14:paraId="7F697DB8" w14:textId="2A43752F" w:rsidR="005821D5" w:rsidRPr="005277C9" w:rsidRDefault="006E319A">
      <w:pPr>
        <w:spacing w:before="120"/>
        <w:jc w:val="both"/>
        <w:rPr>
          <w:rFonts w:ascii="Arial" w:eastAsia="Garamond" w:hAnsi="Arial" w:cs="Arial"/>
          <w:b/>
          <w:spacing w:val="-1"/>
          <w:sz w:val="21"/>
          <w:szCs w:val="21"/>
        </w:rPr>
      </w:pPr>
      <w:r w:rsidRPr="005277C9">
        <w:rPr>
          <w:rFonts w:ascii="Arial" w:eastAsia="Garamond" w:hAnsi="Arial" w:cs="Arial"/>
          <w:b/>
          <w:spacing w:val="-1"/>
          <w:sz w:val="21"/>
          <w:szCs w:val="21"/>
        </w:rPr>
        <w:t xml:space="preserve">Si rimanda agli allegati al bilancio di previsione </w:t>
      </w:r>
      <w:r w:rsidR="00B07129" w:rsidRPr="005277C9">
        <w:rPr>
          <w:rFonts w:ascii="Arial" w:eastAsia="Garamond" w:hAnsi="Arial" w:cs="Arial"/>
          <w:b/>
          <w:spacing w:val="-1"/>
          <w:sz w:val="21"/>
          <w:szCs w:val="21"/>
        </w:rPr>
        <w:t>2026-2028</w:t>
      </w:r>
    </w:p>
    <w:p w14:paraId="4E2E1BF2" w14:textId="77777777" w:rsidR="00CC599A" w:rsidRDefault="00CC599A">
      <w:pPr>
        <w:spacing w:before="120"/>
        <w:jc w:val="both"/>
        <w:rPr>
          <w:rFonts w:ascii="Arial" w:eastAsia="Garamond" w:hAnsi="Arial" w:cs="Arial"/>
          <w:b/>
          <w:color w:val="17365D"/>
          <w:spacing w:val="-1"/>
          <w:sz w:val="20"/>
          <w:szCs w:val="20"/>
          <w:u w:val="single"/>
        </w:rPr>
      </w:pPr>
    </w:p>
    <w:p w14:paraId="1C20B15B" w14:textId="77777777" w:rsidR="007026FD" w:rsidRDefault="007026FD">
      <w:pPr>
        <w:spacing w:before="120"/>
        <w:jc w:val="both"/>
        <w:rPr>
          <w:rFonts w:ascii="Arial" w:eastAsia="Garamond" w:hAnsi="Arial" w:cs="Arial"/>
          <w:b/>
          <w:color w:val="17365D"/>
          <w:spacing w:val="-1"/>
          <w:sz w:val="20"/>
          <w:szCs w:val="20"/>
          <w:u w:val="single"/>
        </w:rPr>
      </w:pPr>
    </w:p>
    <w:p w14:paraId="250DA217" w14:textId="77777777" w:rsidR="007026FD" w:rsidRDefault="007026FD">
      <w:pPr>
        <w:spacing w:before="120"/>
        <w:jc w:val="both"/>
        <w:rPr>
          <w:rFonts w:ascii="Arial" w:eastAsia="Garamond" w:hAnsi="Arial" w:cs="Arial"/>
          <w:b/>
          <w:color w:val="17365D"/>
          <w:spacing w:val="-1"/>
          <w:sz w:val="20"/>
          <w:szCs w:val="20"/>
          <w:u w:val="single"/>
        </w:rPr>
      </w:pPr>
    </w:p>
    <w:p w14:paraId="5C353BC8" w14:textId="29F316C9" w:rsidR="00F851BE" w:rsidRDefault="00F851BE">
      <w:pPr>
        <w:spacing w:after="200" w:line="276" w:lineRule="auto"/>
        <w:rPr>
          <w:rFonts w:ascii="Arial" w:eastAsia="Garamond" w:hAnsi="Arial" w:cs="Arial"/>
          <w:b/>
          <w:color w:val="17365D"/>
          <w:spacing w:val="-1"/>
          <w:sz w:val="20"/>
          <w:szCs w:val="20"/>
          <w:u w:val="single"/>
        </w:rPr>
      </w:pPr>
      <w:r>
        <w:rPr>
          <w:rFonts w:ascii="Arial" w:eastAsia="Garamond" w:hAnsi="Arial" w:cs="Arial"/>
          <w:b/>
          <w:color w:val="17365D"/>
          <w:spacing w:val="-1"/>
          <w:sz w:val="20"/>
          <w:szCs w:val="20"/>
          <w:u w:val="single"/>
        </w:rPr>
        <w:br w:type="page"/>
      </w:r>
    </w:p>
    <w:p w14:paraId="7F697DB9" w14:textId="34F5A0FF" w:rsidR="005821D5" w:rsidRPr="005277C9" w:rsidRDefault="006E319A">
      <w:pPr>
        <w:spacing w:before="120"/>
        <w:jc w:val="both"/>
        <w:rPr>
          <w:rFonts w:ascii="Arial" w:eastAsia="Garamond" w:hAnsi="Arial" w:cs="Arial"/>
          <w:b/>
          <w:color w:val="17365D"/>
          <w:spacing w:val="-1"/>
          <w:sz w:val="28"/>
          <w:szCs w:val="32"/>
          <w:u w:val="single"/>
        </w:rPr>
      </w:pPr>
      <w:r w:rsidRPr="005277C9">
        <w:rPr>
          <w:rFonts w:ascii="Arial" w:eastAsia="Garamond" w:hAnsi="Arial" w:cs="Arial"/>
          <w:b/>
          <w:color w:val="17365D"/>
          <w:spacing w:val="-1"/>
          <w:sz w:val="28"/>
          <w:szCs w:val="32"/>
          <w:u w:val="single"/>
        </w:rPr>
        <w:lastRenderedPageBreak/>
        <w:t>Entrate e spese ricorrenti e non ricorrenti</w:t>
      </w:r>
    </w:p>
    <w:p w14:paraId="7F697DBA" w14:textId="77777777" w:rsidR="005821D5" w:rsidRPr="005277C9" w:rsidRDefault="006E319A">
      <w:pPr>
        <w:spacing w:before="120"/>
        <w:jc w:val="both"/>
        <w:rPr>
          <w:rFonts w:ascii="Arial" w:eastAsia="Garamond" w:hAnsi="Arial" w:cs="Arial"/>
          <w:spacing w:val="-1"/>
          <w:sz w:val="21"/>
          <w:szCs w:val="20"/>
        </w:rPr>
      </w:pPr>
      <w:r w:rsidRPr="005277C9">
        <w:rPr>
          <w:rFonts w:ascii="Arial" w:eastAsia="Garamond" w:hAnsi="Arial" w:cs="Arial"/>
          <w:spacing w:val="-1"/>
          <w:sz w:val="21"/>
          <w:szCs w:val="20"/>
        </w:rPr>
        <w:t>Il principio contabile applicato concernente la programmazione di bilancio distingue le entrate e le spese in ricorrenti e non ricorrenti.</w:t>
      </w:r>
    </w:p>
    <w:p w14:paraId="7F697DBB" w14:textId="422D356F"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A tale proposito le entrate si definiscono ricorrenti se la loro acquisizione è prevista a regime ovvero non ricorrenti qualora la stessa sia limitata ad uno o più esercizi. Sono, in ogni caso, da considerarsi non ricorrenti le entrate contenuto nel bilancio di previsione </w:t>
      </w:r>
      <w:r w:rsidR="004506F3" w:rsidRPr="005277C9">
        <w:rPr>
          <w:rFonts w:ascii="Arial" w:eastAsia="Garamond" w:hAnsi="Arial" w:cs="Arial"/>
          <w:spacing w:val="-1"/>
          <w:sz w:val="21"/>
          <w:szCs w:val="21"/>
        </w:rPr>
        <w:t xml:space="preserve">del Comune di </w:t>
      </w:r>
      <w:r w:rsidR="00E422D5">
        <w:rPr>
          <w:rFonts w:ascii="Arial" w:eastAsia="Garamond" w:hAnsi="Arial" w:cs="Arial"/>
          <w:spacing w:val="-1"/>
          <w:sz w:val="21"/>
          <w:szCs w:val="21"/>
        </w:rPr>
        <w:t>Villa Sant’Antonio</w:t>
      </w:r>
      <w:r w:rsidRPr="005277C9">
        <w:rPr>
          <w:rFonts w:ascii="Arial" w:eastAsia="Garamond" w:hAnsi="Arial" w:cs="Arial"/>
          <w:spacing w:val="-1"/>
          <w:sz w:val="21"/>
          <w:szCs w:val="21"/>
        </w:rPr>
        <w:t xml:space="preserve"> </w:t>
      </w:r>
      <w:r w:rsidR="00B07129" w:rsidRPr="005277C9">
        <w:rPr>
          <w:rFonts w:ascii="Arial" w:eastAsia="Garamond" w:hAnsi="Arial" w:cs="Arial"/>
          <w:spacing w:val="-1"/>
          <w:sz w:val="21"/>
          <w:szCs w:val="21"/>
        </w:rPr>
        <w:t>2026-2028</w:t>
      </w:r>
      <w:r w:rsidRPr="005277C9">
        <w:rPr>
          <w:rFonts w:ascii="Arial" w:eastAsia="Garamond" w:hAnsi="Arial" w:cs="Arial"/>
          <w:spacing w:val="-1"/>
          <w:sz w:val="21"/>
          <w:szCs w:val="21"/>
        </w:rPr>
        <w:t xml:space="preserve">, riguardanti: </w:t>
      </w:r>
    </w:p>
    <w:p w14:paraId="7F697DBC" w14:textId="77777777" w:rsidR="005821D5" w:rsidRPr="005277C9" w:rsidRDefault="006E319A">
      <w:pPr>
        <w:numPr>
          <w:ilvl w:val="0"/>
          <w:numId w:val="3"/>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edilizi e sanzioni;</w:t>
      </w:r>
    </w:p>
    <w:p w14:paraId="7F697DBD" w14:textId="77777777" w:rsidR="005821D5" w:rsidRPr="005277C9" w:rsidRDefault="006E319A">
      <w:pPr>
        <w:numPr>
          <w:ilvl w:val="0"/>
          <w:numId w:val="3"/>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 xml:space="preserve">i contributi agli investimenti. </w:t>
      </w:r>
    </w:p>
    <w:p w14:paraId="7F697DBE" w14:textId="77777777"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Analogamente le spese si definiscono ricorrenti, qualora la spesa sia prevista a regime, e non ricorrenti, qualora la stessa sia limitata ad uno o più esercizi. Sono, in ogni caso, da considerarsi non ricorrenti, le spese riguardanti:</w:t>
      </w:r>
    </w:p>
    <w:p w14:paraId="7F697DBF" w14:textId="77777777" w:rsidR="005821D5" w:rsidRPr="005277C9" w:rsidRDefault="006E319A">
      <w:pPr>
        <w:numPr>
          <w:ilvl w:val="0"/>
          <w:numId w:val="4"/>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le sentenze esecutive ed atti equiparati,</w:t>
      </w:r>
    </w:p>
    <w:p w14:paraId="7F697DC0" w14:textId="77777777" w:rsidR="005821D5" w:rsidRPr="005277C9" w:rsidRDefault="006E319A">
      <w:pPr>
        <w:numPr>
          <w:ilvl w:val="0"/>
          <w:numId w:val="4"/>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gli investimenti diretti,</w:t>
      </w:r>
    </w:p>
    <w:p w14:paraId="7F697DC2" w14:textId="0A74190F" w:rsidR="005821D5" w:rsidRPr="005277C9" w:rsidRDefault="006E319A" w:rsidP="009B1D74">
      <w:pPr>
        <w:numPr>
          <w:ilvl w:val="0"/>
          <w:numId w:val="4"/>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i contributi agli investimenti.</w:t>
      </w:r>
    </w:p>
    <w:p w14:paraId="7A3483C9" w14:textId="77777777" w:rsidR="00FB7EF0" w:rsidRPr="005277C9" w:rsidRDefault="00FB7EF0" w:rsidP="009C123E">
      <w:pPr>
        <w:spacing w:before="120"/>
        <w:jc w:val="both"/>
        <w:rPr>
          <w:rFonts w:ascii="Arial" w:eastAsia="Garamond" w:hAnsi="Arial" w:cs="Arial"/>
          <w:b/>
          <w:color w:val="17365D"/>
          <w:spacing w:val="-1"/>
          <w:sz w:val="21"/>
          <w:szCs w:val="21"/>
          <w:u w:val="single"/>
        </w:rPr>
      </w:pPr>
    </w:p>
    <w:p w14:paraId="50E68EA8" w14:textId="3BBB15E5" w:rsidR="00FC79A0" w:rsidRPr="005277C9" w:rsidRDefault="00FC79A0" w:rsidP="00FC79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u w:val="single"/>
        </w:rPr>
      </w:pPr>
      <w:r w:rsidRPr="005277C9">
        <w:rPr>
          <w:rFonts w:ascii="Arial" w:hAnsi="Arial" w:cs="Arial"/>
          <w:b/>
          <w:sz w:val="20"/>
          <w:u w:val="single"/>
        </w:rPr>
        <w:t>ENTRATE non ricorrenti</w:t>
      </w:r>
    </w:p>
    <w:p w14:paraId="1652D953" w14:textId="77777777" w:rsidR="00EB242F" w:rsidRPr="005277C9" w:rsidRDefault="00EB242F" w:rsidP="00FC79A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u w:val="single"/>
        </w:rPr>
      </w:pPr>
    </w:p>
    <w:tbl>
      <w:tblPr>
        <w:tblStyle w:val="rtf23NormalTable"/>
        <w:tblW w:w="5000" w:type="pct"/>
        <w:tblCellMar>
          <w:left w:w="30" w:type="dxa"/>
          <w:right w:w="40" w:type="dxa"/>
        </w:tblCellMar>
        <w:tblLook w:val="0000" w:firstRow="0" w:lastRow="0" w:firstColumn="0" w:lastColumn="0" w:noHBand="0" w:noVBand="0"/>
      </w:tblPr>
      <w:tblGrid>
        <w:gridCol w:w="1196"/>
        <w:gridCol w:w="5198"/>
        <w:gridCol w:w="1102"/>
        <w:gridCol w:w="1102"/>
        <w:gridCol w:w="1100"/>
      </w:tblGrid>
      <w:tr w:rsidR="0081419C" w14:paraId="3394655C" w14:textId="77777777" w:rsidTr="0081419C">
        <w:trPr>
          <w:trHeight w:val="321"/>
        </w:trPr>
        <w:tc>
          <w:tcPr>
            <w:tcW w:w="617" w:type="pc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02D0D251"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81419C">
              <w:rPr>
                <w:rFonts w:ascii="Arial" w:hAnsi="Arial" w:cs="Arial"/>
                <w:b/>
                <w:bCs/>
                <w:sz w:val="12"/>
                <w:szCs w:val="12"/>
              </w:rPr>
              <w:t>Codice di bilancio</w:t>
            </w:r>
          </w:p>
        </w:tc>
        <w:tc>
          <w:tcPr>
            <w:tcW w:w="2680" w:type="pct"/>
            <w:vMerge w:val="restar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20213147"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81419C">
              <w:rPr>
                <w:rFonts w:ascii="Arial" w:hAnsi="Arial" w:cs="Arial"/>
                <w:b/>
                <w:bCs/>
                <w:sz w:val="12"/>
                <w:szCs w:val="12"/>
              </w:rPr>
              <w:t>Descrizione</w:t>
            </w:r>
          </w:p>
        </w:tc>
        <w:tc>
          <w:tcPr>
            <w:tcW w:w="1704" w:type="pct"/>
            <w:gridSpan w:val="3"/>
            <w:tcBorders>
              <w:top w:val="single" w:sz="4" w:space="0" w:color="auto"/>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346C2356"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81419C">
              <w:rPr>
                <w:rFonts w:ascii="Arial" w:hAnsi="Arial" w:cs="Arial"/>
                <w:b/>
                <w:bCs/>
                <w:sz w:val="12"/>
                <w:szCs w:val="12"/>
              </w:rPr>
              <w:t>PREVISIONI DI BILANCIO</w:t>
            </w:r>
          </w:p>
        </w:tc>
      </w:tr>
      <w:tr w:rsidR="0081419C" w14:paraId="26C5180C" w14:textId="77777777" w:rsidTr="0081419C">
        <w:tc>
          <w:tcPr>
            <w:tcW w:w="617"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5F0144B6" w14:textId="77777777" w:rsid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sz w:val="12"/>
                <w:szCs w:val="12"/>
              </w:rPr>
            </w:pPr>
          </w:p>
        </w:tc>
        <w:tc>
          <w:tcPr>
            <w:tcW w:w="2680" w:type="pct"/>
            <w:vMerge/>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4EB5EAD9" w14:textId="77777777" w:rsid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b/>
                <w:bCs/>
                <w:sz w:val="12"/>
                <w:szCs w:val="12"/>
              </w:rPr>
            </w:pPr>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33FF5835" w14:textId="77777777" w:rsid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b/>
                <w:bCs/>
                <w:sz w:val="12"/>
                <w:szCs w:val="12"/>
              </w:rPr>
            </w:pPr>
            <w:r>
              <w:rPr>
                <w:b/>
                <w:bCs/>
                <w:sz w:val="12"/>
                <w:szCs w:val="12"/>
              </w:rPr>
              <w:t>Anno  2026</w:t>
            </w:r>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5E7A6C5" w14:textId="77777777" w:rsid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b/>
                <w:bCs/>
                <w:sz w:val="12"/>
                <w:szCs w:val="12"/>
              </w:rPr>
            </w:pPr>
            <w:r>
              <w:rPr>
                <w:b/>
                <w:bCs/>
                <w:sz w:val="12"/>
                <w:szCs w:val="12"/>
              </w:rPr>
              <w:t>Anno  2027</w:t>
            </w:r>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02F5B248" w14:textId="77777777" w:rsid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sz w:val="12"/>
                <w:szCs w:val="12"/>
              </w:rPr>
            </w:pPr>
            <w:r>
              <w:rPr>
                <w:b/>
                <w:bCs/>
                <w:sz w:val="12"/>
                <w:szCs w:val="12"/>
              </w:rPr>
              <w:t>Anno  2028</w:t>
            </w:r>
          </w:p>
        </w:tc>
      </w:tr>
      <w:tr w:rsidR="0081419C" w14:paraId="34BE1743" w14:textId="77777777" w:rsidTr="0081419C">
        <w:tblPrEx>
          <w:tblCellMar>
            <w:right w:w="30" w:type="dxa"/>
          </w:tblCellMar>
        </w:tblPrEx>
        <w:tc>
          <w:tcPr>
            <w:tcW w:w="61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2385E6C"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2"/>
                <w:szCs w:val="12"/>
              </w:rPr>
            </w:pPr>
          </w:p>
        </w:tc>
        <w:tc>
          <w:tcPr>
            <w:tcW w:w="2680"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78B52D0"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2"/>
                <w:szCs w:val="12"/>
              </w:rPr>
            </w:pP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6F4DFE3"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81419C">
              <w:rPr>
                <w:rFonts w:ascii="Arial" w:hAnsi="Arial" w:cs="Arial"/>
                <w:sz w:val="12"/>
                <w:szCs w:val="12"/>
              </w:rPr>
              <w:t>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B3DD7B6"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81419C">
              <w:rPr>
                <w:rFonts w:ascii="Arial" w:hAnsi="Arial" w:cs="Arial"/>
                <w:sz w:val="12"/>
                <w:szCs w:val="12"/>
              </w:rPr>
              <w:t>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E894F90"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81419C">
              <w:rPr>
                <w:rFonts w:ascii="Arial" w:hAnsi="Arial" w:cs="Arial"/>
                <w:sz w:val="12"/>
                <w:szCs w:val="12"/>
              </w:rPr>
              <w:t>0,00</w:t>
            </w:r>
          </w:p>
        </w:tc>
      </w:tr>
      <w:tr w:rsidR="0081419C" w14:paraId="5AC73459" w14:textId="77777777" w:rsidTr="0081419C">
        <w:tblPrEx>
          <w:tblCellMar>
            <w:right w:w="30" w:type="dxa"/>
          </w:tblCellMar>
        </w:tblPrEx>
        <w:tc>
          <w:tcPr>
            <w:tcW w:w="3296"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B8F37E8"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2"/>
                <w:szCs w:val="12"/>
              </w:rPr>
            </w:pPr>
            <w:r w:rsidRPr="0081419C">
              <w:rPr>
                <w:rFonts w:ascii="Arial" w:hAnsi="Arial" w:cs="Arial"/>
                <w:sz w:val="12"/>
                <w:szCs w:val="12"/>
              </w:rPr>
              <w:t>TOTALE ENTRATE NON RICORRENTI</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060C5ED"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81419C">
              <w:rPr>
                <w:rFonts w:ascii="Arial" w:hAnsi="Arial" w:cs="Arial"/>
                <w:sz w:val="12"/>
                <w:szCs w:val="12"/>
              </w:rPr>
              <w:t>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B95FEAC"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81419C">
              <w:rPr>
                <w:rFonts w:ascii="Arial" w:hAnsi="Arial" w:cs="Arial"/>
                <w:sz w:val="12"/>
                <w:szCs w:val="12"/>
              </w:rPr>
              <w:t>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457E3B4" w14:textId="77777777" w:rsidR="0081419C" w:rsidRPr="0081419C" w:rsidRDefault="0081419C"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81419C">
              <w:rPr>
                <w:rFonts w:ascii="Arial" w:hAnsi="Arial" w:cs="Arial"/>
                <w:sz w:val="12"/>
                <w:szCs w:val="12"/>
              </w:rPr>
              <w:t>0,00</w:t>
            </w:r>
          </w:p>
        </w:tc>
      </w:tr>
    </w:tbl>
    <w:p w14:paraId="512EFE4E" w14:textId="77777777" w:rsidR="000B22AE" w:rsidRPr="005277C9" w:rsidRDefault="000B22AE" w:rsidP="009C123E">
      <w:pPr>
        <w:spacing w:before="120"/>
        <w:jc w:val="both"/>
        <w:rPr>
          <w:rFonts w:ascii="Arial" w:eastAsia="Garamond" w:hAnsi="Arial" w:cs="Arial"/>
          <w:b/>
          <w:bCs/>
          <w:color w:val="17365D"/>
          <w:spacing w:val="-1"/>
          <w:sz w:val="21"/>
          <w:szCs w:val="21"/>
          <w:highlight w:val="green"/>
          <w:u w:val="single"/>
        </w:rPr>
      </w:pPr>
    </w:p>
    <w:p w14:paraId="2249A804" w14:textId="3632455D" w:rsidR="00543340" w:rsidRDefault="00543340" w:rsidP="009C123E">
      <w:pPr>
        <w:spacing w:before="120"/>
        <w:jc w:val="both"/>
        <w:rPr>
          <w:rFonts w:ascii="Arial" w:hAnsi="Arial" w:cs="Arial"/>
          <w:b/>
          <w:sz w:val="20"/>
          <w:u w:val="single"/>
        </w:rPr>
      </w:pPr>
      <w:r w:rsidRPr="005277C9">
        <w:rPr>
          <w:rFonts w:ascii="Arial" w:hAnsi="Arial" w:cs="Arial"/>
          <w:b/>
          <w:sz w:val="20"/>
          <w:u w:val="single"/>
        </w:rPr>
        <w:t>SPESE non ricorrenti</w:t>
      </w:r>
    </w:p>
    <w:p w14:paraId="69BCCF62" w14:textId="77777777" w:rsidR="009704D7" w:rsidRPr="005277C9" w:rsidRDefault="009704D7" w:rsidP="009C123E">
      <w:pPr>
        <w:spacing w:before="120"/>
        <w:jc w:val="both"/>
        <w:rPr>
          <w:rFonts w:ascii="Arial" w:hAnsi="Arial" w:cs="Arial"/>
          <w:b/>
          <w:sz w:val="20"/>
          <w:u w:val="single"/>
        </w:rPr>
      </w:pPr>
    </w:p>
    <w:tbl>
      <w:tblPr>
        <w:tblStyle w:val="rtf24NormalTable"/>
        <w:tblW w:w="5000" w:type="pct"/>
        <w:tblCellMar>
          <w:left w:w="30" w:type="dxa"/>
          <w:right w:w="40" w:type="dxa"/>
        </w:tblCellMar>
        <w:tblLook w:val="0000" w:firstRow="0" w:lastRow="0" w:firstColumn="0" w:lastColumn="0" w:noHBand="0" w:noVBand="0"/>
      </w:tblPr>
      <w:tblGrid>
        <w:gridCol w:w="1304"/>
        <w:gridCol w:w="5090"/>
        <w:gridCol w:w="1102"/>
        <w:gridCol w:w="1102"/>
        <w:gridCol w:w="1100"/>
      </w:tblGrid>
      <w:tr w:rsidR="0078183F" w14:paraId="52D2AB0F" w14:textId="77777777" w:rsidTr="0078183F">
        <w:trPr>
          <w:trHeight w:val="321"/>
        </w:trPr>
        <w:tc>
          <w:tcPr>
            <w:tcW w:w="673" w:type="pc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5D9FEAB5"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78183F">
              <w:rPr>
                <w:rFonts w:ascii="Arial" w:hAnsi="Arial" w:cs="Arial"/>
                <w:b/>
                <w:bCs/>
                <w:sz w:val="12"/>
                <w:szCs w:val="12"/>
              </w:rPr>
              <w:t>Codice di bilancio</w:t>
            </w:r>
          </w:p>
        </w:tc>
        <w:tc>
          <w:tcPr>
            <w:tcW w:w="2623" w:type="pct"/>
            <w:vMerge w:val="restart"/>
            <w:tcBorders>
              <w:top w:val="single" w:sz="4" w:space="0" w:color="auto"/>
              <w:left w:val="single" w:sz="4" w:space="0" w:color="auto"/>
              <w:bottom w:val="nil"/>
              <w:right w:val="single" w:sz="4" w:space="0" w:color="auto"/>
            </w:tcBorders>
            <w:shd w:val="clear" w:color="auto" w:fill="CFCFCF"/>
            <w:tcMar>
              <w:top w:w="0" w:type="dxa"/>
              <w:left w:w="30" w:type="dxa"/>
              <w:bottom w:w="0" w:type="dxa"/>
              <w:right w:w="30" w:type="dxa"/>
            </w:tcMar>
            <w:vAlign w:val="center"/>
          </w:tcPr>
          <w:p w14:paraId="5AFC15BE"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78183F">
              <w:rPr>
                <w:rFonts w:ascii="Arial" w:hAnsi="Arial" w:cs="Arial"/>
                <w:b/>
                <w:bCs/>
                <w:sz w:val="12"/>
                <w:szCs w:val="12"/>
              </w:rPr>
              <w:t>Descrizione</w:t>
            </w:r>
          </w:p>
        </w:tc>
        <w:tc>
          <w:tcPr>
            <w:tcW w:w="1703" w:type="pct"/>
            <w:gridSpan w:val="3"/>
            <w:tcBorders>
              <w:top w:val="single" w:sz="4" w:space="0" w:color="auto"/>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13DAFAC2"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78183F">
              <w:rPr>
                <w:rFonts w:ascii="Arial" w:hAnsi="Arial" w:cs="Arial"/>
                <w:b/>
                <w:bCs/>
                <w:sz w:val="12"/>
                <w:szCs w:val="12"/>
              </w:rPr>
              <w:t>PREVISIONI DI BILANCIO</w:t>
            </w:r>
          </w:p>
        </w:tc>
      </w:tr>
      <w:tr w:rsidR="0078183F" w14:paraId="594F4646" w14:textId="77777777" w:rsidTr="0078183F">
        <w:tc>
          <w:tcPr>
            <w:tcW w:w="673"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76F93C55"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p>
        </w:tc>
        <w:tc>
          <w:tcPr>
            <w:tcW w:w="2623" w:type="pct"/>
            <w:vMerge/>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528C7992"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7220B712"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78183F">
              <w:rPr>
                <w:rFonts w:ascii="Arial" w:hAnsi="Arial" w:cs="Arial"/>
                <w:b/>
                <w:bCs/>
                <w:sz w:val="12"/>
                <w:szCs w:val="12"/>
              </w:rPr>
              <w:t>Anno  2026</w:t>
            </w:r>
          </w:p>
        </w:tc>
        <w:tc>
          <w:tcPr>
            <w:tcW w:w="568"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6C1C0FFE"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78183F">
              <w:rPr>
                <w:rFonts w:ascii="Arial" w:hAnsi="Arial" w:cs="Arial"/>
                <w:b/>
                <w:bCs/>
                <w:sz w:val="12"/>
                <w:szCs w:val="12"/>
              </w:rPr>
              <w:t>Anno  2027</w:t>
            </w:r>
          </w:p>
        </w:tc>
        <w:tc>
          <w:tcPr>
            <w:tcW w:w="567" w:type="pct"/>
            <w:tcBorders>
              <w:top w:val="nil"/>
              <w:left w:val="single" w:sz="4" w:space="0" w:color="auto"/>
              <w:bottom w:val="single" w:sz="4" w:space="0" w:color="auto"/>
              <w:right w:val="single" w:sz="4" w:space="0" w:color="auto"/>
            </w:tcBorders>
            <w:shd w:val="clear" w:color="auto" w:fill="CFCFCF"/>
            <w:tcMar>
              <w:top w:w="0" w:type="dxa"/>
              <w:left w:w="30" w:type="dxa"/>
              <w:bottom w:w="0" w:type="dxa"/>
              <w:right w:w="30" w:type="dxa"/>
            </w:tcMar>
            <w:vAlign w:val="center"/>
          </w:tcPr>
          <w:p w14:paraId="0B9E7731"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Arial" w:hAnsi="Arial" w:cs="Arial"/>
                <w:b/>
                <w:bCs/>
                <w:sz w:val="12"/>
                <w:szCs w:val="12"/>
              </w:rPr>
            </w:pPr>
            <w:r w:rsidRPr="0078183F">
              <w:rPr>
                <w:rFonts w:ascii="Arial" w:hAnsi="Arial" w:cs="Arial"/>
                <w:b/>
                <w:bCs/>
                <w:sz w:val="12"/>
                <w:szCs w:val="12"/>
              </w:rPr>
              <w:t>Anno  2028</w:t>
            </w:r>
          </w:p>
        </w:tc>
      </w:tr>
      <w:tr w:rsidR="0078183F" w14:paraId="648D952D" w14:textId="77777777" w:rsidTr="0078183F">
        <w:tblPrEx>
          <w:tblCellMar>
            <w:right w:w="30" w:type="dxa"/>
          </w:tblCellMar>
        </w:tblPrEx>
        <w:tc>
          <w:tcPr>
            <w:tcW w:w="67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147E377"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2"/>
                <w:szCs w:val="12"/>
              </w:rPr>
            </w:pPr>
            <w:r w:rsidRPr="0078183F">
              <w:rPr>
                <w:rFonts w:ascii="Arial" w:hAnsi="Arial" w:cs="Arial"/>
                <w:sz w:val="12"/>
                <w:szCs w:val="12"/>
              </w:rPr>
              <w:t>01.05-1.03.02.99.999</w:t>
            </w:r>
          </w:p>
        </w:tc>
        <w:tc>
          <w:tcPr>
            <w:tcW w:w="262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DEE259F"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2"/>
                <w:szCs w:val="12"/>
              </w:rPr>
            </w:pPr>
            <w:r w:rsidRPr="0078183F">
              <w:rPr>
                <w:rFonts w:ascii="Arial" w:hAnsi="Arial" w:cs="Arial"/>
                <w:sz w:val="12"/>
                <w:szCs w:val="12"/>
              </w:rPr>
              <w:t>SMALTIMENTO RIFIUTI CIMITERIALI E SPECIALI</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42612FD"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1.000,00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3B33FAB"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1.000,00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E9E28BD"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1.000,00</w:t>
            </w:r>
          </w:p>
        </w:tc>
      </w:tr>
      <w:tr w:rsidR="0078183F" w14:paraId="6EEFE82E" w14:textId="77777777" w:rsidTr="0078183F">
        <w:tblPrEx>
          <w:tblCellMar>
            <w:right w:w="30" w:type="dxa"/>
          </w:tblCellMar>
        </w:tblPrEx>
        <w:tc>
          <w:tcPr>
            <w:tcW w:w="67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26A0DA3B"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2"/>
                <w:szCs w:val="12"/>
              </w:rPr>
            </w:pPr>
            <w:r w:rsidRPr="0078183F">
              <w:rPr>
                <w:rFonts w:ascii="Arial" w:hAnsi="Arial" w:cs="Arial"/>
                <w:sz w:val="12"/>
                <w:szCs w:val="12"/>
              </w:rPr>
              <w:t>01.07-1.03.02.13.000</w:t>
            </w:r>
          </w:p>
        </w:tc>
        <w:tc>
          <w:tcPr>
            <w:tcW w:w="262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3E0DF15"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2"/>
                <w:szCs w:val="12"/>
              </w:rPr>
            </w:pPr>
            <w:r w:rsidRPr="0078183F">
              <w:rPr>
                <w:rFonts w:ascii="Arial" w:hAnsi="Arial" w:cs="Arial"/>
                <w:sz w:val="12"/>
                <w:szCs w:val="12"/>
              </w:rPr>
              <w:t>SPESE PER CONSULTAZIONI ELETTORALI  - COMPENSO AI COMPONENTI DEI SEGGI (E: 3142)</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4DACD58"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2.000,00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90482F5"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7D20D09C"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0,00</w:t>
            </w:r>
          </w:p>
        </w:tc>
      </w:tr>
      <w:tr w:rsidR="0078183F" w14:paraId="22FA765A" w14:textId="77777777" w:rsidTr="0078183F">
        <w:tblPrEx>
          <w:tblCellMar>
            <w:right w:w="30" w:type="dxa"/>
          </w:tblCellMar>
        </w:tblPrEx>
        <w:tc>
          <w:tcPr>
            <w:tcW w:w="67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4AB2221"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2"/>
                <w:szCs w:val="12"/>
              </w:rPr>
            </w:pPr>
            <w:r w:rsidRPr="0078183F">
              <w:rPr>
                <w:rFonts w:ascii="Arial" w:hAnsi="Arial" w:cs="Arial"/>
                <w:sz w:val="12"/>
                <w:szCs w:val="12"/>
              </w:rPr>
              <w:t>13.07-1.03.02.13.002</w:t>
            </w:r>
          </w:p>
        </w:tc>
        <w:tc>
          <w:tcPr>
            <w:tcW w:w="2623"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448F161"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2"/>
                <w:szCs w:val="12"/>
              </w:rPr>
            </w:pPr>
            <w:r w:rsidRPr="0078183F">
              <w:rPr>
                <w:rFonts w:ascii="Arial" w:hAnsi="Arial" w:cs="Arial"/>
                <w:sz w:val="12"/>
                <w:szCs w:val="12"/>
              </w:rPr>
              <w:t>SPESE DI SANIFICAZIONE E DISINFEZIONE DEGLI UFFICI, AMBIENTI E MEZZI COMUNALI (E: 2021)</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6D60E237"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1.000,00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38D338DD"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1.000,00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1A394AE2"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1.000,00</w:t>
            </w:r>
          </w:p>
        </w:tc>
      </w:tr>
      <w:tr w:rsidR="0078183F" w14:paraId="22062458" w14:textId="77777777" w:rsidTr="0078183F">
        <w:tblPrEx>
          <w:tblCellMar>
            <w:right w:w="30" w:type="dxa"/>
          </w:tblCellMar>
        </w:tblPrEx>
        <w:tc>
          <w:tcPr>
            <w:tcW w:w="3297" w:type="pct"/>
            <w:gridSpan w:val="2"/>
            <w:tcBorders>
              <w:top w:val="nil"/>
              <w:left w:val="single" w:sz="4" w:space="0" w:color="auto"/>
              <w:bottom w:val="single" w:sz="4" w:space="0" w:color="auto"/>
              <w:right w:val="single" w:sz="4" w:space="0" w:color="auto"/>
            </w:tcBorders>
            <w:tcMar>
              <w:top w:w="0" w:type="dxa"/>
              <w:left w:w="30" w:type="dxa"/>
              <w:bottom w:w="0" w:type="dxa"/>
              <w:right w:w="30" w:type="dxa"/>
            </w:tcMar>
          </w:tcPr>
          <w:p w14:paraId="7D9B21A6" w14:textId="77777777" w:rsidR="0078183F" w:rsidRPr="0078183F" w:rsidRDefault="0078183F" w:rsidP="007818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2"/>
                <w:szCs w:val="12"/>
              </w:rPr>
            </w:pPr>
            <w:r w:rsidRPr="0078183F">
              <w:rPr>
                <w:rFonts w:ascii="Arial" w:hAnsi="Arial" w:cs="Arial"/>
                <w:sz w:val="12"/>
                <w:szCs w:val="12"/>
              </w:rPr>
              <w:t>TOTALE SPESE NON RICORRENTI</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4366DE08"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4.000,00</w:t>
            </w:r>
          </w:p>
        </w:tc>
        <w:tc>
          <w:tcPr>
            <w:tcW w:w="568"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5C60B524"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2.000,00</w:t>
            </w:r>
          </w:p>
        </w:tc>
        <w:tc>
          <w:tcPr>
            <w:tcW w:w="567" w:type="pct"/>
            <w:tcBorders>
              <w:top w:val="nil"/>
              <w:left w:val="single" w:sz="4" w:space="0" w:color="auto"/>
              <w:bottom w:val="single" w:sz="4" w:space="0" w:color="auto"/>
              <w:right w:val="single" w:sz="4" w:space="0" w:color="auto"/>
            </w:tcBorders>
            <w:tcMar>
              <w:top w:w="0" w:type="dxa"/>
              <w:left w:w="30" w:type="dxa"/>
              <w:bottom w:w="0" w:type="dxa"/>
              <w:right w:w="30" w:type="dxa"/>
            </w:tcMar>
          </w:tcPr>
          <w:p w14:paraId="051216ED" w14:textId="77777777" w:rsidR="0078183F" w:rsidRPr="0078183F" w:rsidRDefault="0078183F" w:rsidP="003169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12"/>
                <w:szCs w:val="12"/>
              </w:rPr>
            </w:pPr>
            <w:r w:rsidRPr="0078183F">
              <w:rPr>
                <w:rFonts w:ascii="Arial" w:hAnsi="Arial" w:cs="Arial"/>
                <w:sz w:val="12"/>
                <w:szCs w:val="12"/>
              </w:rPr>
              <w:t>2.000,00</w:t>
            </w:r>
          </w:p>
        </w:tc>
      </w:tr>
    </w:tbl>
    <w:p w14:paraId="49634B82" w14:textId="236F76C9" w:rsidR="00363B5E" w:rsidRPr="005277C9" w:rsidRDefault="00363B5E" w:rsidP="009C123E">
      <w:pPr>
        <w:spacing w:before="120"/>
        <w:jc w:val="both"/>
        <w:rPr>
          <w:rFonts w:ascii="Arial" w:hAnsi="Arial" w:cs="Arial"/>
          <w:b/>
          <w:sz w:val="20"/>
          <w:u w:val="single"/>
        </w:rPr>
      </w:pPr>
    </w:p>
    <w:p w14:paraId="062CD477" w14:textId="77777777" w:rsidR="00363B5E" w:rsidRPr="005277C9" w:rsidRDefault="00363B5E">
      <w:pPr>
        <w:spacing w:after="200" w:line="276" w:lineRule="auto"/>
        <w:rPr>
          <w:rFonts w:ascii="Arial" w:hAnsi="Arial" w:cs="Arial"/>
          <w:b/>
          <w:sz w:val="20"/>
          <w:u w:val="single"/>
        </w:rPr>
      </w:pPr>
      <w:r w:rsidRPr="005277C9">
        <w:rPr>
          <w:rFonts w:ascii="Arial" w:hAnsi="Arial" w:cs="Arial"/>
          <w:b/>
          <w:sz w:val="20"/>
          <w:u w:val="single"/>
        </w:rPr>
        <w:br w:type="page"/>
      </w:r>
    </w:p>
    <w:p w14:paraId="7F697DF1" w14:textId="72713812" w:rsidR="005821D5" w:rsidRPr="005277C9" w:rsidRDefault="006E319A" w:rsidP="009C123E">
      <w:pPr>
        <w:spacing w:before="120"/>
        <w:jc w:val="both"/>
        <w:rPr>
          <w:rFonts w:ascii="Arial" w:eastAsia="Garamond" w:hAnsi="Arial" w:cs="Arial"/>
          <w:b/>
          <w:color w:val="17365D"/>
          <w:spacing w:val="-1"/>
          <w:u w:val="single"/>
        </w:rPr>
      </w:pPr>
      <w:r w:rsidRPr="005277C9">
        <w:rPr>
          <w:rFonts w:ascii="Arial" w:eastAsia="Garamond" w:hAnsi="Arial" w:cs="Arial"/>
          <w:b/>
          <w:color w:val="17365D"/>
          <w:spacing w:val="-1"/>
          <w:u w:val="single"/>
        </w:rPr>
        <w:lastRenderedPageBreak/>
        <w:t>Risultato di amministrazione presunto</w:t>
      </w:r>
    </w:p>
    <w:p w14:paraId="7F697DF2" w14:textId="798CAC3A" w:rsidR="005821D5" w:rsidRPr="005277C9" w:rsidRDefault="006E319A" w:rsidP="006D7452">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Ai sensi del principio contabile applicato concernente la programmazione viene allegata al bilancio </w:t>
      </w:r>
      <w:r w:rsidR="00B07129" w:rsidRPr="005277C9">
        <w:rPr>
          <w:rFonts w:ascii="Arial" w:eastAsia="Garamond" w:hAnsi="Arial" w:cs="Arial"/>
          <w:spacing w:val="-1"/>
          <w:sz w:val="21"/>
          <w:szCs w:val="21"/>
        </w:rPr>
        <w:t>2026-2028</w:t>
      </w:r>
      <w:r w:rsidRPr="005277C9">
        <w:rPr>
          <w:rFonts w:ascii="Arial" w:eastAsia="Garamond" w:hAnsi="Arial" w:cs="Arial"/>
          <w:spacing w:val="-1"/>
          <w:sz w:val="21"/>
          <w:szCs w:val="21"/>
        </w:rPr>
        <w:t xml:space="preserve"> la tabella dimostrativa del risultato di amministrazione presunto, che evidenzia le risultanze presuntive della gestione dell’esercizio precedente a quello cui si riferisce il bilancio di previsione, consentendo l’elaborazione di previsioni coerenti con tali risultati. </w:t>
      </w:r>
      <w:r w:rsidR="00C51A9C" w:rsidRPr="005277C9">
        <w:rPr>
          <w:rFonts w:ascii="Arial" w:eastAsia="Garamond" w:hAnsi="Arial" w:cs="Arial"/>
          <w:spacing w:val="-1"/>
          <w:sz w:val="21"/>
          <w:szCs w:val="21"/>
        </w:rPr>
        <w:t xml:space="preserve"> </w:t>
      </w:r>
    </w:p>
    <w:p w14:paraId="5CB8EEC7" w14:textId="77777777" w:rsidR="001849E5" w:rsidRPr="005277C9" w:rsidRDefault="001849E5">
      <w:pPr>
        <w:spacing w:after="200" w:line="276" w:lineRule="auto"/>
        <w:rPr>
          <w:rFonts w:ascii="Arial" w:hAnsi="Arial" w:cs="Arial"/>
          <w:b/>
          <w:sz w:val="20"/>
        </w:rPr>
      </w:pPr>
    </w:p>
    <w:p w14:paraId="6FBA819B" w14:textId="77777777" w:rsidR="001849E5" w:rsidRPr="005277C9" w:rsidRDefault="001849E5" w:rsidP="001849E5">
      <w:pPr>
        <w:widowControl w:val="0"/>
        <w:autoSpaceDE w:val="0"/>
        <w:autoSpaceDN w:val="0"/>
        <w:adjustRightInd w:val="0"/>
        <w:jc w:val="center"/>
        <w:rPr>
          <w:rFonts w:ascii="Arial" w:hAnsi="Arial" w:cs="Arial"/>
          <w:b/>
          <w:sz w:val="20"/>
          <w14:ligatures w14:val="standardContextual"/>
        </w:rPr>
      </w:pPr>
      <w:r w:rsidRPr="005277C9">
        <w:rPr>
          <w:rFonts w:ascii="Arial" w:hAnsi="Arial" w:cs="Arial"/>
          <w:b/>
          <w:sz w:val="20"/>
          <w14:ligatures w14:val="standardContextual"/>
        </w:rPr>
        <w:t>TABELLA DIMOSTRATIVA DEL RISULTATO DI AMMINISTRAZIONE PRESUNTO</w:t>
      </w:r>
    </w:p>
    <w:p w14:paraId="610AFA4A" w14:textId="7C95EBE0" w:rsidR="001849E5" w:rsidRPr="005277C9" w:rsidRDefault="001849E5" w:rsidP="001849E5">
      <w:pPr>
        <w:widowControl w:val="0"/>
        <w:tabs>
          <w:tab w:val="center" w:pos="4820"/>
          <w:tab w:val="left" w:pos="7159"/>
        </w:tabs>
        <w:autoSpaceDE w:val="0"/>
        <w:autoSpaceDN w:val="0"/>
        <w:adjustRightInd w:val="0"/>
        <w:rPr>
          <w:rFonts w:ascii="Arial" w:hAnsi="Arial" w:cs="Arial"/>
          <w:b/>
          <w:sz w:val="20"/>
          <w14:ligatures w14:val="standardContextual"/>
        </w:rPr>
      </w:pPr>
      <w:r w:rsidRPr="005277C9">
        <w:rPr>
          <w:rFonts w:ascii="Arial" w:hAnsi="Arial" w:cs="Arial"/>
          <w:b/>
          <w:sz w:val="20"/>
          <w14:ligatures w14:val="standardContextual"/>
        </w:rPr>
        <w:tab/>
        <w:t xml:space="preserve">(ALL'INIZIO DELL'ESERCIZIO </w:t>
      </w:r>
      <w:r w:rsidR="00176124" w:rsidRPr="005277C9">
        <w:rPr>
          <w:rFonts w:ascii="Arial" w:hAnsi="Arial" w:cs="Arial"/>
          <w:b/>
          <w:sz w:val="20"/>
          <w14:ligatures w14:val="standardContextual"/>
        </w:rPr>
        <w:t>2026</w:t>
      </w:r>
      <w:r w:rsidRPr="005277C9">
        <w:rPr>
          <w:rFonts w:ascii="Arial" w:hAnsi="Arial" w:cs="Arial"/>
          <w:b/>
          <w:sz w:val="20"/>
          <w14:ligatures w14:val="standardContextual"/>
        </w:rPr>
        <w:t xml:space="preserve"> DI RIFERIMENTO DEL BILANCIO DI PREVISIONE)*</w:t>
      </w:r>
    </w:p>
    <w:tbl>
      <w:tblPr>
        <w:tblW w:w="5000" w:type="pct"/>
        <w:tblCellMar>
          <w:left w:w="30" w:type="dxa"/>
          <w:right w:w="30" w:type="dxa"/>
        </w:tblCellMar>
        <w:tblLook w:val="0000" w:firstRow="0" w:lastRow="0" w:firstColumn="0" w:lastColumn="0" w:noHBand="0" w:noVBand="0"/>
      </w:tblPr>
      <w:tblGrid>
        <w:gridCol w:w="754"/>
        <w:gridCol w:w="7204"/>
        <w:gridCol w:w="1740"/>
      </w:tblGrid>
      <w:tr w:rsidR="00DF2C20" w14:paraId="11B4F001" w14:textId="77777777" w:rsidTr="00DF2C20">
        <w:tc>
          <w:tcPr>
            <w:tcW w:w="5000" w:type="pct"/>
            <w:gridSpan w:val="3"/>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25B7A801" w14:textId="77777777" w:rsidR="00DF2C20" w:rsidRDefault="00DF2C20" w:rsidP="00316924">
            <w:pPr>
              <w:pStyle w:val="rtf28Normal"/>
              <w:rPr>
                <w:rFonts w:eastAsia="Times New Roman"/>
                <w:sz w:val="18"/>
              </w:rPr>
            </w:pPr>
            <w:r>
              <w:rPr>
                <w:rFonts w:eastAsia="Times New Roman"/>
                <w:b/>
                <w:sz w:val="18"/>
              </w:rPr>
              <w:t>1) Determinazione del risultato di amministrazione presunto al 31/12/2025</w:t>
            </w:r>
          </w:p>
        </w:tc>
      </w:tr>
      <w:tr w:rsidR="00DF2C20" w14:paraId="0EFD30F8" w14:textId="77777777" w:rsidTr="00DF2C20">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5680E55"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3FAC704" w14:textId="77777777" w:rsidR="00DF2C20" w:rsidRDefault="00DF2C20" w:rsidP="00316924">
            <w:pPr>
              <w:pStyle w:val="rtf28Normal"/>
              <w:jc w:val="both"/>
              <w:rPr>
                <w:rFonts w:eastAsia="Times New Roman"/>
                <w:sz w:val="18"/>
              </w:rPr>
            </w:pPr>
            <w:r>
              <w:rPr>
                <w:rFonts w:eastAsia="Times New Roman"/>
                <w:b/>
                <w:sz w:val="18"/>
              </w:rPr>
              <w:t>Risultato di amministrazione iniziale dell'esercizio 2025</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26B1D320" w14:textId="77777777" w:rsidR="00DF2C20" w:rsidRDefault="00DF2C20" w:rsidP="00316924">
            <w:pPr>
              <w:pStyle w:val="rtf28Normal"/>
              <w:jc w:val="right"/>
              <w:rPr>
                <w:rFonts w:eastAsia="Times New Roman"/>
                <w:sz w:val="18"/>
              </w:rPr>
            </w:pPr>
            <w:r>
              <w:rPr>
                <w:rFonts w:eastAsia="Times New Roman"/>
                <w:b/>
                <w:sz w:val="18"/>
              </w:rPr>
              <w:t>2.435.404,95</w:t>
            </w:r>
          </w:p>
        </w:tc>
      </w:tr>
      <w:tr w:rsidR="00DF2C20" w14:paraId="38AEDC6E" w14:textId="77777777" w:rsidTr="00DF2C20">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224C525E"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500A36F" w14:textId="77777777" w:rsidR="00DF2C20" w:rsidRDefault="00DF2C20" w:rsidP="00316924">
            <w:pPr>
              <w:pStyle w:val="rtf28Normal"/>
              <w:jc w:val="both"/>
              <w:rPr>
                <w:rFonts w:eastAsia="Times New Roman"/>
                <w:sz w:val="18"/>
              </w:rPr>
            </w:pPr>
            <w:r>
              <w:rPr>
                <w:rFonts w:eastAsia="Times New Roman"/>
                <w:b/>
                <w:sz w:val="18"/>
              </w:rPr>
              <w:t>Fondo pluriennale vincolato iniziale dell'esercizio 2025</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648AB782" w14:textId="77777777" w:rsidR="00DF2C20" w:rsidRDefault="00DF2C20" w:rsidP="00316924">
            <w:pPr>
              <w:pStyle w:val="rtf28Normal"/>
              <w:jc w:val="right"/>
              <w:rPr>
                <w:rFonts w:eastAsia="Times New Roman"/>
                <w:sz w:val="18"/>
              </w:rPr>
            </w:pPr>
            <w:r>
              <w:rPr>
                <w:rFonts w:eastAsia="Times New Roman"/>
                <w:b/>
                <w:sz w:val="18"/>
              </w:rPr>
              <w:t>333.605,86</w:t>
            </w:r>
          </w:p>
        </w:tc>
      </w:tr>
      <w:tr w:rsidR="00DF2C20" w14:paraId="250DD377"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274B3883"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0BC3B72F" w14:textId="77777777" w:rsidR="00DF2C20" w:rsidRDefault="00DF2C20" w:rsidP="00316924">
            <w:pPr>
              <w:pStyle w:val="rtf28Normal"/>
              <w:jc w:val="both"/>
              <w:rPr>
                <w:rFonts w:eastAsia="Times New Roman"/>
                <w:sz w:val="18"/>
              </w:rPr>
            </w:pPr>
            <w:r>
              <w:rPr>
                <w:rFonts w:eastAsia="Times New Roman"/>
                <w:sz w:val="18"/>
              </w:rPr>
              <w:t>Entrate già accertate nell'esercizio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6E574563" w14:textId="77777777" w:rsidR="00DF2C20" w:rsidRDefault="00DF2C20" w:rsidP="00316924">
            <w:pPr>
              <w:pStyle w:val="rtf28Normal"/>
              <w:jc w:val="right"/>
              <w:rPr>
                <w:rFonts w:eastAsia="Times New Roman"/>
                <w:sz w:val="18"/>
              </w:rPr>
            </w:pPr>
            <w:r>
              <w:rPr>
                <w:rFonts w:eastAsia="Times New Roman"/>
                <w:sz w:val="18"/>
              </w:rPr>
              <w:t>1.349.603,03</w:t>
            </w:r>
          </w:p>
        </w:tc>
      </w:tr>
      <w:tr w:rsidR="00DF2C20" w14:paraId="2C5313C2"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1E76304F"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7280364" w14:textId="77777777" w:rsidR="00DF2C20" w:rsidRDefault="00DF2C20" w:rsidP="00316924">
            <w:pPr>
              <w:pStyle w:val="rtf28Normal"/>
              <w:jc w:val="both"/>
              <w:rPr>
                <w:rFonts w:eastAsia="Times New Roman"/>
                <w:sz w:val="18"/>
              </w:rPr>
            </w:pPr>
            <w:r>
              <w:rPr>
                <w:rFonts w:eastAsia="Times New Roman"/>
                <w:sz w:val="18"/>
              </w:rPr>
              <w:t>Uscite già impegnate nell'esercizio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516F21E" w14:textId="77777777" w:rsidR="00DF2C20" w:rsidRDefault="00DF2C20" w:rsidP="00316924">
            <w:pPr>
              <w:pStyle w:val="rtf28Normal"/>
              <w:jc w:val="right"/>
              <w:rPr>
                <w:rFonts w:eastAsia="Times New Roman"/>
                <w:sz w:val="18"/>
              </w:rPr>
            </w:pPr>
            <w:r>
              <w:rPr>
                <w:rFonts w:eastAsia="Times New Roman"/>
                <w:sz w:val="18"/>
              </w:rPr>
              <w:t>1.781.784,72</w:t>
            </w:r>
          </w:p>
        </w:tc>
      </w:tr>
      <w:tr w:rsidR="00DF2C20" w14:paraId="025859A5"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A29CF6C"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010722D4" w14:textId="77777777" w:rsidR="00DF2C20" w:rsidRDefault="00DF2C20" w:rsidP="00316924">
            <w:pPr>
              <w:pStyle w:val="rtf28Normal"/>
              <w:jc w:val="both"/>
              <w:rPr>
                <w:rFonts w:eastAsia="Times New Roman"/>
                <w:sz w:val="18"/>
              </w:rPr>
            </w:pPr>
            <w:r>
              <w:rPr>
                <w:rFonts w:eastAsia="Times New Roman"/>
                <w:sz w:val="18"/>
              </w:rPr>
              <w:t>Riduzione dei residui attivi già verificatasi nell'esercizio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09CFC229"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3799F182"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1273B725"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7C45B801" w14:textId="77777777" w:rsidR="00DF2C20" w:rsidRDefault="00DF2C20" w:rsidP="00316924">
            <w:pPr>
              <w:pStyle w:val="rtf28Normal"/>
              <w:jc w:val="both"/>
              <w:rPr>
                <w:rFonts w:eastAsia="Times New Roman"/>
                <w:sz w:val="18"/>
              </w:rPr>
            </w:pPr>
            <w:r>
              <w:rPr>
                <w:rFonts w:eastAsia="Times New Roman"/>
                <w:sz w:val="18"/>
              </w:rPr>
              <w:t>Incremento dei residui attivi già verificatasi nell'esercizio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9B10859" w14:textId="77777777" w:rsidR="00DF2C20" w:rsidRDefault="00DF2C20" w:rsidP="00316924">
            <w:pPr>
              <w:pStyle w:val="rtf28Normal"/>
              <w:jc w:val="right"/>
              <w:rPr>
                <w:rFonts w:eastAsia="Times New Roman"/>
                <w:sz w:val="18"/>
              </w:rPr>
            </w:pPr>
            <w:r>
              <w:rPr>
                <w:rFonts w:eastAsia="Times New Roman"/>
                <w:sz w:val="18"/>
              </w:rPr>
              <w:t>762,73</w:t>
            </w:r>
          </w:p>
        </w:tc>
      </w:tr>
      <w:tr w:rsidR="00DF2C20" w14:paraId="6429A437"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27D2E464"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609093D6" w14:textId="77777777" w:rsidR="00DF2C20" w:rsidRDefault="00DF2C20" w:rsidP="00316924">
            <w:pPr>
              <w:pStyle w:val="rtf28Normal"/>
              <w:jc w:val="both"/>
              <w:rPr>
                <w:rFonts w:eastAsia="Times New Roman"/>
                <w:sz w:val="18"/>
              </w:rPr>
            </w:pPr>
            <w:r>
              <w:rPr>
                <w:rFonts w:eastAsia="Times New Roman"/>
                <w:sz w:val="18"/>
              </w:rPr>
              <w:t>Riduzione dei residui passivi già verificatasi nell'esercizio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25846BD5"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0A65E86C" w14:textId="77777777" w:rsidTr="00DF2C20">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2C8DCA04"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568BD4D7" w14:textId="77777777" w:rsidR="00DF2C20" w:rsidRDefault="00DF2C20" w:rsidP="00316924">
            <w:pPr>
              <w:pStyle w:val="rtf28Normal"/>
              <w:jc w:val="both"/>
              <w:rPr>
                <w:rFonts w:eastAsia="Times New Roman"/>
                <w:b/>
                <w:sz w:val="18"/>
              </w:rPr>
            </w:pPr>
            <w:r>
              <w:rPr>
                <w:rFonts w:eastAsia="Times New Roman"/>
                <w:b/>
                <w:sz w:val="18"/>
              </w:rPr>
              <w:t>Risultato di amministrazione dell'esercizio 2025 e alla data di redazione del bilancio dell'anno 2026</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4D7130B2" w14:textId="77777777" w:rsidR="00DF2C20" w:rsidRDefault="00DF2C20" w:rsidP="00316924">
            <w:pPr>
              <w:pStyle w:val="rtf28Normal"/>
              <w:jc w:val="right"/>
              <w:rPr>
                <w:rFonts w:eastAsia="Times New Roman"/>
                <w:sz w:val="18"/>
              </w:rPr>
            </w:pPr>
            <w:r>
              <w:rPr>
                <w:rFonts w:eastAsia="Times New Roman"/>
                <w:b/>
                <w:sz w:val="18"/>
              </w:rPr>
              <w:t>2.337.591,85</w:t>
            </w:r>
          </w:p>
        </w:tc>
      </w:tr>
      <w:tr w:rsidR="00DF2C20" w14:paraId="6E4262A5" w14:textId="77777777" w:rsidTr="00DF2C20">
        <w:trPr>
          <w:trHeight w:val="217"/>
        </w:trPr>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2921CDA" w14:textId="77777777" w:rsidR="00DF2C20" w:rsidRDefault="00DF2C20" w:rsidP="00316924">
            <w:pPr>
              <w:pStyle w:val="rtf28Normal"/>
              <w:jc w:val="center"/>
              <w:rPr>
                <w:rFonts w:eastAsia="Times New Roman"/>
                <w:sz w:val="18"/>
              </w:rPr>
            </w:pP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A6991B7" w14:textId="77777777" w:rsidR="00DF2C20" w:rsidRDefault="00DF2C20" w:rsidP="00316924">
            <w:pPr>
              <w:pStyle w:val="rtf28Normal"/>
              <w:jc w:val="both"/>
              <w:rPr>
                <w:rFonts w:eastAsia="Times New Roman"/>
                <w:sz w:val="18"/>
              </w:rPr>
            </w:pP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F07EE00" w14:textId="77777777" w:rsidR="00DF2C20" w:rsidRDefault="00DF2C20" w:rsidP="00316924">
            <w:pPr>
              <w:pStyle w:val="rtf28Normal"/>
              <w:jc w:val="right"/>
              <w:rPr>
                <w:rFonts w:eastAsia="Times New Roman"/>
                <w:sz w:val="18"/>
              </w:rPr>
            </w:pPr>
          </w:p>
        </w:tc>
      </w:tr>
      <w:tr w:rsidR="00DF2C20" w14:paraId="55893223"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3CF3C78"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404F8A0E" w14:textId="77777777" w:rsidR="00DF2C20" w:rsidRDefault="00DF2C20" w:rsidP="00316924">
            <w:pPr>
              <w:pStyle w:val="rtf28Normal"/>
              <w:jc w:val="both"/>
              <w:rPr>
                <w:rFonts w:eastAsia="Times New Roman"/>
                <w:sz w:val="18"/>
              </w:rPr>
            </w:pPr>
            <w:r>
              <w:rPr>
                <w:rFonts w:eastAsia="Times New Roman"/>
                <w:sz w:val="18"/>
              </w:rPr>
              <w:t>Entrate che prevedo di accertare per il restante periodo dell'esercizio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46701958"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7824CBE4"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B555B82"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64A44831" w14:textId="77777777" w:rsidR="00DF2C20" w:rsidRDefault="00DF2C20" w:rsidP="00316924">
            <w:pPr>
              <w:pStyle w:val="rtf28Normal"/>
              <w:jc w:val="both"/>
              <w:rPr>
                <w:rFonts w:eastAsia="Times New Roman"/>
                <w:sz w:val="18"/>
              </w:rPr>
            </w:pPr>
            <w:r>
              <w:rPr>
                <w:rFonts w:eastAsia="Times New Roman"/>
                <w:sz w:val="18"/>
              </w:rPr>
              <w:t>Spese che prevedo di impegnare per il restante periodo dell'esercizio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0D7261F6"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3FDC6499"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36AEEC81"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6FB3E24F" w14:textId="77777777" w:rsidR="00DF2C20" w:rsidRDefault="00DF2C20" w:rsidP="00316924">
            <w:pPr>
              <w:pStyle w:val="rtf28Normal"/>
              <w:jc w:val="both"/>
              <w:rPr>
                <w:rFonts w:eastAsia="Times New Roman"/>
                <w:sz w:val="18"/>
              </w:rPr>
            </w:pPr>
            <w:r>
              <w:rPr>
                <w:rFonts w:eastAsia="Times New Roman"/>
                <w:sz w:val="18"/>
              </w:rPr>
              <w:t>Riduzione dei residui attivi presunta per il restante periodo dell'esercizio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62FDDB8C"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56C8D143"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050C1A27"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3C53F21B" w14:textId="77777777" w:rsidR="00DF2C20" w:rsidRDefault="00DF2C20" w:rsidP="00316924">
            <w:pPr>
              <w:pStyle w:val="rtf28Normal"/>
              <w:jc w:val="both"/>
              <w:rPr>
                <w:rFonts w:eastAsia="Times New Roman"/>
                <w:sz w:val="18"/>
              </w:rPr>
            </w:pPr>
            <w:r>
              <w:rPr>
                <w:rFonts w:eastAsia="Times New Roman"/>
                <w:sz w:val="18"/>
              </w:rPr>
              <w:t>Incremento dei residui attivi presunto per il restante periodo dell'esercizio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7B7BC887"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09AC5585"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7110D8AB"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2E551674" w14:textId="77777777" w:rsidR="00DF2C20" w:rsidRDefault="00DF2C20" w:rsidP="00316924">
            <w:pPr>
              <w:pStyle w:val="rtf28Normal"/>
              <w:jc w:val="both"/>
              <w:rPr>
                <w:rFonts w:eastAsia="Times New Roman"/>
                <w:sz w:val="18"/>
              </w:rPr>
            </w:pPr>
            <w:r>
              <w:rPr>
                <w:rFonts w:eastAsia="Times New Roman"/>
                <w:sz w:val="18"/>
              </w:rPr>
              <w:t>Riduzione dei residui passivi presunta per il restante periodo dell'esercizio 2025</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114B1D36"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28CA9A4E" w14:textId="77777777" w:rsidTr="00DF2C20">
        <w:tc>
          <w:tcPr>
            <w:tcW w:w="389" w:type="pct"/>
            <w:tcBorders>
              <w:top w:val="nil"/>
              <w:left w:val="single" w:sz="8" w:space="0" w:color="auto"/>
              <w:bottom w:val="nil"/>
              <w:right w:val="single" w:sz="8" w:space="0" w:color="auto"/>
            </w:tcBorders>
            <w:tcMar>
              <w:top w:w="0" w:type="dxa"/>
              <w:left w:w="30" w:type="dxa"/>
              <w:bottom w:w="0" w:type="dxa"/>
              <w:right w:w="30" w:type="dxa"/>
            </w:tcMar>
            <w:vAlign w:val="center"/>
          </w:tcPr>
          <w:p w14:paraId="33598BEF"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nil"/>
              <w:left w:val="single" w:sz="8" w:space="0" w:color="auto"/>
              <w:bottom w:val="nil"/>
              <w:right w:val="single" w:sz="8" w:space="0" w:color="auto"/>
            </w:tcBorders>
            <w:tcMar>
              <w:top w:w="0" w:type="dxa"/>
              <w:left w:w="30" w:type="dxa"/>
              <w:bottom w:w="0" w:type="dxa"/>
              <w:right w:w="30" w:type="dxa"/>
            </w:tcMar>
            <w:vAlign w:val="center"/>
          </w:tcPr>
          <w:p w14:paraId="0D5A27A5" w14:textId="77777777" w:rsidR="00DF2C20" w:rsidRDefault="00DF2C20" w:rsidP="00316924">
            <w:pPr>
              <w:pStyle w:val="rtf28Normal"/>
              <w:jc w:val="both"/>
              <w:rPr>
                <w:rFonts w:eastAsia="Times New Roman"/>
                <w:sz w:val="18"/>
              </w:rPr>
            </w:pPr>
            <w:r>
              <w:rPr>
                <w:rFonts w:eastAsia="Times New Roman"/>
                <w:sz w:val="18"/>
              </w:rPr>
              <w:t xml:space="preserve">Fondo pluriennale vincolato finale presunto dell'esercizio 2025 </w:t>
            </w:r>
            <w:r>
              <w:rPr>
                <w:rFonts w:eastAsia="Times New Roman"/>
                <w:sz w:val="18"/>
                <w:vertAlign w:val="superscript"/>
              </w:rPr>
              <w:t>(1)</w:t>
            </w:r>
          </w:p>
        </w:tc>
        <w:tc>
          <w:tcPr>
            <w:tcW w:w="897" w:type="pct"/>
            <w:tcBorders>
              <w:top w:val="nil"/>
              <w:left w:val="single" w:sz="8" w:space="0" w:color="auto"/>
              <w:bottom w:val="nil"/>
              <w:right w:val="single" w:sz="8" w:space="0" w:color="auto"/>
            </w:tcBorders>
            <w:tcMar>
              <w:top w:w="0" w:type="dxa"/>
              <w:left w:w="30" w:type="dxa"/>
              <w:bottom w:w="0" w:type="dxa"/>
              <w:right w:w="30" w:type="dxa"/>
            </w:tcMar>
            <w:vAlign w:val="center"/>
          </w:tcPr>
          <w:p w14:paraId="56AF93EC" w14:textId="77777777" w:rsidR="00DF2C20" w:rsidRDefault="00DF2C20" w:rsidP="00316924">
            <w:pPr>
              <w:pStyle w:val="rtf28Normal"/>
              <w:jc w:val="right"/>
              <w:rPr>
                <w:rFonts w:eastAsia="Times New Roman"/>
                <w:sz w:val="18"/>
              </w:rPr>
            </w:pPr>
            <w:r>
              <w:rPr>
                <w:rFonts w:eastAsia="Times New Roman"/>
                <w:sz w:val="18"/>
              </w:rPr>
              <w:t>201.856,38</w:t>
            </w:r>
          </w:p>
        </w:tc>
      </w:tr>
      <w:tr w:rsidR="00DF2C20" w14:paraId="5D9CF5AD" w14:textId="77777777" w:rsidTr="00DF2C20">
        <w:tc>
          <w:tcPr>
            <w:tcW w:w="389"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7F8E6671" w14:textId="77777777" w:rsidR="00DF2C20" w:rsidRDefault="00DF2C20" w:rsidP="00316924">
            <w:pPr>
              <w:pStyle w:val="rtf28Normal"/>
              <w:jc w:val="center"/>
              <w:rPr>
                <w:rFonts w:eastAsia="Times New Roman"/>
                <w:sz w:val="18"/>
              </w:rPr>
            </w:pPr>
            <w:r>
              <w:rPr>
                <w:rFonts w:eastAsia="Times New Roman"/>
                <w:sz w:val="18"/>
              </w:rPr>
              <w:t>=</w:t>
            </w:r>
          </w:p>
        </w:tc>
        <w:tc>
          <w:tcPr>
            <w:tcW w:w="3714"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14FD0187" w14:textId="77777777" w:rsidR="00DF2C20" w:rsidRDefault="00DF2C20" w:rsidP="00316924">
            <w:pPr>
              <w:pStyle w:val="rtf28Normal"/>
              <w:jc w:val="right"/>
              <w:rPr>
                <w:rFonts w:eastAsia="Times New Roman"/>
                <w:sz w:val="18"/>
              </w:rPr>
            </w:pPr>
            <w:r>
              <w:rPr>
                <w:rFonts w:eastAsia="Times New Roman"/>
                <w:b/>
                <w:sz w:val="18"/>
              </w:rPr>
              <w:t xml:space="preserve">A) Risultato di amministrazione presunto al 31/12/2025 </w:t>
            </w:r>
            <w:r>
              <w:rPr>
                <w:rFonts w:eastAsia="Times New Roman"/>
                <w:b/>
                <w:sz w:val="18"/>
                <w:vertAlign w:val="superscript"/>
              </w:rPr>
              <w:t>(2)</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14:paraId="493050EA" w14:textId="77777777" w:rsidR="00DF2C20" w:rsidRDefault="00DF2C20" w:rsidP="00316924">
            <w:pPr>
              <w:pStyle w:val="rtf28Normal"/>
              <w:jc w:val="right"/>
              <w:rPr>
                <w:rFonts w:eastAsia="Times New Roman"/>
                <w:sz w:val="18"/>
              </w:rPr>
            </w:pPr>
            <w:r>
              <w:rPr>
                <w:rFonts w:eastAsia="Times New Roman"/>
                <w:b/>
                <w:sz w:val="18"/>
              </w:rPr>
              <w:t>2.135.735,47</w:t>
            </w:r>
          </w:p>
        </w:tc>
      </w:tr>
      <w:tr w:rsidR="00DF2C20" w14:paraId="0CB05C67" w14:textId="77777777" w:rsidTr="00DF2C20">
        <w:tc>
          <w:tcPr>
            <w:tcW w:w="389" w:type="pct"/>
            <w:tcBorders>
              <w:top w:val="nil"/>
              <w:left w:val="nil"/>
              <w:bottom w:val="single" w:sz="8" w:space="0" w:color="auto"/>
              <w:right w:val="nil"/>
            </w:tcBorders>
            <w:tcMar>
              <w:top w:w="0" w:type="dxa"/>
              <w:left w:w="30" w:type="dxa"/>
              <w:bottom w:w="0" w:type="dxa"/>
              <w:right w:w="30" w:type="dxa"/>
            </w:tcMar>
            <w:vAlign w:val="center"/>
          </w:tcPr>
          <w:p w14:paraId="6989D16D" w14:textId="77777777" w:rsidR="00DF2C20" w:rsidRDefault="00DF2C20" w:rsidP="00316924">
            <w:pPr>
              <w:pStyle w:val="rtf28Normal"/>
              <w:jc w:val="center"/>
              <w:rPr>
                <w:rFonts w:eastAsia="Times New Roman"/>
                <w:sz w:val="18"/>
              </w:rPr>
            </w:pPr>
          </w:p>
        </w:tc>
        <w:tc>
          <w:tcPr>
            <w:tcW w:w="3714" w:type="pct"/>
            <w:tcBorders>
              <w:top w:val="nil"/>
              <w:left w:val="nil"/>
              <w:bottom w:val="single" w:sz="8" w:space="0" w:color="auto"/>
              <w:right w:val="nil"/>
            </w:tcBorders>
            <w:tcMar>
              <w:top w:w="0" w:type="dxa"/>
              <w:left w:w="30" w:type="dxa"/>
              <w:bottom w:w="0" w:type="dxa"/>
              <w:right w:w="30" w:type="dxa"/>
            </w:tcMar>
            <w:vAlign w:val="center"/>
          </w:tcPr>
          <w:p w14:paraId="67342BCB" w14:textId="77777777" w:rsidR="00DF2C20" w:rsidRDefault="00DF2C20" w:rsidP="00316924">
            <w:pPr>
              <w:pStyle w:val="rtf28Normal"/>
              <w:jc w:val="both"/>
              <w:rPr>
                <w:rFonts w:eastAsia="Times New Roman"/>
                <w:sz w:val="18"/>
              </w:rPr>
            </w:pPr>
          </w:p>
        </w:tc>
        <w:tc>
          <w:tcPr>
            <w:tcW w:w="897" w:type="pct"/>
            <w:tcBorders>
              <w:top w:val="nil"/>
              <w:left w:val="nil"/>
              <w:bottom w:val="single" w:sz="8" w:space="0" w:color="auto"/>
              <w:right w:val="nil"/>
            </w:tcBorders>
            <w:tcMar>
              <w:top w:w="0" w:type="dxa"/>
              <w:left w:w="30" w:type="dxa"/>
              <w:bottom w:w="0" w:type="dxa"/>
              <w:right w:w="30" w:type="dxa"/>
            </w:tcMar>
            <w:vAlign w:val="center"/>
          </w:tcPr>
          <w:p w14:paraId="57810BD9" w14:textId="77777777" w:rsidR="00DF2C20" w:rsidRDefault="00DF2C20" w:rsidP="00316924">
            <w:pPr>
              <w:pStyle w:val="rtf28Normal"/>
              <w:jc w:val="right"/>
              <w:rPr>
                <w:rFonts w:eastAsia="Times New Roman"/>
                <w:sz w:val="18"/>
              </w:rPr>
            </w:pPr>
          </w:p>
        </w:tc>
      </w:tr>
      <w:tr w:rsidR="00DF2C20" w14:paraId="6B801C83" w14:textId="77777777" w:rsidTr="00DF2C20">
        <w:tc>
          <w:tcPr>
            <w:tcW w:w="4103" w:type="pct"/>
            <w:gridSpan w:val="2"/>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64D5835A" w14:textId="77777777" w:rsidR="00DF2C20" w:rsidRDefault="00DF2C20" w:rsidP="00316924">
            <w:pPr>
              <w:pStyle w:val="rtf28Normal"/>
              <w:jc w:val="both"/>
              <w:rPr>
                <w:rFonts w:eastAsia="Times New Roman"/>
                <w:sz w:val="18"/>
              </w:rPr>
            </w:pPr>
            <w:r>
              <w:rPr>
                <w:rFonts w:eastAsia="Times New Roman"/>
                <w:b/>
                <w:sz w:val="18"/>
              </w:rPr>
              <w:t>2) Composizione del risultato di amministrazione presunto al 31/12/2025</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6E1D0CC7" w14:textId="77777777" w:rsidR="00DF2C20" w:rsidRDefault="00DF2C20" w:rsidP="00316924">
            <w:pPr>
              <w:pStyle w:val="rtf28Normal"/>
              <w:jc w:val="right"/>
              <w:rPr>
                <w:rFonts w:eastAsia="Times New Roman"/>
                <w:sz w:val="18"/>
              </w:rPr>
            </w:pPr>
          </w:p>
        </w:tc>
      </w:tr>
      <w:tr w:rsidR="00DF2C20" w14:paraId="316C752E" w14:textId="77777777" w:rsidTr="00DF2C20">
        <w:trPr>
          <w:trHeight w:val="209"/>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CD2AEEC" w14:textId="77777777" w:rsidR="00DF2C20" w:rsidRDefault="00DF2C20" w:rsidP="00316924">
            <w:pPr>
              <w:pStyle w:val="rtf28Normal"/>
              <w:jc w:val="both"/>
              <w:rPr>
                <w:rFonts w:eastAsia="Times New Roman"/>
                <w:sz w:val="18"/>
              </w:rPr>
            </w:pP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98D6BC7" w14:textId="77777777" w:rsidR="00DF2C20" w:rsidRDefault="00DF2C20" w:rsidP="00316924">
            <w:pPr>
              <w:pStyle w:val="rtf28Normal"/>
              <w:jc w:val="right"/>
              <w:rPr>
                <w:rFonts w:eastAsia="Times New Roman"/>
                <w:sz w:val="18"/>
              </w:rPr>
            </w:pPr>
          </w:p>
        </w:tc>
      </w:tr>
      <w:tr w:rsidR="00DF2C20" w14:paraId="18ACB7DB"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8D82EEB" w14:textId="77777777" w:rsidR="00DF2C20" w:rsidRDefault="00DF2C20" w:rsidP="00316924">
            <w:pPr>
              <w:pStyle w:val="rtf28Normal"/>
              <w:jc w:val="both"/>
              <w:rPr>
                <w:rFonts w:eastAsia="Times New Roman"/>
                <w:sz w:val="18"/>
              </w:rPr>
            </w:pPr>
            <w:r>
              <w:rPr>
                <w:rFonts w:eastAsia="Times New Roman"/>
                <w:b/>
                <w:sz w:val="18"/>
              </w:rPr>
              <w:t xml:space="preserve">Parte accantonata </w:t>
            </w:r>
            <w:r>
              <w:rPr>
                <w:rFonts w:eastAsia="Times New Roman"/>
                <w:b/>
                <w:sz w:val="18"/>
                <w:vertAlign w:val="superscript"/>
              </w:rPr>
              <w:t>(3)</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088CB29C" w14:textId="77777777" w:rsidR="00DF2C20" w:rsidRDefault="00DF2C20" w:rsidP="00316924">
            <w:pPr>
              <w:pStyle w:val="rtf28Normal"/>
              <w:jc w:val="right"/>
              <w:rPr>
                <w:rFonts w:eastAsia="Times New Roman"/>
                <w:sz w:val="18"/>
              </w:rPr>
            </w:pPr>
          </w:p>
        </w:tc>
      </w:tr>
      <w:tr w:rsidR="00DF2C20" w14:paraId="32625150"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5161457" w14:textId="77777777" w:rsidR="00DF2C20" w:rsidRDefault="00DF2C20" w:rsidP="00316924">
            <w:pPr>
              <w:pStyle w:val="rtf28Normal"/>
              <w:rPr>
                <w:rFonts w:eastAsia="Times New Roman"/>
                <w:sz w:val="18"/>
              </w:rPr>
            </w:pPr>
            <w:r>
              <w:rPr>
                <w:rFonts w:eastAsia="Times New Roman"/>
                <w:sz w:val="18"/>
              </w:rPr>
              <w:t xml:space="preserve">Fondo crediti di dubbia esigibilità al 31/12/2025 </w:t>
            </w:r>
            <w:r>
              <w:rPr>
                <w:rFonts w:eastAsia="Times New Roman"/>
                <w:sz w:val="18"/>
                <w:vertAlign w:val="superscript"/>
              </w:rPr>
              <w:t>(4)</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B1727E5" w14:textId="77777777" w:rsidR="00DF2C20" w:rsidRDefault="00DF2C20" w:rsidP="00316924">
            <w:pPr>
              <w:pStyle w:val="rtf28Normal"/>
              <w:jc w:val="right"/>
              <w:rPr>
                <w:rFonts w:eastAsia="Times New Roman"/>
                <w:sz w:val="18"/>
              </w:rPr>
            </w:pPr>
            <w:r>
              <w:rPr>
                <w:rFonts w:eastAsia="Times New Roman"/>
                <w:sz w:val="18"/>
              </w:rPr>
              <w:t>80.952,36</w:t>
            </w:r>
          </w:p>
        </w:tc>
      </w:tr>
      <w:tr w:rsidR="00DF2C20" w14:paraId="1E1F6CFC"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0D62ABB" w14:textId="77777777" w:rsidR="00DF2C20" w:rsidRDefault="00DF2C20" w:rsidP="00316924">
            <w:pPr>
              <w:pStyle w:val="rtf28Normal"/>
              <w:rPr>
                <w:rFonts w:eastAsia="Times New Roman"/>
                <w:sz w:val="18"/>
              </w:rPr>
            </w:pPr>
            <w:r>
              <w:rPr>
                <w:rFonts w:eastAsia="Times New Roman"/>
                <w:sz w:val="18"/>
              </w:rPr>
              <w:t xml:space="preserve">Accantonamento residui perenti al 31/12/2025 (solo per le regioni)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331F20B"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6499238C"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6A4CE7C" w14:textId="77777777" w:rsidR="00DF2C20" w:rsidRDefault="00DF2C20" w:rsidP="00316924">
            <w:pPr>
              <w:pStyle w:val="rtf28Normal"/>
              <w:rPr>
                <w:rFonts w:eastAsia="Times New Roman"/>
                <w:sz w:val="18"/>
              </w:rPr>
            </w:pPr>
            <w:r>
              <w:rPr>
                <w:rFonts w:eastAsia="Times New Roman"/>
                <w:sz w:val="18"/>
              </w:rPr>
              <w:t xml:space="preserve">Fondo anticipazioni liquidità DL 35 del 2013 e successive modifiche e rifinanziamenti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B923F74"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036F0AE0"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1F5ACF7" w14:textId="77777777" w:rsidR="00DF2C20" w:rsidRDefault="00DF2C20" w:rsidP="00316924">
            <w:pPr>
              <w:pStyle w:val="rtf28Normal"/>
              <w:rPr>
                <w:rFonts w:eastAsia="Times New Roman"/>
                <w:sz w:val="18"/>
              </w:rPr>
            </w:pPr>
            <w:r>
              <w:rPr>
                <w:rFonts w:eastAsia="Times New Roman"/>
                <w:sz w:val="18"/>
              </w:rPr>
              <w:t xml:space="preserve">Fondo  perdite società partecipate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8F96A48"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584BC82E"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5600E820" w14:textId="77777777" w:rsidR="00DF2C20" w:rsidRDefault="00DF2C20" w:rsidP="00316924">
            <w:pPr>
              <w:pStyle w:val="rtf28Normal"/>
              <w:rPr>
                <w:rFonts w:eastAsia="Times New Roman"/>
                <w:sz w:val="18"/>
              </w:rPr>
            </w:pPr>
            <w:r>
              <w:rPr>
                <w:rFonts w:eastAsia="Times New Roman"/>
                <w:sz w:val="18"/>
              </w:rPr>
              <w:t xml:space="preserve">Fondo contenzioso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BD5E8AA" w14:textId="77777777" w:rsidR="00DF2C20" w:rsidRDefault="00DF2C20" w:rsidP="00316924">
            <w:pPr>
              <w:pStyle w:val="rtf28Normal"/>
              <w:jc w:val="right"/>
              <w:rPr>
                <w:rFonts w:eastAsia="Times New Roman"/>
                <w:sz w:val="18"/>
              </w:rPr>
            </w:pPr>
            <w:r>
              <w:rPr>
                <w:rFonts w:eastAsia="Times New Roman"/>
                <w:sz w:val="18"/>
              </w:rPr>
              <w:t>50.000,00</w:t>
            </w:r>
          </w:p>
        </w:tc>
      </w:tr>
      <w:tr w:rsidR="00DF2C20" w14:paraId="133D0A2B"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E4B6174" w14:textId="77777777" w:rsidR="00DF2C20" w:rsidRDefault="00DF2C20" w:rsidP="00316924">
            <w:pPr>
              <w:pStyle w:val="rtf28Normal"/>
              <w:rPr>
                <w:rFonts w:eastAsia="Times New Roman"/>
                <w:sz w:val="18"/>
              </w:rPr>
            </w:pPr>
            <w:r>
              <w:rPr>
                <w:rFonts w:eastAsia="Times New Roman"/>
                <w:sz w:val="18"/>
              </w:rPr>
              <w:t xml:space="preserve">Fondo di garanzia debiti commerciali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CE689B0" w14:textId="77777777" w:rsidR="00DF2C20" w:rsidRDefault="00DF2C20" w:rsidP="00316924">
            <w:pPr>
              <w:pStyle w:val="rtf28Normal"/>
              <w:jc w:val="right"/>
              <w:rPr>
                <w:rFonts w:eastAsia="Times New Roman"/>
                <w:sz w:val="18"/>
              </w:rPr>
            </w:pPr>
            <w:r>
              <w:rPr>
                <w:rFonts w:eastAsia="Times New Roman"/>
                <w:sz w:val="18"/>
              </w:rPr>
              <w:t>24.804,52</w:t>
            </w:r>
          </w:p>
        </w:tc>
      </w:tr>
      <w:tr w:rsidR="00DF2C20" w14:paraId="24BE4C4F"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7BBD64F" w14:textId="77777777" w:rsidR="00DF2C20" w:rsidRDefault="00DF2C20" w:rsidP="00316924">
            <w:pPr>
              <w:pStyle w:val="rtf28Normal"/>
              <w:rPr>
                <w:rFonts w:eastAsia="Times New Roman"/>
                <w:sz w:val="18"/>
              </w:rPr>
            </w:pPr>
            <w:r>
              <w:rPr>
                <w:rFonts w:eastAsia="Times New Roman"/>
                <w:sz w:val="18"/>
              </w:rPr>
              <w:t xml:space="preserve">Fondo obiettivi di finanza pubblica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C196180" w14:textId="77777777" w:rsidR="00DF2C20" w:rsidRDefault="00DF2C20" w:rsidP="00316924">
            <w:pPr>
              <w:pStyle w:val="rtf28Normal"/>
              <w:jc w:val="right"/>
              <w:rPr>
                <w:rFonts w:eastAsia="Times New Roman"/>
                <w:sz w:val="18"/>
              </w:rPr>
            </w:pPr>
            <w:r>
              <w:rPr>
                <w:rFonts w:eastAsia="Times New Roman"/>
                <w:sz w:val="18"/>
              </w:rPr>
              <w:t>1.391,00</w:t>
            </w:r>
          </w:p>
        </w:tc>
      </w:tr>
      <w:tr w:rsidR="00DF2C20" w14:paraId="217EB129"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3824040" w14:textId="77777777" w:rsidR="00DF2C20" w:rsidRDefault="00DF2C20" w:rsidP="00316924">
            <w:pPr>
              <w:pStyle w:val="rtf28Normal"/>
              <w:rPr>
                <w:rFonts w:eastAsia="Times New Roman"/>
                <w:sz w:val="18"/>
              </w:rPr>
            </w:pPr>
            <w:r>
              <w:rPr>
                <w:rFonts w:eastAsia="Times New Roman"/>
                <w:sz w:val="18"/>
              </w:rPr>
              <w:t xml:space="preserve">Altri accantonamenti </w:t>
            </w:r>
            <w:r>
              <w:rPr>
                <w:rFonts w:eastAsia="Times New Roman"/>
                <w:sz w:val="18"/>
                <w:vertAlign w:val="superscript"/>
              </w:rPr>
              <w:t>(5)</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6E7B104" w14:textId="77777777" w:rsidR="00DF2C20" w:rsidRDefault="00DF2C20" w:rsidP="00316924">
            <w:pPr>
              <w:pStyle w:val="rtf28Normal"/>
              <w:jc w:val="right"/>
              <w:rPr>
                <w:rFonts w:eastAsia="Times New Roman"/>
                <w:sz w:val="18"/>
              </w:rPr>
            </w:pPr>
            <w:r>
              <w:rPr>
                <w:rFonts w:eastAsia="Times New Roman"/>
                <w:sz w:val="18"/>
              </w:rPr>
              <w:t>97.992,21</w:t>
            </w:r>
          </w:p>
        </w:tc>
      </w:tr>
      <w:tr w:rsidR="00DF2C20" w14:paraId="6B7B4C1B" w14:textId="77777777" w:rsidTr="00DF2C20">
        <w:trPr>
          <w:trHeight w:val="260"/>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45F290B" w14:textId="77777777" w:rsidR="00DF2C20" w:rsidRDefault="00DF2C20" w:rsidP="00316924">
            <w:pPr>
              <w:pStyle w:val="rtf28Normal"/>
              <w:jc w:val="right"/>
              <w:rPr>
                <w:rFonts w:eastAsia="Times New Roman"/>
                <w:sz w:val="18"/>
              </w:rPr>
            </w:pPr>
            <w:r>
              <w:rPr>
                <w:rFonts w:eastAsia="Times New Roman"/>
                <w:b/>
                <w:sz w:val="18"/>
              </w:rPr>
              <w:t>B) Totale parte accantonata</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21B658D9" w14:textId="77777777" w:rsidR="00DF2C20" w:rsidRDefault="00DF2C20" w:rsidP="00316924">
            <w:pPr>
              <w:pStyle w:val="rtf28Normal"/>
              <w:jc w:val="right"/>
              <w:rPr>
                <w:rFonts w:eastAsia="Times New Roman"/>
                <w:sz w:val="18"/>
              </w:rPr>
            </w:pPr>
            <w:r>
              <w:rPr>
                <w:rFonts w:eastAsia="Times New Roman"/>
                <w:b/>
                <w:sz w:val="18"/>
              </w:rPr>
              <w:t>255.140,09</w:t>
            </w:r>
          </w:p>
        </w:tc>
      </w:tr>
      <w:tr w:rsidR="00DF2C20" w14:paraId="7A0B0050" w14:textId="77777777" w:rsidTr="00DF2C20">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74238863" w14:textId="77777777" w:rsidR="00DF2C20" w:rsidRDefault="00DF2C20" w:rsidP="00316924">
            <w:pPr>
              <w:pStyle w:val="rtf28Normal"/>
              <w:jc w:val="both"/>
              <w:rPr>
                <w:rFonts w:eastAsia="Times New Roman"/>
                <w:sz w:val="18"/>
              </w:rPr>
            </w:pPr>
            <w:r>
              <w:rPr>
                <w:rFonts w:eastAsia="Times New Roman"/>
                <w:b/>
                <w:sz w:val="18"/>
              </w:rPr>
              <w:t>Parte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234436A" w14:textId="77777777" w:rsidR="00DF2C20" w:rsidRDefault="00DF2C20" w:rsidP="00316924">
            <w:pPr>
              <w:pStyle w:val="rtf28Normal"/>
              <w:jc w:val="right"/>
              <w:rPr>
                <w:rFonts w:eastAsia="Times New Roman"/>
                <w:sz w:val="18"/>
              </w:rPr>
            </w:pPr>
          </w:p>
        </w:tc>
      </w:tr>
      <w:tr w:rsidR="00DF2C20" w14:paraId="382590D6"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317EFDB" w14:textId="77777777" w:rsidR="00DF2C20" w:rsidRDefault="00DF2C20" w:rsidP="00316924">
            <w:pPr>
              <w:pStyle w:val="rtf28Normal"/>
              <w:rPr>
                <w:rFonts w:eastAsia="Times New Roman"/>
                <w:sz w:val="18"/>
              </w:rPr>
            </w:pPr>
            <w:r>
              <w:rPr>
                <w:rFonts w:eastAsia="Times New Roman"/>
                <w:sz w:val="18"/>
              </w:rPr>
              <w:t>Vincoli derivanti da leggi e dai principi contabili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8596287" w14:textId="77777777" w:rsidR="00DF2C20" w:rsidRDefault="00DF2C20" w:rsidP="00316924">
            <w:pPr>
              <w:pStyle w:val="rtf28Normal"/>
              <w:jc w:val="right"/>
              <w:rPr>
                <w:rFonts w:eastAsia="Times New Roman"/>
                <w:sz w:val="18"/>
              </w:rPr>
            </w:pPr>
            <w:r>
              <w:rPr>
                <w:rFonts w:eastAsia="Times New Roman"/>
                <w:sz w:val="18"/>
              </w:rPr>
              <w:t>229.007,92</w:t>
            </w:r>
          </w:p>
        </w:tc>
      </w:tr>
      <w:tr w:rsidR="00DF2C20" w14:paraId="714694B4"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43239A3" w14:textId="77777777" w:rsidR="00DF2C20" w:rsidRDefault="00DF2C20" w:rsidP="00316924">
            <w:pPr>
              <w:pStyle w:val="rtf28Normal"/>
              <w:rPr>
                <w:rFonts w:eastAsia="Times New Roman"/>
                <w:sz w:val="18"/>
              </w:rPr>
            </w:pPr>
            <w:r>
              <w:rPr>
                <w:rFonts w:eastAsia="Times New Roman"/>
                <w:sz w:val="18"/>
              </w:rPr>
              <w:t>Vincoli derivanti da trasferimenti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65D9D829" w14:textId="77777777" w:rsidR="00DF2C20" w:rsidRDefault="00DF2C20" w:rsidP="00316924">
            <w:pPr>
              <w:pStyle w:val="rtf28Normal"/>
              <w:jc w:val="right"/>
              <w:rPr>
                <w:rFonts w:eastAsia="Times New Roman"/>
                <w:sz w:val="18"/>
              </w:rPr>
            </w:pPr>
            <w:r>
              <w:rPr>
                <w:rFonts w:eastAsia="Times New Roman"/>
                <w:sz w:val="18"/>
              </w:rPr>
              <w:t>428.030,51</w:t>
            </w:r>
          </w:p>
        </w:tc>
      </w:tr>
      <w:tr w:rsidR="00DF2C20" w14:paraId="6D877E1E"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BC3A83D" w14:textId="77777777" w:rsidR="00DF2C20" w:rsidRDefault="00DF2C20" w:rsidP="00316924">
            <w:pPr>
              <w:pStyle w:val="rtf28Normal"/>
              <w:rPr>
                <w:rFonts w:eastAsia="Times New Roman"/>
                <w:sz w:val="18"/>
              </w:rPr>
            </w:pPr>
            <w:r>
              <w:rPr>
                <w:rFonts w:eastAsia="Times New Roman"/>
                <w:sz w:val="18"/>
              </w:rPr>
              <w:t>Vincoli derivanti dalla contrazione di mutui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5C1A06E6"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598A2CFF"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01FE3991" w14:textId="77777777" w:rsidR="00DF2C20" w:rsidRDefault="00DF2C20" w:rsidP="00316924">
            <w:pPr>
              <w:pStyle w:val="rtf28Normal"/>
              <w:rPr>
                <w:rFonts w:eastAsia="Times New Roman"/>
                <w:sz w:val="18"/>
              </w:rPr>
            </w:pPr>
            <w:r>
              <w:rPr>
                <w:rFonts w:eastAsia="Times New Roman"/>
                <w:sz w:val="18"/>
              </w:rPr>
              <w:t>Vincoli formalmente attribuiti dall'ente</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0F31C1D" w14:textId="77777777" w:rsidR="00DF2C20" w:rsidRDefault="00DF2C20" w:rsidP="00316924">
            <w:pPr>
              <w:pStyle w:val="rtf28Normal"/>
              <w:jc w:val="right"/>
              <w:rPr>
                <w:rFonts w:eastAsia="Times New Roman"/>
                <w:sz w:val="18"/>
              </w:rPr>
            </w:pPr>
            <w:r>
              <w:rPr>
                <w:rFonts w:eastAsia="Times New Roman"/>
                <w:sz w:val="18"/>
              </w:rPr>
              <w:t>172.848,36</w:t>
            </w:r>
          </w:p>
        </w:tc>
      </w:tr>
      <w:tr w:rsidR="00DF2C20" w14:paraId="39BA9A49"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4ED26C7" w14:textId="77777777" w:rsidR="00DF2C20" w:rsidRDefault="00DF2C20" w:rsidP="00316924">
            <w:pPr>
              <w:pStyle w:val="rtf28Normal"/>
              <w:rPr>
                <w:rFonts w:eastAsia="Times New Roman"/>
                <w:sz w:val="18"/>
              </w:rPr>
            </w:pPr>
            <w:r>
              <w:rPr>
                <w:rFonts w:eastAsia="Times New Roman"/>
                <w:sz w:val="18"/>
              </w:rPr>
              <w:t>Altri vincoli</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38F56899" w14:textId="77777777" w:rsidR="00DF2C20" w:rsidRDefault="00DF2C20" w:rsidP="00316924">
            <w:pPr>
              <w:pStyle w:val="rtf28Normal"/>
              <w:jc w:val="right"/>
              <w:rPr>
                <w:rFonts w:eastAsia="Times New Roman"/>
                <w:sz w:val="18"/>
              </w:rPr>
            </w:pPr>
            <w:r>
              <w:rPr>
                <w:rFonts w:eastAsia="Times New Roman"/>
                <w:sz w:val="18"/>
              </w:rPr>
              <w:t>17.776,09</w:t>
            </w:r>
          </w:p>
        </w:tc>
      </w:tr>
      <w:tr w:rsidR="00DF2C20" w14:paraId="5B1BD61C"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46BDC127" w14:textId="77777777" w:rsidR="00DF2C20" w:rsidRDefault="00DF2C20" w:rsidP="00316924">
            <w:pPr>
              <w:pStyle w:val="rtf28Normal"/>
              <w:jc w:val="right"/>
              <w:rPr>
                <w:rFonts w:eastAsia="Times New Roman"/>
                <w:sz w:val="18"/>
              </w:rPr>
            </w:pPr>
            <w:r>
              <w:rPr>
                <w:rFonts w:eastAsia="Times New Roman"/>
                <w:b/>
                <w:sz w:val="18"/>
              </w:rPr>
              <w:t>C) Totale parte vincolata</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78A7DED0" w14:textId="77777777" w:rsidR="00DF2C20" w:rsidRDefault="00DF2C20" w:rsidP="00316924">
            <w:pPr>
              <w:pStyle w:val="rtf28Normal"/>
              <w:jc w:val="right"/>
              <w:rPr>
                <w:rFonts w:eastAsia="Times New Roman"/>
                <w:sz w:val="18"/>
              </w:rPr>
            </w:pPr>
            <w:r>
              <w:rPr>
                <w:rFonts w:eastAsia="Times New Roman"/>
                <w:b/>
                <w:sz w:val="18"/>
              </w:rPr>
              <w:t>847.662,88</w:t>
            </w:r>
          </w:p>
        </w:tc>
      </w:tr>
      <w:tr w:rsidR="00DF2C20" w14:paraId="1BB60A15"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55F1D673" w14:textId="77777777" w:rsidR="00DF2C20" w:rsidRDefault="00DF2C20" w:rsidP="00316924">
            <w:pPr>
              <w:pStyle w:val="rtf28Normal"/>
              <w:jc w:val="both"/>
              <w:rPr>
                <w:rFonts w:eastAsia="Times New Roman"/>
                <w:sz w:val="18"/>
              </w:rPr>
            </w:pPr>
            <w:r>
              <w:rPr>
                <w:rFonts w:eastAsia="Times New Roman"/>
                <w:b/>
                <w:sz w:val="18"/>
              </w:rPr>
              <w:t>Parte destinata agli investimenti</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39BCD14B" w14:textId="77777777" w:rsidR="00DF2C20" w:rsidRDefault="00DF2C20" w:rsidP="00316924">
            <w:pPr>
              <w:pStyle w:val="rtf28Normal"/>
              <w:jc w:val="right"/>
              <w:rPr>
                <w:rFonts w:eastAsia="Times New Roman"/>
                <w:sz w:val="18"/>
              </w:rPr>
            </w:pPr>
          </w:p>
        </w:tc>
      </w:tr>
      <w:tr w:rsidR="00DF2C20" w14:paraId="01E79041"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31AD8752" w14:textId="77777777" w:rsidR="00DF2C20" w:rsidRDefault="00DF2C20" w:rsidP="00316924">
            <w:pPr>
              <w:pStyle w:val="rtf28Normal"/>
              <w:jc w:val="right"/>
              <w:rPr>
                <w:rFonts w:eastAsia="Times New Roman"/>
                <w:sz w:val="18"/>
              </w:rPr>
            </w:pPr>
            <w:r>
              <w:rPr>
                <w:rFonts w:eastAsia="Times New Roman"/>
                <w:b/>
                <w:sz w:val="18"/>
              </w:rPr>
              <w:t>D) Totale destinata a investimenti</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692D1766" w14:textId="77777777" w:rsidR="00DF2C20" w:rsidRDefault="00DF2C20" w:rsidP="00316924">
            <w:pPr>
              <w:pStyle w:val="rtf28Normal"/>
              <w:jc w:val="right"/>
              <w:rPr>
                <w:rFonts w:eastAsia="Times New Roman"/>
                <w:sz w:val="18"/>
              </w:rPr>
            </w:pPr>
            <w:r>
              <w:rPr>
                <w:rFonts w:eastAsia="Times New Roman"/>
                <w:b/>
                <w:sz w:val="18"/>
              </w:rPr>
              <w:t>0,00</w:t>
            </w:r>
          </w:p>
        </w:tc>
      </w:tr>
      <w:tr w:rsidR="00DF2C20" w14:paraId="61D571C0"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B95CC2E" w14:textId="77777777" w:rsidR="00DF2C20" w:rsidRDefault="00DF2C20" w:rsidP="00316924">
            <w:pPr>
              <w:pStyle w:val="rtf28Normal"/>
              <w:jc w:val="right"/>
              <w:rPr>
                <w:rFonts w:eastAsia="Times New Roman"/>
                <w:sz w:val="18"/>
              </w:rPr>
            </w:pPr>
            <w:r>
              <w:rPr>
                <w:rFonts w:eastAsia="Times New Roman"/>
                <w:b/>
                <w:sz w:val="18"/>
              </w:rPr>
              <w:t>E) Totale parte disponibile (E=A-B-C-D)</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2CC6CDE4" w14:textId="77777777" w:rsidR="00DF2C20" w:rsidRDefault="00DF2C20" w:rsidP="00316924">
            <w:pPr>
              <w:pStyle w:val="rtf28Normal"/>
              <w:jc w:val="right"/>
              <w:rPr>
                <w:rFonts w:eastAsia="Times New Roman"/>
                <w:sz w:val="18"/>
              </w:rPr>
            </w:pPr>
            <w:r>
              <w:rPr>
                <w:rFonts w:eastAsia="Times New Roman"/>
                <w:b/>
                <w:sz w:val="18"/>
              </w:rPr>
              <w:t>1.032.932,50</w:t>
            </w:r>
          </w:p>
        </w:tc>
      </w:tr>
      <w:tr w:rsidR="00DF2C20" w14:paraId="151177B4" w14:textId="77777777" w:rsidTr="00DF2C20">
        <w:trPr>
          <w:trHeight w:val="290"/>
        </w:trPr>
        <w:tc>
          <w:tcPr>
            <w:tcW w:w="4103" w:type="pct"/>
            <w:gridSpan w:val="2"/>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5479CF5B" w14:textId="77777777" w:rsidR="00DF2C20" w:rsidRDefault="00DF2C20" w:rsidP="00316924">
            <w:pPr>
              <w:pStyle w:val="rtf28Normal"/>
              <w:jc w:val="right"/>
              <w:rPr>
                <w:rFonts w:eastAsia="Times New Roman"/>
                <w:b/>
                <w:sz w:val="18"/>
              </w:rPr>
            </w:pPr>
            <w:r>
              <w:rPr>
                <w:rFonts w:eastAsia="Times New Roman"/>
                <w:sz w:val="18"/>
              </w:rPr>
              <w:t xml:space="preserve">F) di cui Disavanzo da debito autorizzato e non contratto </w:t>
            </w:r>
            <w:r>
              <w:rPr>
                <w:rFonts w:eastAsia="Times New Roman"/>
                <w:sz w:val="18"/>
                <w:vertAlign w:val="superscript"/>
              </w:rPr>
              <w:t>(6)</w:t>
            </w:r>
          </w:p>
        </w:tc>
        <w:tc>
          <w:tcPr>
            <w:tcW w:w="897" w:type="pct"/>
            <w:tcBorders>
              <w:top w:val="nil"/>
              <w:left w:val="single" w:sz="8" w:space="0" w:color="auto"/>
              <w:bottom w:val="single" w:sz="8" w:space="0" w:color="auto"/>
              <w:right w:val="single" w:sz="8" w:space="0" w:color="auto"/>
            </w:tcBorders>
            <w:tcMar>
              <w:top w:w="0" w:type="dxa"/>
              <w:left w:w="30" w:type="dxa"/>
              <w:bottom w:w="0" w:type="dxa"/>
              <w:right w:w="30" w:type="dxa"/>
            </w:tcMar>
            <w:vAlign w:val="center"/>
          </w:tcPr>
          <w:p w14:paraId="6014B285" w14:textId="77777777" w:rsidR="00DF2C20" w:rsidRDefault="00DF2C20" w:rsidP="00316924">
            <w:pPr>
              <w:pStyle w:val="rtf28Normal"/>
              <w:jc w:val="right"/>
              <w:rPr>
                <w:rFonts w:eastAsia="Times New Roman"/>
                <w:b/>
                <w:sz w:val="18"/>
              </w:rPr>
            </w:pPr>
            <w:r>
              <w:rPr>
                <w:rFonts w:eastAsia="Times New Roman"/>
                <w:sz w:val="18"/>
              </w:rPr>
              <w:t>0,00</w:t>
            </w:r>
          </w:p>
        </w:tc>
      </w:tr>
      <w:tr w:rsidR="00DF2C20" w14:paraId="16015231" w14:textId="77777777" w:rsidTr="00DF2C20">
        <w:trPr>
          <w:trHeight w:val="290"/>
        </w:trPr>
        <w:tc>
          <w:tcPr>
            <w:tcW w:w="5000" w:type="pct"/>
            <w:gridSpan w:val="3"/>
            <w:tcBorders>
              <w:top w:val="nil"/>
              <w:left w:val="nil"/>
              <w:bottom w:val="nil"/>
              <w:right w:val="nil"/>
            </w:tcBorders>
            <w:tcMar>
              <w:top w:w="0" w:type="dxa"/>
              <w:left w:w="30" w:type="dxa"/>
              <w:bottom w:w="0" w:type="dxa"/>
              <w:right w:w="30" w:type="dxa"/>
            </w:tcMar>
          </w:tcPr>
          <w:p w14:paraId="5A29F0A2" w14:textId="77777777" w:rsidR="00DF2C20" w:rsidRDefault="00DF2C20" w:rsidP="00316924">
            <w:pPr>
              <w:pStyle w:val="rtf28Normal"/>
              <w:jc w:val="both"/>
              <w:rPr>
                <w:rFonts w:eastAsia="Times New Roman"/>
                <w:b/>
                <w:sz w:val="18"/>
              </w:rPr>
            </w:pPr>
            <w:r>
              <w:rPr>
                <w:rFonts w:eastAsia="Times New Roman"/>
                <w:b/>
                <w:sz w:val="18"/>
              </w:rPr>
              <w:t xml:space="preserve">Se E è negativo, tale importo è iscritto tra le spese del bilancio di previsione come disavanzo da ripianare </w:t>
            </w:r>
            <w:r>
              <w:rPr>
                <w:rFonts w:eastAsia="Times New Roman"/>
                <w:b/>
                <w:sz w:val="18"/>
                <w:vertAlign w:val="superscript"/>
              </w:rPr>
              <w:t>(7)</w:t>
            </w:r>
          </w:p>
        </w:tc>
      </w:tr>
      <w:tr w:rsidR="00DF2C20" w14:paraId="5B175B1C" w14:textId="77777777" w:rsidTr="00DF2C20">
        <w:tc>
          <w:tcPr>
            <w:tcW w:w="4103" w:type="pct"/>
            <w:gridSpan w:val="2"/>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4BBAE563" w14:textId="77777777" w:rsidR="00DF2C20" w:rsidRDefault="00DF2C20" w:rsidP="00316924">
            <w:pPr>
              <w:pStyle w:val="rtf28Normal"/>
              <w:rPr>
                <w:rFonts w:eastAsia="Times New Roman"/>
                <w:b/>
                <w:sz w:val="18"/>
              </w:rPr>
            </w:pPr>
            <w:r>
              <w:rPr>
                <w:rFonts w:eastAsia="Times New Roman"/>
                <w:b/>
                <w:sz w:val="18"/>
              </w:rPr>
              <w:t>3) Utilizzo quote vincolate del risultato di amministrazione presunto al 31/12/2025</w:t>
            </w:r>
          </w:p>
        </w:tc>
        <w:tc>
          <w:tcPr>
            <w:tcW w:w="897"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14:paraId="5BFEDAA9" w14:textId="77777777" w:rsidR="00DF2C20" w:rsidRDefault="00DF2C20" w:rsidP="00316924">
            <w:pPr>
              <w:pStyle w:val="rtf28Normal"/>
              <w:jc w:val="right"/>
              <w:rPr>
                <w:rFonts w:eastAsia="Times New Roman"/>
                <w:b/>
                <w:sz w:val="18"/>
              </w:rPr>
            </w:pPr>
          </w:p>
        </w:tc>
      </w:tr>
      <w:tr w:rsidR="00DF2C20" w14:paraId="7917BC9E" w14:textId="77777777" w:rsidTr="00DF2C20">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A0F3995" w14:textId="77777777" w:rsidR="00DF2C20" w:rsidRDefault="00DF2C20" w:rsidP="00316924">
            <w:pPr>
              <w:pStyle w:val="rtf28Normal"/>
              <w:rPr>
                <w:rFonts w:eastAsia="Times New Roman"/>
                <w:b/>
                <w:sz w:val="18"/>
              </w:rPr>
            </w:pPr>
            <w:r>
              <w:rPr>
                <w:rFonts w:eastAsia="Times New Roman"/>
                <w:b/>
                <w:sz w:val="18"/>
              </w:rPr>
              <w:t>Utilizzo quota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2520DF00" w14:textId="77777777" w:rsidR="00DF2C20" w:rsidRDefault="00DF2C20" w:rsidP="00316924">
            <w:pPr>
              <w:pStyle w:val="rtf28Normal"/>
              <w:jc w:val="right"/>
              <w:rPr>
                <w:rFonts w:eastAsia="Times New Roman"/>
                <w:sz w:val="18"/>
              </w:rPr>
            </w:pPr>
          </w:p>
        </w:tc>
      </w:tr>
      <w:tr w:rsidR="00DF2C20" w14:paraId="6732CC9C" w14:textId="77777777" w:rsidTr="00DF2C20">
        <w:trPr>
          <w:trHeight w:val="275"/>
        </w:trPr>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1EABED64" w14:textId="77777777" w:rsidR="00DF2C20" w:rsidRDefault="00DF2C20" w:rsidP="00316924">
            <w:pPr>
              <w:pStyle w:val="rtf28Normal"/>
              <w:rPr>
                <w:rFonts w:eastAsia="Times New Roman"/>
                <w:sz w:val="18"/>
              </w:rPr>
            </w:pPr>
            <w:r>
              <w:rPr>
                <w:rFonts w:eastAsia="Times New Roman"/>
                <w:sz w:val="18"/>
              </w:rPr>
              <w:t xml:space="preserve">Utilizzo quota accantonata (da consuntivo anno precedente o previa verifica di preconsuntivo – salvo l’utilizzo del FAL) </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44BECFB3"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356E86D3"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2E05A8F" w14:textId="77777777" w:rsidR="00DF2C20" w:rsidRDefault="00DF2C20" w:rsidP="00316924">
            <w:pPr>
              <w:pStyle w:val="rtf28Normal"/>
              <w:rPr>
                <w:rFonts w:eastAsia="Times New Roman"/>
                <w:sz w:val="18"/>
              </w:rPr>
            </w:pPr>
            <w:r>
              <w:rPr>
                <w:rFonts w:eastAsia="Times New Roman"/>
                <w:sz w:val="18"/>
              </w:rPr>
              <w:t>Utilizzo quota vincolata</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3FEEA48"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3C305D4E"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6C372F1B" w14:textId="77777777" w:rsidR="00DF2C20" w:rsidRDefault="00DF2C20" w:rsidP="00316924">
            <w:pPr>
              <w:pStyle w:val="rtf28Normal"/>
              <w:rPr>
                <w:rFonts w:eastAsia="Times New Roman"/>
                <w:sz w:val="18"/>
              </w:rPr>
            </w:pPr>
            <w:r>
              <w:rPr>
                <w:rFonts w:eastAsia="Times New Roman"/>
                <w:sz w:val="18"/>
              </w:rPr>
              <w:t>Utilizzo quota destinata agli investimenti (previa approvazione del rendiconto)</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1C171293"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3D8F7E19" w14:textId="77777777" w:rsidTr="00DF2C20">
        <w:tc>
          <w:tcPr>
            <w:tcW w:w="4103" w:type="pct"/>
            <w:gridSpan w:val="2"/>
            <w:tcBorders>
              <w:top w:val="nil"/>
              <w:left w:val="single" w:sz="8" w:space="0" w:color="auto"/>
              <w:bottom w:val="nil"/>
              <w:right w:val="single" w:sz="8" w:space="0" w:color="auto"/>
            </w:tcBorders>
            <w:tcMar>
              <w:top w:w="0" w:type="dxa"/>
              <w:left w:w="30" w:type="dxa"/>
              <w:bottom w:w="0" w:type="dxa"/>
              <w:right w:w="30" w:type="dxa"/>
            </w:tcMar>
          </w:tcPr>
          <w:p w14:paraId="26785340" w14:textId="77777777" w:rsidR="00DF2C20" w:rsidRDefault="00DF2C20" w:rsidP="00316924">
            <w:pPr>
              <w:pStyle w:val="rtf28Normal"/>
              <w:rPr>
                <w:rFonts w:eastAsia="Times New Roman"/>
                <w:sz w:val="18"/>
              </w:rPr>
            </w:pPr>
            <w:r>
              <w:rPr>
                <w:rFonts w:eastAsia="Times New Roman"/>
                <w:sz w:val="18"/>
              </w:rPr>
              <w:t>Utilizzo quota disponibile (previa approvazione del rendiconto)</w:t>
            </w:r>
          </w:p>
        </w:tc>
        <w:tc>
          <w:tcPr>
            <w:tcW w:w="897" w:type="pct"/>
            <w:tcBorders>
              <w:top w:val="nil"/>
              <w:left w:val="single" w:sz="8" w:space="0" w:color="auto"/>
              <w:bottom w:val="nil"/>
              <w:right w:val="single" w:sz="8" w:space="0" w:color="auto"/>
            </w:tcBorders>
            <w:tcMar>
              <w:top w:w="0" w:type="dxa"/>
              <w:left w:w="30" w:type="dxa"/>
              <w:bottom w:w="0" w:type="dxa"/>
              <w:right w:w="30" w:type="dxa"/>
            </w:tcMar>
          </w:tcPr>
          <w:p w14:paraId="711E96E3" w14:textId="77777777" w:rsidR="00DF2C20" w:rsidRDefault="00DF2C20" w:rsidP="00316924">
            <w:pPr>
              <w:pStyle w:val="rtf28Normal"/>
              <w:jc w:val="right"/>
              <w:rPr>
                <w:rFonts w:eastAsia="Times New Roman"/>
                <w:sz w:val="18"/>
              </w:rPr>
            </w:pPr>
            <w:r>
              <w:rPr>
                <w:rFonts w:eastAsia="Times New Roman"/>
                <w:sz w:val="18"/>
              </w:rPr>
              <w:t>0,00</w:t>
            </w:r>
          </w:p>
        </w:tc>
      </w:tr>
      <w:tr w:rsidR="00DF2C20" w14:paraId="725F185A" w14:textId="77777777" w:rsidTr="00DF2C20">
        <w:tc>
          <w:tcPr>
            <w:tcW w:w="4103" w:type="pct"/>
            <w:gridSpan w:val="2"/>
            <w:tcBorders>
              <w:top w:val="nil"/>
              <w:left w:val="single" w:sz="8" w:space="0" w:color="auto"/>
              <w:bottom w:val="single" w:sz="8" w:space="0" w:color="auto"/>
              <w:right w:val="single" w:sz="8" w:space="0" w:color="auto"/>
            </w:tcBorders>
            <w:tcMar>
              <w:top w:w="0" w:type="dxa"/>
              <w:left w:w="30" w:type="dxa"/>
              <w:bottom w:w="0" w:type="dxa"/>
              <w:right w:w="30" w:type="dxa"/>
            </w:tcMar>
          </w:tcPr>
          <w:p w14:paraId="44E553D5" w14:textId="77777777" w:rsidR="00DF2C20" w:rsidRDefault="00DF2C20" w:rsidP="00316924">
            <w:pPr>
              <w:pStyle w:val="rtf28Normal"/>
              <w:jc w:val="right"/>
              <w:rPr>
                <w:rFonts w:eastAsia="Times New Roman"/>
                <w:sz w:val="18"/>
              </w:rPr>
            </w:pPr>
            <w:r>
              <w:rPr>
                <w:rFonts w:eastAsia="Times New Roman"/>
                <w:b/>
                <w:sz w:val="18"/>
              </w:rPr>
              <w:t>Totale utilizzo avanzo di amministrazione presunto</w:t>
            </w:r>
          </w:p>
        </w:tc>
        <w:tc>
          <w:tcPr>
            <w:tcW w:w="897" w:type="pct"/>
            <w:tcBorders>
              <w:top w:val="nil"/>
              <w:left w:val="single" w:sz="8" w:space="0" w:color="auto"/>
              <w:bottom w:val="single" w:sz="8" w:space="0" w:color="auto"/>
              <w:right w:val="single" w:sz="8" w:space="0" w:color="auto"/>
            </w:tcBorders>
            <w:tcMar>
              <w:top w:w="0" w:type="dxa"/>
              <w:left w:w="30" w:type="dxa"/>
              <w:bottom w:w="0" w:type="dxa"/>
              <w:right w:w="30" w:type="dxa"/>
            </w:tcMar>
          </w:tcPr>
          <w:p w14:paraId="2CCDE88C" w14:textId="77777777" w:rsidR="00DF2C20" w:rsidRDefault="00DF2C20" w:rsidP="00316924">
            <w:pPr>
              <w:pStyle w:val="rtf28Normal"/>
              <w:jc w:val="right"/>
              <w:rPr>
                <w:rFonts w:eastAsia="Times New Roman"/>
                <w:sz w:val="18"/>
              </w:rPr>
            </w:pPr>
            <w:r>
              <w:rPr>
                <w:rFonts w:eastAsia="Times New Roman"/>
                <w:b/>
                <w:sz w:val="18"/>
              </w:rPr>
              <w:t>0,00</w:t>
            </w:r>
          </w:p>
        </w:tc>
      </w:tr>
    </w:tbl>
    <w:p w14:paraId="7D30C0C5" w14:textId="77777777" w:rsidR="001849E5" w:rsidRPr="005277C9" w:rsidRDefault="001849E5" w:rsidP="001849E5">
      <w:pPr>
        <w:widowControl w:val="0"/>
        <w:tabs>
          <w:tab w:val="center" w:pos="4820"/>
          <w:tab w:val="left" w:pos="7159"/>
        </w:tabs>
        <w:autoSpaceDE w:val="0"/>
        <w:autoSpaceDN w:val="0"/>
        <w:adjustRightInd w:val="0"/>
        <w:rPr>
          <w:rFonts w:ascii="Arial" w:hAnsi="Arial" w:cs="Arial"/>
          <w:b/>
          <w:sz w:val="20"/>
          <w14:ligatures w14:val="standardContextual"/>
        </w:rPr>
      </w:pPr>
    </w:p>
    <w:p w14:paraId="7F697E99" w14:textId="02345C47" w:rsidR="005821D5" w:rsidRPr="005277C9" w:rsidRDefault="006E319A" w:rsidP="009C123E">
      <w:pPr>
        <w:spacing w:before="120"/>
        <w:jc w:val="both"/>
        <w:rPr>
          <w:rFonts w:ascii="Arial" w:eastAsia="Garamond" w:hAnsi="Arial" w:cs="Arial"/>
          <w:b/>
          <w:color w:val="17365D"/>
          <w:spacing w:val="-1"/>
          <w:u w:val="single"/>
        </w:rPr>
      </w:pPr>
      <w:r w:rsidRPr="005277C9">
        <w:rPr>
          <w:rFonts w:ascii="Arial" w:eastAsia="Garamond" w:hAnsi="Arial" w:cs="Arial"/>
          <w:b/>
          <w:color w:val="17365D"/>
          <w:spacing w:val="-1"/>
          <w:u w:val="single"/>
        </w:rPr>
        <w:lastRenderedPageBreak/>
        <w:t>Fondo pluriennale vincolato</w:t>
      </w:r>
    </w:p>
    <w:p w14:paraId="7F697E9A" w14:textId="77777777"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Il fondo pluriennale vincolato è un saldo finanziario, costituito da risorse già accertate destinate al finanziamento di obbligazioni passive dell’ente già impegnate, ma esigibili in esercizi successivi a quello in cui è accertata l’entrata. Trattasi di un saldo finanziario che garantisce la copertura di spese imputate agli esercizi successivi a quello in corso, che nasce dall’esigenza di applicare il principio della competenza finanziaria e rendere evidente la distanza temporale intercorrente tra l’acquisizione dei finanziamenti e l’effettivo impiego di tali risorse.</w:t>
      </w:r>
    </w:p>
    <w:p w14:paraId="7F697E9B" w14:textId="77777777" w:rsidR="005821D5" w:rsidRPr="005277C9"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Nel bilancio di previsione il FPV assume due componenti:</w:t>
      </w:r>
    </w:p>
    <w:p w14:paraId="7F697E9C" w14:textId="77777777" w:rsidR="005821D5" w:rsidRPr="005277C9" w:rsidRDefault="006E319A">
      <w:pPr>
        <w:numPr>
          <w:ilvl w:val="0"/>
          <w:numId w:val="5"/>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la quota di risorse accertate negli esercizi precedenti che costituiscono la copertura di spese già impegnate negli esercizi precedenti a quello cui si riferisce il bilancio e imputate agli esercizi successivi;</w:t>
      </w:r>
    </w:p>
    <w:p w14:paraId="7F697E9D" w14:textId="77777777" w:rsidR="005821D5" w:rsidRPr="005277C9" w:rsidRDefault="006E319A">
      <w:pPr>
        <w:numPr>
          <w:ilvl w:val="0"/>
          <w:numId w:val="5"/>
        </w:numPr>
        <w:spacing w:before="120"/>
        <w:ind w:left="720" w:hanging="360"/>
        <w:jc w:val="both"/>
        <w:rPr>
          <w:rFonts w:ascii="Arial" w:eastAsia="Garamond" w:hAnsi="Arial" w:cs="Arial"/>
          <w:spacing w:val="-1"/>
          <w:sz w:val="21"/>
          <w:szCs w:val="21"/>
        </w:rPr>
      </w:pPr>
      <w:r w:rsidRPr="005277C9">
        <w:rPr>
          <w:rFonts w:ascii="Arial" w:eastAsia="Garamond" w:hAnsi="Arial" w:cs="Arial"/>
          <w:spacing w:val="-1"/>
          <w:sz w:val="21"/>
          <w:szCs w:val="21"/>
        </w:rPr>
        <w:t>le risorse che si prevede di accertare nel corso dell’esercizio, destinate a costituire la copertura di spese che si prevede di impegnare nel corso dell’esercizio cui si riferisce il bilancio, con imputazione agli esercizi successivi.</w:t>
      </w:r>
    </w:p>
    <w:p w14:paraId="7F697E9E" w14:textId="4799B497" w:rsidR="005821D5" w:rsidRDefault="006E319A">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Nel bilancio di previsione </w:t>
      </w:r>
      <w:r w:rsidR="00B07129" w:rsidRPr="005277C9">
        <w:rPr>
          <w:rFonts w:ascii="Arial" w:eastAsia="Garamond" w:hAnsi="Arial" w:cs="Arial"/>
          <w:spacing w:val="-1"/>
          <w:sz w:val="21"/>
          <w:szCs w:val="21"/>
        </w:rPr>
        <w:t>2026-2028</w:t>
      </w:r>
      <w:r w:rsidRPr="005277C9">
        <w:rPr>
          <w:rFonts w:ascii="Arial" w:eastAsia="Garamond" w:hAnsi="Arial" w:cs="Arial"/>
          <w:spacing w:val="-1"/>
          <w:sz w:val="21"/>
          <w:szCs w:val="21"/>
        </w:rPr>
        <w:t xml:space="preserve"> risulta stanziato nella parte entrata il FPV per spese correnti e conto capitale.</w:t>
      </w:r>
    </w:p>
    <w:p w14:paraId="503F9D67" w14:textId="77777777" w:rsidR="009470EB" w:rsidRPr="005277C9" w:rsidRDefault="009470EB">
      <w:pPr>
        <w:spacing w:before="120"/>
        <w:jc w:val="both"/>
        <w:rPr>
          <w:rFonts w:ascii="Arial" w:eastAsia="Garamond" w:hAnsi="Arial" w:cs="Arial"/>
          <w:spacing w:val="-1"/>
          <w:sz w:val="21"/>
          <w:szCs w:val="21"/>
        </w:rPr>
      </w:pPr>
    </w:p>
    <w:tbl>
      <w:tblPr>
        <w:tblW w:w="5000" w:type="pct"/>
        <w:tblCellMar>
          <w:left w:w="60" w:type="dxa"/>
          <w:right w:w="60" w:type="dxa"/>
        </w:tblCellMar>
        <w:tblLook w:val="0000" w:firstRow="0" w:lastRow="0" w:firstColumn="0" w:lastColumn="0" w:noHBand="0" w:noVBand="0"/>
      </w:tblPr>
      <w:tblGrid>
        <w:gridCol w:w="3546"/>
        <w:gridCol w:w="886"/>
        <w:gridCol w:w="886"/>
        <w:gridCol w:w="901"/>
        <w:gridCol w:w="886"/>
        <w:gridCol w:w="886"/>
        <w:gridCol w:w="886"/>
        <w:gridCol w:w="881"/>
      </w:tblGrid>
      <w:tr w:rsidR="009470EB" w14:paraId="5F16EDE2" w14:textId="77777777" w:rsidTr="009470EB">
        <w:trPr>
          <w:trHeight w:val="163"/>
        </w:trPr>
        <w:tc>
          <w:tcPr>
            <w:tcW w:w="1818"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30D36279" w14:textId="77777777" w:rsidR="009470EB" w:rsidRDefault="009470EB" w:rsidP="00316924">
            <w:pPr>
              <w:pStyle w:val="rtf15Normal"/>
              <w:jc w:val="center"/>
              <w:rPr>
                <w:rFonts w:eastAsia="Times New Roman"/>
                <w:b/>
                <w:sz w:val="12"/>
              </w:rPr>
            </w:pPr>
            <w:bookmarkStart w:id="0" w:name="_Hlk219733949"/>
            <w:r>
              <w:rPr>
                <w:rFonts w:eastAsia="Times New Roman"/>
                <w:b/>
                <w:sz w:val="12"/>
              </w:rPr>
              <w:t>Descrizione Tipologia/Categoria</w:t>
            </w:r>
            <w:r>
              <w:rPr>
                <w:rFonts w:eastAsia="Times New Roman"/>
                <w:b/>
                <w:sz w:val="20"/>
              </w:rPr>
              <w:t xml:space="preserve"> </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38757A73" w14:textId="77777777" w:rsidR="009470EB" w:rsidRDefault="009470EB" w:rsidP="00316924">
            <w:pPr>
              <w:pStyle w:val="rtf15Normal"/>
              <w:jc w:val="center"/>
              <w:rPr>
                <w:rFonts w:eastAsia="Times New Roman"/>
                <w:b/>
                <w:sz w:val="12"/>
              </w:rPr>
            </w:pPr>
            <w:r>
              <w:rPr>
                <w:rFonts w:eastAsia="Times New Roman"/>
                <w:b/>
                <w:sz w:val="12"/>
              </w:rPr>
              <w:t>TREND STORICO</w:t>
            </w:r>
          </w:p>
        </w:tc>
        <w:tc>
          <w:tcPr>
            <w:tcW w:w="1364" w:type="pct"/>
            <w:gridSpan w:val="3"/>
            <w:tcBorders>
              <w:top w:val="single" w:sz="4" w:space="0" w:color="auto"/>
              <w:left w:val="single" w:sz="4" w:space="0" w:color="auto"/>
              <w:bottom w:val="single" w:sz="4" w:space="0" w:color="auto"/>
              <w:right w:val="single" w:sz="4" w:space="0" w:color="auto"/>
            </w:tcBorders>
            <w:shd w:val="clear" w:color="auto" w:fill="DFDFDF"/>
            <w:vAlign w:val="center"/>
          </w:tcPr>
          <w:p w14:paraId="0DE753FD" w14:textId="77777777" w:rsidR="009470EB" w:rsidRDefault="009470EB" w:rsidP="00316924">
            <w:pPr>
              <w:pStyle w:val="rtf15Normal"/>
              <w:jc w:val="center"/>
              <w:rPr>
                <w:rFonts w:eastAsia="Times New Roman"/>
                <w:b/>
                <w:sz w:val="12"/>
              </w:rPr>
            </w:pPr>
            <w:r>
              <w:rPr>
                <w:rFonts w:eastAsia="Times New Roman"/>
                <w:b/>
                <w:sz w:val="12"/>
              </w:rPr>
              <w:t xml:space="preserve">PROGRAMMAZIONE PLURIENNALE </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FDFDF"/>
            <w:vAlign w:val="center"/>
          </w:tcPr>
          <w:p w14:paraId="7E8DCBF3" w14:textId="77777777" w:rsidR="009470EB" w:rsidRDefault="009470EB" w:rsidP="00316924">
            <w:pPr>
              <w:pStyle w:val="rtf15Normal"/>
              <w:jc w:val="center"/>
              <w:rPr>
                <w:rFonts w:eastAsia="Times New Roman"/>
                <w:b/>
                <w:sz w:val="12"/>
              </w:rPr>
            </w:pPr>
            <w:r>
              <w:rPr>
                <w:rFonts w:eastAsia="Times New Roman"/>
                <w:b/>
                <w:sz w:val="12"/>
              </w:rPr>
              <w:t>% scostamento</w:t>
            </w:r>
          </w:p>
          <w:p w14:paraId="20D62E94" w14:textId="77777777" w:rsidR="009470EB" w:rsidRDefault="009470EB" w:rsidP="00316924">
            <w:pPr>
              <w:pStyle w:val="rtf15Normal"/>
              <w:jc w:val="center"/>
              <w:rPr>
                <w:rFonts w:eastAsia="Times New Roman"/>
                <w:b/>
                <w:sz w:val="12"/>
              </w:rPr>
            </w:pPr>
            <w:r>
              <w:rPr>
                <w:rFonts w:eastAsia="Times New Roman"/>
                <w:b/>
                <w:sz w:val="12"/>
              </w:rPr>
              <w:t xml:space="preserve">colonna 4 da </w:t>
            </w:r>
          </w:p>
          <w:p w14:paraId="53C59CA3" w14:textId="77777777" w:rsidR="009470EB" w:rsidRDefault="009470EB" w:rsidP="00316924">
            <w:pPr>
              <w:pStyle w:val="rtf15Normal"/>
              <w:jc w:val="center"/>
              <w:rPr>
                <w:rFonts w:eastAsia="Times New Roman"/>
                <w:b/>
                <w:sz w:val="12"/>
              </w:rPr>
            </w:pPr>
            <w:r>
              <w:rPr>
                <w:rFonts w:eastAsia="Times New Roman"/>
                <w:b/>
                <w:sz w:val="12"/>
              </w:rPr>
              <w:t>colonna 3</w:t>
            </w:r>
          </w:p>
        </w:tc>
      </w:tr>
      <w:tr w:rsidR="009470EB" w14:paraId="06482458" w14:textId="77777777" w:rsidTr="009470EB">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DB0DAAF" w14:textId="77777777" w:rsidR="009470EB" w:rsidRDefault="009470EB" w:rsidP="00316924">
            <w:pPr>
              <w:pStyle w:val="rtf15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4C22E69" w14:textId="77777777" w:rsidR="009470EB" w:rsidRDefault="009470EB" w:rsidP="00316924">
            <w:pPr>
              <w:pStyle w:val="rtf15Normal"/>
              <w:jc w:val="center"/>
              <w:rPr>
                <w:rFonts w:eastAsia="Times New Roman"/>
                <w:b/>
                <w:sz w:val="12"/>
              </w:rPr>
            </w:pPr>
            <w:r>
              <w:rPr>
                <w:rFonts w:eastAsia="Times New Roman"/>
                <w:b/>
                <w:sz w:val="12"/>
              </w:rPr>
              <w:t>2023</w:t>
            </w:r>
          </w:p>
          <w:p w14:paraId="387B4CE2" w14:textId="77777777" w:rsidR="009470EB" w:rsidRDefault="009470EB" w:rsidP="00316924">
            <w:pPr>
              <w:pStyle w:val="rtf15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6D4152AA" w14:textId="77777777" w:rsidR="009470EB" w:rsidRDefault="009470EB" w:rsidP="00316924">
            <w:pPr>
              <w:pStyle w:val="rtf15Normal"/>
              <w:jc w:val="center"/>
              <w:rPr>
                <w:rFonts w:eastAsia="Times New Roman"/>
                <w:b/>
                <w:sz w:val="12"/>
              </w:rPr>
            </w:pPr>
            <w:r>
              <w:rPr>
                <w:rFonts w:eastAsia="Times New Roman"/>
                <w:b/>
                <w:sz w:val="12"/>
              </w:rPr>
              <w:t>2024</w:t>
            </w:r>
          </w:p>
          <w:p w14:paraId="7E0D386B" w14:textId="77777777" w:rsidR="009470EB" w:rsidRDefault="009470EB" w:rsidP="00316924">
            <w:pPr>
              <w:pStyle w:val="rtf15Normal"/>
              <w:jc w:val="center"/>
              <w:rPr>
                <w:rFonts w:eastAsia="Times New Roman"/>
                <w:b/>
                <w:sz w:val="12"/>
              </w:rPr>
            </w:pPr>
            <w:r>
              <w:rPr>
                <w:rFonts w:eastAsia="Times New Roman"/>
                <w:b/>
                <w:sz w:val="12"/>
              </w:rPr>
              <w:t>Rendiconto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C3A5A07" w14:textId="77777777" w:rsidR="009470EB" w:rsidRDefault="009470EB" w:rsidP="00316924">
            <w:pPr>
              <w:pStyle w:val="rtf15Normal"/>
              <w:jc w:val="center"/>
              <w:rPr>
                <w:rFonts w:eastAsia="Times New Roman"/>
                <w:b/>
                <w:sz w:val="12"/>
              </w:rPr>
            </w:pPr>
            <w:r>
              <w:rPr>
                <w:rFonts w:eastAsia="Times New Roman"/>
                <w:b/>
                <w:sz w:val="12"/>
              </w:rPr>
              <w:t>2025</w:t>
            </w:r>
          </w:p>
          <w:p w14:paraId="459CB3CE" w14:textId="77777777" w:rsidR="009470EB" w:rsidRDefault="009470EB" w:rsidP="00316924">
            <w:pPr>
              <w:pStyle w:val="rtf15Normal"/>
              <w:jc w:val="center"/>
              <w:rPr>
                <w:rFonts w:eastAsia="Times New Roman"/>
                <w:b/>
                <w:sz w:val="12"/>
              </w:rPr>
            </w:pPr>
            <w:r>
              <w:rPr>
                <w:rFonts w:eastAsia="Times New Roman"/>
                <w:b/>
                <w:sz w:val="12"/>
              </w:rPr>
              <w:t>Stanziamento</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7AAC9F1" w14:textId="77777777" w:rsidR="009470EB" w:rsidRDefault="009470EB" w:rsidP="00316924">
            <w:pPr>
              <w:pStyle w:val="rtf15Normal"/>
              <w:jc w:val="center"/>
              <w:rPr>
                <w:rFonts w:eastAsia="Times New Roman"/>
                <w:b/>
                <w:sz w:val="12"/>
              </w:rPr>
            </w:pPr>
            <w:r>
              <w:rPr>
                <w:rFonts w:eastAsia="Times New Roman"/>
                <w:b/>
                <w:sz w:val="12"/>
              </w:rPr>
              <w:t>2026</w:t>
            </w:r>
          </w:p>
          <w:p w14:paraId="5E11EFCD" w14:textId="77777777" w:rsidR="009470EB" w:rsidRDefault="009470EB" w:rsidP="00316924">
            <w:pPr>
              <w:pStyle w:val="rtf15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1296FB9" w14:textId="77777777" w:rsidR="009470EB" w:rsidRDefault="009470EB" w:rsidP="00316924">
            <w:pPr>
              <w:pStyle w:val="rtf15Normal"/>
              <w:jc w:val="center"/>
              <w:rPr>
                <w:rFonts w:eastAsia="Times New Roman"/>
                <w:b/>
                <w:sz w:val="12"/>
              </w:rPr>
            </w:pPr>
            <w:r>
              <w:rPr>
                <w:rFonts w:eastAsia="Times New Roman"/>
                <w:b/>
                <w:sz w:val="12"/>
              </w:rPr>
              <w:t>2027</w:t>
            </w:r>
          </w:p>
          <w:p w14:paraId="5DB00DC2" w14:textId="77777777" w:rsidR="009470EB" w:rsidRDefault="009470EB" w:rsidP="00316924">
            <w:pPr>
              <w:pStyle w:val="rtf15Normal"/>
              <w:jc w:val="center"/>
              <w:rPr>
                <w:rFonts w:eastAsia="Times New Roman"/>
                <w:b/>
                <w:sz w:val="12"/>
              </w:rPr>
            </w:pPr>
            <w:r>
              <w:rPr>
                <w:rFonts w:eastAsia="Times New Roman"/>
                <w:b/>
                <w:sz w:val="12"/>
              </w:rPr>
              <w:t>Previsioni</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460CA790" w14:textId="77777777" w:rsidR="009470EB" w:rsidRDefault="009470EB" w:rsidP="00316924">
            <w:pPr>
              <w:pStyle w:val="rtf15Normal"/>
              <w:jc w:val="center"/>
              <w:rPr>
                <w:rFonts w:eastAsia="Times New Roman"/>
                <w:b/>
                <w:sz w:val="12"/>
              </w:rPr>
            </w:pPr>
            <w:r>
              <w:rPr>
                <w:rFonts w:eastAsia="Times New Roman"/>
                <w:b/>
                <w:sz w:val="12"/>
              </w:rPr>
              <w:t>2028</w:t>
            </w:r>
          </w:p>
          <w:p w14:paraId="6E852237" w14:textId="77777777" w:rsidR="009470EB" w:rsidRDefault="009470EB" w:rsidP="00316924">
            <w:pPr>
              <w:pStyle w:val="rtf15Normal"/>
              <w:jc w:val="center"/>
              <w:rPr>
                <w:rFonts w:eastAsia="Times New Roman"/>
                <w:b/>
                <w:sz w:val="12"/>
              </w:rPr>
            </w:pPr>
            <w:r>
              <w:rPr>
                <w:rFonts w:eastAsia="Times New Roman"/>
                <w:b/>
                <w:sz w:val="12"/>
              </w:rPr>
              <w:t>Previsioni</w:t>
            </w:r>
          </w:p>
        </w:tc>
        <w:tc>
          <w:tcPr>
            <w:tcW w:w="455"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047E8F32" w14:textId="77777777" w:rsidR="009470EB" w:rsidRDefault="009470EB" w:rsidP="00316924">
            <w:pPr>
              <w:pStyle w:val="rtf15Normal"/>
              <w:jc w:val="center"/>
              <w:rPr>
                <w:rFonts w:eastAsia="Times New Roman"/>
                <w:b/>
                <w:sz w:val="12"/>
              </w:rPr>
            </w:pPr>
          </w:p>
        </w:tc>
      </w:tr>
      <w:tr w:rsidR="009470EB" w14:paraId="1E4F0743" w14:textId="77777777" w:rsidTr="009470EB">
        <w:trPr>
          <w:trHeight w:val="148"/>
        </w:trPr>
        <w:tc>
          <w:tcPr>
            <w:tcW w:w="1818" w:type="pct"/>
            <w:vMerge/>
            <w:tcBorders>
              <w:top w:val="single" w:sz="4" w:space="0" w:color="auto"/>
              <w:left w:val="single" w:sz="4" w:space="0" w:color="auto"/>
              <w:bottom w:val="single" w:sz="4" w:space="0" w:color="auto"/>
              <w:right w:val="single" w:sz="4" w:space="0" w:color="auto"/>
            </w:tcBorders>
            <w:shd w:val="clear" w:color="auto" w:fill="DFDFDF"/>
            <w:vAlign w:val="center"/>
          </w:tcPr>
          <w:p w14:paraId="18A6F9C5" w14:textId="77777777" w:rsidR="009470EB" w:rsidRDefault="009470EB" w:rsidP="00316924">
            <w:pPr>
              <w:pStyle w:val="rtf15Normal"/>
              <w:jc w:val="center"/>
              <w:rPr>
                <w:rFonts w:eastAsia="Times New Roman"/>
                <w:b/>
                <w:sz w:val="12"/>
              </w:rPr>
            </w:pP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8C8BE13" w14:textId="77777777" w:rsidR="009470EB" w:rsidRDefault="009470EB" w:rsidP="00316924">
            <w:pPr>
              <w:pStyle w:val="rtf15Normal"/>
              <w:jc w:val="center"/>
              <w:rPr>
                <w:rFonts w:eastAsia="Times New Roman"/>
                <w:b/>
                <w:sz w:val="12"/>
              </w:rPr>
            </w:pPr>
            <w:r>
              <w:rPr>
                <w:rFonts w:eastAsia="Times New Roman"/>
                <w:b/>
                <w:sz w:val="12"/>
              </w:rPr>
              <w:t>1</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2830D1FE" w14:textId="77777777" w:rsidR="009470EB" w:rsidRDefault="009470EB" w:rsidP="00316924">
            <w:pPr>
              <w:pStyle w:val="rtf15Normal"/>
              <w:jc w:val="center"/>
              <w:rPr>
                <w:rFonts w:eastAsia="Times New Roman"/>
                <w:b/>
                <w:sz w:val="12"/>
              </w:rPr>
            </w:pPr>
            <w:r>
              <w:rPr>
                <w:rFonts w:eastAsia="Times New Roman"/>
                <w:b/>
                <w:sz w:val="12"/>
              </w:rPr>
              <w:t>2</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73F4D71C" w14:textId="77777777" w:rsidR="009470EB" w:rsidRDefault="009470EB" w:rsidP="00316924">
            <w:pPr>
              <w:pStyle w:val="rtf15Normal"/>
              <w:jc w:val="center"/>
              <w:rPr>
                <w:rFonts w:eastAsia="Times New Roman"/>
                <w:b/>
                <w:sz w:val="12"/>
              </w:rPr>
            </w:pPr>
            <w:r>
              <w:rPr>
                <w:rFonts w:eastAsia="Times New Roman"/>
                <w:b/>
                <w:sz w:val="12"/>
              </w:rPr>
              <w:t>3</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12ED4536" w14:textId="77777777" w:rsidR="009470EB" w:rsidRDefault="009470EB" w:rsidP="00316924">
            <w:pPr>
              <w:pStyle w:val="rtf15Normal"/>
              <w:jc w:val="center"/>
              <w:rPr>
                <w:rFonts w:eastAsia="Times New Roman"/>
                <w:b/>
                <w:sz w:val="12"/>
              </w:rPr>
            </w:pPr>
            <w:r>
              <w:rPr>
                <w:rFonts w:eastAsia="Times New Roman"/>
                <w:b/>
                <w:sz w:val="12"/>
              </w:rPr>
              <w:t>4</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3384DBCB" w14:textId="77777777" w:rsidR="009470EB" w:rsidRDefault="009470EB" w:rsidP="00316924">
            <w:pPr>
              <w:pStyle w:val="rtf15Normal"/>
              <w:jc w:val="center"/>
              <w:rPr>
                <w:rFonts w:eastAsia="Times New Roman"/>
                <w:b/>
                <w:sz w:val="12"/>
              </w:rPr>
            </w:pPr>
            <w:r>
              <w:rPr>
                <w:rFonts w:eastAsia="Times New Roman"/>
                <w:b/>
                <w:sz w:val="12"/>
              </w:rPr>
              <w:t>5</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0AF0D6E9" w14:textId="77777777" w:rsidR="009470EB" w:rsidRDefault="009470EB" w:rsidP="00316924">
            <w:pPr>
              <w:pStyle w:val="rtf15Normal"/>
              <w:jc w:val="center"/>
              <w:rPr>
                <w:rFonts w:eastAsia="Times New Roman"/>
                <w:b/>
                <w:sz w:val="12"/>
              </w:rPr>
            </w:pPr>
            <w:r>
              <w:rPr>
                <w:rFonts w:eastAsia="Times New Roman"/>
                <w:b/>
                <w:sz w:val="12"/>
              </w:rPr>
              <w:t>6</w:t>
            </w:r>
          </w:p>
        </w:tc>
        <w:tc>
          <w:tcPr>
            <w:tcW w:w="455" w:type="pct"/>
            <w:tcBorders>
              <w:top w:val="single" w:sz="4" w:space="0" w:color="auto"/>
              <w:left w:val="single" w:sz="4" w:space="0" w:color="auto"/>
              <w:bottom w:val="single" w:sz="4" w:space="0" w:color="auto"/>
              <w:right w:val="single" w:sz="4" w:space="0" w:color="auto"/>
            </w:tcBorders>
            <w:shd w:val="clear" w:color="auto" w:fill="DFDFDF"/>
            <w:vAlign w:val="center"/>
          </w:tcPr>
          <w:p w14:paraId="54716C27" w14:textId="77777777" w:rsidR="009470EB" w:rsidRDefault="009470EB" w:rsidP="00316924">
            <w:pPr>
              <w:pStyle w:val="rtf15Normal"/>
              <w:jc w:val="center"/>
              <w:rPr>
                <w:rFonts w:eastAsia="Times New Roman"/>
                <w:b/>
                <w:sz w:val="12"/>
              </w:rPr>
            </w:pPr>
            <w:r>
              <w:rPr>
                <w:rFonts w:eastAsia="Times New Roman"/>
                <w:b/>
                <w:sz w:val="12"/>
              </w:rPr>
              <w:t>7</w:t>
            </w:r>
          </w:p>
        </w:tc>
      </w:tr>
      <w:tr w:rsidR="009470EB" w14:paraId="1674BBA6" w14:textId="77777777" w:rsidTr="009470EB">
        <w:tc>
          <w:tcPr>
            <w:tcW w:w="1818" w:type="pct"/>
            <w:tcBorders>
              <w:top w:val="single" w:sz="4" w:space="0" w:color="auto"/>
              <w:left w:val="single" w:sz="4" w:space="0" w:color="auto"/>
              <w:bottom w:val="single" w:sz="4" w:space="0" w:color="auto"/>
              <w:right w:val="single" w:sz="4" w:space="0" w:color="auto"/>
            </w:tcBorders>
          </w:tcPr>
          <w:p w14:paraId="58D648D0" w14:textId="77777777" w:rsidR="009470EB" w:rsidRDefault="009470EB" w:rsidP="00316924">
            <w:pPr>
              <w:pStyle w:val="rtf15Normal"/>
              <w:rPr>
                <w:rFonts w:eastAsia="Times New Roman"/>
                <w:sz w:val="12"/>
              </w:rPr>
            </w:pPr>
            <w:r>
              <w:rPr>
                <w:rFonts w:eastAsia="Times New Roman"/>
                <w:sz w:val="12"/>
              </w:rPr>
              <w:t>FONDO PLURIENNALE VINCOLATO PARTE CORRENTE</w:t>
            </w:r>
          </w:p>
        </w:tc>
        <w:tc>
          <w:tcPr>
            <w:tcW w:w="455" w:type="pct"/>
            <w:tcBorders>
              <w:top w:val="single" w:sz="4" w:space="0" w:color="auto"/>
              <w:left w:val="single" w:sz="4" w:space="0" w:color="auto"/>
              <w:bottom w:val="single" w:sz="4" w:space="0" w:color="auto"/>
              <w:right w:val="single" w:sz="4" w:space="0" w:color="auto"/>
            </w:tcBorders>
          </w:tcPr>
          <w:p w14:paraId="2FB44B99" w14:textId="77777777" w:rsidR="009470EB" w:rsidRDefault="009470EB" w:rsidP="00316924">
            <w:pPr>
              <w:pStyle w:val="rtf15Normal"/>
              <w:jc w:val="right"/>
              <w:rPr>
                <w:rFonts w:eastAsia="Times New Roman"/>
                <w:sz w:val="12"/>
              </w:rPr>
            </w:pPr>
            <w:r>
              <w:rPr>
                <w:rFonts w:eastAsia="Times New Roman"/>
                <w:sz w:val="12"/>
              </w:rPr>
              <w:t>44.875,16</w:t>
            </w:r>
          </w:p>
        </w:tc>
        <w:tc>
          <w:tcPr>
            <w:tcW w:w="455" w:type="pct"/>
            <w:tcBorders>
              <w:top w:val="single" w:sz="4" w:space="0" w:color="auto"/>
              <w:left w:val="single" w:sz="4" w:space="0" w:color="auto"/>
              <w:bottom w:val="single" w:sz="4" w:space="0" w:color="auto"/>
              <w:right w:val="single" w:sz="4" w:space="0" w:color="auto"/>
            </w:tcBorders>
          </w:tcPr>
          <w:p w14:paraId="32C505F9" w14:textId="77777777" w:rsidR="009470EB" w:rsidRDefault="009470EB" w:rsidP="00316924">
            <w:pPr>
              <w:pStyle w:val="rtf15Normal"/>
              <w:jc w:val="right"/>
              <w:rPr>
                <w:rFonts w:eastAsia="Times New Roman"/>
                <w:sz w:val="12"/>
              </w:rPr>
            </w:pPr>
            <w:r>
              <w:rPr>
                <w:rFonts w:eastAsia="Times New Roman"/>
                <w:sz w:val="12"/>
              </w:rPr>
              <w:t>65.089,86</w:t>
            </w:r>
          </w:p>
        </w:tc>
        <w:tc>
          <w:tcPr>
            <w:tcW w:w="455" w:type="pct"/>
            <w:tcBorders>
              <w:top w:val="single" w:sz="4" w:space="0" w:color="auto"/>
              <w:left w:val="single" w:sz="4" w:space="0" w:color="auto"/>
              <w:bottom w:val="single" w:sz="4" w:space="0" w:color="auto"/>
              <w:right w:val="single" w:sz="4" w:space="0" w:color="auto"/>
            </w:tcBorders>
          </w:tcPr>
          <w:p w14:paraId="4B82EFAF" w14:textId="77777777" w:rsidR="009470EB" w:rsidRDefault="009470EB" w:rsidP="00316924">
            <w:pPr>
              <w:pStyle w:val="rtf15Normal"/>
              <w:jc w:val="right"/>
              <w:rPr>
                <w:rFonts w:eastAsia="Times New Roman"/>
                <w:sz w:val="12"/>
              </w:rPr>
            </w:pPr>
            <w:r>
              <w:rPr>
                <w:rFonts w:eastAsia="Times New Roman"/>
                <w:sz w:val="12"/>
              </w:rPr>
              <w:t>43.554,75</w:t>
            </w:r>
          </w:p>
        </w:tc>
        <w:tc>
          <w:tcPr>
            <w:tcW w:w="455" w:type="pct"/>
            <w:tcBorders>
              <w:top w:val="single" w:sz="4" w:space="0" w:color="auto"/>
              <w:left w:val="single" w:sz="4" w:space="0" w:color="auto"/>
              <w:bottom w:val="single" w:sz="4" w:space="0" w:color="auto"/>
              <w:right w:val="single" w:sz="4" w:space="0" w:color="auto"/>
            </w:tcBorders>
          </w:tcPr>
          <w:p w14:paraId="7931D853" w14:textId="77777777" w:rsidR="009470EB" w:rsidRDefault="009470EB" w:rsidP="00316924">
            <w:pPr>
              <w:pStyle w:val="rtf15Normal"/>
              <w:jc w:val="right"/>
              <w:rPr>
                <w:rFonts w:eastAsia="Times New Roman"/>
                <w:sz w:val="12"/>
              </w:rPr>
            </w:pPr>
            <w:r>
              <w:rPr>
                <w:rFonts w:eastAsia="Times New Roman"/>
                <w:sz w:val="12"/>
              </w:rPr>
              <w:t>19.372,96</w:t>
            </w:r>
          </w:p>
        </w:tc>
        <w:tc>
          <w:tcPr>
            <w:tcW w:w="455" w:type="pct"/>
            <w:tcBorders>
              <w:top w:val="single" w:sz="4" w:space="0" w:color="auto"/>
              <w:left w:val="single" w:sz="4" w:space="0" w:color="auto"/>
              <w:bottom w:val="single" w:sz="4" w:space="0" w:color="auto"/>
              <w:right w:val="single" w:sz="4" w:space="0" w:color="auto"/>
            </w:tcBorders>
          </w:tcPr>
          <w:p w14:paraId="0844DA7F" w14:textId="77777777" w:rsidR="009470EB" w:rsidRDefault="009470EB"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547EF4CE" w14:textId="77777777" w:rsidR="009470EB" w:rsidRDefault="009470EB"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2582654B" w14:textId="77777777" w:rsidR="009470EB" w:rsidRDefault="009470EB" w:rsidP="00316924">
            <w:pPr>
              <w:pStyle w:val="rtf15Normal"/>
              <w:jc w:val="right"/>
              <w:rPr>
                <w:rFonts w:eastAsia="Times New Roman"/>
                <w:sz w:val="12"/>
              </w:rPr>
            </w:pPr>
            <w:r>
              <w:rPr>
                <w:rFonts w:eastAsia="Times New Roman"/>
                <w:sz w:val="12"/>
              </w:rPr>
              <w:t>-55,520 %</w:t>
            </w:r>
          </w:p>
        </w:tc>
      </w:tr>
      <w:tr w:rsidR="009470EB" w14:paraId="4AE2403E" w14:textId="77777777" w:rsidTr="009470EB">
        <w:tc>
          <w:tcPr>
            <w:tcW w:w="1818" w:type="pct"/>
            <w:tcBorders>
              <w:top w:val="single" w:sz="4" w:space="0" w:color="auto"/>
              <w:left w:val="single" w:sz="4" w:space="0" w:color="auto"/>
              <w:bottom w:val="single" w:sz="4" w:space="0" w:color="auto"/>
              <w:right w:val="single" w:sz="4" w:space="0" w:color="auto"/>
            </w:tcBorders>
          </w:tcPr>
          <w:p w14:paraId="174F9B23" w14:textId="77777777" w:rsidR="009470EB" w:rsidRDefault="009470EB" w:rsidP="00316924">
            <w:pPr>
              <w:pStyle w:val="rtf15Normal"/>
              <w:rPr>
                <w:rFonts w:eastAsia="Times New Roman"/>
                <w:sz w:val="12"/>
              </w:rPr>
            </w:pPr>
            <w:r>
              <w:rPr>
                <w:rFonts w:eastAsia="Times New Roman"/>
                <w:sz w:val="12"/>
              </w:rPr>
              <w:t>FONDO PLURIENNALE VINCOLATO C/CAPITALE</w:t>
            </w:r>
          </w:p>
        </w:tc>
        <w:tc>
          <w:tcPr>
            <w:tcW w:w="455" w:type="pct"/>
            <w:tcBorders>
              <w:top w:val="single" w:sz="4" w:space="0" w:color="auto"/>
              <w:left w:val="single" w:sz="4" w:space="0" w:color="auto"/>
              <w:bottom w:val="single" w:sz="4" w:space="0" w:color="auto"/>
              <w:right w:val="single" w:sz="4" w:space="0" w:color="auto"/>
            </w:tcBorders>
          </w:tcPr>
          <w:p w14:paraId="63FF3A4C" w14:textId="77777777" w:rsidR="009470EB" w:rsidRDefault="009470EB" w:rsidP="00316924">
            <w:pPr>
              <w:pStyle w:val="rtf15Normal"/>
              <w:jc w:val="right"/>
              <w:rPr>
                <w:rFonts w:eastAsia="Times New Roman"/>
                <w:sz w:val="12"/>
              </w:rPr>
            </w:pPr>
            <w:r>
              <w:rPr>
                <w:rFonts w:eastAsia="Times New Roman"/>
                <w:sz w:val="12"/>
              </w:rPr>
              <w:t>129.805,01</w:t>
            </w:r>
          </w:p>
        </w:tc>
        <w:tc>
          <w:tcPr>
            <w:tcW w:w="455" w:type="pct"/>
            <w:tcBorders>
              <w:top w:val="single" w:sz="4" w:space="0" w:color="auto"/>
              <w:left w:val="single" w:sz="4" w:space="0" w:color="auto"/>
              <w:bottom w:val="single" w:sz="4" w:space="0" w:color="auto"/>
              <w:right w:val="single" w:sz="4" w:space="0" w:color="auto"/>
            </w:tcBorders>
          </w:tcPr>
          <w:p w14:paraId="516C525F" w14:textId="77777777" w:rsidR="009470EB" w:rsidRDefault="009470EB" w:rsidP="00316924">
            <w:pPr>
              <w:pStyle w:val="rtf15Normal"/>
              <w:jc w:val="right"/>
              <w:rPr>
                <w:rFonts w:eastAsia="Times New Roman"/>
                <w:sz w:val="12"/>
              </w:rPr>
            </w:pPr>
            <w:r>
              <w:rPr>
                <w:rFonts w:eastAsia="Times New Roman"/>
                <w:sz w:val="12"/>
              </w:rPr>
              <w:t>6.696,23</w:t>
            </w:r>
          </w:p>
        </w:tc>
        <w:tc>
          <w:tcPr>
            <w:tcW w:w="455" w:type="pct"/>
            <w:tcBorders>
              <w:top w:val="single" w:sz="4" w:space="0" w:color="auto"/>
              <w:left w:val="single" w:sz="4" w:space="0" w:color="auto"/>
              <w:bottom w:val="single" w:sz="4" w:space="0" w:color="auto"/>
              <w:right w:val="single" w:sz="4" w:space="0" w:color="auto"/>
            </w:tcBorders>
          </w:tcPr>
          <w:p w14:paraId="43A0DB68" w14:textId="77777777" w:rsidR="009470EB" w:rsidRDefault="009470EB" w:rsidP="00316924">
            <w:pPr>
              <w:pStyle w:val="rtf15Normal"/>
              <w:jc w:val="right"/>
              <w:rPr>
                <w:rFonts w:eastAsia="Times New Roman"/>
                <w:sz w:val="12"/>
              </w:rPr>
            </w:pPr>
            <w:r>
              <w:rPr>
                <w:rFonts w:eastAsia="Times New Roman"/>
                <w:sz w:val="12"/>
              </w:rPr>
              <w:t>290.051,11</w:t>
            </w:r>
          </w:p>
        </w:tc>
        <w:tc>
          <w:tcPr>
            <w:tcW w:w="455" w:type="pct"/>
            <w:tcBorders>
              <w:top w:val="single" w:sz="4" w:space="0" w:color="auto"/>
              <w:left w:val="single" w:sz="4" w:space="0" w:color="auto"/>
              <w:bottom w:val="single" w:sz="4" w:space="0" w:color="auto"/>
              <w:right w:val="single" w:sz="4" w:space="0" w:color="auto"/>
            </w:tcBorders>
          </w:tcPr>
          <w:p w14:paraId="0D0DF6E8" w14:textId="77777777" w:rsidR="009470EB" w:rsidRDefault="009470EB" w:rsidP="00316924">
            <w:pPr>
              <w:pStyle w:val="rtf15Normal"/>
              <w:jc w:val="right"/>
              <w:rPr>
                <w:rFonts w:eastAsia="Times New Roman"/>
                <w:sz w:val="12"/>
              </w:rPr>
            </w:pPr>
            <w:r>
              <w:rPr>
                <w:rFonts w:eastAsia="Times New Roman"/>
                <w:sz w:val="12"/>
              </w:rPr>
              <w:t>392.476,64</w:t>
            </w:r>
          </w:p>
        </w:tc>
        <w:tc>
          <w:tcPr>
            <w:tcW w:w="455" w:type="pct"/>
            <w:tcBorders>
              <w:top w:val="single" w:sz="4" w:space="0" w:color="auto"/>
              <w:left w:val="single" w:sz="4" w:space="0" w:color="auto"/>
              <w:bottom w:val="single" w:sz="4" w:space="0" w:color="auto"/>
              <w:right w:val="single" w:sz="4" w:space="0" w:color="auto"/>
            </w:tcBorders>
          </w:tcPr>
          <w:p w14:paraId="6BC5D8C0" w14:textId="77777777" w:rsidR="009470EB" w:rsidRDefault="009470EB"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20193FFA" w14:textId="77777777" w:rsidR="009470EB" w:rsidRDefault="009470EB" w:rsidP="00316924">
            <w:pPr>
              <w:pStyle w:val="rtf15Normal"/>
              <w:jc w:val="right"/>
              <w:rPr>
                <w:rFonts w:eastAsia="Times New Roman"/>
                <w:sz w:val="12"/>
              </w:rPr>
            </w:pPr>
            <w:r>
              <w:rPr>
                <w:rFonts w:eastAsia="Times New Roman"/>
                <w:sz w:val="12"/>
              </w:rPr>
              <w:t>0,00</w:t>
            </w:r>
          </w:p>
        </w:tc>
        <w:tc>
          <w:tcPr>
            <w:tcW w:w="455" w:type="pct"/>
            <w:tcBorders>
              <w:top w:val="single" w:sz="4" w:space="0" w:color="auto"/>
              <w:left w:val="single" w:sz="4" w:space="0" w:color="auto"/>
              <w:bottom w:val="single" w:sz="4" w:space="0" w:color="auto"/>
              <w:right w:val="single" w:sz="4" w:space="0" w:color="auto"/>
            </w:tcBorders>
          </w:tcPr>
          <w:p w14:paraId="03B827F9" w14:textId="77777777" w:rsidR="009470EB" w:rsidRDefault="009470EB" w:rsidP="00316924">
            <w:pPr>
              <w:pStyle w:val="rtf15Normal"/>
              <w:jc w:val="right"/>
              <w:rPr>
                <w:rFonts w:eastAsia="Times New Roman"/>
                <w:sz w:val="12"/>
              </w:rPr>
            </w:pPr>
            <w:r>
              <w:rPr>
                <w:rFonts w:eastAsia="Times New Roman"/>
                <w:sz w:val="12"/>
              </w:rPr>
              <w:t>35,312 %</w:t>
            </w:r>
          </w:p>
        </w:tc>
      </w:tr>
      <w:tr w:rsidR="009470EB" w14:paraId="5793F966" w14:textId="77777777" w:rsidTr="009470EB">
        <w:tc>
          <w:tcPr>
            <w:tcW w:w="1818" w:type="pct"/>
            <w:tcBorders>
              <w:top w:val="single" w:sz="4" w:space="0" w:color="auto"/>
              <w:left w:val="single" w:sz="4" w:space="0" w:color="auto"/>
              <w:bottom w:val="single" w:sz="4" w:space="0" w:color="auto"/>
              <w:right w:val="single" w:sz="4" w:space="0" w:color="auto"/>
            </w:tcBorders>
          </w:tcPr>
          <w:p w14:paraId="64C75A9F" w14:textId="77777777" w:rsidR="009470EB" w:rsidRDefault="009470EB" w:rsidP="00316924">
            <w:pPr>
              <w:pStyle w:val="rtf15Normal"/>
              <w:rPr>
                <w:rFonts w:eastAsia="Times New Roman"/>
                <w:sz w:val="12"/>
              </w:rPr>
            </w:pPr>
            <w:r>
              <w:rPr>
                <w:rFonts w:eastAsia="Times New Roman"/>
                <w:sz w:val="12"/>
              </w:rPr>
              <w:t>TOTALE FONDO PLURIENNALE VINCOLATO ISCRITTO NELLE ENTRATE</w:t>
            </w:r>
          </w:p>
        </w:tc>
        <w:tc>
          <w:tcPr>
            <w:tcW w:w="455" w:type="pct"/>
            <w:tcBorders>
              <w:top w:val="single" w:sz="4" w:space="0" w:color="auto"/>
              <w:left w:val="single" w:sz="4" w:space="0" w:color="auto"/>
              <w:bottom w:val="single" w:sz="4" w:space="0" w:color="auto"/>
              <w:right w:val="single" w:sz="4" w:space="0" w:color="auto"/>
            </w:tcBorders>
          </w:tcPr>
          <w:p w14:paraId="4EEC6645" w14:textId="77777777" w:rsidR="009470EB" w:rsidRDefault="009470EB" w:rsidP="00316924">
            <w:pPr>
              <w:pStyle w:val="rtf15Normal"/>
              <w:jc w:val="right"/>
              <w:rPr>
                <w:rFonts w:eastAsia="Times New Roman"/>
                <w:b/>
                <w:sz w:val="12"/>
              </w:rPr>
            </w:pPr>
            <w:r>
              <w:rPr>
                <w:rFonts w:eastAsia="Times New Roman"/>
                <w:b/>
                <w:sz w:val="12"/>
              </w:rPr>
              <w:t>174.680,17</w:t>
            </w:r>
          </w:p>
        </w:tc>
        <w:tc>
          <w:tcPr>
            <w:tcW w:w="455" w:type="pct"/>
            <w:tcBorders>
              <w:top w:val="single" w:sz="4" w:space="0" w:color="auto"/>
              <w:left w:val="single" w:sz="4" w:space="0" w:color="auto"/>
              <w:bottom w:val="single" w:sz="4" w:space="0" w:color="auto"/>
              <w:right w:val="single" w:sz="4" w:space="0" w:color="auto"/>
            </w:tcBorders>
          </w:tcPr>
          <w:p w14:paraId="5E1C3D1B" w14:textId="77777777" w:rsidR="009470EB" w:rsidRDefault="009470EB" w:rsidP="00316924">
            <w:pPr>
              <w:pStyle w:val="rtf15Normal"/>
              <w:jc w:val="right"/>
              <w:rPr>
                <w:rFonts w:eastAsia="Times New Roman"/>
                <w:b/>
                <w:sz w:val="12"/>
              </w:rPr>
            </w:pPr>
            <w:r>
              <w:rPr>
                <w:rFonts w:eastAsia="Times New Roman"/>
                <w:b/>
                <w:sz w:val="12"/>
              </w:rPr>
              <w:t>71.786,09</w:t>
            </w:r>
          </w:p>
        </w:tc>
        <w:tc>
          <w:tcPr>
            <w:tcW w:w="455" w:type="pct"/>
            <w:tcBorders>
              <w:top w:val="single" w:sz="4" w:space="0" w:color="auto"/>
              <w:left w:val="single" w:sz="4" w:space="0" w:color="auto"/>
              <w:bottom w:val="single" w:sz="4" w:space="0" w:color="auto"/>
              <w:right w:val="single" w:sz="4" w:space="0" w:color="auto"/>
            </w:tcBorders>
          </w:tcPr>
          <w:p w14:paraId="7C611F0E" w14:textId="77777777" w:rsidR="009470EB" w:rsidRDefault="009470EB" w:rsidP="00316924">
            <w:pPr>
              <w:pStyle w:val="rtf15Normal"/>
              <w:jc w:val="right"/>
              <w:rPr>
                <w:rFonts w:eastAsia="Times New Roman"/>
                <w:b/>
                <w:sz w:val="12"/>
              </w:rPr>
            </w:pPr>
            <w:r>
              <w:rPr>
                <w:rFonts w:eastAsia="Times New Roman"/>
                <w:b/>
                <w:sz w:val="12"/>
              </w:rPr>
              <w:t>333.605,86</w:t>
            </w:r>
          </w:p>
        </w:tc>
        <w:tc>
          <w:tcPr>
            <w:tcW w:w="455" w:type="pct"/>
            <w:tcBorders>
              <w:top w:val="single" w:sz="4" w:space="0" w:color="auto"/>
              <w:left w:val="single" w:sz="4" w:space="0" w:color="auto"/>
              <w:bottom w:val="single" w:sz="4" w:space="0" w:color="auto"/>
              <w:right w:val="single" w:sz="4" w:space="0" w:color="auto"/>
            </w:tcBorders>
          </w:tcPr>
          <w:p w14:paraId="34F14BA8" w14:textId="77777777" w:rsidR="009470EB" w:rsidRDefault="009470EB" w:rsidP="00316924">
            <w:pPr>
              <w:pStyle w:val="rtf15Normal"/>
              <w:jc w:val="right"/>
              <w:rPr>
                <w:rFonts w:eastAsia="Times New Roman"/>
                <w:b/>
                <w:sz w:val="12"/>
              </w:rPr>
            </w:pPr>
            <w:r>
              <w:rPr>
                <w:rFonts w:eastAsia="Times New Roman"/>
                <w:b/>
                <w:sz w:val="12"/>
              </w:rPr>
              <w:t>411.849,60</w:t>
            </w:r>
          </w:p>
        </w:tc>
        <w:tc>
          <w:tcPr>
            <w:tcW w:w="455" w:type="pct"/>
            <w:tcBorders>
              <w:top w:val="single" w:sz="4" w:space="0" w:color="auto"/>
              <w:left w:val="single" w:sz="4" w:space="0" w:color="auto"/>
              <w:bottom w:val="single" w:sz="4" w:space="0" w:color="auto"/>
              <w:right w:val="single" w:sz="4" w:space="0" w:color="auto"/>
            </w:tcBorders>
          </w:tcPr>
          <w:p w14:paraId="27F03157" w14:textId="77777777" w:rsidR="009470EB" w:rsidRDefault="009470EB" w:rsidP="00316924">
            <w:pPr>
              <w:pStyle w:val="rtf15Normal"/>
              <w:jc w:val="right"/>
              <w:rPr>
                <w:rFonts w:eastAsia="Times New Roman"/>
                <w:b/>
                <w:sz w:val="12"/>
              </w:rPr>
            </w:pPr>
            <w:r>
              <w:rPr>
                <w:rFonts w:eastAsia="Times New Roman"/>
                <w:b/>
                <w:sz w:val="12"/>
              </w:rPr>
              <w:t>0,00</w:t>
            </w:r>
          </w:p>
        </w:tc>
        <w:tc>
          <w:tcPr>
            <w:tcW w:w="455" w:type="pct"/>
            <w:tcBorders>
              <w:top w:val="single" w:sz="4" w:space="0" w:color="auto"/>
              <w:left w:val="single" w:sz="4" w:space="0" w:color="auto"/>
              <w:bottom w:val="single" w:sz="4" w:space="0" w:color="auto"/>
              <w:right w:val="single" w:sz="4" w:space="0" w:color="auto"/>
            </w:tcBorders>
          </w:tcPr>
          <w:p w14:paraId="44A1B11E" w14:textId="77777777" w:rsidR="009470EB" w:rsidRDefault="009470EB" w:rsidP="00316924">
            <w:pPr>
              <w:pStyle w:val="rtf15Normal"/>
              <w:jc w:val="right"/>
              <w:rPr>
                <w:rFonts w:eastAsia="Times New Roman"/>
                <w:b/>
                <w:sz w:val="12"/>
              </w:rPr>
            </w:pPr>
            <w:r>
              <w:rPr>
                <w:rFonts w:eastAsia="Times New Roman"/>
                <w:b/>
                <w:sz w:val="12"/>
              </w:rPr>
              <w:t>0,00</w:t>
            </w:r>
          </w:p>
        </w:tc>
        <w:tc>
          <w:tcPr>
            <w:tcW w:w="455" w:type="pct"/>
            <w:tcBorders>
              <w:top w:val="single" w:sz="4" w:space="0" w:color="auto"/>
              <w:left w:val="single" w:sz="4" w:space="0" w:color="auto"/>
              <w:bottom w:val="single" w:sz="4" w:space="0" w:color="auto"/>
              <w:right w:val="single" w:sz="4" w:space="0" w:color="auto"/>
            </w:tcBorders>
          </w:tcPr>
          <w:p w14:paraId="0A14B5ED" w14:textId="77777777" w:rsidR="009470EB" w:rsidRDefault="009470EB" w:rsidP="00316924">
            <w:pPr>
              <w:pStyle w:val="rtf15Normal"/>
              <w:jc w:val="right"/>
              <w:rPr>
                <w:rFonts w:eastAsia="Times New Roman"/>
                <w:b/>
                <w:sz w:val="12"/>
              </w:rPr>
            </w:pPr>
            <w:r>
              <w:rPr>
                <w:rFonts w:eastAsia="Times New Roman"/>
                <w:b/>
                <w:sz w:val="12"/>
              </w:rPr>
              <w:t>23,453 %</w:t>
            </w:r>
          </w:p>
        </w:tc>
      </w:tr>
      <w:bookmarkEnd w:id="0"/>
    </w:tbl>
    <w:p w14:paraId="6989DA80" w14:textId="77777777" w:rsidR="0002098D" w:rsidRPr="005277C9" w:rsidRDefault="0002098D">
      <w:pPr>
        <w:spacing w:before="120"/>
        <w:jc w:val="both"/>
        <w:rPr>
          <w:rFonts w:ascii="Arial" w:eastAsia="Garamond" w:hAnsi="Arial" w:cs="Arial"/>
          <w:spacing w:val="-1"/>
          <w:sz w:val="21"/>
          <w:szCs w:val="21"/>
        </w:rPr>
      </w:pPr>
    </w:p>
    <w:p w14:paraId="4ADABCAA" w14:textId="439F189B" w:rsidR="000918FA" w:rsidRPr="005277C9" w:rsidRDefault="000918FA">
      <w:pPr>
        <w:spacing w:before="120"/>
        <w:jc w:val="both"/>
        <w:rPr>
          <w:rFonts w:ascii="Arial" w:eastAsia="Garamond" w:hAnsi="Arial" w:cs="Arial"/>
          <w:spacing w:val="-1"/>
        </w:rPr>
      </w:pPr>
    </w:p>
    <w:p w14:paraId="497FB8D1" w14:textId="77777777" w:rsidR="000918FA" w:rsidRPr="005277C9" w:rsidRDefault="000918FA">
      <w:pPr>
        <w:spacing w:after="200" w:line="276" w:lineRule="auto"/>
        <w:rPr>
          <w:rFonts w:ascii="Arial" w:eastAsia="Garamond" w:hAnsi="Arial" w:cs="Arial"/>
          <w:spacing w:val="-1"/>
        </w:rPr>
      </w:pPr>
      <w:r w:rsidRPr="005277C9">
        <w:rPr>
          <w:rFonts w:ascii="Arial" w:eastAsia="Garamond" w:hAnsi="Arial" w:cs="Arial"/>
          <w:spacing w:val="-1"/>
        </w:rPr>
        <w:br w:type="page"/>
      </w:r>
    </w:p>
    <w:p w14:paraId="6F11B94A" w14:textId="22F214D1" w:rsidR="000C630B" w:rsidRPr="005277C9" w:rsidRDefault="000C630B" w:rsidP="009C123E">
      <w:pPr>
        <w:spacing w:before="120"/>
        <w:jc w:val="both"/>
        <w:rPr>
          <w:rFonts w:ascii="Arial" w:eastAsia="Garamond" w:hAnsi="Arial" w:cs="Arial"/>
          <w:b/>
          <w:color w:val="17365D"/>
          <w:spacing w:val="-1"/>
          <w:u w:val="single"/>
        </w:rPr>
      </w:pPr>
      <w:r w:rsidRPr="005277C9">
        <w:rPr>
          <w:rFonts w:ascii="Arial" w:eastAsia="Garamond" w:hAnsi="Arial" w:cs="Arial"/>
          <w:b/>
          <w:color w:val="17365D"/>
          <w:spacing w:val="-1"/>
          <w:u w:val="single"/>
        </w:rPr>
        <w:lastRenderedPageBreak/>
        <w:t>Limiti all’indebitamento</w:t>
      </w:r>
    </w:p>
    <w:p w14:paraId="5A1C582D" w14:textId="6D58DADD" w:rsidR="00F875E1" w:rsidRPr="005277C9" w:rsidRDefault="00CD5255" w:rsidP="00081925">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 xml:space="preserve">Il Comune di </w:t>
      </w:r>
      <w:r w:rsidR="00E422D5">
        <w:rPr>
          <w:rFonts w:ascii="Arial" w:eastAsia="Garamond" w:hAnsi="Arial" w:cs="Arial"/>
          <w:spacing w:val="-1"/>
          <w:sz w:val="21"/>
          <w:szCs w:val="21"/>
        </w:rPr>
        <w:t>Villa Sant’Antonio</w:t>
      </w:r>
      <w:r w:rsidR="00081925" w:rsidRPr="005277C9">
        <w:rPr>
          <w:rFonts w:ascii="Arial" w:eastAsia="Garamond" w:hAnsi="Arial" w:cs="Arial"/>
          <w:spacing w:val="-1"/>
          <w:sz w:val="21"/>
          <w:szCs w:val="21"/>
        </w:rPr>
        <w:t xml:space="preserve"> non</w:t>
      </w:r>
      <w:r w:rsidR="000C630B" w:rsidRPr="005277C9">
        <w:rPr>
          <w:rFonts w:ascii="Arial" w:eastAsia="Garamond" w:hAnsi="Arial" w:cs="Arial"/>
          <w:spacing w:val="-1"/>
          <w:sz w:val="21"/>
          <w:szCs w:val="21"/>
        </w:rPr>
        <w:t xml:space="preserve"> ha in essere</w:t>
      </w:r>
      <w:r w:rsidR="00695460" w:rsidRPr="005277C9">
        <w:rPr>
          <w:rFonts w:ascii="Arial" w:eastAsia="Garamond" w:hAnsi="Arial" w:cs="Arial"/>
          <w:spacing w:val="-1"/>
          <w:sz w:val="21"/>
          <w:szCs w:val="21"/>
        </w:rPr>
        <w:t xml:space="preserve"> </w:t>
      </w:r>
      <w:r w:rsidR="00081925" w:rsidRPr="005277C9">
        <w:rPr>
          <w:rFonts w:ascii="Arial" w:eastAsia="Garamond" w:hAnsi="Arial" w:cs="Arial"/>
          <w:spacing w:val="-1"/>
          <w:sz w:val="21"/>
          <w:szCs w:val="21"/>
        </w:rPr>
        <w:t>alcuna posizione</w:t>
      </w:r>
      <w:r w:rsidR="000C630B" w:rsidRPr="005277C9">
        <w:rPr>
          <w:rFonts w:ascii="Arial" w:eastAsia="Garamond" w:hAnsi="Arial" w:cs="Arial"/>
          <w:spacing w:val="-1"/>
          <w:sz w:val="21"/>
          <w:szCs w:val="21"/>
        </w:rPr>
        <w:t xml:space="preserve"> di finanziamento</w:t>
      </w:r>
      <w:r w:rsidR="00AC6A67" w:rsidRPr="005277C9">
        <w:rPr>
          <w:rFonts w:ascii="Arial" w:eastAsia="Garamond" w:hAnsi="Arial" w:cs="Arial"/>
          <w:spacing w:val="-1"/>
          <w:sz w:val="21"/>
          <w:szCs w:val="21"/>
        </w:rPr>
        <w:t xml:space="preserve"> nei confronti </w:t>
      </w:r>
      <w:r w:rsidR="00630EE0" w:rsidRPr="005277C9">
        <w:rPr>
          <w:rFonts w:ascii="Arial" w:eastAsia="Garamond" w:hAnsi="Arial" w:cs="Arial"/>
          <w:spacing w:val="-1"/>
          <w:sz w:val="21"/>
          <w:szCs w:val="21"/>
        </w:rPr>
        <w:t>di</w:t>
      </w:r>
      <w:r w:rsidR="00AC6A67" w:rsidRPr="005277C9">
        <w:rPr>
          <w:rFonts w:ascii="Arial" w:eastAsia="Garamond" w:hAnsi="Arial" w:cs="Arial"/>
          <w:spacing w:val="-1"/>
          <w:sz w:val="21"/>
          <w:szCs w:val="21"/>
        </w:rPr>
        <w:t xml:space="preserve"> </w:t>
      </w:r>
      <w:r w:rsidR="00630EE0" w:rsidRPr="005277C9">
        <w:rPr>
          <w:rFonts w:ascii="Arial" w:eastAsia="Garamond" w:hAnsi="Arial" w:cs="Arial"/>
          <w:spacing w:val="-1"/>
          <w:sz w:val="21"/>
          <w:szCs w:val="21"/>
        </w:rPr>
        <w:t>finanziatori terzi</w:t>
      </w:r>
      <w:r w:rsidR="00081925" w:rsidRPr="005277C9">
        <w:rPr>
          <w:rFonts w:ascii="Arial" w:eastAsia="Garamond" w:hAnsi="Arial" w:cs="Arial"/>
          <w:spacing w:val="-1"/>
          <w:sz w:val="21"/>
          <w:szCs w:val="21"/>
        </w:rPr>
        <w:t xml:space="preserve">. </w:t>
      </w:r>
    </w:p>
    <w:p w14:paraId="69423A57" w14:textId="72BBAB7F" w:rsidR="000C630B" w:rsidRPr="005277C9" w:rsidRDefault="00CB6819" w:rsidP="009C123E">
      <w:pPr>
        <w:spacing w:before="120"/>
        <w:jc w:val="both"/>
        <w:rPr>
          <w:rFonts w:ascii="Arial" w:eastAsia="Garamond" w:hAnsi="Arial" w:cs="Arial"/>
          <w:spacing w:val="-1"/>
          <w:sz w:val="21"/>
          <w:szCs w:val="21"/>
        </w:rPr>
      </w:pPr>
      <w:r w:rsidRPr="005277C9">
        <w:rPr>
          <w:rFonts w:ascii="Arial" w:eastAsia="Garamond" w:hAnsi="Arial" w:cs="Arial"/>
          <w:spacing w:val="-1"/>
          <w:sz w:val="21"/>
          <w:szCs w:val="21"/>
        </w:rPr>
        <w:t>Limite</w:t>
      </w:r>
      <w:r w:rsidR="00145534" w:rsidRPr="005277C9">
        <w:rPr>
          <w:rFonts w:ascii="Arial" w:eastAsia="Garamond" w:hAnsi="Arial" w:cs="Arial"/>
          <w:spacing w:val="-1"/>
          <w:sz w:val="21"/>
          <w:szCs w:val="21"/>
        </w:rPr>
        <w:t xml:space="preserve"> all’indebitamento per le annualità del bilancio di previsione.</w:t>
      </w:r>
    </w:p>
    <w:p w14:paraId="0B6E304C" w14:textId="77777777" w:rsidR="009B1B7B" w:rsidRPr="005277C9" w:rsidRDefault="009B1B7B" w:rsidP="009C123E">
      <w:pPr>
        <w:spacing w:before="120"/>
        <w:jc w:val="both"/>
        <w:rPr>
          <w:rFonts w:ascii="Arial" w:eastAsia="Garamond" w:hAnsi="Arial" w:cs="Arial"/>
          <w:spacing w:val="-1"/>
          <w:sz w:val="21"/>
          <w:szCs w:val="21"/>
        </w:rPr>
      </w:pPr>
    </w:p>
    <w:tbl>
      <w:tblPr>
        <w:tblW w:w="5000" w:type="pct"/>
        <w:tblCellMar>
          <w:left w:w="62" w:type="dxa"/>
          <w:right w:w="62" w:type="dxa"/>
        </w:tblCellMar>
        <w:tblLook w:val="0000" w:firstRow="0" w:lastRow="0" w:firstColumn="0" w:lastColumn="0" w:noHBand="0" w:noVBand="0"/>
      </w:tblPr>
      <w:tblGrid>
        <w:gridCol w:w="5706"/>
        <w:gridCol w:w="317"/>
        <w:gridCol w:w="7"/>
        <w:gridCol w:w="1244"/>
        <w:gridCol w:w="1244"/>
        <w:gridCol w:w="1244"/>
      </w:tblGrid>
      <w:tr w:rsidR="001A2D68" w14:paraId="46C10968" w14:textId="77777777" w:rsidTr="001A2D68">
        <w:tc>
          <w:tcPr>
            <w:tcW w:w="3118"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23EF6F8" w14:textId="77777777" w:rsidR="001A2D68" w:rsidRDefault="001A2D68" w:rsidP="00316924">
            <w:pPr>
              <w:pStyle w:val="rtf38Normal"/>
              <w:spacing w:after="0" w:line="240" w:lineRule="auto"/>
              <w:jc w:val="center"/>
              <w:rPr>
                <w:rFonts w:ascii="Arial" w:hAnsi="Arial" w:cs="Arial"/>
                <w:sz w:val="16"/>
                <w:szCs w:val="24"/>
              </w:rPr>
            </w:pPr>
            <w:r>
              <w:rPr>
                <w:rFonts w:ascii="Arial" w:hAnsi="Arial" w:cs="Arial"/>
                <w:b/>
                <w:color w:val="000000"/>
                <w:sz w:val="16"/>
                <w:szCs w:val="24"/>
              </w:rPr>
              <w:t>ENTRATE RELATIVE AI PRIMI TRE TITOLI DELLE ENTRATE</w:t>
            </w:r>
          </w:p>
          <w:p w14:paraId="0495677B" w14:textId="77777777" w:rsidR="001A2D68" w:rsidRDefault="001A2D68" w:rsidP="00316924">
            <w:pPr>
              <w:pStyle w:val="rtf38Normal0"/>
              <w:jc w:val="center"/>
              <w:rPr>
                <w:rFonts w:eastAsia="Times New Roman"/>
                <w:i/>
                <w:color w:val="000000"/>
                <w:sz w:val="16"/>
              </w:rPr>
            </w:pPr>
            <w:r>
              <w:rPr>
                <w:rFonts w:eastAsia="Times New Roman"/>
                <w:i/>
                <w:color w:val="000000"/>
                <w:sz w:val="16"/>
              </w:rPr>
              <w:t>(rendiconto penultimo anno precedente quello in cui viene prevista l'assunzione dei mutui)</w:t>
            </w:r>
          </w:p>
          <w:p w14:paraId="72AF95EC" w14:textId="77777777" w:rsidR="001A2D68" w:rsidRDefault="001A2D68" w:rsidP="00316924">
            <w:pPr>
              <w:pStyle w:val="rtf38Normal0"/>
              <w:jc w:val="center"/>
              <w:rPr>
                <w:rFonts w:eastAsia="Times New Roman"/>
                <w:sz w:val="20"/>
              </w:rPr>
            </w:pPr>
            <w:r>
              <w:rPr>
                <w:rFonts w:eastAsia="Times New Roman"/>
                <w:color w:val="000000"/>
                <w:sz w:val="16"/>
              </w:rPr>
              <w:t>ex art. 204, c. 1 del D.L.gs. N. 267/2000</w:t>
            </w:r>
          </w:p>
        </w:tc>
        <w:tc>
          <w:tcPr>
            <w:tcW w:w="62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5517806F" w14:textId="77777777" w:rsidR="001A2D68" w:rsidRDefault="001A2D68" w:rsidP="00316924">
            <w:pPr>
              <w:pStyle w:val="rtf38Normal0"/>
              <w:jc w:val="center"/>
              <w:rPr>
                <w:rFonts w:eastAsia="Times New Roman"/>
                <w:b/>
                <w:sz w:val="16"/>
              </w:rPr>
            </w:pPr>
            <w:r>
              <w:rPr>
                <w:rFonts w:eastAsia="Times New Roman"/>
                <w:b/>
                <w:sz w:val="16"/>
              </w:rPr>
              <w:t>COMPETENZA</w:t>
            </w:r>
          </w:p>
          <w:p w14:paraId="01A70C5A" w14:textId="77777777" w:rsidR="001A2D68" w:rsidRDefault="001A2D68" w:rsidP="00316924">
            <w:pPr>
              <w:pStyle w:val="rtf38Normal0"/>
              <w:jc w:val="center"/>
              <w:rPr>
                <w:rFonts w:eastAsia="Times New Roman"/>
                <w:b/>
                <w:color w:val="000000"/>
                <w:sz w:val="16"/>
              </w:rPr>
            </w:pPr>
            <w:r>
              <w:rPr>
                <w:rFonts w:eastAsia="Times New Roman"/>
                <w:b/>
                <w:sz w:val="16"/>
              </w:rPr>
              <w:t>ANNO 2026</w:t>
            </w:r>
          </w:p>
        </w:tc>
        <w:tc>
          <w:tcPr>
            <w:tcW w:w="62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0918D00" w14:textId="77777777" w:rsidR="001A2D68" w:rsidRDefault="001A2D68" w:rsidP="00316924">
            <w:pPr>
              <w:pStyle w:val="rtf38Normal0"/>
              <w:jc w:val="center"/>
              <w:rPr>
                <w:rFonts w:eastAsia="Times New Roman"/>
                <w:b/>
                <w:sz w:val="16"/>
              </w:rPr>
            </w:pPr>
            <w:r>
              <w:rPr>
                <w:rFonts w:eastAsia="Times New Roman"/>
                <w:b/>
                <w:sz w:val="16"/>
              </w:rPr>
              <w:t>COMPETENZA</w:t>
            </w:r>
          </w:p>
          <w:p w14:paraId="6ADAE43C" w14:textId="77777777" w:rsidR="001A2D68" w:rsidRDefault="001A2D68" w:rsidP="00316924">
            <w:pPr>
              <w:pStyle w:val="rtf38Normal0"/>
              <w:jc w:val="center"/>
              <w:rPr>
                <w:rFonts w:eastAsia="Times New Roman"/>
                <w:b/>
                <w:color w:val="000000"/>
                <w:sz w:val="16"/>
              </w:rPr>
            </w:pPr>
            <w:r>
              <w:rPr>
                <w:rFonts w:eastAsia="Times New Roman"/>
                <w:b/>
                <w:sz w:val="16"/>
              </w:rPr>
              <w:t>ANNO 2027</w:t>
            </w:r>
          </w:p>
        </w:tc>
        <w:tc>
          <w:tcPr>
            <w:tcW w:w="627"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6A72AFB7" w14:textId="77777777" w:rsidR="001A2D68" w:rsidRDefault="001A2D68" w:rsidP="00316924">
            <w:pPr>
              <w:pStyle w:val="rtf38Normal0"/>
              <w:jc w:val="center"/>
              <w:rPr>
                <w:rFonts w:eastAsia="Times New Roman"/>
                <w:b/>
                <w:sz w:val="16"/>
              </w:rPr>
            </w:pPr>
            <w:r>
              <w:rPr>
                <w:rFonts w:eastAsia="Times New Roman"/>
                <w:b/>
                <w:sz w:val="16"/>
              </w:rPr>
              <w:t>COMPETENZA</w:t>
            </w:r>
          </w:p>
          <w:p w14:paraId="4CCBEFF3" w14:textId="77777777" w:rsidR="001A2D68" w:rsidRDefault="001A2D68" w:rsidP="00316924">
            <w:pPr>
              <w:pStyle w:val="rtf38Normal0"/>
              <w:jc w:val="center"/>
              <w:rPr>
                <w:rFonts w:eastAsia="Times New Roman"/>
                <w:b/>
                <w:color w:val="000000"/>
                <w:sz w:val="16"/>
              </w:rPr>
            </w:pPr>
            <w:r>
              <w:rPr>
                <w:rFonts w:eastAsia="Times New Roman"/>
                <w:b/>
                <w:sz w:val="16"/>
              </w:rPr>
              <w:t>ANNO 2028</w:t>
            </w:r>
          </w:p>
        </w:tc>
      </w:tr>
      <w:tr w:rsidR="001A2D68" w14:paraId="5B165834" w14:textId="77777777" w:rsidTr="001A2D68">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7692A33C" w14:textId="77777777" w:rsidR="001A2D68" w:rsidRDefault="001A2D68" w:rsidP="00316924">
            <w:pPr>
              <w:pStyle w:val="rtf38Normal0"/>
              <w:rPr>
                <w:rFonts w:eastAsia="Times New Roman"/>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728D276F" w14:textId="77777777" w:rsidR="001A2D68" w:rsidRDefault="001A2D68" w:rsidP="00316924">
            <w:pPr>
              <w:pStyle w:val="rtf38Normal0"/>
              <w:jc w:val="center"/>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C2ECA3B"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A110B7C"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1AF2438E" w14:textId="77777777" w:rsidR="001A2D68" w:rsidRDefault="001A2D68" w:rsidP="00316924">
            <w:pPr>
              <w:pStyle w:val="rtf38Normal0"/>
              <w:jc w:val="right"/>
              <w:rPr>
                <w:rFonts w:eastAsia="Times New Roman"/>
                <w:sz w:val="12"/>
              </w:rPr>
            </w:pPr>
          </w:p>
        </w:tc>
      </w:tr>
      <w:tr w:rsidR="001A2D68" w14:paraId="411494E8"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0342B6E2" w14:textId="77777777" w:rsidR="001A2D68" w:rsidRDefault="001A2D68" w:rsidP="00316924">
            <w:pPr>
              <w:pStyle w:val="rtf38Normal0"/>
              <w:rPr>
                <w:rFonts w:eastAsia="Times New Roman"/>
                <w:sz w:val="16"/>
              </w:rPr>
            </w:pPr>
            <w:r>
              <w:rPr>
                <w:rFonts w:eastAsia="Times New Roman"/>
                <w:color w:val="000000"/>
                <w:sz w:val="16"/>
              </w:rPr>
              <w:t>1) Entrate correnti di natura tributaria, contributiva e perequativa (Titolo 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316EB679"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F5B068A" w14:textId="77777777" w:rsidR="001A2D68" w:rsidRDefault="001A2D68" w:rsidP="00316924">
            <w:pPr>
              <w:pStyle w:val="rtf38Normal0"/>
              <w:jc w:val="right"/>
              <w:rPr>
                <w:rFonts w:eastAsia="Times New Roman"/>
                <w:sz w:val="16"/>
              </w:rPr>
            </w:pPr>
            <w:r>
              <w:rPr>
                <w:rFonts w:eastAsia="Times New Roman"/>
                <w:sz w:val="16"/>
              </w:rPr>
              <w:t>144.280,21</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216D105" w14:textId="77777777" w:rsidR="001A2D68" w:rsidRDefault="001A2D68" w:rsidP="00316924">
            <w:pPr>
              <w:pStyle w:val="rtf38Normal0"/>
              <w:jc w:val="right"/>
              <w:rPr>
                <w:rFonts w:eastAsia="Times New Roman"/>
                <w:sz w:val="16"/>
              </w:rPr>
            </w:pPr>
            <w:r>
              <w:rPr>
                <w:rFonts w:eastAsia="Times New Roman"/>
                <w:sz w:val="16"/>
              </w:rPr>
              <w:t>239.847,74</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05D9472" w14:textId="77777777" w:rsidR="001A2D68" w:rsidRDefault="001A2D68" w:rsidP="00316924">
            <w:pPr>
              <w:pStyle w:val="rtf38Normal0"/>
              <w:jc w:val="right"/>
              <w:rPr>
                <w:rFonts w:eastAsia="Times New Roman"/>
                <w:sz w:val="16"/>
              </w:rPr>
            </w:pPr>
            <w:r>
              <w:rPr>
                <w:rFonts w:eastAsia="Times New Roman"/>
                <w:sz w:val="16"/>
              </w:rPr>
              <w:t>236.029,60</w:t>
            </w:r>
          </w:p>
        </w:tc>
      </w:tr>
      <w:tr w:rsidR="001A2D68" w14:paraId="0D6E5B0B"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4DA16AA9" w14:textId="77777777" w:rsidR="001A2D68" w:rsidRDefault="001A2D68" w:rsidP="00316924">
            <w:pPr>
              <w:pStyle w:val="rtf38Normal0"/>
              <w:rPr>
                <w:rFonts w:eastAsia="Times New Roman"/>
                <w:sz w:val="16"/>
              </w:rPr>
            </w:pPr>
            <w:r>
              <w:rPr>
                <w:rFonts w:eastAsia="Times New Roman"/>
                <w:color w:val="000000"/>
                <w:sz w:val="16"/>
              </w:rPr>
              <w:t>2) Trasferimenti correnti (Titolo II)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485C231"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A77A1BF" w14:textId="77777777" w:rsidR="001A2D68" w:rsidRDefault="001A2D68" w:rsidP="00316924">
            <w:pPr>
              <w:pStyle w:val="rtf38Normal0"/>
              <w:jc w:val="right"/>
              <w:rPr>
                <w:rFonts w:eastAsia="Times New Roman"/>
                <w:sz w:val="16"/>
              </w:rPr>
            </w:pPr>
            <w:r>
              <w:rPr>
                <w:rFonts w:eastAsia="Times New Roman"/>
                <w:sz w:val="16"/>
              </w:rPr>
              <w:t>1.071.020,03</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A851552" w14:textId="77777777" w:rsidR="001A2D68" w:rsidRDefault="001A2D68" w:rsidP="00316924">
            <w:pPr>
              <w:pStyle w:val="rtf38Normal0"/>
              <w:jc w:val="right"/>
              <w:rPr>
                <w:rFonts w:eastAsia="Times New Roman"/>
                <w:sz w:val="16"/>
              </w:rPr>
            </w:pPr>
            <w:r>
              <w:rPr>
                <w:rFonts w:eastAsia="Times New Roman"/>
                <w:sz w:val="16"/>
              </w:rPr>
              <w:t>871.630,14</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E8FCB13" w14:textId="77777777" w:rsidR="001A2D68" w:rsidRDefault="001A2D68" w:rsidP="00316924">
            <w:pPr>
              <w:pStyle w:val="rtf38Normal0"/>
              <w:jc w:val="right"/>
              <w:rPr>
                <w:rFonts w:eastAsia="Times New Roman"/>
                <w:sz w:val="16"/>
              </w:rPr>
            </w:pPr>
            <w:r>
              <w:rPr>
                <w:rFonts w:eastAsia="Times New Roman"/>
                <w:sz w:val="16"/>
              </w:rPr>
              <w:t>855.776,51</w:t>
            </w:r>
          </w:p>
        </w:tc>
      </w:tr>
      <w:tr w:rsidR="001A2D68" w14:paraId="78737EE3"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5DA75EE1" w14:textId="77777777" w:rsidR="001A2D68" w:rsidRDefault="001A2D68" w:rsidP="00316924">
            <w:pPr>
              <w:pStyle w:val="rtf38Normal0"/>
              <w:rPr>
                <w:rFonts w:eastAsia="Times New Roman"/>
                <w:sz w:val="16"/>
              </w:rPr>
            </w:pPr>
            <w:r>
              <w:rPr>
                <w:rFonts w:eastAsia="Times New Roman"/>
                <w:color w:val="000000"/>
                <w:sz w:val="16"/>
              </w:rPr>
              <w:t>3) Entrate extratributarie (Titolo III)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78EFCC2E"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278F6E0" w14:textId="77777777" w:rsidR="001A2D68" w:rsidRDefault="001A2D68" w:rsidP="00316924">
            <w:pPr>
              <w:pStyle w:val="rtf38Normal0"/>
              <w:jc w:val="right"/>
              <w:rPr>
                <w:rFonts w:eastAsia="Times New Roman"/>
                <w:sz w:val="16"/>
              </w:rPr>
            </w:pPr>
            <w:r>
              <w:rPr>
                <w:rFonts w:eastAsia="Times New Roman"/>
                <w:sz w:val="16"/>
              </w:rPr>
              <w:t>11.974,32</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5A3B416" w14:textId="77777777" w:rsidR="001A2D68" w:rsidRDefault="001A2D68" w:rsidP="00316924">
            <w:pPr>
              <w:pStyle w:val="rtf38Normal0"/>
              <w:jc w:val="right"/>
              <w:rPr>
                <w:rFonts w:eastAsia="Times New Roman"/>
                <w:sz w:val="16"/>
              </w:rPr>
            </w:pPr>
            <w:r>
              <w:rPr>
                <w:rFonts w:eastAsia="Times New Roman"/>
                <w:sz w:val="16"/>
              </w:rPr>
              <w:t>30.119,00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440791F" w14:textId="77777777" w:rsidR="001A2D68" w:rsidRDefault="001A2D68" w:rsidP="00316924">
            <w:pPr>
              <w:pStyle w:val="rtf38Normal0"/>
              <w:jc w:val="right"/>
              <w:rPr>
                <w:rFonts w:eastAsia="Times New Roman"/>
                <w:sz w:val="16"/>
              </w:rPr>
            </w:pPr>
            <w:r>
              <w:rPr>
                <w:rFonts w:eastAsia="Times New Roman"/>
                <w:sz w:val="16"/>
              </w:rPr>
              <w:t>30.119,00</w:t>
            </w:r>
          </w:p>
        </w:tc>
      </w:tr>
      <w:tr w:rsidR="001A2D68" w14:paraId="4E4F4033"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01D7C880"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E3377B1"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783AD0D"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1929DD9"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0BE444D" w14:textId="77777777" w:rsidR="001A2D68" w:rsidRDefault="001A2D68" w:rsidP="00316924">
            <w:pPr>
              <w:pStyle w:val="rtf38Normal0"/>
              <w:jc w:val="right"/>
              <w:rPr>
                <w:rFonts w:eastAsia="Times New Roman"/>
                <w:sz w:val="12"/>
              </w:rPr>
            </w:pPr>
          </w:p>
        </w:tc>
      </w:tr>
      <w:tr w:rsidR="001A2D68" w14:paraId="662A2E66"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515EBE11" w14:textId="77777777" w:rsidR="001A2D68" w:rsidRDefault="001A2D68" w:rsidP="00316924">
            <w:pPr>
              <w:pStyle w:val="rtf38Normal0"/>
              <w:rPr>
                <w:rFonts w:eastAsia="Times New Roman"/>
                <w:sz w:val="16"/>
              </w:rPr>
            </w:pPr>
            <w:r>
              <w:rPr>
                <w:rFonts w:eastAsia="Times New Roman"/>
                <w:b/>
                <w:color w:val="000000"/>
                <w:sz w:val="16"/>
              </w:rPr>
              <w:t>TOTALE ENTRATE PRIMI TRE TITOLI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3AAE6E57" w14:textId="77777777" w:rsidR="001A2D68" w:rsidRDefault="001A2D68" w:rsidP="00316924">
            <w:pPr>
              <w:pStyle w:val="rtf38Normal0"/>
              <w:jc w:val="center"/>
              <w:rPr>
                <w:rFonts w:eastAsia="Times New Roman"/>
                <w:b/>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0CBC31D" w14:textId="77777777" w:rsidR="001A2D68" w:rsidRDefault="001A2D68" w:rsidP="00316924">
            <w:pPr>
              <w:pStyle w:val="rtf38Normal0"/>
              <w:jc w:val="right"/>
              <w:rPr>
                <w:rFonts w:eastAsia="Times New Roman"/>
                <w:sz w:val="16"/>
              </w:rPr>
            </w:pPr>
            <w:r>
              <w:rPr>
                <w:rFonts w:eastAsia="Times New Roman"/>
                <w:b/>
                <w:sz w:val="16"/>
              </w:rPr>
              <w:t>1.227.274,56</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40922A0" w14:textId="77777777" w:rsidR="001A2D68" w:rsidRDefault="001A2D68" w:rsidP="00316924">
            <w:pPr>
              <w:pStyle w:val="rtf38Normal0"/>
              <w:jc w:val="right"/>
              <w:rPr>
                <w:rFonts w:eastAsia="Times New Roman"/>
                <w:b/>
                <w:sz w:val="16"/>
              </w:rPr>
            </w:pPr>
            <w:r>
              <w:rPr>
                <w:rFonts w:eastAsia="Times New Roman"/>
                <w:b/>
                <w:sz w:val="16"/>
              </w:rPr>
              <w:t>1.141.596,88</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D822DF6" w14:textId="77777777" w:rsidR="001A2D68" w:rsidRDefault="001A2D68" w:rsidP="00316924">
            <w:pPr>
              <w:pStyle w:val="rtf38Normal0"/>
              <w:jc w:val="right"/>
              <w:rPr>
                <w:rFonts w:eastAsia="Times New Roman"/>
                <w:b/>
                <w:sz w:val="16"/>
              </w:rPr>
            </w:pPr>
            <w:r>
              <w:rPr>
                <w:rFonts w:eastAsia="Times New Roman"/>
                <w:b/>
                <w:sz w:val="16"/>
              </w:rPr>
              <w:t>1.121.925,11</w:t>
            </w:r>
          </w:p>
        </w:tc>
      </w:tr>
      <w:tr w:rsidR="001A2D68" w14:paraId="3C4D2BBE" w14:textId="77777777" w:rsidTr="001A2D68">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7B42FECE" w14:textId="77777777" w:rsidR="001A2D68" w:rsidRDefault="001A2D68" w:rsidP="00316924">
            <w:pPr>
              <w:pStyle w:val="rtf38Normal0"/>
              <w:rPr>
                <w:rFonts w:eastAsia="Times New Roman"/>
                <w:color w:val="000000"/>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5436196C" w14:textId="77777777" w:rsidR="001A2D68" w:rsidRDefault="001A2D68" w:rsidP="00316924">
            <w:pPr>
              <w:pStyle w:val="rtf38Normal0"/>
              <w:jc w:val="center"/>
              <w:rPr>
                <w:rFonts w:eastAsia="Times New Roman"/>
                <w:color w:val="000000"/>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A7A365A"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7D83E6AB"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835355E" w14:textId="77777777" w:rsidR="001A2D68" w:rsidRDefault="001A2D68" w:rsidP="00316924">
            <w:pPr>
              <w:pStyle w:val="rtf38Normal0"/>
              <w:jc w:val="right"/>
              <w:rPr>
                <w:rFonts w:eastAsia="Times New Roman"/>
                <w:sz w:val="12"/>
              </w:rPr>
            </w:pPr>
          </w:p>
        </w:tc>
      </w:tr>
      <w:tr w:rsidR="001A2D68" w14:paraId="279DEA6D" w14:textId="77777777" w:rsidTr="001A2D68">
        <w:tc>
          <w:tcPr>
            <w:tcW w:w="311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7793F4A2" w14:textId="77777777" w:rsidR="001A2D68" w:rsidRDefault="001A2D68" w:rsidP="00316924">
            <w:pPr>
              <w:pStyle w:val="rtf38Normal0"/>
              <w:jc w:val="center"/>
              <w:rPr>
                <w:rFonts w:eastAsia="Times New Roman"/>
                <w:sz w:val="16"/>
              </w:rPr>
            </w:pPr>
            <w:r>
              <w:rPr>
                <w:rFonts w:eastAsia="Times New Roman"/>
                <w:b/>
                <w:color w:val="000000"/>
                <w:sz w:val="16"/>
              </w:rPr>
              <w:t>SPESA ANNUALE PER RATE MUTUI/OBBLIGAZIONI</w:t>
            </w:r>
          </w:p>
        </w:tc>
        <w:tc>
          <w:tcPr>
            <w:tcW w:w="188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021CD82D" w14:textId="77777777" w:rsidR="001A2D68" w:rsidRDefault="001A2D68" w:rsidP="00316924">
            <w:pPr>
              <w:pStyle w:val="rtf38Normal0"/>
              <w:jc w:val="right"/>
              <w:rPr>
                <w:rFonts w:eastAsia="Times New Roman"/>
                <w:b/>
                <w:color w:val="000000"/>
                <w:sz w:val="16"/>
              </w:rPr>
            </w:pPr>
          </w:p>
        </w:tc>
      </w:tr>
      <w:tr w:rsidR="001A2D68" w14:paraId="4261955E" w14:textId="77777777" w:rsidTr="001A2D68">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7037144A" w14:textId="77777777" w:rsidR="001A2D68" w:rsidRDefault="001A2D68" w:rsidP="00316924">
            <w:pPr>
              <w:pStyle w:val="rtf38Normal0"/>
              <w:rPr>
                <w:rFonts w:eastAsia="Times New Roman"/>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0C1250AC" w14:textId="77777777" w:rsidR="001A2D68" w:rsidRDefault="001A2D68" w:rsidP="00316924">
            <w:pPr>
              <w:pStyle w:val="rtf38Normal0"/>
              <w:jc w:val="center"/>
              <w:rPr>
                <w:rFonts w:eastAsia="Times New Roman"/>
                <w:color w:val="000000"/>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5AD9EA4"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0ABD058"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3A64A6D9" w14:textId="77777777" w:rsidR="001A2D68" w:rsidRDefault="001A2D68" w:rsidP="00316924">
            <w:pPr>
              <w:pStyle w:val="rtf38Normal0"/>
              <w:jc w:val="right"/>
              <w:rPr>
                <w:rFonts w:eastAsia="Times New Roman"/>
                <w:sz w:val="12"/>
              </w:rPr>
            </w:pPr>
          </w:p>
        </w:tc>
      </w:tr>
      <w:tr w:rsidR="001A2D68" w14:paraId="42CF3502"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34AC1C61" w14:textId="77777777" w:rsidR="001A2D68" w:rsidRDefault="001A2D68" w:rsidP="00316924">
            <w:pPr>
              <w:pStyle w:val="rtf38Normal0"/>
              <w:rPr>
                <w:rFonts w:eastAsia="Times New Roman"/>
                <w:sz w:val="16"/>
              </w:rPr>
            </w:pPr>
            <w:r>
              <w:rPr>
                <w:rFonts w:eastAsia="Times New Roman"/>
                <w:color w:val="000000"/>
                <w:sz w:val="16"/>
              </w:rPr>
              <w:t xml:space="preserve">Livello massimo di spesa annuale </w:t>
            </w:r>
            <w:r>
              <w:rPr>
                <w:rFonts w:eastAsia="Times New Roman"/>
                <w:color w:val="000000"/>
                <w:sz w:val="16"/>
                <w:vertAlign w:val="superscript"/>
              </w:rPr>
              <w:t>(1)</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9C977ED"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10A8BE6" w14:textId="77777777" w:rsidR="001A2D68" w:rsidRDefault="001A2D68" w:rsidP="00316924">
            <w:pPr>
              <w:pStyle w:val="rtf38Normal0"/>
              <w:jc w:val="right"/>
              <w:rPr>
                <w:rFonts w:eastAsia="Times New Roman"/>
                <w:sz w:val="16"/>
              </w:rPr>
            </w:pPr>
            <w:r>
              <w:rPr>
                <w:rFonts w:eastAsia="Times New Roman"/>
                <w:sz w:val="16"/>
              </w:rPr>
              <w:t>122.727,46</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CA5D75D" w14:textId="77777777" w:rsidR="001A2D68" w:rsidRDefault="001A2D68" w:rsidP="00316924">
            <w:pPr>
              <w:pStyle w:val="rtf38Normal0"/>
              <w:jc w:val="right"/>
              <w:rPr>
                <w:rFonts w:eastAsia="Times New Roman"/>
                <w:sz w:val="16"/>
              </w:rPr>
            </w:pPr>
            <w:r>
              <w:rPr>
                <w:rFonts w:eastAsia="Times New Roman"/>
                <w:sz w:val="16"/>
              </w:rPr>
              <w:t>114.159,69</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143D857" w14:textId="77777777" w:rsidR="001A2D68" w:rsidRDefault="001A2D68" w:rsidP="00316924">
            <w:pPr>
              <w:pStyle w:val="rtf38Normal0"/>
              <w:jc w:val="right"/>
              <w:rPr>
                <w:rFonts w:eastAsia="Times New Roman"/>
                <w:sz w:val="16"/>
              </w:rPr>
            </w:pPr>
            <w:r>
              <w:rPr>
                <w:rFonts w:eastAsia="Times New Roman"/>
                <w:sz w:val="16"/>
              </w:rPr>
              <w:t>112.192,51</w:t>
            </w:r>
          </w:p>
        </w:tc>
      </w:tr>
      <w:tr w:rsidR="001A2D68" w14:paraId="62048724"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2231586F"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5A1A5178"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EB45CCF"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859407A"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30B428B" w14:textId="77777777" w:rsidR="001A2D68" w:rsidRDefault="001A2D68" w:rsidP="00316924">
            <w:pPr>
              <w:pStyle w:val="rtf38Normal0"/>
              <w:jc w:val="right"/>
              <w:rPr>
                <w:rFonts w:eastAsia="Times New Roman"/>
                <w:sz w:val="12"/>
              </w:rPr>
            </w:pPr>
          </w:p>
        </w:tc>
      </w:tr>
      <w:tr w:rsidR="001A2D68" w14:paraId="79B7FA5E"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62C15635" w14:textId="77777777" w:rsidR="001A2D68" w:rsidRDefault="001A2D68" w:rsidP="00316924">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fino al 31/12/</w:t>
            </w:r>
            <w:r>
              <w:rPr>
                <w:rFonts w:eastAsia="Times New Roman"/>
                <w:i/>
                <w:color w:val="000000"/>
                <w:sz w:val="16"/>
              </w:rPr>
              <w:t xml:space="preserve">esercizio precedente </w:t>
            </w:r>
            <w:r>
              <w:rPr>
                <w:rFonts w:eastAsia="Times New Roman"/>
                <w:i/>
                <w:color w:val="000000"/>
                <w:sz w:val="16"/>
                <w:vertAlign w:val="superscript"/>
              </w:rPr>
              <w:t>(2)</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2E150FD7"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90D63C0"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1B8A2E1"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34D5B64"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73B02256"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220CEFD9"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55A0982"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A2BAA79"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837D387"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0BAA746" w14:textId="77777777" w:rsidR="001A2D68" w:rsidRDefault="001A2D68" w:rsidP="00316924">
            <w:pPr>
              <w:pStyle w:val="rtf38Normal0"/>
              <w:jc w:val="right"/>
              <w:rPr>
                <w:rFonts w:eastAsia="Times New Roman"/>
                <w:sz w:val="12"/>
              </w:rPr>
            </w:pPr>
          </w:p>
        </w:tc>
      </w:tr>
      <w:tr w:rsidR="001A2D68" w14:paraId="77A741D4"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47222B63" w14:textId="77777777" w:rsidR="001A2D68" w:rsidRDefault="001A2D68" w:rsidP="00316924">
            <w:pPr>
              <w:pStyle w:val="rtf38Normal0"/>
              <w:rPr>
                <w:rFonts w:eastAsia="Times New Roman"/>
                <w:sz w:val="16"/>
              </w:rPr>
            </w:pPr>
            <w:r>
              <w:rPr>
                <w:rFonts w:eastAsia="Times New Roman"/>
                <w:color w:val="000000"/>
                <w:sz w:val="16"/>
              </w:rPr>
              <w:t>Ammontare interessi per mutui, prestiti obbligazionari, aperture di credito e garanzie di cui all'articolo 207 del TUEL autorizzati nell'esercizio in corso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4E74F68"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8DE0579"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884D1BE"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A6F373F"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427C9E1E"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669548F7"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81D1BC1"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FBE5D6E"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5132625"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AAB2378" w14:textId="77777777" w:rsidR="001A2D68" w:rsidRDefault="001A2D68" w:rsidP="00316924">
            <w:pPr>
              <w:pStyle w:val="rtf38Normal0"/>
              <w:jc w:val="right"/>
              <w:rPr>
                <w:rFonts w:eastAsia="Times New Roman"/>
                <w:sz w:val="12"/>
              </w:rPr>
            </w:pPr>
          </w:p>
        </w:tc>
      </w:tr>
      <w:tr w:rsidR="001A2D68" w14:paraId="3CE5F369"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41CAB17A" w14:textId="77777777" w:rsidR="001A2D68" w:rsidRDefault="001A2D68" w:rsidP="00316924">
            <w:pPr>
              <w:pStyle w:val="rtf38Normal0"/>
              <w:rPr>
                <w:rFonts w:eastAsia="Times New Roman"/>
                <w:sz w:val="16"/>
              </w:rPr>
            </w:pPr>
            <w:r>
              <w:rPr>
                <w:rFonts w:eastAsia="Times New Roman"/>
                <w:color w:val="000000"/>
                <w:sz w:val="16"/>
              </w:rPr>
              <w:t>Contributi erariali in c/interessi su mutui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807613A"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E29A19E"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E2A2967"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28329C3"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654CCF6F"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5CB7C741"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163E6BA"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0972671"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1AA91B9"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7A5236D" w14:textId="77777777" w:rsidR="001A2D68" w:rsidRDefault="001A2D68" w:rsidP="00316924">
            <w:pPr>
              <w:pStyle w:val="rtf38Normal0"/>
              <w:jc w:val="right"/>
              <w:rPr>
                <w:rFonts w:eastAsia="Times New Roman"/>
                <w:sz w:val="12"/>
              </w:rPr>
            </w:pPr>
          </w:p>
        </w:tc>
      </w:tr>
      <w:tr w:rsidR="001A2D68" w14:paraId="70F73CEA"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4EBEC70E" w14:textId="77777777" w:rsidR="001A2D68" w:rsidRDefault="001A2D68" w:rsidP="00316924">
            <w:pPr>
              <w:pStyle w:val="rtf38Normal0"/>
              <w:rPr>
                <w:rFonts w:eastAsia="Times New Roman"/>
                <w:sz w:val="16"/>
              </w:rPr>
            </w:pPr>
            <w:r>
              <w:rPr>
                <w:rFonts w:eastAsia="Times New Roman"/>
                <w:color w:val="000000"/>
                <w:sz w:val="16"/>
              </w:rPr>
              <w:t>Ammontare interessi riguardanti debiti espressamente esclusi dai limiti di indebitamento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7E74AAB"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4F2828C9"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2B1765E"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D16DBB2"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211BDD5E"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57E8C395"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7A41E99"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E36838A"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C610233"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09E39CB" w14:textId="77777777" w:rsidR="001A2D68" w:rsidRDefault="001A2D68" w:rsidP="00316924">
            <w:pPr>
              <w:pStyle w:val="rtf38Normal0"/>
              <w:jc w:val="right"/>
              <w:rPr>
                <w:rFonts w:eastAsia="Times New Roman"/>
                <w:sz w:val="12"/>
              </w:rPr>
            </w:pPr>
          </w:p>
        </w:tc>
      </w:tr>
      <w:tr w:rsidR="001A2D68" w14:paraId="5979A4A8"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4508109A" w14:textId="77777777" w:rsidR="001A2D68" w:rsidRDefault="001A2D68" w:rsidP="00316924">
            <w:pPr>
              <w:pStyle w:val="rtf38Normal0"/>
              <w:rPr>
                <w:rFonts w:eastAsia="Times New Roman"/>
                <w:b/>
                <w:sz w:val="16"/>
              </w:rPr>
            </w:pPr>
            <w:r>
              <w:rPr>
                <w:rFonts w:eastAsia="Times New Roman"/>
                <w:b/>
                <w:color w:val="000000"/>
                <w:sz w:val="16"/>
              </w:rPr>
              <w:t>Ammontare disponibile per nuovi interessi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171B949" w14:textId="77777777" w:rsidR="001A2D68" w:rsidRDefault="001A2D68" w:rsidP="00316924">
            <w:pPr>
              <w:pStyle w:val="rtf38Normal0"/>
              <w:jc w:val="center"/>
              <w:rPr>
                <w:rFonts w:eastAsia="Times New Roman"/>
                <w:b/>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2DE2173" w14:textId="77777777" w:rsidR="001A2D68" w:rsidRDefault="001A2D68" w:rsidP="00316924">
            <w:pPr>
              <w:pStyle w:val="rtf38Normal0"/>
              <w:jc w:val="right"/>
              <w:rPr>
                <w:rFonts w:eastAsia="Times New Roman"/>
                <w:sz w:val="16"/>
              </w:rPr>
            </w:pPr>
            <w:r>
              <w:rPr>
                <w:rFonts w:eastAsia="Times New Roman"/>
                <w:b/>
                <w:sz w:val="16"/>
              </w:rPr>
              <w:t>122.727,46</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EB6233F" w14:textId="77777777" w:rsidR="001A2D68" w:rsidRDefault="001A2D68" w:rsidP="00316924">
            <w:pPr>
              <w:pStyle w:val="rtf38Normal0"/>
              <w:jc w:val="right"/>
              <w:rPr>
                <w:rFonts w:eastAsia="Times New Roman"/>
                <w:b/>
                <w:sz w:val="16"/>
              </w:rPr>
            </w:pPr>
            <w:r>
              <w:rPr>
                <w:rFonts w:eastAsia="Times New Roman"/>
                <w:b/>
                <w:sz w:val="16"/>
              </w:rPr>
              <w:t>114.159,69</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C732C5D" w14:textId="77777777" w:rsidR="001A2D68" w:rsidRDefault="001A2D68" w:rsidP="00316924">
            <w:pPr>
              <w:pStyle w:val="rtf38Normal0"/>
              <w:jc w:val="right"/>
              <w:rPr>
                <w:rFonts w:eastAsia="Times New Roman"/>
                <w:b/>
                <w:sz w:val="16"/>
              </w:rPr>
            </w:pPr>
            <w:r>
              <w:rPr>
                <w:rFonts w:eastAsia="Times New Roman"/>
                <w:b/>
                <w:sz w:val="16"/>
              </w:rPr>
              <w:t>112.192,51</w:t>
            </w:r>
          </w:p>
        </w:tc>
      </w:tr>
      <w:tr w:rsidR="001A2D68" w14:paraId="79C1F0C7" w14:textId="77777777" w:rsidTr="001A2D68">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2AAE95B4" w14:textId="77777777" w:rsidR="001A2D68" w:rsidRDefault="001A2D68" w:rsidP="00316924">
            <w:pPr>
              <w:pStyle w:val="rtf38Normal0"/>
              <w:rPr>
                <w:rFonts w:eastAsia="Times New Roman"/>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06B1D79C"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6FA93E81"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ACFDBF7"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23366B5F" w14:textId="77777777" w:rsidR="001A2D68" w:rsidRDefault="001A2D68" w:rsidP="00316924">
            <w:pPr>
              <w:pStyle w:val="rtf38Normal0"/>
              <w:jc w:val="right"/>
              <w:rPr>
                <w:rFonts w:eastAsia="Times New Roman"/>
                <w:sz w:val="12"/>
              </w:rPr>
            </w:pPr>
          </w:p>
        </w:tc>
      </w:tr>
      <w:tr w:rsidR="001A2D68" w14:paraId="66A719DC" w14:textId="77777777" w:rsidTr="001A2D68">
        <w:tc>
          <w:tcPr>
            <w:tcW w:w="311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203EF742" w14:textId="77777777" w:rsidR="001A2D68" w:rsidRDefault="001A2D68" w:rsidP="00316924">
            <w:pPr>
              <w:pStyle w:val="rtf38Normal0"/>
              <w:jc w:val="center"/>
              <w:rPr>
                <w:rFonts w:eastAsia="Times New Roman"/>
                <w:sz w:val="16"/>
              </w:rPr>
            </w:pPr>
            <w:r>
              <w:rPr>
                <w:rFonts w:eastAsia="Times New Roman"/>
                <w:b/>
                <w:color w:val="000000"/>
                <w:sz w:val="16"/>
              </w:rPr>
              <w:t>TOTALE DEBITO CONTRATTO</w:t>
            </w:r>
          </w:p>
        </w:tc>
        <w:tc>
          <w:tcPr>
            <w:tcW w:w="188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2AA06749" w14:textId="77777777" w:rsidR="001A2D68" w:rsidRDefault="001A2D68" w:rsidP="00316924">
            <w:pPr>
              <w:pStyle w:val="rtf38Normal0"/>
              <w:jc w:val="right"/>
              <w:rPr>
                <w:rFonts w:eastAsia="Times New Roman"/>
                <w:b/>
                <w:color w:val="000000"/>
                <w:sz w:val="16"/>
              </w:rPr>
            </w:pPr>
          </w:p>
        </w:tc>
      </w:tr>
      <w:tr w:rsidR="001A2D68" w14:paraId="238E858C" w14:textId="77777777" w:rsidTr="001A2D68">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3397EB8F" w14:textId="77777777" w:rsidR="001A2D68" w:rsidRDefault="001A2D68" w:rsidP="00316924">
            <w:pPr>
              <w:pStyle w:val="rtf38Normal0"/>
              <w:rPr>
                <w:rFonts w:eastAsia="Times New Roman"/>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6634903C" w14:textId="77777777" w:rsidR="001A2D68" w:rsidRDefault="001A2D68" w:rsidP="00316924">
            <w:pPr>
              <w:pStyle w:val="rtf38Normal0"/>
              <w:jc w:val="center"/>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98E2BFC"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2E3A2263"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7460084" w14:textId="77777777" w:rsidR="001A2D68" w:rsidRDefault="001A2D68" w:rsidP="00316924">
            <w:pPr>
              <w:pStyle w:val="rtf38Normal0"/>
              <w:jc w:val="right"/>
              <w:rPr>
                <w:rFonts w:eastAsia="Times New Roman"/>
                <w:sz w:val="12"/>
              </w:rPr>
            </w:pPr>
          </w:p>
        </w:tc>
      </w:tr>
      <w:tr w:rsidR="001A2D68" w14:paraId="19238AA9"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2DA60B2D" w14:textId="77777777" w:rsidR="001A2D68" w:rsidRDefault="001A2D68" w:rsidP="00316924">
            <w:pPr>
              <w:pStyle w:val="rtf38Normal0"/>
              <w:rPr>
                <w:rFonts w:eastAsia="Times New Roman"/>
                <w:sz w:val="16"/>
              </w:rPr>
            </w:pPr>
            <w:r>
              <w:rPr>
                <w:rFonts w:eastAsia="Times New Roman"/>
                <w:color w:val="000000"/>
                <w:sz w:val="16"/>
              </w:rPr>
              <w:t>Debito contratto al 31/12/</w:t>
            </w:r>
            <w:r>
              <w:rPr>
                <w:rFonts w:eastAsia="Times New Roman"/>
                <w:i/>
                <w:color w:val="000000"/>
                <w:sz w:val="16"/>
              </w:rPr>
              <w:t>esercizio precedente</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5607837B" w14:textId="77777777" w:rsidR="001A2D68" w:rsidRDefault="001A2D68" w:rsidP="00316924">
            <w:pPr>
              <w:pStyle w:val="rtf38Normal0"/>
              <w:jc w:val="center"/>
              <w:rPr>
                <w:rFonts w:eastAsia="Times New Roman"/>
                <w:i/>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94BE01E"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EE1E850"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B9A4A5C"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029CC9D2"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038B23C7"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BE84D7B"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9F12665"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35AF22A"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30930AA" w14:textId="77777777" w:rsidR="001A2D68" w:rsidRDefault="001A2D68" w:rsidP="00316924">
            <w:pPr>
              <w:pStyle w:val="rtf38Normal0"/>
              <w:jc w:val="right"/>
              <w:rPr>
                <w:rFonts w:eastAsia="Times New Roman"/>
                <w:sz w:val="12"/>
              </w:rPr>
            </w:pPr>
          </w:p>
        </w:tc>
      </w:tr>
      <w:tr w:rsidR="001A2D68" w14:paraId="32C9ED42"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53F72B85" w14:textId="77777777" w:rsidR="001A2D68" w:rsidRDefault="001A2D68" w:rsidP="00316924">
            <w:pPr>
              <w:pStyle w:val="rtf38Normal0"/>
              <w:rPr>
                <w:rFonts w:eastAsia="Times New Roman"/>
                <w:sz w:val="16"/>
              </w:rPr>
            </w:pPr>
            <w:r>
              <w:rPr>
                <w:rFonts w:eastAsia="Times New Roman"/>
                <w:color w:val="000000"/>
                <w:sz w:val="16"/>
              </w:rPr>
              <w:t>Debito autorizzato nell'esercizio in corso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C4D69EE" w14:textId="77777777" w:rsidR="001A2D68" w:rsidRDefault="001A2D68" w:rsidP="00316924">
            <w:pPr>
              <w:pStyle w:val="rtf38Normal0"/>
              <w:jc w:val="center"/>
              <w:rPr>
                <w:rFonts w:eastAsia="Times New Roman"/>
                <w:color w:val="000000"/>
                <w:sz w:val="16"/>
              </w:rPr>
            </w:pPr>
            <w:r>
              <w:rPr>
                <w:rFonts w:eastAsia="Times New Roman"/>
                <w:color w:val="000000"/>
                <w:sz w:val="16"/>
              </w:rPr>
              <w:t>(+)</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0E5AD6C"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63AD989"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AB81351"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2412855E"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079FC6DC"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179C9D26"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E456942"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7E3FA7D"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00D94CF" w14:textId="77777777" w:rsidR="001A2D68" w:rsidRDefault="001A2D68" w:rsidP="00316924">
            <w:pPr>
              <w:pStyle w:val="rtf38Normal0"/>
              <w:jc w:val="right"/>
              <w:rPr>
                <w:rFonts w:eastAsia="Times New Roman"/>
                <w:sz w:val="12"/>
              </w:rPr>
            </w:pPr>
          </w:p>
        </w:tc>
      </w:tr>
      <w:tr w:rsidR="001A2D68" w14:paraId="57DB446A"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75933B84" w14:textId="77777777" w:rsidR="001A2D68" w:rsidRDefault="001A2D68" w:rsidP="00316924">
            <w:pPr>
              <w:pStyle w:val="rtf38Normal0"/>
              <w:rPr>
                <w:rFonts w:eastAsia="Times New Roman"/>
                <w:sz w:val="16"/>
              </w:rPr>
            </w:pPr>
            <w:r>
              <w:rPr>
                <w:rFonts w:eastAsia="Times New Roman"/>
                <w:b/>
                <w:sz w:val="16"/>
              </w:rPr>
              <w:t>TOTALE DEBITO DELL'ENTE</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2C5F32A9" w14:textId="77777777" w:rsidR="001A2D68" w:rsidRDefault="001A2D68" w:rsidP="00316924">
            <w:pPr>
              <w:pStyle w:val="rtf38Normal0"/>
              <w:jc w:val="center"/>
              <w:rPr>
                <w:rFonts w:eastAsia="Times New Roman"/>
                <w:b/>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B275309" w14:textId="77777777" w:rsidR="001A2D68" w:rsidRDefault="001A2D68" w:rsidP="00316924">
            <w:pPr>
              <w:pStyle w:val="rtf38Normal0"/>
              <w:jc w:val="right"/>
              <w:rPr>
                <w:rFonts w:eastAsia="Times New Roman"/>
                <w:sz w:val="16"/>
              </w:rPr>
            </w:pPr>
            <w:r>
              <w:rPr>
                <w:rFonts w:eastAsia="Times New Roman"/>
                <w:b/>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EA971B7" w14:textId="77777777" w:rsidR="001A2D68" w:rsidRDefault="001A2D68" w:rsidP="00316924">
            <w:pPr>
              <w:pStyle w:val="rtf38Normal0"/>
              <w:jc w:val="right"/>
              <w:rPr>
                <w:rFonts w:eastAsia="Times New Roman"/>
                <w:b/>
                <w:sz w:val="16"/>
              </w:rPr>
            </w:pPr>
            <w:r>
              <w:rPr>
                <w:rFonts w:eastAsia="Times New Roman"/>
                <w:b/>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157C2D1C" w14:textId="77777777" w:rsidR="001A2D68" w:rsidRDefault="001A2D68" w:rsidP="00316924">
            <w:pPr>
              <w:pStyle w:val="rtf38Normal0"/>
              <w:jc w:val="right"/>
              <w:rPr>
                <w:rFonts w:eastAsia="Times New Roman"/>
                <w:b/>
                <w:sz w:val="16"/>
              </w:rPr>
            </w:pPr>
            <w:r>
              <w:rPr>
                <w:rFonts w:eastAsia="Times New Roman"/>
                <w:b/>
                <w:sz w:val="16"/>
              </w:rPr>
              <w:t>0,00</w:t>
            </w:r>
          </w:p>
        </w:tc>
      </w:tr>
      <w:tr w:rsidR="001A2D68" w14:paraId="3C9ED25A" w14:textId="77777777" w:rsidTr="001A2D68">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11DC8E06" w14:textId="77777777" w:rsidR="001A2D68" w:rsidRDefault="001A2D68" w:rsidP="00316924">
            <w:pPr>
              <w:pStyle w:val="rtf38Normal0"/>
              <w:rPr>
                <w:rFonts w:eastAsia="Times New Roman"/>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554124CA"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F2D4475"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46A805A2"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36ECFC7B" w14:textId="77777777" w:rsidR="001A2D68" w:rsidRDefault="001A2D68" w:rsidP="00316924">
            <w:pPr>
              <w:pStyle w:val="rtf38Normal0"/>
              <w:jc w:val="right"/>
              <w:rPr>
                <w:rFonts w:eastAsia="Times New Roman"/>
                <w:sz w:val="16"/>
              </w:rPr>
            </w:pPr>
          </w:p>
        </w:tc>
      </w:tr>
      <w:tr w:rsidR="001A2D68" w14:paraId="2E1CFC57" w14:textId="77777777" w:rsidTr="001A2D68">
        <w:tc>
          <w:tcPr>
            <w:tcW w:w="3115" w:type="pct"/>
            <w:gridSpan w:val="2"/>
            <w:tcBorders>
              <w:top w:val="single" w:sz="4" w:space="0" w:color="auto"/>
              <w:left w:val="single" w:sz="4" w:space="0" w:color="auto"/>
              <w:bottom w:val="single" w:sz="4" w:space="0" w:color="auto"/>
              <w:right w:val="nil"/>
            </w:tcBorders>
            <w:tcMar>
              <w:top w:w="0" w:type="dxa"/>
              <w:left w:w="62" w:type="dxa"/>
              <w:bottom w:w="0" w:type="dxa"/>
              <w:right w:w="62" w:type="dxa"/>
            </w:tcMar>
            <w:vAlign w:val="center"/>
          </w:tcPr>
          <w:p w14:paraId="33F88E1A" w14:textId="77777777" w:rsidR="001A2D68" w:rsidRDefault="001A2D68" w:rsidP="00316924">
            <w:pPr>
              <w:pStyle w:val="rtf38Normal0"/>
              <w:jc w:val="center"/>
              <w:rPr>
                <w:rFonts w:eastAsia="Times New Roman"/>
                <w:sz w:val="16"/>
              </w:rPr>
            </w:pPr>
            <w:r>
              <w:rPr>
                <w:rFonts w:eastAsia="Times New Roman"/>
                <w:b/>
                <w:color w:val="000000"/>
                <w:sz w:val="16"/>
              </w:rPr>
              <w:t>DEBITO POTENZIALE</w:t>
            </w:r>
          </w:p>
        </w:tc>
        <w:tc>
          <w:tcPr>
            <w:tcW w:w="1885" w:type="pct"/>
            <w:gridSpan w:val="4"/>
            <w:tcBorders>
              <w:top w:val="single" w:sz="4" w:space="0" w:color="auto"/>
              <w:left w:val="nil"/>
              <w:bottom w:val="single" w:sz="4" w:space="0" w:color="auto"/>
              <w:right w:val="single" w:sz="4" w:space="0" w:color="auto"/>
            </w:tcBorders>
            <w:tcMar>
              <w:top w:w="0" w:type="dxa"/>
              <w:left w:w="62" w:type="dxa"/>
              <w:bottom w:w="0" w:type="dxa"/>
              <w:right w:w="62" w:type="dxa"/>
            </w:tcMar>
            <w:vAlign w:val="center"/>
          </w:tcPr>
          <w:p w14:paraId="61705941" w14:textId="77777777" w:rsidR="001A2D68" w:rsidRDefault="001A2D68" w:rsidP="00316924">
            <w:pPr>
              <w:pStyle w:val="rtf38Normal0"/>
              <w:jc w:val="right"/>
              <w:rPr>
                <w:rFonts w:eastAsia="Times New Roman"/>
                <w:b/>
                <w:color w:val="000000"/>
                <w:sz w:val="16"/>
              </w:rPr>
            </w:pPr>
          </w:p>
        </w:tc>
      </w:tr>
      <w:tr w:rsidR="001A2D68" w14:paraId="62378051" w14:textId="77777777" w:rsidTr="001A2D68">
        <w:tc>
          <w:tcPr>
            <w:tcW w:w="2987" w:type="pct"/>
            <w:tcBorders>
              <w:top w:val="single" w:sz="4" w:space="0" w:color="auto"/>
              <w:left w:val="single" w:sz="4" w:space="0" w:color="auto"/>
              <w:bottom w:val="nil"/>
              <w:right w:val="nil"/>
            </w:tcBorders>
            <w:tcMar>
              <w:top w:w="0" w:type="dxa"/>
              <w:left w:w="62" w:type="dxa"/>
              <w:bottom w:w="0" w:type="dxa"/>
              <w:right w:w="62" w:type="dxa"/>
            </w:tcMar>
            <w:vAlign w:val="center"/>
          </w:tcPr>
          <w:p w14:paraId="29095466" w14:textId="77777777" w:rsidR="001A2D68" w:rsidRDefault="001A2D68" w:rsidP="00316924">
            <w:pPr>
              <w:pStyle w:val="rtf38Normal0"/>
              <w:rPr>
                <w:rFonts w:eastAsia="Times New Roman"/>
                <w:sz w:val="12"/>
              </w:rPr>
            </w:pPr>
          </w:p>
        </w:tc>
        <w:tc>
          <w:tcPr>
            <w:tcW w:w="131" w:type="pct"/>
            <w:gridSpan w:val="2"/>
            <w:tcBorders>
              <w:top w:val="single" w:sz="4" w:space="0" w:color="auto"/>
              <w:left w:val="nil"/>
              <w:bottom w:val="nil"/>
              <w:right w:val="single" w:sz="4" w:space="0" w:color="auto"/>
            </w:tcBorders>
            <w:tcMar>
              <w:top w:w="0" w:type="dxa"/>
              <w:left w:w="62" w:type="dxa"/>
              <w:bottom w:w="0" w:type="dxa"/>
              <w:right w:w="62" w:type="dxa"/>
            </w:tcMar>
            <w:vAlign w:val="center"/>
          </w:tcPr>
          <w:p w14:paraId="65F788C5" w14:textId="77777777" w:rsidR="001A2D68" w:rsidRDefault="001A2D68" w:rsidP="00316924">
            <w:pPr>
              <w:pStyle w:val="rtf38Normal0"/>
              <w:jc w:val="center"/>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446E4DA"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0EC65FA2" w14:textId="77777777" w:rsidR="001A2D68" w:rsidRDefault="001A2D68" w:rsidP="00316924">
            <w:pPr>
              <w:pStyle w:val="rtf38Normal0"/>
              <w:jc w:val="right"/>
              <w:rPr>
                <w:rFonts w:eastAsia="Times New Roman"/>
                <w:sz w:val="12"/>
              </w:rPr>
            </w:pPr>
          </w:p>
        </w:tc>
        <w:tc>
          <w:tcPr>
            <w:tcW w:w="627" w:type="pct"/>
            <w:tcBorders>
              <w:top w:val="single" w:sz="4" w:space="0" w:color="auto"/>
              <w:left w:val="single" w:sz="4" w:space="0" w:color="auto"/>
              <w:bottom w:val="nil"/>
              <w:right w:val="single" w:sz="4" w:space="0" w:color="auto"/>
            </w:tcBorders>
            <w:tcMar>
              <w:top w:w="0" w:type="dxa"/>
              <w:left w:w="62" w:type="dxa"/>
              <w:bottom w:w="0" w:type="dxa"/>
              <w:right w:w="62" w:type="dxa"/>
            </w:tcMar>
            <w:vAlign w:val="center"/>
          </w:tcPr>
          <w:p w14:paraId="6B4F748F" w14:textId="77777777" w:rsidR="001A2D68" w:rsidRDefault="001A2D68" w:rsidP="00316924">
            <w:pPr>
              <w:pStyle w:val="rtf38Normal0"/>
              <w:jc w:val="right"/>
              <w:rPr>
                <w:rFonts w:eastAsia="Times New Roman"/>
                <w:sz w:val="12"/>
              </w:rPr>
            </w:pPr>
          </w:p>
        </w:tc>
      </w:tr>
      <w:tr w:rsidR="001A2D68" w14:paraId="475E9C33"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064292B3" w14:textId="77777777" w:rsidR="001A2D68" w:rsidRDefault="001A2D68" w:rsidP="00316924">
            <w:pPr>
              <w:pStyle w:val="rtf38Normal0"/>
              <w:rPr>
                <w:rFonts w:eastAsia="Times New Roman"/>
                <w:sz w:val="16"/>
              </w:rPr>
            </w:pPr>
            <w:r>
              <w:rPr>
                <w:rFonts w:eastAsia="Times New Roman"/>
                <w:color w:val="000000"/>
                <w:sz w:val="16"/>
              </w:rPr>
              <w:t>Garanzie principali o sussidiarie prestate dall'Ente a favore di altre Amministrazioni pubbliche e di altri soggetti</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3028663" w14:textId="77777777" w:rsidR="001A2D68" w:rsidRDefault="001A2D68" w:rsidP="00316924">
            <w:pPr>
              <w:pStyle w:val="rtf38Normal0"/>
              <w:jc w:val="center"/>
              <w:rPr>
                <w:rFonts w:eastAsia="Times New Roman"/>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2EA67FE"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5A467EC"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F338AC0"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1F5F12EB"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139B3010"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438F9FFE"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77F9A65E"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F704ED9"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28DA77C" w14:textId="77777777" w:rsidR="001A2D68" w:rsidRDefault="001A2D68" w:rsidP="00316924">
            <w:pPr>
              <w:pStyle w:val="rtf38Normal0"/>
              <w:jc w:val="right"/>
              <w:rPr>
                <w:rFonts w:eastAsia="Times New Roman"/>
                <w:sz w:val="12"/>
              </w:rPr>
            </w:pPr>
          </w:p>
        </w:tc>
      </w:tr>
      <w:tr w:rsidR="001A2D68" w14:paraId="218A310D"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1D65972B" w14:textId="77777777" w:rsidR="001A2D68" w:rsidRDefault="001A2D68" w:rsidP="00316924">
            <w:pPr>
              <w:pStyle w:val="rtf38Normal0"/>
              <w:rPr>
                <w:rFonts w:eastAsia="Times New Roman"/>
                <w:sz w:val="16"/>
              </w:rPr>
            </w:pPr>
            <w:r>
              <w:rPr>
                <w:rFonts w:eastAsia="Times New Roman"/>
                <w:color w:val="000000"/>
                <w:sz w:val="16"/>
              </w:rPr>
              <w:t>di cui, garanzie per le quali è stato costituito accantonamento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5D64FF45" w14:textId="77777777" w:rsidR="001A2D68" w:rsidRDefault="001A2D68" w:rsidP="00316924">
            <w:pPr>
              <w:pStyle w:val="rtf38Normal0"/>
              <w:jc w:val="center"/>
              <w:rPr>
                <w:rFonts w:eastAsia="Times New Roman"/>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6A1F22E"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DD488B5"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D8D51DC"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48CB5407"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4D88882E" w14:textId="77777777" w:rsidR="001A2D68" w:rsidRDefault="001A2D68" w:rsidP="00316924">
            <w:pPr>
              <w:pStyle w:val="rtf38Normal0"/>
              <w:rPr>
                <w:rFonts w:eastAsia="Times New Roman"/>
                <w:sz w:val="12"/>
              </w:rPr>
            </w:pP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09DD18FE"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0214784E"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6580C5E"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5ADF6FA8" w14:textId="77777777" w:rsidR="001A2D68" w:rsidRDefault="001A2D68" w:rsidP="00316924">
            <w:pPr>
              <w:pStyle w:val="rtf38Normal0"/>
              <w:jc w:val="right"/>
              <w:rPr>
                <w:rFonts w:eastAsia="Times New Roman"/>
                <w:sz w:val="12"/>
              </w:rPr>
            </w:pPr>
          </w:p>
        </w:tc>
      </w:tr>
      <w:tr w:rsidR="001A2D68" w14:paraId="41C946E8" w14:textId="77777777" w:rsidTr="001A2D68">
        <w:tc>
          <w:tcPr>
            <w:tcW w:w="2987" w:type="pct"/>
            <w:tcBorders>
              <w:top w:val="nil"/>
              <w:left w:val="single" w:sz="4" w:space="0" w:color="auto"/>
              <w:bottom w:val="nil"/>
              <w:right w:val="nil"/>
            </w:tcBorders>
            <w:tcMar>
              <w:top w:w="0" w:type="dxa"/>
              <w:left w:w="62" w:type="dxa"/>
              <w:bottom w:w="0" w:type="dxa"/>
              <w:right w:w="62" w:type="dxa"/>
            </w:tcMar>
            <w:vAlign w:val="center"/>
          </w:tcPr>
          <w:p w14:paraId="3B635BC6" w14:textId="77777777" w:rsidR="001A2D68" w:rsidRDefault="001A2D68" w:rsidP="00316924">
            <w:pPr>
              <w:pStyle w:val="rtf38Normal0"/>
              <w:rPr>
                <w:rFonts w:eastAsia="Times New Roman"/>
                <w:sz w:val="16"/>
              </w:rPr>
            </w:pPr>
            <w:r>
              <w:rPr>
                <w:rFonts w:eastAsia="Times New Roman"/>
                <w:color w:val="000000"/>
                <w:sz w:val="16"/>
              </w:rPr>
              <w:t>Garanzie che concorrono al limite di indebitamento</w:t>
            </w:r>
          </w:p>
        </w:tc>
        <w:tc>
          <w:tcPr>
            <w:tcW w:w="131" w:type="pct"/>
            <w:gridSpan w:val="2"/>
            <w:tcBorders>
              <w:top w:val="nil"/>
              <w:left w:val="nil"/>
              <w:bottom w:val="nil"/>
              <w:right w:val="single" w:sz="4" w:space="0" w:color="auto"/>
            </w:tcBorders>
            <w:tcMar>
              <w:top w:w="0" w:type="dxa"/>
              <w:left w:w="62" w:type="dxa"/>
              <w:bottom w:w="0" w:type="dxa"/>
              <w:right w:w="62" w:type="dxa"/>
            </w:tcMar>
            <w:vAlign w:val="center"/>
          </w:tcPr>
          <w:p w14:paraId="6DC47C7D" w14:textId="77777777" w:rsidR="001A2D68" w:rsidRDefault="001A2D68" w:rsidP="00316924">
            <w:pPr>
              <w:pStyle w:val="rtf38Normal0"/>
              <w:jc w:val="center"/>
              <w:rPr>
                <w:rFonts w:eastAsia="Times New Roman"/>
                <w:color w:val="000000"/>
                <w:sz w:val="16"/>
              </w:rPr>
            </w:pP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25E8C524"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6DDFC81F" w14:textId="77777777" w:rsidR="001A2D68" w:rsidRDefault="001A2D68" w:rsidP="00316924">
            <w:pPr>
              <w:pStyle w:val="rtf38Normal0"/>
              <w:jc w:val="right"/>
              <w:rPr>
                <w:rFonts w:eastAsia="Times New Roman"/>
                <w:sz w:val="16"/>
              </w:rPr>
            </w:pPr>
            <w:r>
              <w:rPr>
                <w:rFonts w:eastAsia="Times New Roman"/>
                <w:sz w:val="16"/>
              </w:rPr>
              <w:t>0,00</w:t>
            </w:r>
          </w:p>
        </w:tc>
        <w:tc>
          <w:tcPr>
            <w:tcW w:w="627" w:type="pct"/>
            <w:tcBorders>
              <w:top w:val="nil"/>
              <w:left w:val="single" w:sz="4" w:space="0" w:color="auto"/>
              <w:bottom w:val="nil"/>
              <w:right w:val="single" w:sz="4" w:space="0" w:color="auto"/>
            </w:tcBorders>
            <w:tcMar>
              <w:top w:w="0" w:type="dxa"/>
              <w:left w:w="62" w:type="dxa"/>
              <w:bottom w:w="0" w:type="dxa"/>
              <w:right w:w="62" w:type="dxa"/>
            </w:tcMar>
            <w:vAlign w:val="center"/>
          </w:tcPr>
          <w:p w14:paraId="3D0D497E" w14:textId="77777777" w:rsidR="001A2D68" w:rsidRDefault="001A2D68" w:rsidP="00316924">
            <w:pPr>
              <w:pStyle w:val="rtf38Normal0"/>
              <w:jc w:val="right"/>
              <w:rPr>
                <w:rFonts w:eastAsia="Times New Roman"/>
                <w:sz w:val="16"/>
              </w:rPr>
            </w:pPr>
            <w:r>
              <w:rPr>
                <w:rFonts w:eastAsia="Times New Roman"/>
                <w:sz w:val="16"/>
              </w:rPr>
              <w:t>0,00</w:t>
            </w:r>
          </w:p>
        </w:tc>
      </w:tr>
      <w:tr w:rsidR="001A2D68" w14:paraId="2D59F48E" w14:textId="77777777" w:rsidTr="001A2D68">
        <w:tc>
          <w:tcPr>
            <w:tcW w:w="2987" w:type="pct"/>
            <w:tcBorders>
              <w:top w:val="nil"/>
              <w:left w:val="single" w:sz="4" w:space="0" w:color="auto"/>
              <w:bottom w:val="single" w:sz="4" w:space="0" w:color="auto"/>
              <w:right w:val="nil"/>
            </w:tcBorders>
            <w:tcMar>
              <w:top w:w="0" w:type="dxa"/>
              <w:left w:w="62" w:type="dxa"/>
              <w:bottom w:w="0" w:type="dxa"/>
              <w:right w:w="62" w:type="dxa"/>
            </w:tcMar>
            <w:vAlign w:val="center"/>
          </w:tcPr>
          <w:p w14:paraId="61B20DD8" w14:textId="77777777" w:rsidR="001A2D68" w:rsidRDefault="001A2D68" w:rsidP="00316924">
            <w:pPr>
              <w:pStyle w:val="rtf38Normal0"/>
              <w:rPr>
                <w:rFonts w:eastAsia="Times New Roman"/>
                <w:sz w:val="12"/>
              </w:rPr>
            </w:pPr>
          </w:p>
        </w:tc>
        <w:tc>
          <w:tcPr>
            <w:tcW w:w="131" w:type="pct"/>
            <w:gridSpan w:val="2"/>
            <w:tcBorders>
              <w:top w:val="nil"/>
              <w:left w:val="nil"/>
              <w:bottom w:val="single" w:sz="4" w:space="0" w:color="auto"/>
              <w:right w:val="single" w:sz="4" w:space="0" w:color="auto"/>
            </w:tcBorders>
            <w:tcMar>
              <w:top w:w="0" w:type="dxa"/>
              <w:left w:w="62" w:type="dxa"/>
              <w:bottom w:w="0" w:type="dxa"/>
              <w:right w:w="62" w:type="dxa"/>
            </w:tcMar>
            <w:vAlign w:val="center"/>
          </w:tcPr>
          <w:p w14:paraId="06C9EFF6" w14:textId="77777777" w:rsidR="001A2D68" w:rsidRDefault="001A2D68" w:rsidP="00316924">
            <w:pPr>
              <w:pStyle w:val="rtf38Normal0"/>
              <w:jc w:val="center"/>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0C0777B4"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587E4DF" w14:textId="77777777" w:rsidR="001A2D68" w:rsidRDefault="001A2D68" w:rsidP="00316924">
            <w:pPr>
              <w:pStyle w:val="rtf38Normal0"/>
              <w:jc w:val="right"/>
              <w:rPr>
                <w:rFonts w:eastAsia="Times New Roman"/>
                <w:sz w:val="12"/>
              </w:rPr>
            </w:pPr>
          </w:p>
        </w:tc>
        <w:tc>
          <w:tcPr>
            <w:tcW w:w="627" w:type="pct"/>
            <w:tcBorders>
              <w:top w:val="nil"/>
              <w:left w:val="single" w:sz="4" w:space="0" w:color="auto"/>
              <w:bottom w:val="single" w:sz="4" w:space="0" w:color="auto"/>
              <w:right w:val="single" w:sz="4" w:space="0" w:color="auto"/>
            </w:tcBorders>
            <w:tcMar>
              <w:top w:w="0" w:type="dxa"/>
              <w:left w:w="62" w:type="dxa"/>
              <w:bottom w:w="0" w:type="dxa"/>
              <w:right w:w="62" w:type="dxa"/>
            </w:tcMar>
            <w:vAlign w:val="center"/>
          </w:tcPr>
          <w:p w14:paraId="1964067F" w14:textId="77777777" w:rsidR="001A2D68" w:rsidRDefault="001A2D68" w:rsidP="00316924">
            <w:pPr>
              <w:pStyle w:val="rtf38Normal0"/>
              <w:jc w:val="right"/>
              <w:rPr>
                <w:rFonts w:eastAsia="Times New Roman"/>
                <w:sz w:val="12"/>
              </w:rPr>
            </w:pPr>
          </w:p>
        </w:tc>
      </w:tr>
    </w:tbl>
    <w:p w14:paraId="0D8E3BF2" w14:textId="77777777" w:rsidR="0050244E" w:rsidRPr="005277C9" w:rsidRDefault="0050244E" w:rsidP="009C123E">
      <w:pPr>
        <w:spacing w:before="120"/>
        <w:jc w:val="both"/>
        <w:rPr>
          <w:rFonts w:ascii="Arial" w:eastAsia="Garamond" w:hAnsi="Arial" w:cs="Arial"/>
          <w:spacing w:val="-1"/>
          <w:sz w:val="21"/>
          <w:szCs w:val="21"/>
        </w:rPr>
      </w:pPr>
    </w:p>
    <w:p w14:paraId="772AB284" w14:textId="32697B0F" w:rsidR="00145534" w:rsidRPr="005277C9" w:rsidRDefault="00145534" w:rsidP="009C123E">
      <w:pPr>
        <w:spacing w:before="120"/>
        <w:jc w:val="both"/>
        <w:rPr>
          <w:rFonts w:ascii="Arial" w:eastAsia="Garamond" w:hAnsi="Arial" w:cs="Arial"/>
          <w:b/>
          <w:color w:val="17365D"/>
          <w:spacing w:val="-1"/>
          <w:sz w:val="21"/>
          <w:szCs w:val="21"/>
          <w:u w:val="single"/>
        </w:rPr>
      </w:pPr>
    </w:p>
    <w:p w14:paraId="46F75986" w14:textId="5BA8116B" w:rsidR="000918FA" w:rsidRPr="005277C9" w:rsidRDefault="000918FA">
      <w:pPr>
        <w:spacing w:after="200" w:line="276" w:lineRule="auto"/>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br w:type="page"/>
      </w:r>
    </w:p>
    <w:p w14:paraId="795FC704" w14:textId="34481C18" w:rsidR="00840580" w:rsidRPr="005277C9" w:rsidRDefault="00840580" w:rsidP="00840580">
      <w:pPr>
        <w:rPr>
          <w:rFonts w:ascii="Arial" w:hAnsi="Arial" w:cs="Arial"/>
          <w:color w:val="1F497D" w:themeColor="text2"/>
          <w:sz w:val="20"/>
        </w:rPr>
      </w:pPr>
      <w:r w:rsidRPr="005277C9">
        <w:rPr>
          <w:rFonts w:ascii="Arial" w:hAnsi="Arial" w:cs="Arial"/>
          <w:b/>
          <w:color w:val="1F497D" w:themeColor="text2"/>
          <w:sz w:val="20"/>
          <w:u w:val="single"/>
        </w:rPr>
        <w:lastRenderedPageBreak/>
        <w:t>GARANZIE PRINCIPALI O SUSSIDIARIE PRESTATE DALL’ENTE A FAVORE DI ENTI E DI ALTRI SOGGETTI AI SENSI DELLE LEGGI VIGENTI</w:t>
      </w:r>
    </w:p>
    <w:p w14:paraId="6A62DFB5" w14:textId="77777777" w:rsidR="00840580" w:rsidRPr="005277C9" w:rsidRDefault="00840580" w:rsidP="00840580">
      <w:pPr>
        <w:rPr>
          <w:rFonts w:ascii="Arial" w:hAnsi="Arial" w:cs="Arial"/>
          <w:sz w:val="20"/>
        </w:rPr>
      </w:pPr>
    </w:p>
    <w:p w14:paraId="6E2D1B50" w14:textId="77777777" w:rsidR="00840580" w:rsidRPr="005277C9" w:rsidRDefault="00840580" w:rsidP="00551105">
      <w:pPr>
        <w:jc w:val="both"/>
        <w:rPr>
          <w:rFonts w:ascii="Arial" w:hAnsi="Arial" w:cs="Arial"/>
          <w:sz w:val="20"/>
        </w:rPr>
      </w:pPr>
      <w:r w:rsidRPr="005277C9">
        <w:rPr>
          <w:rFonts w:ascii="Arial" w:hAnsi="Arial" w:cs="Arial"/>
          <w:sz w:val="20"/>
        </w:rPr>
        <w:t>I comuni, le province e le città metropolitane possono rilasciare a mezzo di deliberazione consiliare garanzia fideiussoria per l'assunzione di mutui destinati ad investimenti e per altre operazioni di indebitamento da parte di aziende da essi dipendenti, da consorzi cui partecipano nonché dalle comunità montane di cui fanno parte che possono essere destinatari di contributi agli investimenti finanziati da debito, come definiti dall'art. 3, comma 18, lettere g) ed h), della legge 24 dicembre 2003, n. 350.</w:t>
      </w:r>
    </w:p>
    <w:p w14:paraId="537DAFDE" w14:textId="77777777" w:rsidR="00840580" w:rsidRPr="005277C9" w:rsidRDefault="00840580" w:rsidP="00551105">
      <w:pPr>
        <w:jc w:val="both"/>
        <w:rPr>
          <w:rFonts w:ascii="Arial" w:hAnsi="Arial" w:cs="Arial"/>
          <w:sz w:val="20"/>
        </w:rPr>
      </w:pPr>
      <w:r w:rsidRPr="005277C9">
        <w:rPr>
          <w:rFonts w:ascii="Arial" w:hAnsi="Arial" w:cs="Arial"/>
          <w:sz w:val="20"/>
        </w:rPr>
        <w:t>La garanzia fideiussoria può essere inoltre rilasciata a favore della società di capitali, costituite ai sensi dell'articolo 113, comma 1, lettera e), per l'assunzione di mutui destinati alla realizzazione delle opere di cui all'articolo 116, comma 1. In tali casi i comuni, le province e le città metropolitane rilasciano la fideiussione limitatamente alle rate di ammortamento da corrispondersi da parte della società sino al secondo esercizio finanziario successivo a quello dell'entrata in funzione dell'opera ed in misura non superiore alla propria quota percentuale di partecipazione alla società.</w:t>
      </w:r>
    </w:p>
    <w:p w14:paraId="17D0AF64" w14:textId="15C68E63" w:rsidR="00840580" w:rsidRPr="005277C9" w:rsidRDefault="00840580" w:rsidP="00551105">
      <w:pPr>
        <w:jc w:val="both"/>
        <w:rPr>
          <w:rFonts w:ascii="Arial" w:hAnsi="Arial" w:cs="Arial"/>
          <w:sz w:val="20"/>
        </w:rPr>
      </w:pPr>
      <w:r w:rsidRPr="005277C9">
        <w:rPr>
          <w:rFonts w:ascii="Arial" w:hAnsi="Arial" w:cs="Arial"/>
          <w:sz w:val="20"/>
        </w:rPr>
        <w:t>La garanzia fideiussoria può essere rilasciata anche a favore di terzi che possono essere destinatari di contributi agli investimenti finanziati da debito, come definiti dall'art. 3, comma 18, lettere g) ed h), della legge 24 dicembre 2003, n. 350, per l'assunzione di mutui destinati alla realizzazione o alla ristrutturazione di opere a fini culturali, sociali o sportivi, su terreni di proprietà dell'ente locale,</w:t>
      </w:r>
      <w:r w:rsidR="007F243E" w:rsidRPr="005277C9">
        <w:rPr>
          <w:rFonts w:ascii="Arial" w:hAnsi="Arial" w:cs="Arial"/>
          <w:sz w:val="20"/>
        </w:rPr>
        <w:t xml:space="preserve"> </w:t>
      </w:r>
      <w:r w:rsidRPr="005277C9">
        <w:rPr>
          <w:rFonts w:ascii="Arial" w:hAnsi="Arial" w:cs="Arial"/>
          <w:sz w:val="20"/>
        </w:rPr>
        <w:t xml:space="preserve">purché' siano sussistenti le seguenti condizioni: </w:t>
      </w:r>
    </w:p>
    <w:p w14:paraId="3BE55DB4" w14:textId="77777777" w:rsidR="00840580" w:rsidRPr="005277C9" w:rsidRDefault="00840580" w:rsidP="00551105">
      <w:pPr>
        <w:jc w:val="both"/>
        <w:rPr>
          <w:rFonts w:ascii="Arial" w:hAnsi="Arial" w:cs="Arial"/>
          <w:sz w:val="20"/>
        </w:rPr>
      </w:pPr>
      <w:r w:rsidRPr="005277C9">
        <w:rPr>
          <w:rFonts w:ascii="Arial" w:hAnsi="Arial" w:cs="Arial"/>
          <w:b/>
          <w:sz w:val="20"/>
        </w:rPr>
        <w:t xml:space="preserve">• </w:t>
      </w:r>
      <w:r w:rsidRPr="005277C9">
        <w:rPr>
          <w:rFonts w:ascii="Arial" w:hAnsi="Arial" w:cs="Arial"/>
          <w:sz w:val="20"/>
        </w:rPr>
        <w:t>il progetto sia stato approvato dall'ente locale e sia stata stipulata una convenzione con il soggetto mutuatario che regoli la possibilità' di utilizzo delle strutture in funzione delle esigenze della collettività locale;</w:t>
      </w:r>
    </w:p>
    <w:p w14:paraId="69489C14" w14:textId="77777777" w:rsidR="00840580" w:rsidRPr="005277C9" w:rsidRDefault="00840580" w:rsidP="00551105">
      <w:pPr>
        <w:jc w:val="both"/>
        <w:rPr>
          <w:rFonts w:ascii="Arial" w:hAnsi="Arial" w:cs="Arial"/>
          <w:sz w:val="20"/>
        </w:rPr>
      </w:pPr>
      <w:r w:rsidRPr="005277C9">
        <w:rPr>
          <w:rFonts w:ascii="Arial" w:hAnsi="Arial" w:cs="Arial"/>
          <w:b/>
          <w:sz w:val="20"/>
        </w:rPr>
        <w:t xml:space="preserve">• </w:t>
      </w:r>
      <w:r w:rsidRPr="005277C9">
        <w:rPr>
          <w:rFonts w:ascii="Arial" w:hAnsi="Arial" w:cs="Arial"/>
          <w:sz w:val="20"/>
        </w:rPr>
        <w:t>la struttura realizzata sia acquisita al patrimonio dell'ente al termine della concessione;</w:t>
      </w:r>
    </w:p>
    <w:p w14:paraId="2198955E" w14:textId="77777777" w:rsidR="00840580" w:rsidRPr="005277C9" w:rsidRDefault="00840580" w:rsidP="00551105">
      <w:pPr>
        <w:jc w:val="both"/>
        <w:rPr>
          <w:rFonts w:ascii="Arial" w:hAnsi="Arial" w:cs="Arial"/>
          <w:sz w:val="20"/>
        </w:rPr>
      </w:pPr>
      <w:r w:rsidRPr="005277C9">
        <w:rPr>
          <w:rFonts w:ascii="Arial" w:hAnsi="Arial" w:cs="Arial"/>
          <w:b/>
          <w:sz w:val="20"/>
        </w:rPr>
        <w:t xml:space="preserve">• </w:t>
      </w:r>
      <w:r w:rsidRPr="005277C9">
        <w:rPr>
          <w:rFonts w:ascii="Arial" w:hAnsi="Arial" w:cs="Arial"/>
          <w:sz w:val="20"/>
        </w:rPr>
        <w:t>la convenzione regoli i rapporti tra ente locale e mutuatario nel caso di rinuncia di questi alla realizzazione o ristrutturatone dell'opera.</w:t>
      </w:r>
    </w:p>
    <w:p w14:paraId="3DE30B15" w14:textId="77777777" w:rsidR="002006AC" w:rsidRPr="005277C9" w:rsidRDefault="002006AC" w:rsidP="009C123E">
      <w:pPr>
        <w:spacing w:before="120"/>
        <w:jc w:val="both"/>
        <w:rPr>
          <w:rFonts w:ascii="Arial" w:eastAsia="Garamond" w:hAnsi="Arial" w:cs="Arial"/>
          <w:b/>
          <w:color w:val="17365D"/>
          <w:spacing w:val="-1"/>
          <w:sz w:val="21"/>
          <w:szCs w:val="21"/>
          <w:u w:val="single"/>
        </w:rPr>
      </w:pPr>
    </w:p>
    <w:p w14:paraId="27168931" w14:textId="6679C9DE" w:rsidR="00A83C2E" w:rsidRPr="005277C9" w:rsidRDefault="009C123E" w:rsidP="009C123E">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O</w:t>
      </w:r>
      <w:r w:rsidR="0018201D" w:rsidRPr="005277C9">
        <w:rPr>
          <w:rFonts w:ascii="Arial" w:eastAsia="Garamond" w:hAnsi="Arial" w:cs="Arial"/>
          <w:b/>
          <w:color w:val="17365D"/>
          <w:spacing w:val="-1"/>
          <w:sz w:val="21"/>
          <w:szCs w:val="21"/>
          <w:u w:val="single"/>
        </w:rPr>
        <w:t>neri e impegni finanziari stimati e stanziati in bilancio, derivanti da contratti relativi a strumenti finanziari derivati o da contratti di finanziamento che includono una componente derivata.</w:t>
      </w:r>
    </w:p>
    <w:p w14:paraId="2699E722" w14:textId="77777777" w:rsidR="00A83C2E" w:rsidRPr="005277C9" w:rsidRDefault="00A83C2E" w:rsidP="00A83C2E">
      <w:pPr>
        <w:rPr>
          <w:rFonts w:ascii="Arial" w:eastAsia="Garamond" w:hAnsi="Arial" w:cs="Arial"/>
          <w:b/>
          <w:color w:val="000000"/>
        </w:rPr>
      </w:pPr>
    </w:p>
    <w:p w14:paraId="1E515969" w14:textId="77777777" w:rsidR="00840381" w:rsidRPr="005277C9" w:rsidRDefault="00840381" w:rsidP="00840381">
      <w:pPr>
        <w:rPr>
          <w:rFonts w:ascii="Arial" w:hAnsi="Arial" w:cs="Arial"/>
          <w:sz w:val="20"/>
        </w:rPr>
      </w:pPr>
      <w:r w:rsidRPr="005277C9">
        <w:rPr>
          <w:rFonts w:ascii="Arial" w:hAnsi="Arial" w:cs="Arial"/>
          <w:sz w:val="20"/>
        </w:rPr>
        <w:t>La nota integrativa, con riferimento ai contratti relativi a strumenti finanziari, derivati o da contratti di finanziamento che includono una componente derivata, deve indicare gli oneri e gli impegni finanziari stimati e stanziati in bilancio per ciascuna operazione in derivati.</w:t>
      </w:r>
    </w:p>
    <w:p w14:paraId="7F697EA7" w14:textId="77777777" w:rsidR="005821D5" w:rsidRPr="005277C9" w:rsidRDefault="005821D5">
      <w:pPr>
        <w:rPr>
          <w:rFonts w:ascii="Arial" w:eastAsia="Garamond" w:hAnsi="Arial" w:cs="Arial"/>
          <w:b/>
          <w:color w:val="000000"/>
          <w:sz w:val="21"/>
          <w:szCs w:val="21"/>
        </w:rPr>
      </w:pPr>
    </w:p>
    <w:p w14:paraId="583D76B5" w14:textId="77777777" w:rsidR="00145534" w:rsidRPr="005277C9" w:rsidRDefault="006E319A" w:rsidP="00145534">
      <w:pPr>
        <w:spacing w:before="120"/>
        <w:jc w:val="both"/>
        <w:rPr>
          <w:rFonts w:ascii="Arial" w:eastAsia="Garamond" w:hAnsi="Arial" w:cs="Arial"/>
          <w:b/>
          <w:color w:val="17365D"/>
          <w:spacing w:val="-1"/>
          <w:sz w:val="21"/>
          <w:szCs w:val="21"/>
          <w:u w:val="single"/>
        </w:rPr>
      </w:pPr>
      <w:r w:rsidRPr="005277C9">
        <w:rPr>
          <w:rFonts w:ascii="Arial" w:eastAsia="Garamond" w:hAnsi="Arial" w:cs="Arial"/>
          <w:b/>
          <w:color w:val="17365D"/>
          <w:spacing w:val="-1"/>
          <w:sz w:val="21"/>
          <w:szCs w:val="21"/>
          <w:u w:val="single"/>
        </w:rPr>
        <w:t>Altre informazioni utili per la lettura del bilancio</w:t>
      </w:r>
    </w:p>
    <w:p w14:paraId="6D0AAC2B" w14:textId="77777777" w:rsidR="00E41F65" w:rsidRPr="005277C9" w:rsidRDefault="00E41F65" w:rsidP="00C019E6">
      <w:pPr>
        <w:jc w:val="both"/>
        <w:rPr>
          <w:rFonts w:ascii="Arial" w:eastAsia="Garamond" w:hAnsi="Arial" w:cs="Arial"/>
          <w:sz w:val="21"/>
          <w:szCs w:val="21"/>
        </w:rPr>
      </w:pPr>
    </w:p>
    <w:p w14:paraId="231CD271" w14:textId="0612C697" w:rsidR="00D77DC0" w:rsidRPr="005277C9" w:rsidRDefault="00D77DC0" w:rsidP="00D77DC0">
      <w:pPr>
        <w:pStyle w:val="Paragrafoelenco"/>
        <w:numPr>
          <w:ilvl w:val="0"/>
          <w:numId w:val="8"/>
        </w:numPr>
        <w:spacing w:before="120"/>
        <w:jc w:val="both"/>
        <w:rPr>
          <w:rFonts w:ascii="Arial" w:eastAsia="Garamond" w:hAnsi="Arial" w:cs="Arial"/>
          <w:b/>
          <w:bCs/>
          <w:i/>
          <w:iCs/>
          <w:color w:val="000000"/>
          <w:sz w:val="21"/>
          <w:szCs w:val="21"/>
          <w:u w:val="single"/>
        </w:rPr>
      </w:pPr>
      <w:r w:rsidRPr="005277C9">
        <w:rPr>
          <w:rFonts w:ascii="Arial" w:eastAsia="Garamond" w:hAnsi="Arial" w:cs="Arial"/>
          <w:b/>
          <w:bCs/>
          <w:i/>
          <w:iCs/>
          <w:color w:val="000000"/>
          <w:sz w:val="21"/>
          <w:szCs w:val="21"/>
          <w:u w:val="single"/>
        </w:rPr>
        <w:t>Organismi partecipati</w:t>
      </w:r>
    </w:p>
    <w:p w14:paraId="299B6B9A" w14:textId="6AED3578" w:rsidR="004506F3" w:rsidRDefault="004506F3" w:rsidP="004506F3">
      <w:pPr>
        <w:spacing w:before="120"/>
        <w:ind w:left="60"/>
        <w:jc w:val="both"/>
        <w:rPr>
          <w:rFonts w:ascii="Arial" w:eastAsia="Garamond" w:hAnsi="Arial" w:cs="Arial"/>
          <w:color w:val="000000"/>
          <w:sz w:val="21"/>
          <w:szCs w:val="21"/>
        </w:rPr>
      </w:pPr>
      <w:r w:rsidRPr="005277C9">
        <w:rPr>
          <w:rFonts w:ascii="Arial" w:eastAsia="Garamond" w:hAnsi="Arial" w:cs="Arial"/>
          <w:color w:val="000000"/>
          <w:sz w:val="21"/>
          <w:szCs w:val="21"/>
        </w:rPr>
        <w:t xml:space="preserve">Il Comune di </w:t>
      </w:r>
      <w:r w:rsidR="00E422D5">
        <w:rPr>
          <w:rFonts w:ascii="Arial" w:eastAsia="Garamond" w:hAnsi="Arial" w:cs="Arial"/>
          <w:color w:val="000000"/>
          <w:sz w:val="21"/>
          <w:szCs w:val="21"/>
        </w:rPr>
        <w:t>Villa Sant’Antonio</w:t>
      </w:r>
      <w:r w:rsidRPr="005277C9">
        <w:rPr>
          <w:rFonts w:ascii="Arial" w:eastAsia="Garamond" w:hAnsi="Arial" w:cs="Arial"/>
          <w:color w:val="000000"/>
          <w:sz w:val="21"/>
          <w:szCs w:val="21"/>
        </w:rPr>
        <w:t xml:space="preserve"> ha in essere:</w:t>
      </w:r>
    </w:p>
    <w:tbl>
      <w:tblPr>
        <w:tblW w:w="4449" w:type="pct"/>
        <w:tblCellMar>
          <w:left w:w="60" w:type="dxa"/>
          <w:right w:w="60" w:type="dxa"/>
        </w:tblCellMar>
        <w:tblLook w:val="04A0" w:firstRow="1" w:lastRow="0" w:firstColumn="1" w:lastColumn="0" w:noHBand="0" w:noVBand="1"/>
      </w:tblPr>
      <w:tblGrid>
        <w:gridCol w:w="1525"/>
        <w:gridCol w:w="1796"/>
        <w:gridCol w:w="908"/>
        <w:gridCol w:w="2931"/>
        <w:gridCol w:w="1523"/>
      </w:tblGrid>
      <w:tr w:rsidR="008139A8" w:rsidRPr="00660FB3" w14:paraId="2A43FE02" w14:textId="77777777" w:rsidTr="008139A8">
        <w:trPr>
          <w:trHeight w:val="517"/>
        </w:trPr>
        <w:tc>
          <w:tcPr>
            <w:tcW w:w="878" w:type="pct"/>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570E74E2" w14:textId="77777777" w:rsidR="008139A8" w:rsidRPr="00A3090A" w:rsidRDefault="008139A8" w:rsidP="00316924">
            <w:pPr>
              <w:pStyle w:val="rtf13Normal"/>
              <w:spacing w:line="256" w:lineRule="auto"/>
              <w:jc w:val="center"/>
              <w:rPr>
                <w:b/>
                <w:sz w:val="14"/>
              </w:rPr>
            </w:pPr>
            <w:r w:rsidRPr="00A3090A">
              <w:rPr>
                <w:b/>
                <w:sz w:val="14"/>
              </w:rPr>
              <w:t>Denominazione</w:t>
            </w:r>
          </w:p>
        </w:tc>
        <w:tc>
          <w:tcPr>
            <w:tcW w:w="1034" w:type="pct"/>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60A6F32B" w14:textId="77777777" w:rsidR="008139A8" w:rsidRPr="00A3090A" w:rsidRDefault="008139A8" w:rsidP="00316924">
            <w:pPr>
              <w:pStyle w:val="rtf13Normal"/>
              <w:spacing w:line="256" w:lineRule="auto"/>
              <w:jc w:val="center"/>
              <w:rPr>
                <w:b/>
                <w:sz w:val="14"/>
              </w:rPr>
            </w:pPr>
            <w:r w:rsidRPr="00A3090A">
              <w:rPr>
                <w:b/>
                <w:sz w:val="14"/>
              </w:rPr>
              <w:t>Sito WEB</w:t>
            </w:r>
          </w:p>
        </w:tc>
        <w:tc>
          <w:tcPr>
            <w:tcW w:w="523" w:type="pct"/>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7FCB9621" w14:textId="77777777" w:rsidR="008139A8" w:rsidRPr="00A3090A" w:rsidRDefault="008139A8" w:rsidP="00316924">
            <w:pPr>
              <w:pStyle w:val="rtf13Normal"/>
              <w:spacing w:line="256" w:lineRule="auto"/>
              <w:jc w:val="center"/>
              <w:rPr>
                <w:b/>
                <w:sz w:val="14"/>
              </w:rPr>
            </w:pPr>
            <w:r w:rsidRPr="00A3090A">
              <w:rPr>
                <w:b/>
                <w:sz w:val="14"/>
              </w:rPr>
              <w:t>% Partecip.</w:t>
            </w:r>
          </w:p>
        </w:tc>
        <w:tc>
          <w:tcPr>
            <w:tcW w:w="1688" w:type="pct"/>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404B6434" w14:textId="77777777" w:rsidR="008139A8" w:rsidRPr="00A3090A" w:rsidRDefault="008139A8" w:rsidP="00316924">
            <w:pPr>
              <w:pStyle w:val="rtf13Normal"/>
              <w:spacing w:line="256" w:lineRule="auto"/>
              <w:jc w:val="center"/>
              <w:rPr>
                <w:b/>
                <w:sz w:val="14"/>
              </w:rPr>
            </w:pPr>
            <w:r w:rsidRPr="00A3090A">
              <w:rPr>
                <w:b/>
                <w:sz w:val="14"/>
              </w:rPr>
              <w:t>Note</w:t>
            </w:r>
          </w:p>
        </w:tc>
        <w:tc>
          <w:tcPr>
            <w:tcW w:w="878" w:type="pct"/>
            <w:vMerge w:val="restart"/>
            <w:tcBorders>
              <w:top w:val="single" w:sz="6" w:space="0" w:color="auto"/>
              <w:left w:val="single" w:sz="6" w:space="0" w:color="auto"/>
              <w:bottom w:val="single" w:sz="6" w:space="0" w:color="auto"/>
              <w:right w:val="single" w:sz="6" w:space="0" w:color="auto"/>
            </w:tcBorders>
            <w:shd w:val="clear" w:color="auto" w:fill="CFCFCF"/>
            <w:vAlign w:val="center"/>
            <w:hideMark/>
          </w:tcPr>
          <w:p w14:paraId="407381B6" w14:textId="77777777" w:rsidR="008139A8" w:rsidRPr="00A3090A" w:rsidRDefault="008139A8" w:rsidP="00316924">
            <w:pPr>
              <w:pStyle w:val="rtf13Normal"/>
              <w:spacing w:line="256" w:lineRule="auto"/>
              <w:jc w:val="center"/>
              <w:rPr>
                <w:b/>
                <w:sz w:val="14"/>
              </w:rPr>
            </w:pPr>
            <w:r w:rsidRPr="00A3090A">
              <w:rPr>
                <w:b/>
                <w:sz w:val="14"/>
              </w:rPr>
              <w:t>Oneri per l'ente</w:t>
            </w:r>
          </w:p>
        </w:tc>
      </w:tr>
      <w:tr w:rsidR="008139A8" w:rsidRPr="00660FB3" w14:paraId="0D356752" w14:textId="77777777" w:rsidTr="008139A8">
        <w:trPr>
          <w:trHeight w:val="517"/>
        </w:trPr>
        <w:tc>
          <w:tcPr>
            <w:tcW w:w="878" w:type="pct"/>
            <w:vMerge/>
            <w:tcBorders>
              <w:top w:val="single" w:sz="6" w:space="0" w:color="auto"/>
              <w:left w:val="single" w:sz="6" w:space="0" w:color="auto"/>
              <w:bottom w:val="single" w:sz="6" w:space="0" w:color="auto"/>
              <w:right w:val="single" w:sz="6" w:space="0" w:color="auto"/>
            </w:tcBorders>
            <w:vAlign w:val="center"/>
            <w:hideMark/>
          </w:tcPr>
          <w:p w14:paraId="0D7452DE" w14:textId="77777777" w:rsidR="008139A8" w:rsidRPr="00A3090A" w:rsidRDefault="008139A8" w:rsidP="00316924">
            <w:pPr>
              <w:spacing w:line="256" w:lineRule="auto"/>
              <w:rPr>
                <w:b/>
                <w:sz w:val="14"/>
              </w:rPr>
            </w:pPr>
          </w:p>
        </w:tc>
        <w:tc>
          <w:tcPr>
            <w:tcW w:w="1034" w:type="pct"/>
            <w:vMerge/>
            <w:tcBorders>
              <w:top w:val="single" w:sz="6" w:space="0" w:color="auto"/>
              <w:left w:val="single" w:sz="6" w:space="0" w:color="auto"/>
              <w:bottom w:val="single" w:sz="6" w:space="0" w:color="auto"/>
              <w:right w:val="single" w:sz="6" w:space="0" w:color="auto"/>
            </w:tcBorders>
            <w:vAlign w:val="center"/>
            <w:hideMark/>
          </w:tcPr>
          <w:p w14:paraId="429BD4B5" w14:textId="77777777" w:rsidR="008139A8" w:rsidRPr="00A3090A" w:rsidRDefault="008139A8" w:rsidP="00316924">
            <w:pPr>
              <w:spacing w:line="256" w:lineRule="auto"/>
              <w:rPr>
                <w:b/>
                <w:sz w:val="14"/>
              </w:rPr>
            </w:pPr>
          </w:p>
        </w:tc>
        <w:tc>
          <w:tcPr>
            <w:tcW w:w="523" w:type="pct"/>
            <w:vMerge/>
            <w:tcBorders>
              <w:top w:val="single" w:sz="6" w:space="0" w:color="auto"/>
              <w:left w:val="single" w:sz="6" w:space="0" w:color="auto"/>
              <w:bottom w:val="single" w:sz="6" w:space="0" w:color="auto"/>
              <w:right w:val="single" w:sz="6" w:space="0" w:color="auto"/>
            </w:tcBorders>
            <w:vAlign w:val="center"/>
            <w:hideMark/>
          </w:tcPr>
          <w:p w14:paraId="6F3BF739" w14:textId="77777777" w:rsidR="008139A8" w:rsidRPr="00A3090A" w:rsidRDefault="008139A8" w:rsidP="00316924">
            <w:pPr>
              <w:spacing w:line="256" w:lineRule="auto"/>
              <w:rPr>
                <w:b/>
                <w:sz w:val="14"/>
              </w:rPr>
            </w:pPr>
          </w:p>
        </w:tc>
        <w:tc>
          <w:tcPr>
            <w:tcW w:w="1688" w:type="pct"/>
            <w:vMerge/>
            <w:tcBorders>
              <w:top w:val="single" w:sz="6" w:space="0" w:color="auto"/>
              <w:left w:val="single" w:sz="6" w:space="0" w:color="auto"/>
              <w:bottom w:val="single" w:sz="6" w:space="0" w:color="auto"/>
              <w:right w:val="single" w:sz="6" w:space="0" w:color="auto"/>
            </w:tcBorders>
            <w:vAlign w:val="center"/>
            <w:hideMark/>
          </w:tcPr>
          <w:p w14:paraId="6A882CE2" w14:textId="77777777" w:rsidR="008139A8" w:rsidRPr="00A3090A" w:rsidRDefault="008139A8" w:rsidP="00316924">
            <w:pPr>
              <w:spacing w:line="256" w:lineRule="auto"/>
              <w:rPr>
                <w:b/>
                <w:sz w:val="14"/>
              </w:rPr>
            </w:pPr>
          </w:p>
        </w:tc>
        <w:tc>
          <w:tcPr>
            <w:tcW w:w="878" w:type="pct"/>
            <w:vMerge/>
            <w:tcBorders>
              <w:top w:val="single" w:sz="6" w:space="0" w:color="auto"/>
              <w:left w:val="single" w:sz="6" w:space="0" w:color="auto"/>
              <w:bottom w:val="single" w:sz="6" w:space="0" w:color="auto"/>
              <w:right w:val="single" w:sz="6" w:space="0" w:color="auto"/>
            </w:tcBorders>
            <w:vAlign w:val="center"/>
            <w:hideMark/>
          </w:tcPr>
          <w:p w14:paraId="6C6C2E34" w14:textId="77777777" w:rsidR="008139A8" w:rsidRPr="00A3090A" w:rsidRDefault="008139A8" w:rsidP="00316924">
            <w:pPr>
              <w:spacing w:line="256" w:lineRule="auto"/>
              <w:rPr>
                <w:b/>
                <w:sz w:val="14"/>
              </w:rPr>
            </w:pPr>
          </w:p>
        </w:tc>
      </w:tr>
      <w:tr w:rsidR="008139A8" w:rsidRPr="00660FB3" w14:paraId="602E1F5B" w14:textId="77777777" w:rsidTr="008139A8">
        <w:trPr>
          <w:trHeight w:val="200"/>
        </w:trPr>
        <w:tc>
          <w:tcPr>
            <w:tcW w:w="878" w:type="pct"/>
            <w:tcBorders>
              <w:top w:val="nil"/>
              <w:left w:val="single" w:sz="6" w:space="0" w:color="auto"/>
              <w:bottom w:val="single" w:sz="6" w:space="0" w:color="auto"/>
              <w:right w:val="single" w:sz="6" w:space="0" w:color="auto"/>
            </w:tcBorders>
            <w:hideMark/>
          </w:tcPr>
          <w:p w14:paraId="54C973F4" w14:textId="77777777" w:rsidR="008139A8" w:rsidRPr="00A3090A" w:rsidRDefault="008139A8" w:rsidP="00316924">
            <w:pPr>
              <w:pStyle w:val="rtf13Normal"/>
              <w:spacing w:line="256" w:lineRule="auto"/>
              <w:rPr>
                <w:sz w:val="14"/>
              </w:rPr>
            </w:pPr>
            <w:r w:rsidRPr="00A3090A">
              <w:rPr>
                <w:sz w:val="14"/>
              </w:rPr>
              <w:t>Abbanoa Spa</w:t>
            </w:r>
          </w:p>
        </w:tc>
        <w:tc>
          <w:tcPr>
            <w:tcW w:w="1034" w:type="pct"/>
            <w:tcBorders>
              <w:top w:val="nil"/>
              <w:left w:val="single" w:sz="6" w:space="0" w:color="auto"/>
              <w:bottom w:val="single" w:sz="6" w:space="0" w:color="auto"/>
              <w:right w:val="single" w:sz="6" w:space="0" w:color="auto"/>
            </w:tcBorders>
            <w:hideMark/>
          </w:tcPr>
          <w:p w14:paraId="4F723633" w14:textId="77777777" w:rsidR="008139A8" w:rsidRPr="00A3090A" w:rsidRDefault="008139A8" w:rsidP="00316924">
            <w:pPr>
              <w:pStyle w:val="rtf13Normal"/>
              <w:spacing w:line="256" w:lineRule="auto"/>
              <w:rPr>
                <w:sz w:val="14"/>
              </w:rPr>
            </w:pPr>
            <w:r w:rsidRPr="00A3090A">
              <w:rPr>
                <w:sz w:val="14"/>
              </w:rPr>
              <w:t>http://www.abbanoa.it/</w:t>
            </w:r>
          </w:p>
        </w:tc>
        <w:tc>
          <w:tcPr>
            <w:tcW w:w="523" w:type="pct"/>
            <w:tcBorders>
              <w:top w:val="nil"/>
              <w:left w:val="single" w:sz="6" w:space="0" w:color="auto"/>
              <w:bottom w:val="single" w:sz="6" w:space="0" w:color="auto"/>
              <w:right w:val="single" w:sz="6" w:space="0" w:color="auto"/>
            </w:tcBorders>
          </w:tcPr>
          <w:p w14:paraId="6B962535" w14:textId="77777777" w:rsidR="008139A8" w:rsidRPr="00A3090A" w:rsidRDefault="008139A8" w:rsidP="00316924">
            <w:pPr>
              <w:pStyle w:val="rtf13Normal"/>
              <w:spacing w:line="256" w:lineRule="auto"/>
              <w:jc w:val="right"/>
              <w:rPr>
                <w:sz w:val="14"/>
              </w:rPr>
            </w:pPr>
            <w:r w:rsidRPr="00A3090A">
              <w:rPr>
                <w:sz w:val="14"/>
              </w:rPr>
              <w:t>0,0033483%</w:t>
            </w:r>
          </w:p>
          <w:p w14:paraId="7A1E448E" w14:textId="77777777" w:rsidR="008139A8" w:rsidRPr="00A3090A" w:rsidRDefault="008139A8" w:rsidP="00316924">
            <w:pPr>
              <w:pStyle w:val="rtf13Normal"/>
              <w:spacing w:line="256" w:lineRule="auto"/>
              <w:jc w:val="right"/>
              <w:rPr>
                <w:sz w:val="14"/>
              </w:rPr>
            </w:pPr>
          </w:p>
        </w:tc>
        <w:tc>
          <w:tcPr>
            <w:tcW w:w="1688" w:type="pct"/>
            <w:tcBorders>
              <w:top w:val="nil"/>
              <w:left w:val="single" w:sz="6" w:space="0" w:color="auto"/>
              <w:bottom w:val="single" w:sz="6" w:space="0" w:color="auto"/>
              <w:right w:val="single" w:sz="6" w:space="0" w:color="auto"/>
            </w:tcBorders>
          </w:tcPr>
          <w:p w14:paraId="763907C6" w14:textId="77777777" w:rsidR="008139A8" w:rsidRPr="00A3090A" w:rsidRDefault="008139A8" w:rsidP="00316924">
            <w:pPr>
              <w:pStyle w:val="rtf13Normal"/>
              <w:spacing w:line="256" w:lineRule="auto"/>
              <w:rPr>
                <w:sz w:val="14"/>
              </w:rPr>
            </w:pPr>
            <w:r w:rsidRPr="00A3090A">
              <w:rPr>
                <w:sz w:val="14"/>
              </w:rPr>
              <w:t>Gestore Servizio Idrico Integrato</w:t>
            </w:r>
          </w:p>
          <w:p w14:paraId="04EC3171" w14:textId="77777777" w:rsidR="008139A8" w:rsidRPr="00A3090A" w:rsidRDefault="008139A8" w:rsidP="00316924">
            <w:pPr>
              <w:pStyle w:val="rtf13Normal"/>
              <w:spacing w:line="256" w:lineRule="auto"/>
              <w:rPr>
                <w:sz w:val="14"/>
              </w:rPr>
            </w:pPr>
          </w:p>
          <w:p w14:paraId="74316EED" w14:textId="77777777" w:rsidR="008139A8" w:rsidRPr="00A3090A" w:rsidRDefault="008139A8" w:rsidP="00316924">
            <w:pPr>
              <w:pStyle w:val="rtf13Normal"/>
              <w:spacing w:line="256" w:lineRule="auto"/>
              <w:rPr>
                <w:sz w:val="14"/>
              </w:rPr>
            </w:pPr>
          </w:p>
        </w:tc>
        <w:tc>
          <w:tcPr>
            <w:tcW w:w="878" w:type="pct"/>
            <w:tcBorders>
              <w:top w:val="nil"/>
              <w:left w:val="single" w:sz="6" w:space="0" w:color="auto"/>
              <w:bottom w:val="single" w:sz="6" w:space="0" w:color="auto"/>
              <w:right w:val="single" w:sz="6" w:space="0" w:color="auto"/>
            </w:tcBorders>
            <w:hideMark/>
          </w:tcPr>
          <w:p w14:paraId="768179E4" w14:textId="77777777" w:rsidR="008139A8" w:rsidRPr="00A3090A" w:rsidRDefault="008139A8" w:rsidP="00316924">
            <w:pPr>
              <w:pStyle w:val="rtf13Normal"/>
              <w:spacing w:line="256" w:lineRule="auto"/>
              <w:rPr>
                <w:sz w:val="14"/>
              </w:rPr>
            </w:pPr>
            <w:r w:rsidRPr="00A3090A">
              <w:rPr>
                <w:sz w:val="14"/>
              </w:rPr>
              <w:t>0,00</w:t>
            </w:r>
          </w:p>
        </w:tc>
      </w:tr>
      <w:tr w:rsidR="008139A8" w14:paraId="240053E7" w14:textId="77777777" w:rsidTr="008139A8">
        <w:trPr>
          <w:trHeight w:val="200"/>
        </w:trPr>
        <w:tc>
          <w:tcPr>
            <w:tcW w:w="878" w:type="pct"/>
            <w:tcBorders>
              <w:top w:val="nil"/>
              <w:left w:val="single" w:sz="6" w:space="0" w:color="auto"/>
              <w:bottom w:val="single" w:sz="6" w:space="0" w:color="auto"/>
              <w:right w:val="single" w:sz="6" w:space="0" w:color="auto"/>
            </w:tcBorders>
            <w:hideMark/>
          </w:tcPr>
          <w:p w14:paraId="6475C5E4" w14:textId="77777777" w:rsidR="008139A8" w:rsidRPr="00A3090A" w:rsidRDefault="008139A8" w:rsidP="00316924">
            <w:pPr>
              <w:pStyle w:val="rtf13Normal"/>
              <w:spacing w:line="256" w:lineRule="auto"/>
              <w:rPr>
                <w:sz w:val="14"/>
              </w:rPr>
            </w:pPr>
            <w:r w:rsidRPr="00A3090A">
              <w:rPr>
                <w:sz w:val="14"/>
              </w:rPr>
              <w:t>Societa' Consortile A.r.l. - Gal Marmilla</w:t>
            </w:r>
          </w:p>
        </w:tc>
        <w:tc>
          <w:tcPr>
            <w:tcW w:w="1034" w:type="pct"/>
            <w:tcBorders>
              <w:top w:val="nil"/>
              <w:left w:val="single" w:sz="6" w:space="0" w:color="auto"/>
              <w:bottom w:val="single" w:sz="6" w:space="0" w:color="auto"/>
              <w:right w:val="single" w:sz="6" w:space="0" w:color="auto"/>
            </w:tcBorders>
            <w:hideMark/>
          </w:tcPr>
          <w:p w14:paraId="1535A1E2" w14:textId="77777777" w:rsidR="008139A8" w:rsidRPr="00A3090A" w:rsidRDefault="008139A8" w:rsidP="00316924">
            <w:pPr>
              <w:pStyle w:val="rtf13Normal"/>
              <w:spacing w:line="256" w:lineRule="auto"/>
              <w:rPr>
                <w:sz w:val="14"/>
              </w:rPr>
            </w:pPr>
            <w:r w:rsidRPr="00A3090A">
              <w:rPr>
                <w:sz w:val="14"/>
              </w:rPr>
              <w:t>http://www.galmarmilla.it/it-it/home.aspx</w:t>
            </w:r>
          </w:p>
        </w:tc>
        <w:tc>
          <w:tcPr>
            <w:tcW w:w="523" w:type="pct"/>
            <w:tcBorders>
              <w:top w:val="nil"/>
              <w:left w:val="single" w:sz="6" w:space="0" w:color="auto"/>
              <w:bottom w:val="single" w:sz="6" w:space="0" w:color="auto"/>
              <w:right w:val="single" w:sz="6" w:space="0" w:color="auto"/>
            </w:tcBorders>
            <w:hideMark/>
          </w:tcPr>
          <w:p w14:paraId="45901DB6" w14:textId="77777777" w:rsidR="008139A8" w:rsidRPr="00A3090A" w:rsidRDefault="008139A8" w:rsidP="00316924">
            <w:pPr>
              <w:pStyle w:val="rtf13Normal"/>
              <w:spacing w:line="256" w:lineRule="auto"/>
              <w:jc w:val="right"/>
              <w:rPr>
                <w:sz w:val="14"/>
              </w:rPr>
            </w:pPr>
            <w:r w:rsidRPr="00A3090A">
              <w:rPr>
                <w:sz w:val="14"/>
              </w:rPr>
              <w:t>1,30%</w:t>
            </w:r>
          </w:p>
        </w:tc>
        <w:tc>
          <w:tcPr>
            <w:tcW w:w="1688" w:type="pct"/>
            <w:tcBorders>
              <w:top w:val="nil"/>
              <w:left w:val="single" w:sz="6" w:space="0" w:color="auto"/>
              <w:bottom w:val="single" w:sz="6" w:space="0" w:color="auto"/>
              <w:right w:val="single" w:sz="6" w:space="0" w:color="auto"/>
            </w:tcBorders>
          </w:tcPr>
          <w:p w14:paraId="44D0BB50" w14:textId="77777777" w:rsidR="008139A8" w:rsidRPr="00A3090A" w:rsidRDefault="008139A8" w:rsidP="00316924">
            <w:pPr>
              <w:pStyle w:val="rtf13Normal"/>
              <w:spacing w:line="256" w:lineRule="auto"/>
              <w:rPr>
                <w:sz w:val="14"/>
              </w:rPr>
            </w:pPr>
            <w:r w:rsidRPr="00A3090A">
              <w:rPr>
                <w:sz w:val="14"/>
              </w:rPr>
              <w:t>Obiettivo generale di “Rafforzare l’identità dell’area del GAL e aumentare la sua attrattività come luogo di residenza, produzione e turismo"</w:t>
            </w:r>
          </w:p>
          <w:p w14:paraId="16AED0FE" w14:textId="77777777" w:rsidR="008139A8" w:rsidRPr="00A3090A" w:rsidRDefault="008139A8" w:rsidP="00316924">
            <w:pPr>
              <w:pStyle w:val="rtf13Normal"/>
              <w:spacing w:line="256" w:lineRule="auto"/>
              <w:rPr>
                <w:sz w:val="14"/>
              </w:rPr>
            </w:pPr>
          </w:p>
          <w:p w14:paraId="4B946D73" w14:textId="77777777" w:rsidR="008139A8" w:rsidRPr="00A3090A" w:rsidRDefault="008139A8" w:rsidP="00316924">
            <w:pPr>
              <w:pStyle w:val="rtf13Normal"/>
              <w:spacing w:line="256" w:lineRule="auto"/>
              <w:rPr>
                <w:sz w:val="14"/>
              </w:rPr>
            </w:pPr>
          </w:p>
        </w:tc>
        <w:tc>
          <w:tcPr>
            <w:tcW w:w="878" w:type="pct"/>
            <w:tcBorders>
              <w:top w:val="nil"/>
              <w:left w:val="single" w:sz="6" w:space="0" w:color="auto"/>
              <w:bottom w:val="single" w:sz="6" w:space="0" w:color="auto"/>
              <w:right w:val="single" w:sz="6" w:space="0" w:color="auto"/>
            </w:tcBorders>
            <w:hideMark/>
          </w:tcPr>
          <w:p w14:paraId="2BB6EF1F" w14:textId="77777777" w:rsidR="008139A8" w:rsidRPr="00A3090A" w:rsidRDefault="008139A8" w:rsidP="00316924">
            <w:pPr>
              <w:pStyle w:val="rtf13Normal"/>
              <w:spacing w:line="256" w:lineRule="auto"/>
              <w:rPr>
                <w:sz w:val="14"/>
              </w:rPr>
            </w:pPr>
            <w:r w:rsidRPr="00A3090A">
              <w:rPr>
                <w:sz w:val="14"/>
              </w:rPr>
              <w:t>0,00</w:t>
            </w:r>
          </w:p>
        </w:tc>
      </w:tr>
    </w:tbl>
    <w:p w14:paraId="3F6251CD" w14:textId="77777777" w:rsidR="00015E86" w:rsidRPr="005277C9" w:rsidRDefault="00015E86" w:rsidP="004506F3">
      <w:pPr>
        <w:spacing w:before="120"/>
        <w:jc w:val="both"/>
        <w:rPr>
          <w:rFonts w:ascii="Arial" w:eastAsia="Garamond" w:hAnsi="Arial" w:cs="Arial"/>
          <w:color w:val="000000"/>
          <w:sz w:val="21"/>
          <w:szCs w:val="21"/>
        </w:rPr>
      </w:pPr>
    </w:p>
    <w:p w14:paraId="5778CD0D" w14:textId="53150CCE" w:rsidR="004B47DF" w:rsidRPr="005277C9" w:rsidRDefault="004506F3" w:rsidP="006D3689">
      <w:pPr>
        <w:spacing w:before="120"/>
        <w:ind w:left="60"/>
        <w:jc w:val="both"/>
        <w:rPr>
          <w:rFonts w:ascii="Arial" w:eastAsia="Garamond" w:hAnsi="Arial" w:cs="Arial"/>
          <w:color w:val="000000"/>
          <w:sz w:val="21"/>
          <w:szCs w:val="21"/>
        </w:rPr>
      </w:pPr>
      <w:r w:rsidRPr="005277C9">
        <w:rPr>
          <w:rFonts w:ascii="Arial" w:eastAsia="Garamond" w:hAnsi="Arial" w:cs="Arial"/>
          <w:color w:val="000000"/>
          <w:sz w:val="21"/>
          <w:szCs w:val="21"/>
        </w:rPr>
        <w:t xml:space="preserve">Sito istituzionale: </w:t>
      </w:r>
      <w:r w:rsidR="0063024D" w:rsidRPr="0063024D">
        <w:rPr>
          <w:rFonts w:ascii="Arial" w:eastAsia="Garamond" w:hAnsi="Arial" w:cs="Arial"/>
          <w:color w:val="000000"/>
          <w:sz w:val="21"/>
          <w:szCs w:val="21"/>
        </w:rPr>
        <w:t>https://comune.villasantantonio.or.it/</w:t>
      </w:r>
    </w:p>
    <w:p w14:paraId="563F0C6A" w14:textId="77777777" w:rsidR="004864E9" w:rsidRPr="005277C9" w:rsidRDefault="004864E9" w:rsidP="006D3689">
      <w:pPr>
        <w:spacing w:before="120"/>
        <w:ind w:left="60"/>
        <w:jc w:val="both"/>
        <w:rPr>
          <w:rFonts w:ascii="Arial" w:eastAsia="Garamond" w:hAnsi="Arial" w:cs="Arial"/>
          <w:color w:val="000000"/>
          <w:sz w:val="21"/>
          <w:szCs w:val="21"/>
        </w:rPr>
      </w:pPr>
    </w:p>
    <w:p w14:paraId="710B11C6" w14:textId="4CFEE7BA" w:rsidR="004864E9" w:rsidRPr="005277C9" w:rsidRDefault="00E21A87" w:rsidP="006D3689">
      <w:pPr>
        <w:spacing w:before="120"/>
        <w:ind w:left="60"/>
        <w:jc w:val="both"/>
        <w:rPr>
          <w:rFonts w:ascii="Arial" w:eastAsia="Garamond" w:hAnsi="Arial" w:cs="Arial"/>
          <w:color w:val="000000"/>
          <w:sz w:val="21"/>
          <w:szCs w:val="21"/>
        </w:rPr>
      </w:pPr>
      <w:r w:rsidRPr="005277C9">
        <w:rPr>
          <w:rFonts w:ascii="Arial" w:eastAsia="Garamond" w:hAnsi="Arial" w:cs="Arial"/>
          <w:color w:val="000000"/>
          <w:sz w:val="21"/>
          <w:szCs w:val="21"/>
        </w:rPr>
        <w:t xml:space="preserve">L’ente </w:t>
      </w:r>
      <w:r w:rsidR="00505D85" w:rsidRPr="005277C9">
        <w:rPr>
          <w:rFonts w:ascii="Arial" w:eastAsia="Garamond" w:hAnsi="Arial" w:cs="Arial"/>
          <w:color w:val="000000"/>
          <w:sz w:val="21"/>
          <w:szCs w:val="21"/>
        </w:rPr>
        <w:t>fa parte dell’Unione</w:t>
      </w:r>
      <w:r w:rsidR="00FD0DE8" w:rsidRPr="005277C9">
        <w:rPr>
          <w:rFonts w:ascii="Arial" w:eastAsia="Garamond" w:hAnsi="Arial" w:cs="Arial"/>
          <w:color w:val="000000"/>
          <w:sz w:val="21"/>
          <w:szCs w:val="21"/>
        </w:rPr>
        <w:t xml:space="preserve"> dei comuni </w:t>
      </w:r>
      <w:r w:rsidR="0063024D">
        <w:rPr>
          <w:rFonts w:ascii="Arial" w:eastAsia="Garamond" w:hAnsi="Arial" w:cs="Arial"/>
          <w:color w:val="000000"/>
          <w:sz w:val="21"/>
          <w:szCs w:val="21"/>
        </w:rPr>
        <w:t xml:space="preserve">Alta </w:t>
      </w:r>
      <w:r w:rsidR="00B707B0">
        <w:rPr>
          <w:rFonts w:ascii="Arial" w:eastAsia="Garamond" w:hAnsi="Arial" w:cs="Arial"/>
          <w:color w:val="000000"/>
          <w:sz w:val="21"/>
          <w:szCs w:val="21"/>
        </w:rPr>
        <w:t>Marmilla</w:t>
      </w:r>
      <w:r w:rsidR="00B707B0" w:rsidRPr="005277C9">
        <w:rPr>
          <w:rFonts w:ascii="Arial" w:eastAsia="Garamond" w:hAnsi="Arial" w:cs="Arial"/>
          <w:color w:val="000000"/>
          <w:sz w:val="21"/>
          <w:szCs w:val="21"/>
        </w:rPr>
        <w:t xml:space="preserve"> https://www.unionenuraghimonteiddafanaris.eu</w:t>
      </w:r>
    </w:p>
    <w:p w14:paraId="43606AAA" w14:textId="77777777" w:rsidR="00410EDB" w:rsidRPr="005277C9" w:rsidRDefault="00410EDB" w:rsidP="006D3689">
      <w:pPr>
        <w:spacing w:before="120"/>
        <w:ind w:left="60"/>
        <w:jc w:val="both"/>
        <w:rPr>
          <w:rFonts w:ascii="Arial" w:eastAsia="Garamond" w:hAnsi="Arial" w:cs="Arial"/>
          <w:color w:val="000000"/>
          <w:sz w:val="21"/>
          <w:szCs w:val="21"/>
        </w:rPr>
      </w:pPr>
    </w:p>
    <w:sectPr w:rsidR="00410EDB" w:rsidRPr="005277C9" w:rsidSect="00593127">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DE62" w14:textId="77777777" w:rsidR="00227F2C" w:rsidRDefault="00227F2C" w:rsidP="00B51885">
      <w:r>
        <w:separator/>
      </w:r>
    </w:p>
  </w:endnote>
  <w:endnote w:type="continuationSeparator" w:id="0">
    <w:p w14:paraId="5E87E15C" w14:textId="77777777" w:rsidR="00227F2C" w:rsidRDefault="00227F2C" w:rsidP="00B51885">
      <w:r>
        <w:continuationSeparator/>
      </w:r>
    </w:p>
  </w:endnote>
  <w:endnote w:type="continuationNotice" w:id="1">
    <w:p w14:paraId="525809C7" w14:textId="77777777" w:rsidR="00227F2C" w:rsidRDefault="0022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3BB9" w14:textId="77777777" w:rsidR="00227F2C" w:rsidRDefault="00227F2C" w:rsidP="00B51885">
      <w:r>
        <w:separator/>
      </w:r>
    </w:p>
  </w:footnote>
  <w:footnote w:type="continuationSeparator" w:id="0">
    <w:p w14:paraId="005C72EF" w14:textId="77777777" w:rsidR="00227F2C" w:rsidRDefault="00227F2C" w:rsidP="00B51885">
      <w:r>
        <w:continuationSeparator/>
      </w:r>
    </w:p>
  </w:footnote>
  <w:footnote w:type="continuationNotice" w:id="1">
    <w:p w14:paraId="47F88729" w14:textId="77777777" w:rsidR="00227F2C" w:rsidRDefault="00227F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8E86090"/>
    <w:multiLevelType w:val="multilevel"/>
    <w:tmpl w:val="9B604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F522D"/>
    <w:multiLevelType w:val="hybridMultilevel"/>
    <w:tmpl w:val="B19AD3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C66C9B"/>
    <w:multiLevelType w:val="multilevel"/>
    <w:tmpl w:val="76505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D46902"/>
    <w:multiLevelType w:val="multilevel"/>
    <w:tmpl w:val="6E5EA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0125B1"/>
    <w:multiLevelType w:val="hybridMultilevel"/>
    <w:tmpl w:val="FEF24B9C"/>
    <w:lvl w:ilvl="0" w:tplc="15FE1F38">
      <w:start w:val="198"/>
      <w:numFmt w:val="bullet"/>
      <w:lvlText w:val="-"/>
      <w:lvlJc w:val="left"/>
      <w:pPr>
        <w:ind w:left="400" w:hanging="360"/>
      </w:pPr>
      <w:rPr>
        <w:rFonts w:ascii="Calibri" w:eastAsia="Calibri" w:hAnsi="Calibri" w:cs="Calibri"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6" w15:restartNumberingAfterBreak="0">
    <w:nsid w:val="2E1C2E4B"/>
    <w:multiLevelType w:val="hybridMultilevel"/>
    <w:tmpl w:val="FFFFFFFF"/>
    <w:lvl w:ilvl="0" w:tplc="F6F0F1F0">
      <w:numFmt w:val="bullet"/>
      <w:lvlText w:val="-"/>
      <w:lvlJc w:val="left"/>
      <w:pPr>
        <w:ind w:left="310" w:hanging="126"/>
      </w:pPr>
      <w:rPr>
        <w:rFonts w:ascii="Times New Roman" w:eastAsia="Times New Roman" w:hAnsi="Times New Roman" w:hint="default"/>
        <w:w w:val="100"/>
        <w:sz w:val="22"/>
      </w:rPr>
    </w:lvl>
    <w:lvl w:ilvl="1" w:tplc="04100003" w:tentative="1">
      <w:start w:val="1"/>
      <w:numFmt w:val="bullet"/>
      <w:lvlText w:val="o"/>
      <w:lvlJc w:val="left"/>
      <w:pPr>
        <w:ind w:left="1595" w:hanging="360"/>
      </w:pPr>
      <w:rPr>
        <w:rFonts w:ascii="Courier New" w:hAnsi="Courier New" w:hint="default"/>
      </w:rPr>
    </w:lvl>
    <w:lvl w:ilvl="2" w:tplc="04100005" w:tentative="1">
      <w:start w:val="1"/>
      <w:numFmt w:val="bullet"/>
      <w:lvlText w:val=""/>
      <w:lvlJc w:val="left"/>
      <w:pPr>
        <w:ind w:left="2315" w:hanging="360"/>
      </w:pPr>
      <w:rPr>
        <w:rFonts w:ascii="Wingdings" w:hAnsi="Wingdings" w:hint="default"/>
      </w:rPr>
    </w:lvl>
    <w:lvl w:ilvl="3" w:tplc="04100001" w:tentative="1">
      <w:start w:val="1"/>
      <w:numFmt w:val="bullet"/>
      <w:lvlText w:val=""/>
      <w:lvlJc w:val="left"/>
      <w:pPr>
        <w:ind w:left="3035" w:hanging="360"/>
      </w:pPr>
      <w:rPr>
        <w:rFonts w:ascii="Symbol" w:hAnsi="Symbol" w:hint="default"/>
      </w:rPr>
    </w:lvl>
    <w:lvl w:ilvl="4" w:tplc="04100003" w:tentative="1">
      <w:start w:val="1"/>
      <w:numFmt w:val="bullet"/>
      <w:lvlText w:val="o"/>
      <w:lvlJc w:val="left"/>
      <w:pPr>
        <w:ind w:left="3755" w:hanging="360"/>
      </w:pPr>
      <w:rPr>
        <w:rFonts w:ascii="Courier New" w:hAnsi="Courier New" w:hint="default"/>
      </w:rPr>
    </w:lvl>
    <w:lvl w:ilvl="5" w:tplc="04100005" w:tentative="1">
      <w:start w:val="1"/>
      <w:numFmt w:val="bullet"/>
      <w:lvlText w:val=""/>
      <w:lvlJc w:val="left"/>
      <w:pPr>
        <w:ind w:left="4475" w:hanging="360"/>
      </w:pPr>
      <w:rPr>
        <w:rFonts w:ascii="Wingdings" w:hAnsi="Wingdings" w:hint="default"/>
      </w:rPr>
    </w:lvl>
    <w:lvl w:ilvl="6" w:tplc="04100001" w:tentative="1">
      <w:start w:val="1"/>
      <w:numFmt w:val="bullet"/>
      <w:lvlText w:val=""/>
      <w:lvlJc w:val="left"/>
      <w:pPr>
        <w:ind w:left="5195" w:hanging="360"/>
      </w:pPr>
      <w:rPr>
        <w:rFonts w:ascii="Symbol" w:hAnsi="Symbol" w:hint="default"/>
      </w:rPr>
    </w:lvl>
    <w:lvl w:ilvl="7" w:tplc="04100003" w:tentative="1">
      <w:start w:val="1"/>
      <w:numFmt w:val="bullet"/>
      <w:lvlText w:val="o"/>
      <w:lvlJc w:val="left"/>
      <w:pPr>
        <w:ind w:left="5915" w:hanging="360"/>
      </w:pPr>
      <w:rPr>
        <w:rFonts w:ascii="Courier New" w:hAnsi="Courier New" w:hint="default"/>
      </w:rPr>
    </w:lvl>
    <w:lvl w:ilvl="8" w:tplc="04100005" w:tentative="1">
      <w:start w:val="1"/>
      <w:numFmt w:val="bullet"/>
      <w:lvlText w:val=""/>
      <w:lvlJc w:val="left"/>
      <w:pPr>
        <w:ind w:left="6635" w:hanging="360"/>
      </w:pPr>
      <w:rPr>
        <w:rFonts w:ascii="Wingdings" w:hAnsi="Wingdings" w:hint="default"/>
      </w:rPr>
    </w:lvl>
  </w:abstractNum>
  <w:abstractNum w:abstractNumId="7" w15:restartNumberingAfterBreak="0">
    <w:nsid w:val="2F3A70F9"/>
    <w:multiLevelType w:val="multilevel"/>
    <w:tmpl w:val="80E44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7C5143"/>
    <w:multiLevelType w:val="hybridMultilevel"/>
    <w:tmpl w:val="7868A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5A5854"/>
    <w:multiLevelType w:val="hybridMultilevel"/>
    <w:tmpl w:val="DF8225EE"/>
    <w:lvl w:ilvl="0" w:tplc="331407C8">
      <w:start w:val="28"/>
      <w:numFmt w:val="bullet"/>
      <w:lvlText w:val="-"/>
      <w:lvlJc w:val="left"/>
      <w:pPr>
        <w:ind w:left="720" w:hanging="360"/>
      </w:pPr>
      <w:rPr>
        <w:rFonts w:ascii="Avenir Book" w:eastAsia="Garamond" w:hAnsi="Avenir Book"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2976C3B"/>
    <w:multiLevelType w:val="hybridMultilevel"/>
    <w:tmpl w:val="1B061A5E"/>
    <w:lvl w:ilvl="0" w:tplc="6EE01454">
      <w:start w:val="59"/>
      <w:numFmt w:val="bullet"/>
      <w:lvlText w:val="-"/>
      <w:lvlJc w:val="left"/>
      <w:pPr>
        <w:ind w:left="405" w:hanging="360"/>
      </w:pPr>
      <w:rPr>
        <w:rFonts w:ascii="Avenir Book" w:eastAsia="Garamond" w:hAnsi="Avenir Book" w:cs="Garamond"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1" w15:restartNumberingAfterBreak="0">
    <w:nsid w:val="57947F48"/>
    <w:multiLevelType w:val="hybridMultilevel"/>
    <w:tmpl w:val="4090599C"/>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15:restartNumberingAfterBreak="0">
    <w:nsid w:val="58E5179C"/>
    <w:multiLevelType w:val="multilevel"/>
    <w:tmpl w:val="D7B49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BC740A"/>
    <w:multiLevelType w:val="multilevel"/>
    <w:tmpl w:val="0C5A2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CE241F"/>
    <w:multiLevelType w:val="hybridMultilevel"/>
    <w:tmpl w:val="46D0132C"/>
    <w:lvl w:ilvl="0" w:tplc="02746DC2">
      <w:numFmt w:val="bullet"/>
      <w:lvlText w:val="-"/>
      <w:lvlJc w:val="left"/>
      <w:pPr>
        <w:ind w:left="405" w:hanging="360"/>
      </w:pPr>
      <w:rPr>
        <w:rFonts w:ascii="Avenir Book" w:eastAsia="Garamond" w:hAnsi="Avenir Book" w:cs="Garamond" w:hint="default"/>
      </w:rPr>
    </w:lvl>
    <w:lvl w:ilvl="1" w:tplc="04100003">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66B4482F"/>
    <w:multiLevelType w:val="hybridMultilevel"/>
    <w:tmpl w:val="88D28688"/>
    <w:lvl w:ilvl="0" w:tplc="7B70DC9A">
      <w:start w:val="28"/>
      <w:numFmt w:val="bullet"/>
      <w:lvlText w:val="-"/>
      <w:lvlJc w:val="left"/>
      <w:pPr>
        <w:ind w:left="420" w:hanging="360"/>
      </w:pPr>
      <w:rPr>
        <w:rFonts w:ascii="Avenir Book" w:eastAsia="Garamond" w:hAnsi="Avenir Book" w:cs="Garamond"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6" w15:restartNumberingAfterBreak="0">
    <w:nsid w:val="74F36644"/>
    <w:multiLevelType w:val="hybridMultilevel"/>
    <w:tmpl w:val="1FF43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7E4023"/>
    <w:multiLevelType w:val="hybridMultilevel"/>
    <w:tmpl w:val="A516A66A"/>
    <w:lvl w:ilvl="0" w:tplc="41AA9B92">
      <w:start w:val="624"/>
      <w:numFmt w:val="bullet"/>
      <w:lvlText w:val="-"/>
      <w:lvlJc w:val="left"/>
      <w:pPr>
        <w:ind w:left="420" w:hanging="360"/>
      </w:pPr>
      <w:rPr>
        <w:rFonts w:ascii="Avenir Book" w:eastAsia="Garamond" w:hAnsi="Avenir Book" w:cs="Garamond" w:hint="default"/>
        <w:b w:val="0"/>
        <w:color w:val="auto"/>
        <w:u w:val="none"/>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8" w15:restartNumberingAfterBreak="0">
    <w:nsid w:val="7F355CCC"/>
    <w:multiLevelType w:val="hybridMultilevel"/>
    <w:tmpl w:val="BB4864E2"/>
    <w:lvl w:ilvl="0" w:tplc="331407C8">
      <w:start w:val="28"/>
      <w:numFmt w:val="bullet"/>
      <w:lvlText w:val="-"/>
      <w:lvlJc w:val="left"/>
      <w:pPr>
        <w:ind w:left="720" w:hanging="360"/>
      </w:pPr>
      <w:rPr>
        <w:rFonts w:ascii="Avenir Book" w:eastAsia="Garamond" w:hAnsi="Avenir Book"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7139073">
    <w:abstractNumId w:val="3"/>
  </w:num>
  <w:num w:numId="2" w16cid:durableId="1708336991">
    <w:abstractNumId w:val="13"/>
  </w:num>
  <w:num w:numId="3" w16cid:durableId="247082305">
    <w:abstractNumId w:val="7"/>
  </w:num>
  <w:num w:numId="4" w16cid:durableId="579410018">
    <w:abstractNumId w:val="12"/>
  </w:num>
  <w:num w:numId="5" w16cid:durableId="891429864">
    <w:abstractNumId w:val="1"/>
  </w:num>
  <w:num w:numId="6" w16cid:durableId="860314968">
    <w:abstractNumId w:val="4"/>
  </w:num>
  <w:num w:numId="7" w16cid:durableId="282273197">
    <w:abstractNumId w:val="5"/>
  </w:num>
  <w:num w:numId="8" w16cid:durableId="1942295864">
    <w:abstractNumId w:val="17"/>
  </w:num>
  <w:num w:numId="9" w16cid:durableId="271474034">
    <w:abstractNumId w:val="0"/>
  </w:num>
  <w:num w:numId="10" w16cid:durableId="505941248">
    <w:abstractNumId w:val="16"/>
  </w:num>
  <w:num w:numId="11" w16cid:durableId="807355675">
    <w:abstractNumId w:val="2"/>
  </w:num>
  <w:num w:numId="12" w16cid:durableId="1466391667">
    <w:abstractNumId w:val="14"/>
  </w:num>
  <w:num w:numId="13" w16cid:durableId="1828663236">
    <w:abstractNumId w:val="10"/>
  </w:num>
  <w:num w:numId="14" w16cid:durableId="105858867">
    <w:abstractNumId w:val="15"/>
  </w:num>
  <w:num w:numId="15" w16cid:durableId="1638027880">
    <w:abstractNumId w:val="9"/>
  </w:num>
  <w:num w:numId="16" w16cid:durableId="2083941494">
    <w:abstractNumId w:val="6"/>
  </w:num>
  <w:num w:numId="17" w16cid:durableId="554388878">
    <w:abstractNumId w:val="18"/>
  </w:num>
  <w:num w:numId="18" w16cid:durableId="1534884380">
    <w:abstractNumId w:val="11"/>
  </w:num>
  <w:num w:numId="19" w16cid:durableId="747649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1D5"/>
    <w:rsid w:val="00000726"/>
    <w:rsid w:val="00003547"/>
    <w:rsid w:val="0000524E"/>
    <w:rsid w:val="0000653B"/>
    <w:rsid w:val="000101E6"/>
    <w:rsid w:val="00015E86"/>
    <w:rsid w:val="00016582"/>
    <w:rsid w:val="00016658"/>
    <w:rsid w:val="00017BD8"/>
    <w:rsid w:val="00020253"/>
    <w:rsid w:val="0002098D"/>
    <w:rsid w:val="00024D48"/>
    <w:rsid w:val="0002570F"/>
    <w:rsid w:val="00026019"/>
    <w:rsid w:val="00031EA6"/>
    <w:rsid w:val="00033556"/>
    <w:rsid w:val="00037404"/>
    <w:rsid w:val="00043E42"/>
    <w:rsid w:val="0004419D"/>
    <w:rsid w:val="00044268"/>
    <w:rsid w:val="000444F7"/>
    <w:rsid w:val="00044545"/>
    <w:rsid w:val="00047699"/>
    <w:rsid w:val="000500BE"/>
    <w:rsid w:val="00054829"/>
    <w:rsid w:val="00055B1B"/>
    <w:rsid w:val="000561C8"/>
    <w:rsid w:val="00060B47"/>
    <w:rsid w:val="00065B0A"/>
    <w:rsid w:val="00065B8F"/>
    <w:rsid w:val="00066B71"/>
    <w:rsid w:val="000707AE"/>
    <w:rsid w:val="00076257"/>
    <w:rsid w:val="0007755A"/>
    <w:rsid w:val="00080D31"/>
    <w:rsid w:val="00081925"/>
    <w:rsid w:val="00082CF1"/>
    <w:rsid w:val="0009120A"/>
    <w:rsid w:val="000918FA"/>
    <w:rsid w:val="000957EE"/>
    <w:rsid w:val="00095D49"/>
    <w:rsid w:val="00095DDE"/>
    <w:rsid w:val="000A2E2F"/>
    <w:rsid w:val="000A3E85"/>
    <w:rsid w:val="000A4498"/>
    <w:rsid w:val="000A64C8"/>
    <w:rsid w:val="000B060E"/>
    <w:rsid w:val="000B22AE"/>
    <w:rsid w:val="000B420D"/>
    <w:rsid w:val="000B5901"/>
    <w:rsid w:val="000B636B"/>
    <w:rsid w:val="000B73E4"/>
    <w:rsid w:val="000C630B"/>
    <w:rsid w:val="000D1BF5"/>
    <w:rsid w:val="000D2713"/>
    <w:rsid w:val="000D3D15"/>
    <w:rsid w:val="000D7BAD"/>
    <w:rsid w:val="000E09E9"/>
    <w:rsid w:val="000E62A1"/>
    <w:rsid w:val="000F1205"/>
    <w:rsid w:val="000F1389"/>
    <w:rsid w:val="000F2B3B"/>
    <w:rsid w:val="000F2C7D"/>
    <w:rsid w:val="000F4A07"/>
    <w:rsid w:val="0010112F"/>
    <w:rsid w:val="00101590"/>
    <w:rsid w:val="00102C3B"/>
    <w:rsid w:val="00104271"/>
    <w:rsid w:val="00107025"/>
    <w:rsid w:val="00107331"/>
    <w:rsid w:val="00111717"/>
    <w:rsid w:val="00111B63"/>
    <w:rsid w:val="00116E0A"/>
    <w:rsid w:val="00120315"/>
    <w:rsid w:val="00123DC7"/>
    <w:rsid w:val="00123E65"/>
    <w:rsid w:val="001251B2"/>
    <w:rsid w:val="00125490"/>
    <w:rsid w:val="00130A28"/>
    <w:rsid w:val="0013413F"/>
    <w:rsid w:val="0013460D"/>
    <w:rsid w:val="00135BB8"/>
    <w:rsid w:val="001372FD"/>
    <w:rsid w:val="001405B0"/>
    <w:rsid w:val="00142E31"/>
    <w:rsid w:val="00142FDF"/>
    <w:rsid w:val="001435C2"/>
    <w:rsid w:val="00143E27"/>
    <w:rsid w:val="001447A6"/>
    <w:rsid w:val="00145534"/>
    <w:rsid w:val="001455FA"/>
    <w:rsid w:val="00147EB7"/>
    <w:rsid w:val="0015219F"/>
    <w:rsid w:val="00152396"/>
    <w:rsid w:val="00166B34"/>
    <w:rsid w:val="001679F1"/>
    <w:rsid w:val="001730B9"/>
    <w:rsid w:val="00176124"/>
    <w:rsid w:val="00176824"/>
    <w:rsid w:val="00181E1A"/>
    <w:rsid w:val="0018201D"/>
    <w:rsid w:val="001821E8"/>
    <w:rsid w:val="00183818"/>
    <w:rsid w:val="0018409D"/>
    <w:rsid w:val="001849E5"/>
    <w:rsid w:val="00185E98"/>
    <w:rsid w:val="001875AD"/>
    <w:rsid w:val="0018778C"/>
    <w:rsid w:val="00187928"/>
    <w:rsid w:val="00190712"/>
    <w:rsid w:val="001919C2"/>
    <w:rsid w:val="00193112"/>
    <w:rsid w:val="0019427E"/>
    <w:rsid w:val="00194977"/>
    <w:rsid w:val="001A0698"/>
    <w:rsid w:val="001A27A6"/>
    <w:rsid w:val="001A2D68"/>
    <w:rsid w:val="001A2E74"/>
    <w:rsid w:val="001A3CF5"/>
    <w:rsid w:val="001A44C1"/>
    <w:rsid w:val="001A5791"/>
    <w:rsid w:val="001B3A11"/>
    <w:rsid w:val="001B57B9"/>
    <w:rsid w:val="001B6EBF"/>
    <w:rsid w:val="001C2053"/>
    <w:rsid w:val="001C23E7"/>
    <w:rsid w:val="001C6B46"/>
    <w:rsid w:val="001C6D4C"/>
    <w:rsid w:val="001D0C6B"/>
    <w:rsid w:val="001D3AD9"/>
    <w:rsid w:val="001D48A1"/>
    <w:rsid w:val="001D6703"/>
    <w:rsid w:val="001D68BB"/>
    <w:rsid w:val="001D708C"/>
    <w:rsid w:val="001E12FE"/>
    <w:rsid w:val="001E17DA"/>
    <w:rsid w:val="001E30FF"/>
    <w:rsid w:val="001E3484"/>
    <w:rsid w:val="001E41F2"/>
    <w:rsid w:val="001E47A1"/>
    <w:rsid w:val="001E5ECD"/>
    <w:rsid w:val="001E782F"/>
    <w:rsid w:val="001F27AC"/>
    <w:rsid w:val="001F4887"/>
    <w:rsid w:val="002006AC"/>
    <w:rsid w:val="00201DB2"/>
    <w:rsid w:val="00202BC4"/>
    <w:rsid w:val="00202F40"/>
    <w:rsid w:val="0020344D"/>
    <w:rsid w:val="00203A0F"/>
    <w:rsid w:val="00210309"/>
    <w:rsid w:val="0021463D"/>
    <w:rsid w:val="0021710E"/>
    <w:rsid w:val="00217C41"/>
    <w:rsid w:val="00217DA5"/>
    <w:rsid w:val="00221D79"/>
    <w:rsid w:val="0022301B"/>
    <w:rsid w:val="002248A9"/>
    <w:rsid w:val="00227F2C"/>
    <w:rsid w:val="0023221E"/>
    <w:rsid w:val="002337BD"/>
    <w:rsid w:val="00233F81"/>
    <w:rsid w:val="0023490A"/>
    <w:rsid w:val="00236F9E"/>
    <w:rsid w:val="00240448"/>
    <w:rsid w:val="00246171"/>
    <w:rsid w:val="002461EE"/>
    <w:rsid w:val="002478DC"/>
    <w:rsid w:val="00250B1E"/>
    <w:rsid w:val="0025166F"/>
    <w:rsid w:val="00255B21"/>
    <w:rsid w:val="002615A5"/>
    <w:rsid w:val="002624BC"/>
    <w:rsid w:val="00264FDF"/>
    <w:rsid w:val="002655F1"/>
    <w:rsid w:val="00267355"/>
    <w:rsid w:val="002758B0"/>
    <w:rsid w:val="00282994"/>
    <w:rsid w:val="002856EA"/>
    <w:rsid w:val="002866D5"/>
    <w:rsid w:val="002874CB"/>
    <w:rsid w:val="00291B07"/>
    <w:rsid w:val="0029263A"/>
    <w:rsid w:val="0029547D"/>
    <w:rsid w:val="00295820"/>
    <w:rsid w:val="00295C4B"/>
    <w:rsid w:val="00295F45"/>
    <w:rsid w:val="00296690"/>
    <w:rsid w:val="002971A4"/>
    <w:rsid w:val="002A0673"/>
    <w:rsid w:val="002A2216"/>
    <w:rsid w:val="002B08C8"/>
    <w:rsid w:val="002B281C"/>
    <w:rsid w:val="002C1D7F"/>
    <w:rsid w:val="002C4A57"/>
    <w:rsid w:val="002D49F8"/>
    <w:rsid w:val="002D4D1B"/>
    <w:rsid w:val="002D5D7E"/>
    <w:rsid w:val="002D79B3"/>
    <w:rsid w:val="002E0A0B"/>
    <w:rsid w:val="002E207F"/>
    <w:rsid w:val="002E3501"/>
    <w:rsid w:val="002E5173"/>
    <w:rsid w:val="002E6DC0"/>
    <w:rsid w:val="002F2D84"/>
    <w:rsid w:val="002F4B78"/>
    <w:rsid w:val="002F64F3"/>
    <w:rsid w:val="002F7DAC"/>
    <w:rsid w:val="0030259E"/>
    <w:rsid w:val="0030265B"/>
    <w:rsid w:val="00303745"/>
    <w:rsid w:val="00304937"/>
    <w:rsid w:val="0030521A"/>
    <w:rsid w:val="0030741B"/>
    <w:rsid w:val="003115FA"/>
    <w:rsid w:val="00311634"/>
    <w:rsid w:val="00314496"/>
    <w:rsid w:val="003151AD"/>
    <w:rsid w:val="00316B02"/>
    <w:rsid w:val="00321DE2"/>
    <w:rsid w:val="00323433"/>
    <w:rsid w:val="003235B0"/>
    <w:rsid w:val="00323C8F"/>
    <w:rsid w:val="00325633"/>
    <w:rsid w:val="003257DA"/>
    <w:rsid w:val="00327B27"/>
    <w:rsid w:val="00333E6B"/>
    <w:rsid w:val="00334458"/>
    <w:rsid w:val="00342848"/>
    <w:rsid w:val="00346EB1"/>
    <w:rsid w:val="00351E0A"/>
    <w:rsid w:val="0035229A"/>
    <w:rsid w:val="0035379A"/>
    <w:rsid w:val="00354699"/>
    <w:rsid w:val="00355C5B"/>
    <w:rsid w:val="00355C8C"/>
    <w:rsid w:val="0035603A"/>
    <w:rsid w:val="00363265"/>
    <w:rsid w:val="00363B5E"/>
    <w:rsid w:val="00364194"/>
    <w:rsid w:val="003657AC"/>
    <w:rsid w:val="003673C9"/>
    <w:rsid w:val="003716A8"/>
    <w:rsid w:val="0037536C"/>
    <w:rsid w:val="003810EA"/>
    <w:rsid w:val="0038785C"/>
    <w:rsid w:val="00394657"/>
    <w:rsid w:val="00397181"/>
    <w:rsid w:val="003A2808"/>
    <w:rsid w:val="003A4D85"/>
    <w:rsid w:val="003A564A"/>
    <w:rsid w:val="003B1922"/>
    <w:rsid w:val="003B42FD"/>
    <w:rsid w:val="003B4D2B"/>
    <w:rsid w:val="003C1B2B"/>
    <w:rsid w:val="003C2EEE"/>
    <w:rsid w:val="003C42BF"/>
    <w:rsid w:val="003C7662"/>
    <w:rsid w:val="003D1BE2"/>
    <w:rsid w:val="003D1D9F"/>
    <w:rsid w:val="003D3B79"/>
    <w:rsid w:val="003E32DD"/>
    <w:rsid w:val="003E3C05"/>
    <w:rsid w:val="003E4926"/>
    <w:rsid w:val="003E4963"/>
    <w:rsid w:val="003E611A"/>
    <w:rsid w:val="003E6AE0"/>
    <w:rsid w:val="003F2E63"/>
    <w:rsid w:val="003F3190"/>
    <w:rsid w:val="003F4583"/>
    <w:rsid w:val="003F60CB"/>
    <w:rsid w:val="004039E7"/>
    <w:rsid w:val="00404320"/>
    <w:rsid w:val="00406BE7"/>
    <w:rsid w:val="00406C48"/>
    <w:rsid w:val="004071A7"/>
    <w:rsid w:val="00410EDB"/>
    <w:rsid w:val="00411120"/>
    <w:rsid w:val="004117C4"/>
    <w:rsid w:val="0041294F"/>
    <w:rsid w:val="00413450"/>
    <w:rsid w:val="00417C69"/>
    <w:rsid w:val="004224A3"/>
    <w:rsid w:val="00423001"/>
    <w:rsid w:val="004272D1"/>
    <w:rsid w:val="004273CD"/>
    <w:rsid w:val="00427858"/>
    <w:rsid w:val="004326B3"/>
    <w:rsid w:val="00433903"/>
    <w:rsid w:val="0043597E"/>
    <w:rsid w:val="0043691A"/>
    <w:rsid w:val="00441899"/>
    <w:rsid w:val="00445059"/>
    <w:rsid w:val="00445841"/>
    <w:rsid w:val="00445A77"/>
    <w:rsid w:val="004506F3"/>
    <w:rsid w:val="00452E27"/>
    <w:rsid w:val="004636F5"/>
    <w:rsid w:val="00467CF0"/>
    <w:rsid w:val="00467D81"/>
    <w:rsid w:val="004739AF"/>
    <w:rsid w:val="00474ADA"/>
    <w:rsid w:val="00475340"/>
    <w:rsid w:val="00475942"/>
    <w:rsid w:val="00475AE1"/>
    <w:rsid w:val="00475B3B"/>
    <w:rsid w:val="00476D51"/>
    <w:rsid w:val="004828F5"/>
    <w:rsid w:val="00485FB3"/>
    <w:rsid w:val="004860C3"/>
    <w:rsid w:val="004864E9"/>
    <w:rsid w:val="00487DFE"/>
    <w:rsid w:val="00492C3C"/>
    <w:rsid w:val="00493AA8"/>
    <w:rsid w:val="00493C6E"/>
    <w:rsid w:val="0049462B"/>
    <w:rsid w:val="0049485B"/>
    <w:rsid w:val="00496CC5"/>
    <w:rsid w:val="004A642E"/>
    <w:rsid w:val="004B0882"/>
    <w:rsid w:val="004B0A5F"/>
    <w:rsid w:val="004B0BF1"/>
    <w:rsid w:val="004B0E11"/>
    <w:rsid w:val="004B145E"/>
    <w:rsid w:val="004B2568"/>
    <w:rsid w:val="004B33C5"/>
    <w:rsid w:val="004B47DF"/>
    <w:rsid w:val="004B5649"/>
    <w:rsid w:val="004B5ED1"/>
    <w:rsid w:val="004B5F82"/>
    <w:rsid w:val="004B6AED"/>
    <w:rsid w:val="004C0FE0"/>
    <w:rsid w:val="004C3D02"/>
    <w:rsid w:val="004C411A"/>
    <w:rsid w:val="004C42E7"/>
    <w:rsid w:val="004D091E"/>
    <w:rsid w:val="004D2E73"/>
    <w:rsid w:val="004D39CE"/>
    <w:rsid w:val="004D4B13"/>
    <w:rsid w:val="004D580B"/>
    <w:rsid w:val="004D59C7"/>
    <w:rsid w:val="004D5F7E"/>
    <w:rsid w:val="004E04E0"/>
    <w:rsid w:val="004E2451"/>
    <w:rsid w:val="004E2652"/>
    <w:rsid w:val="004E399D"/>
    <w:rsid w:val="004E5DF3"/>
    <w:rsid w:val="004E68CE"/>
    <w:rsid w:val="004E76FD"/>
    <w:rsid w:val="004F008E"/>
    <w:rsid w:val="004F0912"/>
    <w:rsid w:val="004F11EB"/>
    <w:rsid w:val="004F352D"/>
    <w:rsid w:val="0050244E"/>
    <w:rsid w:val="0050444A"/>
    <w:rsid w:val="0050530A"/>
    <w:rsid w:val="00505D85"/>
    <w:rsid w:val="00507FD5"/>
    <w:rsid w:val="00511D78"/>
    <w:rsid w:val="00512DEF"/>
    <w:rsid w:val="00514CAB"/>
    <w:rsid w:val="0052557F"/>
    <w:rsid w:val="00526814"/>
    <w:rsid w:val="00526CC4"/>
    <w:rsid w:val="005277C9"/>
    <w:rsid w:val="00531771"/>
    <w:rsid w:val="005330FC"/>
    <w:rsid w:val="005339BF"/>
    <w:rsid w:val="005351DB"/>
    <w:rsid w:val="00535302"/>
    <w:rsid w:val="00535A89"/>
    <w:rsid w:val="00540CD1"/>
    <w:rsid w:val="00542AFE"/>
    <w:rsid w:val="00543340"/>
    <w:rsid w:val="00551105"/>
    <w:rsid w:val="005519E2"/>
    <w:rsid w:val="00551EA1"/>
    <w:rsid w:val="00554CF1"/>
    <w:rsid w:val="005568BF"/>
    <w:rsid w:val="005604E4"/>
    <w:rsid w:val="00562E12"/>
    <w:rsid w:val="00565264"/>
    <w:rsid w:val="00566FC3"/>
    <w:rsid w:val="00567769"/>
    <w:rsid w:val="00567C93"/>
    <w:rsid w:val="005721A3"/>
    <w:rsid w:val="00572C85"/>
    <w:rsid w:val="0057416E"/>
    <w:rsid w:val="00575042"/>
    <w:rsid w:val="00580C03"/>
    <w:rsid w:val="00580CCB"/>
    <w:rsid w:val="00581644"/>
    <w:rsid w:val="005821D5"/>
    <w:rsid w:val="00583B75"/>
    <w:rsid w:val="005850BE"/>
    <w:rsid w:val="0058697D"/>
    <w:rsid w:val="00586C5F"/>
    <w:rsid w:val="00587904"/>
    <w:rsid w:val="00587C22"/>
    <w:rsid w:val="00587C30"/>
    <w:rsid w:val="00592955"/>
    <w:rsid w:val="00593127"/>
    <w:rsid w:val="005939DF"/>
    <w:rsid w:val="005944D3"/>
    <w:rsid w:val="00594500"/>
    <w:rsid w:val="0059552B"/>
    <w:rsid w:val="00596664"/>
    <w:rsid w:val="005970DC"/>
    <w:rsid w:val="005A0F41"/>
    <w:rsid w:val="005A24C2"/>
    <w:rsid w:val="005A632F"/>
    <w:rsid w:val="005A65F0"/>
    <w:rsid w:val="005B02E0"/>
    <w:rsid w:val="005B030C"/>
    <w:rsid w:val="005B0AD3"/>
    <w:rsid w:val="005B4886"/>
    <w:rsid w:val="005C269D"/>
    <w:rsid w:val="005C49B3"/>
    <w:rsid w:val="005C5BB3"/>
    <w:rsid w:val="005C705D"/>
    <w:rsid w:val="005C7684"/>
    <w:rsid w:val="005D327E"/>
    <w:rsid w:val="005D5339"/>
    <w:rsid w:val="005D658D"/>
    <w:rsid w:val="005D6F68"/>
    <w:rsid w:val="005E3B7A"/>
    <w:rsid w:val="00605957"/>
    <w:rsid w:val="00605FB9"/>
    <w:rsid w:val="00607202"/>
    <w:rsid w:val="006107E6"/>
    <w:rsid w:val="006122CE"/>
    <w:rsid w:val="006147A5"/>
    <w:rsid w:val="00615100"/>
    <w:rsid w:val="00616436"/>
    <w:rsid w:val="00620B28"/>
    <w:rsid w:val="00622AB8"/>
    <w:rsid w:val="00623492"/>
    <w:rsid w:val="006260F3"/>
    <w:rsid w:val="0062721D"/>
    <w:rsid w:val="0063024D"/>
    <w:rsid w:val="006308FA"/>
    <w:rsid w:val="00630EE0"/>
    <w:rsid w:val="00632AE8"/>
    <w:rsid w:val="00633A4C"/>
    <w:rsid w:val="00634020"/>
    <w:rsid w:val="0063433B"/>
    <w:rsid w:val="006408F3"/>
    <w:rsid w:val="006417A2"/>
    <w:rsid w:val="00642FE6"/>
    <w:rsid w:val="00643EA7"/>
    <w:rsid w:val="006443AF"/>
    <w:rsid w:val="00646E36"/>
    <w:rsid w:val="006528C0"/>
    <w:rsid w:val="00652925"/>
    <w:rsid w:val="0065369B"/>
    <w:rsid w:val="006549F9"/>
    <w:rsid w:val="0065603A"/>
    <w:rsid w:val="0065641A"/>
    <w:rsid w:val="00657BF7"/>
    <w:rsid w:val="00662866"/>
    <w:rsid w:val="006628D7"/>
    <w:rsid w:val="00663DA8"/>
    <w:rsid w:val="0067186D"/>
    <w:rsid w:val="00672F8C"/>
    <w:rsid w:val="00676149"/>
    <w:rsid w:val="00676247"/>
    <w:rsid w:val="006805E7"/>
    <w:rsid w:val="00681034"/>
    <w:rsid w:val="00681F3E"/>
    <w:rsid w:val="00682040"/>
    <w:rsid w:val="00682914"/>
    <w:rsid w:val="00683081"/>
    <w:rsid w:val="006841BC"/>
    <w:rsid w:val="00684D35"/>
    <w:rsid w:val="00686656"/>
    <w:rsid w:val="00690B69"/>
    <w:rsid w:val="00694A00"/>
    <w:rsid w:val="00695460"/>
    <w:rsid w:val="006A0F87"/>
    <w:rsid w:val="006A1B8C"/>
    <w:rsid w:val="006A2090"/>
    <w:rsid w:val="006A31D9"/>
    <w:rsid w:val="006A489D"/>
    <w:rsid w:val="006A4F32"/>
    <w:rsid w:val="006A5261"/>
    <w:rsid w:val="006B065C"/>
    <w:rsid w:val="006C05BB"/>
    <w:rsid w:val="006C070F"/>
    <w:rsid w:val="006C0FDF"/>
    <w:rsid w:val="006C2634"/>
    <w:rsid w:val="006C2688"/>
    <w:rsid w:val="006C41A2"/>
    <w:rsid w:val="006C6A94"/>
    <w:rsid w:val="006C7F36"/>
    <w:rsid w:val="006D3689"/>
    <w:rsid w:val="006D400B"/>
    <w:rsid w:val="006D4E80"/>
    <w:rsid w:val="006D4F96"/>
    <w:rsid w:val="006D7452"/>
    <w:rsid w:val="006E0167"/>
    <w:rsid w:val="006E319A"/>
    <w:rsid w:val="006E591F"/>
    <w:rsid w:val="006F009E"/>
    <w:rsid w:val="006F1D4C"/>
    <w:rsid w:val="006F37DD"/>
    <w:rsid w:val="006F416A"/>
    <w:rsid w:val="006F6974"/>
    <w:rsid w:val="007026FD"/>
    <w:rsid w:val="007028FE"/>
    <w:rsid w:val="00707559"/>
    <w:rsid w:val="00711471"/>
    <w:rsid w:val="00712595"/>
    <w:rsid w:val="007143D4"/>
    <w:rsid w:val="00714CD1"/>
    <w:rsid w:val="00714E7C"/>
    <w:rsid w:val="00716450"/>
    <w:rsid w:val="007231C1"/>
    <w:rsid w:val="00724179"/>
    <w:rsid w:val="00725F37"/>
    <w:rsid w:val="0073045D"/>
    <w:rsid w:val="00735FA3"/>
    <w:rsid w:val="00736DB2"/>
    <w:rsid w:val="00740D52"/>
    <w:rsid w:val="00741036"/>
    <w:rsid w:val="00741902"/>
    <w:rsid w:val="00743CFB"/>
    <w:rsid w:val="00743ED6"/>
    <w:rsid w:val="007445AA"/>
    <w:rsid w:val="0074538E"/>
    <w:rsid w:val="00747961"/>
    <w:rsid w:val="0075173A"/>
    <w:rsid w:val="0075207A"/>
    <w:rsid w:val="00752A37"/>
    <w:rsid w:val="00752BB7"/>
    <w:rsid w:val="007548AA"/>
    <w:rsid w:val="00754CA5"/>
    <w:rsid w:val="0075533D"/>
    <w:rsid w:val="007570CA"/>
    <w:rsid w:val="00760AD5"/>
    <w:rsid w:val="00760E32"/>
    <w:rsid w:val="00761CEF"/>
    <w:rsid w:val="007628E4"/>
    <w:rsid w:val="00766F2B"/>
    <w:rsid w:val="00771A08"/>
    <w:rsid w:val="00774080"/>
    <w:rsid w:val="00775CB8"/>
    <w:rsid w:val="007816D5"/>
    <w:rsid w:val="0078183F"/>
    <w:rsid w:val="007903E0"/>
    <w:rsid w:val="00790431"/>
    <w:rsid w:val="00792AD4"/>
    <w:rsid w:val="00792E17"/>
    <w:rsid w:val="00793B74"/>
    <w:rsid w:val="00794D99"/>
    <w:rsid w:val="00795564"/>
    <w:rsid w:val="00795B15"/>
    <w:rsid w:val="00796F7F"/>
    <w:rsid w:val="007A2436"/>
    <w:rsid w:val="007B1C2D"/>
    <w:rsid w:val="007B2153"/>
    <w:rsid w:val="007B32D2"/>
    <w:rsid w:val="007B431C"/>
    <w:rsid w:val="007B7CD6"/>
    <w:rsid w:val="007C336D"/>
    <w:rsid w:val="007C43C9"/>
    <w:rsid w:val="007C657D"/>
    <w:rsid w:val="007C7453"/>
    <w:rsid w:val="007D1C4F"/>
    <w:rsid w:val="007D44FA"/>
    <w:rsid w:val="007D53DD"/>
    <w:rsid w:val="007D7274"/>
    <w:rsid w:val="007D7BBF"/>
    <w:rsid w:val="007E635F"/>
    <w:rsid w:val="007F1811"/>
    <w:rsid w:val="007F243E"/>
    <w:rsid w:val="007F3238"/>
    <w:rsid w:val="008008D9"/>
    <w:rsid w:val="00801FDC"/>
    <w:rsid w:val="0080384E"/>
    <w:rsid w:val="00804E3D"/>
    <w:rsid w:val="00805F1B"/>
    <w:rsid w:val="0081003D"/>
    <w:rsid w:val="008122D8"/>
    <w:rsid w:val="008139A8"/>
    <w:rsid w:val="0081419C"/>
    <w:rsid w:val="0081495D"/>
    <w:rsid w:val="0081500C"/>
    <w:rsid w:val="0081645C"/>
    <w:rsid w:val="008205B6"/>
    <w:rsid w:val="00827709"/>
    <w:rsid w:val="008302F6"/>
    <w:rsid w:val="0083274A"/>
    <w:rsid w:val="008358A6"/>
    <w:rsid w:val="00840381"/>
    <w:rsid w:val="00840580"/>
    <w:rsid w:val="008406CE"/>
    <w:rsid w:val="00840C44"/>
    <w:rsid w:val="008410A6"/>
    <w:rsid w:val="00843E75"/>
    <w:rsid w:val="00847431"/>
    <w:rsid w:val="008502F7"/>
    <w:rsid w:val="0085185D"/>
    <w:rsid w:val="0085655A"/>
    <w:rsid w:val="00856F7E"/>
    <w:rsid w:val="00863C67"/>
    <w:rsid w:val="00864D2C"/>
    <w:rsid w:val="00864DCB"/>
    <w:rsid w:val="00865DE3"/>
    <w:rsid w:val="00871703"/>
    <w:rsid w:val="00875B4E"/>
    <w:rsid w:val="00876CA0"/>
    <w:rsid w:val="00877295"/>
    <w:rsid w:val="008805EE"/>
    <w:rsid w:val="00881324"/>
    <w:rsid w:val="008820D9"/>
    <w:rsid w:val="0088235B"/>
    <w:rsid w:val="00884B74"/>
    <w:rsid w:val="008874F0"/>
    <w:rsid w:val="0089320C"/>
    <w:rsid w:val="00893254"/>
    <w:rsid w:val="00893896"/>
    <w:rsid w:val="00894BC5"/>
    <w:rsid w:val="00896402"/>
    <w:rsid w:val="0089695D"/>
    <w:rsid w:val="00897AE2"/>
    <w:rsid w:val="008A06DE"/>
    <w:rsid w:val="008A1B5A"/>
    <w:rsid w:val="008A1F50"/>
    <w:rsid w:val="008A3FDE"/>
    <w:rsid w:val="008A6067"/>
    <w:rsid w:val="008B0328"/>
    <w:rsid w:val="008B2667"/>
    <w:rsid w:val="008B4BFD"/>
    <w:rsid w:val="008B5494"/>
    <w:rsid w:val="008C595B"/>
    <w:rsid w:val="008C6709"/>
    <w:rsid w:val="008D7483"/>
    <w:rsid w:val="008D7A35"/>
    <w:rsid w:val="008E20D2"/>
    <w:rsid w:val="008E3D3A"/>
    <w:rsid w:val="008F102A"/>
    <w:rsid w:val="008F26AF"/>
    <w:rsid w:val="008F4014"/>
    <w:rsid w:val="009023A3"/>
    <w:rsid w:val="00902C22"/>
    <w:rsid w:val="00902C4D"/>
    <w:rsid w:val="00903608"/>
    <w:rsid w:val="009079F2"/>
    <w:rsid w:val="00910BFC"/>
    <w:rsid w:val="00913178"/>
    <w:rsid w:val="009132F1"/>
    <w:rsid w:val="00915FAB"/>
    <w:rsid w:val="00917CD2"/>
    <w:rsid w:val="00920753"/>
    <w:rsid w:val="00923CF6"/>
    <w:rsid w:val="00926325"/>
    <w:rsid w:val="0092728C"/>
    <w:rsid w:val="00927BAE"/>
    <w:rsid w:val="009329FE"/>
    <w:rsid w:val="00933BE1"/>
    <w:rsid w:val="00935D92"/>
    <w:rsid w:val="0094063C"/>
    <w:rsid w:val="00946EE5"/>
    <w:rsid w:val="009470EB"/>
    <w:rsid w:val="00951428"/>
    <w:rsid w:val="009515AA"/>
    <w:rsid w:val="00951787"/>
    <w:rsid w:val="00951A30"/>
    <w:rsid w:val="00954BE8"/>
    <w:rsid w:val="009558FC"/>
    <w:rsid w:val="0095653D"/>
    <w:rsid w:val="009566F2"/>
    <w:rsid w:val="00956B86"/>
    <w:rsid w:val="00957344"/>
    <w:rsid w:val="00957A5D"/>
    <w:rsid w:val="00962EC4"/>
    <w:rsid w:val="00965B82"/>
    <w:rsid w:val="009704D7"/>
    <w:rsid w:val="009714AF"/>
    <w:rsid w:val="00973F05"/>
    <w:rsid w:val="00974A54"/>
    <w:rsid w:val="00982936"/>
    <w:rsid w:val="0098466D"/>
    <w:rsid w:val="009853E8"/>
    <w:rsid w:val="00990E45"/>
    <w:rsid w:val="009925B7"/>
    <w:rsid w:val="00993888"/>
    <w:rsid w:val="0099441D"/>
    <w:rsid w:val="009A2FEF"/>
    <w:rsid w:val="009A462A"/>
    <w:rsid w:val="009A5072"/>
    <w:rsid w:val="009A5AF3"/>
    <w:rsid w:val="009A66B9"/>
    <w:rsid w:val="009B0872"/>
    <w:rsid w:val="009B1B7B"/>
    <w:rsid w:val="009B1D74"/>
    <w:rsid w:val="009B2404"/>
    <w:rsid w:val="009B3714"/>
    <w:rsid w:val="009B47B6"/>
    <w:rsid w:val="009B5D23"/>
    <w:rsid w:val="009C123E"/>
    <w:rsid w:val="009C148E"/>
    <w:rsid w:val="009C4E2C"/>
    <w:rsid w:val="009C7FAA"/>
    <w:rsid w:val="009D29FA"/>
    <w:rsid w:val="009D63F7"/>
    <w:rsid w:val="009D68CA"/>
    <w:rsid w:val="009E23D6"/>
    <w:rsid w:val="009E26F6"/>
    <w:rsid w:val="009E3263"/>
    <w:rsid w:val="009E4E1A"/>
    <w:rsid w:val="009E7412"/>
    <w:rsid w:val="009F16B1"/>
    <w:rsid w:val="009F3971"/>
    <w:rsid w:val="009F3F64"/>
    <w:rsid w:val="009F5E57"/>
    <w:rsid w:val="009F75DC"/>
    <w:rsid w:val="00A01C30"/>
    <w:rsid w:val="00A0219C"/>
    <w:rsid w:val="00A043E0"/>
    <w:rsid w:val="00A0535E"/>
    <w:rsid w:val="00A05B6D"/>
    <w:rsid w:val="00A07212"/>
    <w:rsid w:val="00A11923"/>
    <w:rsid w:val="00A16C4B"/>
    <w:rsid w:val="00A23A61"/>
    <w:rsid w:val="00A26428"/>
    <w:rsid w:val="00A316FD"/>
    <w:rsid w:val="00A4416D"/>
    <w:rsid w:val="00A44236"/>
    <w:rsid w:val="00A5040C"/>
    <w:rsid w:val="00A5069D"/>
    <w:rsid w:val="00A50FCD"/>
    <w:rsid w:val="00A52BBD"/>
    <w:rsid w:val="00A539D7"/>
    <w:rsid w:val="00A53FD6"/>
    <w:rsid w:val="00A54764"/>
    <w:rsid w:val="00A604CA"/>
    <w:rsid w:val="00A608E3"/>
    <w:rsid w:val="00A6509C"/>
    <w:rsid w:val="00A66F49"/>
    <w:rsid w:val="00A71C00"/>
    <w:rsid w:val="00A72F5E"/>
    <w:rsid w:val="00A73367"/>
    <w:rsid w:val="00A77A5C"/>
    <w:rsid w:val="00A81B02"/>
    <w:rsid w:val="00A81CBA"/>
    <w:rsid w:val="00A83C2E"/>
    <w:rsid w:val="00A93737"/>
    <w:rsid w:val="00A943E8"/>
    <w:rsid w:val="00A965BE"/>
    <w:rsid w:val="00AA0CC3"/>
    <w:rsid w:val="00AA1D3D"/>
    <w:rsid w:val="00AA454B"/>
    <w:rsid w:val="00AA50F6"/>
    <w:rsid w:val="00AB0B0E"/>
    <w:rsid w:val="00AB0D4A"/>
    <w:rsid w:val="00AB1C0E"/>
    <w:rsid w:val="00AB22B8"/>
    <w:rsid w:val="00AB2C23"/>
    <w:rsid w:val="00AB3359"/>
    <w:rsid w:val="00AB4F8A"/>
    <w:rsid w:val="00AB6906"/>
    <w:rsid w:val="00AB6B8F"/>
    <w:rsid w:val="00AC1784"/>
    <w:rsid w:val="00AC1962"/>
    <w:rsid w:val="00AC2EF5"/>
    <w:rsid w:val="00AC41D9"/>
    <w:rsid w:val="00AC6A67"/>
    <w:rsid w:val="00AC6CD7"/>
    <w:rsid w:val="00AC7136"/>
    <w:rsid w:val="00AD1265"/>
    <w:rsid w:val="00AD2B78"/>
    <w:rsid w:val="00AD2F77"/>
    <w:rsid w:val="00AD3EAB"/>
    <w:rsid w:val="00AE07A4"/>
    <w:rsid w:val="00AE2BCF"/>
    <w:rsid w:val="00AE3EB7"/>
    <w:rsid w:val="00AF3422"/>
    <w:rsid w:val="00B00875"/>
    <w:rsid w:val="00B02F76"/>
    <w:rsid w:val="00B0379F"/>
    <w:rsid w:val="00B05CC1"/>
    <w:rsid w:val="00B06293"/>
    <w:rsid w:val="00B07129"/>
    <w:rsid w:val="00B07834"/>
    <w:rsid w:val="00B10801"/>
    <w:rsid w:val="00B15414"/>
    <w:rsid w:val="00B1745C"/>
    <w:rsid w:val="00B20545"/>
    <w:rsid w:val="00B26B28"/>
    <w:rsid w:val="00B31F88"/>
    <w:rsid w:val="00B33087"/>
    <w:rsid w:val="00B333E4"/>
    <w:rsid w:val="00B34E95"/>
    <w:rsid w:val="00B36CA6"/>
    <w:rsid w:val="00B37026"/>
    <w:rsid w:val="00B404CD"/>
    <w:rsid w:val="00B47138"/>
    <w:rsid w:val="00B50859"/>
    <w:rsid w:val="00B51885"/>
    <w:rsid w:val="00B52E9A"/>
    <w:rsid w:val="00B53990"/>
    <w:rsid w:val="00B54157"/>
    <w:rsid w:val="00B56ECE"/>
    <w:rsid w:val="00B64595"/>
    <w:rsid w:val="00B707B0"/>
    <w:rsid w:val="00B70A62"/>
    <w:rsid w:val="00B70DE8"/>
    <w:rsid w:val="00B7111B"/>
    <w:rsid w:val="00B760FD"/>
    <w:rsid w:val="00B76290"/>
    <w:rsid w:val="00B76882"/>
    <w:rsid w:val="00B81CD4"/>
    <w:rsid w:val="00B83A27"/>
    <w:rsid w:val="00B847A4"/>
    <w:rsid w:val="00B967C4"/>
    <w:rsid w:val="00B97C61"/>
    <w:rsid w:val="00BA043E"/>
    <w:rsid w:val="00BA58D9"/>
    <w:rsid w:val="00BA629B"/>
    <w:rsid w:val="00BA6A63"/>
    <w:rsid w:val="00BA7250"/>
    <w:rsid w:val="00BB1F2C"/>
    <w:rsid w:val="00BB26C3"/>
    <w:rsid w:val="00BB2A85"/>
    <w:rsid w:val="00BB3C7C"/>
    <w:rsid w:val="00BB4457"/>
    <w:rsid w:val="00BB4734"/>
    <w:rsid w:val="00BC34C7"/>
    <w:rsid w:val="00BC4FB2"/>
    <w:rsid w:val="00BC7192"/>
    <w:rsid w:val="00BD0AE8"/>
    <w:rsid w:val="00BD1EA0"/>
    <w:rsid w:val="00BD4678"/>
    <w:rsid w:val="00BD66CD"/>
    <w:rsid w:val="00BD726E"/>
    <w:rsid w:val="00BD7DBC"/>
    <w:rsid w:val="00BE214B"/>
    <w:rsid w:val="00BE3358"/>
    <w:rsid w:val="00BE43AA"/>
    <w:rsid w:val="00BE4544"/>
    <w:rsid w:val="00BE4825"/>
    <w:rsid w:val="00BE5B3D"/>
    <w:rsid w:val="00BF01F1"/>
    <w:rsid w:val="00BF1B54"/>
    <w:rsid w:val="00BF3216"/>
    <w:rsid w:val="00BF6185"/>
    <w:rsid w:val="00BF7887"/>
    <w:rsid w:val="00C01690"/>
    <w:rsid w:val="00C019E6"/>
    <w:rsid w:val="00C037F9"/>
    <w:rsid w:val="00C16CBE"/>
    <w:rsid w:val="00C1731D"/>
    <w:rsid w:val="00C17615"/>
    <w:rsid w:val="00C20CD0"/>
    <w:rsid w:val="00C2175B"/>
    <w:rsid w:val="00C24061"/>
    <w:rsid w:val="00C26130"/>
    <w:rsid w:val="00C361E6"/>
    <w:rsid w:val="00C416E9"/>
    <w:rsid w:val="00C426D4"/>
    <w:rsid w:val="00C42ED1"/>
    <w:rsid w:val="00C463F4"/>
    <w:rsid w:val="00C51A9C"/>
    <w:rsid w:val="00C51CB8"/>
    <w:rsid w:val="00C52377"/>
    <w:rsid w:val="00C52D9E"/>
    <w:rsid w:val="00C531E9"/>
    <w:rsid w:val="00C55C58"/>
    <w:rsid w:val="00C5608D"/>
    <w:rsid w:val="00C6082A"/>
    <w:rsid w:val="00C6628E"/>
    <w:rsid w:val="00C71213"/>
    <w:rsid w:val="00C73F59"/>
    <w:rsid w:val="00C7746C"/>
    <w:rsid w:val="00C803A7"/>
    <w:rsid w:val="00C8238B"/>
    <w:rsid w:val="00C90A15"/>
    <w:rsid w:val="00C927EE"/>
    <w:rsid w:val="00C929EF"/>
    <w:rsid w:val="00C97DA9"/>
    <w:rsid w:val="00CA07C1"/>
    <w:rsid w:val="00CA1554"/>
    <w:rsid w:val="00CA1699"/>
    <w:rsid w:val="00CA66A9"/>
    <w:rsid w:val="00CA7280"/>
    <w:rsid w:val="00CB2B95"/>
    <w:rsid w:val="00CB36AE"/>
    <w:rsid w:val="00CB3793"/>
    <w:rsid w:val="00CB3842"/>
    <w:rsid w:val="00CB3DF8"/>
    <w:rsid w:val="00CB55A2"/>
    <w:rsid w:val="00CB6819"/>
    <w:rsid w:val="00CB6A28"/>
    <w:rsid w:val="00CC0A47"/>
    <w:rsid w:val="00CC2297"/>
    <w:rsid w:val="00CC3B34"/>
    <w:rsid w:val="00CC5093"/>
    <w:rsid w:val="00CC5496"/>
    <w:rsid w:val="00CC569F"/>
    <w:rsid w:val="00CC599A"/>
    <w:rsid w:val="00CD0AD4"/>
    <w:rsid w:val="00CD13AA"/>
    <w:rsid w:val="00CD152A"/>
    <w:rsid w:val="00CD18C2"/>
    <w:rsid w:val="00CD20AB"/>
    <w:rsid w:val="00CD5255"/>
    <w:rsid w:val="00CD5FCE"/>
    <w:rsid w:val="00CD728A"/>
    <w:rsid w:val="00CE050A"/>
    <w:rsid w:val="00CE0BAC"/>
    <w:rsid w:val="00CE0FA8"/>
    <w:rsid w:val="00CE37FE"/>
    <w:rsid w:val="00CE7CD6"/>
    <w:rsid w:val="00CF3677"/>
    <w:rsid w:val="00CF4240"/>
    <w:rsid w:val="00CF744F"/>
    <w:rsid w:val="00D02066"/>
    <w:rsid w:val="00D02416"/>
    <w:rsid w:val="00D047C6"/>
    <w:rsid w:val="00D05B77"/>
    <w:rsid w:val="00D12DC8"/>
    <w:rsid w:val="00D14D2E"/>
    <w:rsid w:val="00D17811"/>
    <w:rsid w:val="00D20D79"/>
    <w:rsid w:val="00D210E0"/>
    <w:rsid w:val="00D21D61"/>
    <w:rsid w:val="00D24C81"/>
    <w:rsid w:val="00D25A9A"/>
    <w:rsid w:val="00D27556"/>
    <w:rsid w:val="00D30528"/>
    <w:rsid w:val="00D312D1"/>
    <w:rsid w:val="00D33442"/>
    <w:rsid w:val="00D33EC0"/>
    <w:rsid w:val="00D35CF8"/>
    <w:rsid w:val="00D368E7"/>
    <w:rsid w:val="00D36EAF"/>
    <w:rsid w:val="00D43AAB"/>
    <w:rsid w:val="00D4671F"/>
    <w:rsid w:val="00D47820"/>
    <w:rsid w:val="00D50EFA"/>
    <w:rsid w:val="00D512C4"/>
    <w:rsid w:val="00D51813"/>
    <w:rsid w:val="00D5188B"/>
    <w:rsid w:val="00D54ABA"/>
    <w:rsid w:val="00D60D6E"/>
    <w:rsid w:val="00D63EF9"/>
    <w:rsid w:val="00D65EA2"/>
    <w:rsid w:val="00D65F26"/>
    <w:rsid w:val="00D65FF0"/>
    <w:rsid w:val="00D66593"/>
    <w:rsid w:val="00D701DA"/>
    <w:rsid w:val="00D70569"/>
    <w:rsid w:val="00D709F1"/>
    <w:rsid w:val="00D718DA"/>
    <w:rsid w:val="00D77367"/>
    <w:rsid w:val="00D77DC0"/>
    <w:rsid w:val="00D85AE7"/>
    <w:rsid w:val="00D85F25"/>
    <w:rsid w:val="00D86B9B"/>
    <w:rsid w:val="00D913CB"/>
    <w:rsid w:val="00D94332"/>
    <w:rsid w:val="00D95415"/>
    <w:rsid w:val="00D968EC"/>
    <w:rsid w:val="00DA13D7"/>
    <w:rsid w:val="00DA38ED"/>
    <w:rsid w:val="00DB1485"/>
    <w:rsid w:val="00DB214D"/>
    <w:rsid w:val="00DB25B4"/>
    <w:rsid w:val="00DB3BA3"/>
    <w:rsid w:val="00DB6FDA"/>
    <w:rsid w:val="00DB748E"/>
    <w:rsid w:val="00DB76A4"/>
    <w:rsid w:val="00DC2628"/>
    <w:rsid w:val="00DC4825"/>
    <w:rsid w:val="00DC4C00"/>
    <w:rsid w:val="00DC5DD7"/>
    <w:rsid w:val="00DC7354"/>
    <w:rsid w:val="00DD0CFE"/>
    <w:rsid w:val="00DD3E1E"/>
    <w:rsid w:val="00DD534E"/>
    <w:rsid w:val="00DD5F55"/>
    <w:rsid w:val="00DD6AD4"/>
    <w:rsid w:val="00DD6B7B"/>
    <w:rsid w:val="00DD75C6"/>
    <w:rsid w:val="00DE0067"/>
    <w:rsid w:val="00DE086A"/>
    <w:rsid w:val="00DE2903"/>
    <w:rsid w:val="00DE3F4B"/>
    <w:rsid w:val="00DE4051"/>
    <w:rsid w:val="00DE5513"/>
    <w:rsid w:val="00DE56BF"/>
    <w:rsid w:val="00DE56F6"/>
    <w:rsid w:val="00DE7C79"/>
    <w:rsid w:val="00DF1F81"/>
    <w:rsid w:val="00DF2914"/>
    <w:rsid w:val="00DF2C20"/>
    <w:rsid w:val="00DF7731"/>
    <w:rsid w:val="00DF7D9E"/>
    <w:rsid w:val="00E12285"/>
    <w:rsid w:val="00E14713"/>
    <w:rsid w:val="00E16090"/>
    <w:rsid w:val="00E16F15"/>
    <w:rsid w:val="00E17E27"/>
    <w:rsid w:val="00E2123A"/>
    <w:rsid w:val="00E21A87"/>
    <w:rsid w:val="00E243BD"/>
    <w:rsid w:val="00E24761"/>
    <w:rsid w:val="00E26733"/>
    <w:rsid w:val="00E30A77"/>
    <w:rsid w:val="00E32D0F"/>
    <w:rsid w:val="00E331EA"/>
    <w:rsid w:val="00E359F9"/>
    <w:rsid w:val="00E3678D"/>
    <w:rsid w:val="00E41F65"/>
    <w:rsid w:val="00E422D5"/>
    <w:rsid w:val="00E43233"/>
    <w:rsid w:val="00E43B11"/>
    <w:rsid w:val="00E453DC"/>
    <w:rsid w:val="00E4784B"/>
    <w:rsid w:val="00E47C0B"/>
    <w:rsid w:val="00E53D84"/>
    <w:rsid w:val="00E57ADB"/>
    <w:rsid w:val="00E607D2"/>
    <w:rsid w:val="00E62688"/>
    <w:rsid w:val="00E62E88"/>
    <w:rsid w:val="00E6376B"/>
    <w:rsid w:val="00E63FC9"/>
    <w:rsid w:val="00E702DA"/>
    <w:rsid w:val="00E73450"/>
    <w:rsid w:val="00E742E7"/>
    <w:rsid w:val="00E752A1"/>
    <w:rsid w:val="00E76596"/>
    <w:rsid w:val="00E77CA2"/>
    <w:rsid w:val="00E837DD"/>
    <w:rsid w:val="00E86272"/>
    <w:rsid w:val="00E86655"/>
    <w:rsid w:val="00E90614"/>
    <w:rsid w:val="00E9196B"/>
    <w:rsid w:val="00E91F36"/>
    <w:rsid w:val="00E933CB"/>
    <w:rsid w:val="00E97297"/>
    <w:rsid w:val="00E97B01"/>
    <w:rsid w:val="00EA56E8"/>
    <w:rsid w:val="00EA62F7"/>
    <w:rsid w:val="00EA7E9A"/>
    <w:rsid w:val="00EB04ED"/>
    <w:rsid w:val="00EB242F"/>
    <w:rsid w:val="00EB3502"/>
    <w:rsid w:val="00EB3766"/>
    <w:rsid w:val="00EB4195"/>
    <w:rsid w:val="00EB573C"/>
    <w:rsid w:val="00EB58AE"/>
    <w:rsid w:val="00EC33BE"/>
    <w:rsid w:val="00EC3874"/>
    <w:rsid w:val="00EC39DE"/>
    <w:rsid w:val="00EC5AB7"/>
    <w:rsid w:val="00EC744D"/>
    <w:rsid w:val="00ED680B"/>
    <w:rsid w:val="00ED6EC3"/>
    <w:rsid w:val="00ED7EBE"/>
    <w:rsid w:val="00EE0022"/>
    <w:rsid w:val="00EE0709"/>
    <w:rsid w:val="00EE67AB"/>
    <w:rsid w:val="00EF612E"/>
    <w:rsid w:val="00F00F0A"/>
    <w:rsid w:val="00F016AC"/>
    <w:rsid w:val="00F06362"/>
    <w:rsid w:val="00F06465"/>
    <w:rsid w:val="00F06D2F"/>
    <w:rsid w:val="00F103F4"/>
    <w:rsid w:val="00F10D63"/>
    <w:rsid w:val="00F1408E"/>
    <w:rsid w:val="00F165B3"/>
    <w:rsid w:val="00F21804"/>
    <w:rsid w:val="00F230C4"/>
    <w:rsid w:val="00F248D4"/>
    <w:rsid w:val="00F26D44"/>
    <w:rsid w:val="00F26E5D"/>
    <w:rsid w:val="00F308B3"/>
    <w:rsid w:val="00F308DD"/>
    <w:rsid w:val="00F33273"/>
    <w:rsid w:val="00F34D1F"/>
    <w:rsid w:val="00F37C92"/>
    <w:rsid w:val="00F40523"/>
    <w:rsid w:val="00F441D7"/>
    <w:rsid w:val="00F508AB"/>
    <w:rsid w:val="00F51758"/>
    <w:rsid w:val="00F54D24"/>
    <w:rsid w:val="00F563E9"/>
    <w:rsid w:val="00F570F1"/>
    <w:rsid w:val="00F612F8"/>
    <w:rsid w:val="00F6553D"/>
    <w:rsid w:val="00F71EFE"/>
    <w:rsid w:val="00F736F5"/>
    <w:rsid w:val="00F74F81"/>
    <w:rsid w:val="00F817DF"/>
    <w:rsid w:val="00F82502"/>
    <w:rsid w:val="00F833CD"/>
    <w:rsid w:val="00F84C5A"/>
    <w:rsid w:val="00F851BE"/>
    <w:rsid w:val="00F85CF0"/>
    <w:rsid w:val="00F86277"/>
    <w:rsid w:val="00F875E1"/>
    <w:rsid w:val="00F87B6D"/>
    <w:rsid w:val="00F957CF"/>
    <w:rsid w:val="00F96FCA"/>
    <w:rsid w:val="00FA0290"/>
    <w:rsid w:val="00FA03D1"/>
    <w:rsid w:val="00FA09FF"/>
    <w:rsid w:val="00FA2C06"/>
    <w:rsid w:val="00FA3515"/>
    <w:rsid w:val="00FA4568"/>
    <w:rsid w:val="00FA7659"/>
    <w:rsid w:val="00FB1B01"/>
    <w:rsid w:val="00FB64EF"/>
    <w:rsid w:val="00FB7EF0"/>
    <w:rsid w:val="00FC2583"/>
    <w:rsid w:val="00FC79A0"/>
    <w:rsid w:val="00FD0DE8"/>
    <w:rsid w:val="00FD2450"/>
    <w:rsid w:val="00FD294B"/>
    <w:rsid w:val="00FD3A03"/>
    <w:rsid w:val="00FD50F4"/>
    <w:rsid w:val="00FE10D9"/>
    <w:rsid w:val="00FE2517"/>
    <w:rsid w:val="00FE7F8D"/>
    <w:rsid w:val="00FF3152"/>
    <w:rsid w:val="00FF6944"/>
    <w:rsid w:val="00FF74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976C5"/>
  <w15:docId w15:val="{35D326AF-561E-4A96-A004-F975424A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1BE2"/>
    <w:pPr>
      <w:spacing w:after="0" w:line="240" w:lineRule="auto"/>
    </w:pPr>
    <w:rPr>
      <w:rFonts w:ascii="Times New Roman" w:eastAsia="Times New Roman" w:hAnsi="Times New Roman" w:cs="Times New Roman"/>
      <w:sz w:val="24"/>
      <w:szCs w:val="24"/>
    </w:rPr>
  </w:style>
  <w:style w:type="paragraph" w:styleId="Titolo2">
    <w:name w:val="heading 2"/>
    <w:basedOn w:val="Normale"/>
    <w:next w:val="Normale"/>
    <w:link w:val="Titolo2Carattere"/>
    <w:uiPriority w:val="9"/>
    <w:semiHidden/>
    <w:unhideWhenUsed/>
    <w:qFormat/>
    <w:rsid w:val="00B51885"/>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Titolo2"/>
    <w:next w:val="Normale"/>
    <w:link w:val="Titolo3Carattere"/>
    <w:uiPriority w:val="99"/>
    <w:qFormat/>
    <w:rsid w:val="00B51885"/>
    <w:pPr>
      <w:keepNext w:val="0"/>
      <w:keepLines w:val="0"/>
      <w:tabs>
        <w:tab w:val="left" w:pos="426"/>
      </w:tabs>
      <w:spacing w:before="0" w:line="240" w:lineRule="auto"/>
      <w:jc w:val="both"/>
      <w:outlineLvl w:val="2"/>
    </w:pPr>
    <w:rPr>
      <w:rFonts w:ascii="Cambria" w:eastAsia="Times New Roman" w:hAnsi="Cambria" w:cs="Times New Roman"/>
      <w:b/>
      <w:i/>
      <w:iCs/>
      <w:color w:val="auto"/>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88235B"/>
    <w:pPr>
      <w:spacing w:after="0" w:line="240" w:lineRule="auto"/>
    </w:pPr>
  </w:style>
  <w:style w:type="paragraph" w:styleId="Testofumetto">
    <w:name w:val="Balloon Text"/>
    <w:basedOn w:val="Normale"/>
    <w:link w:val="TestofumettoCarattere"/>
    <w:uiPriority w:val="99"/>
    <w:semiHidden/>
    <w:unhideWhenUsed/>
    <w:rsid w:val="0088235B"/>
    <w:rPr>
      <w:rFonts w:ascii="Tahoma" w:eastAsiaTheme="minorEastAsia" w:hAnsi="Tahoma" w:cs="Tahoma"/>
      <w:sz w:val="16"/>
      <w:szCs w:val="16"/>
    </w:rPr>
  </w:style>
  <w:style w:type="character" w:customStyle="1" w:styleId="TestofumettoCarattere">
    <w:name w:val="Testo fumetto Carattere"/>
    <w:basedOn w:val="Carpredefinitoparagrafo"/>
    <w:link w:val="Testofumetto"/>
    <w:uiPriority w:val="99"/>
    <w:semiHidden/>
    <w:rsid w:val="0088235B"/>
    <w:rPr>
      <w:rFonts w:ascii="Tahoma" w:hAnsi="Tahoma" w:cs="Tahoma"/>
      <w:sz w:val="16"/>
      <w:szCs w:val="16"/>
    </w:rPr>
  </w:style>
  <w:style w:type="paragraph" w:customStyle="1" w:styleId="rtf4Normal">
    <w:name w:val="rtf4 [Normal]"/>
    <w:next w:val="Normale"/>
    <w:uiPriority w:val="99"/>
    <w:rsid w:val="00A81CBA"/>
    <w:pPr>
      <w:widowControl w:val="0"/>
      <w:autoSpaceDE w:val="0"/>
      <w:autoSpaceDN w:val="0"/>
      <w:adjustRightInd w:val="0"/>
      <w:spacing w:after="0" w:line="240" w:lineRule="auto"/>
    </w:pPr>
    <w:rPr>
      <w:rFonts w:ascii="Arial" w:hAnsi="Arial" w:cs="Arial"/>
      <w:sz w:val="24"/>
      <w:szCs w:val="24"/>
    </w:rPr>
  </w:style>
  <w:style w:type="paragraph" w:customStyle="1" w:styleId="rtf5Normal">
    <w:name w:val="rtf5 Normal"/>
    <w:next w:val="Normale"/>
    <w:uiPriority w:val="99"/>
    <w:rsid w:val="00F34D1F"/>
    <w:pPr>
      <w:widowControl w:val="0"/>
      <w:autoSpaceDE w:val="0"/>
      <w:autoSpaceDN w:val="0"/>
      <w:adjustRightInd w:val="0"/>
    </w:pPr>
    <w:rPr>
      <w:rFonts w:ascii="Calibri" w:hAnsi="Calibri" w:cs="Calibri"/>
    </w:rPr>
  </w:style>
  <w:style w:type="paragraph" w:customStyle="1" w:styleId="rtf5Normal0">
    <w:name w:val="rtf5 [Normal]"/>
    <w:next w:val="rtf5Normal"/>
    <w:uiPriority w:val="99"/>
    <w:rsid w:val="00F34D1F"/>
    <w:pPr>
      <w:widowControl w:val="0"/>
      <w:autoSpaceDE w:val="0"/>
      <w:autoSpaceDN w:val="0"/>
      <w:adjustRightInd w:val="0"/>
      <w:spacing w:after="0" w:line="240" w:lineRule="auto"/>
    </w:pPr>
    <w:rPr>
      <w:rFonts w:ascii="Arial" w:hAnsi="Arial" w:cs="Arial"/>
      <w:sz w:val="24"/>
      <w:szCs w:val="24"/>
    </w:rPr>
  </w:style>
  <w:style w:type="paragraph" w:customStyle="1" w:styleId="rtf6Normal">
    <w:name w:val="rtf6 Normal"/>
    <w:next w:val="Normale"/>
    <w:uiPriority w:val="99"/>
    <w:rsid w:val="0065369B"/>
    <w:pPr>
      <w:widowControl w:val="0"/>
      <w:autoSpaceDE w:val="0"/>
      <w:autoSpaceDN w:val="0"/>
      <w:adjustRightInd w:val="0"/>
      <w:spacing w:after="0" w:line="240" w:lineRule="auto"/>
    </w:pPr>
    <w:rPr>
      <w:rFonts w:ascii="Arial" w:hAnsi="Arial" w:cs="Arial"/>
      <w:sz w:val="24"/>
      <w:szCs w:val="24"/>
    </w:rPr>
  </w:style>
  <w:style w:type="paragraph" w:customStyle="1" w:styleId="rtf7Normal">
    <w:name w:val="rtf7 Normal"/>
    <w:next w:val="Normale"/>
    <w:uiPriority w:val="99"/>
    <w:rsid w:val="00EE67AB"/>
    <w:pPr>
      <w:widowControl w:val="0"/>
      <w:autoSpaceDE w:val="0"/>
      <w:autoSpaceDN w:val="0"/>
      <w:adjustRightInd w:val="0"/>
      <w:spacing w:after="0" w:line="240" w:lineRule="auto"/>
    </w:pPr>
    <w:rPr>
      <w:rFonts w:ascii="Arial" w:hAnsi="Arial" w:cs="Arial"/>
      <w:sz w:val="24"/>
      <w:szCs w:val="24"/>
    </w:rPr>
  </w:style>
  <w:style w:type="paragraph" w:customStyle="1" w:styleId="rtf8Normal">
    <w:name w:val="rtf8 Normal"/>
    <w:next w:val="Normale"/>
    <w:uiPriority w:val="99"/>
    <w:rsid w:val="00E16090"/>
    <w:pPr>
      <w:widowControl w:val="0"/>
      <w:autoSpaceDE w:val="0"/>
      <w:autoSpaceDN w:val="0"/>
      <w:adjustRightInd w:val="0"/>
      <w:spacing w:after="0" w:line="240" w:lineRule="auto"/>
    </w:pPr>
    <w:rPr>
      <w:rFonts w:ascii="Arial" w:hAnsi="Arial" w:cs="Arial"/>
      <w:sz w:val="24"/>
      <w:szCs w:val="24"/>
    </w:rPr>
  </w:style>
  <w:style w:type="paragraph" w:customStyle="1" w:styleId="rtf9Normal">
    <w:name w:val="rtf9 Normal"/>
    <w:next w:val="Normale"/>
    <w:uiPriority w:val="99"/>
    <w:rsid w:val="00DF1F81"/>
    <w:pPr>
      <w:widowControl w:val="0"/>
      <w:autoSpaceDE w:val="0"/>
      <w:autoSpaceDN w:val="0"/>
      <w:adjustRightInd w:val="0"/>
      <w:spacing w:after="0" w:line="240" w:lineRule="auto"/>
    </w:pPr>
    <w:rPr>
      <w:rFonts w:ascii="Arial" w:hAnsi="Arial" w:cs="Arial"/>
      <w:sz w:val="24"/>
      <w:szCs w:val="24"/>
    </w:rPr>
  </w:style>
  <w:style w:type="paragraph" w:customStyle="1" w:styleId="rtf10Normal">
    <w:name w:val="rtf10 Normal"/>
    <w:next w:val="Normale"/>
    <w:uiPriority w:val="99"/>
    <w:rsid w:val="00DB748E"/>
    <w:pPr>
      <w:widowControl w:val="0"/>
      <w:autoSpaceDE w:val="0"/>
      <w:autoSpaceDN w:val="0"/>
      <w:adjustRightInd w:val="0"/>
      <w:spacing w:after="0" w:line="240" w:lineRule="auto"/>
    </w:pPr>
    <w:rPr>
      <w:rFonts w:ascii="Arial" w:hAnsi="Arial" w:cs="Arial"/>
      <w:sz w:val="24"/>
      <w:szCs w:val="24"/>
    </w:rPr>
  </w:style>
  <w:style w:type="paragraph" w:customStyle="1" w:styleId="rtf11Normal">
    <w:name w:val="rtf11 Normal"/>
    <w:next w:val="Normale"/>
    <w:uiPriority w:val="99"/>
    <w:rsid w:val="00D94332"/>
    <w:pPr>
      <w:widowControl w:val="0"/>
      <w:autoSpaceDE w:val="0"/>
      <w:autoSpaceDN w:val="0"/>
      <w:adjustRightInd w:val="0"/>
      <w:spacing w:after="0" w:line="240" w:lineRule="auto"/>
    </w:pPr>
    <w:rPr>
      <w:rFonts w:ascii="Arial" w:hAnsi="Arial" w:cs="Arial"/>
      <w:sz w:val="24"/>
      <w:szCs w:val="24"/>
    </w:rPr>
  </w:style>
  <w:style w:type="paragraph" w:customStyle="1" w:styleId="rtf13Normal">
    <w:name w:val="rtf13 Normal"/>
    <w:next w:val="Normale"/>
    <w:uiPriority w:val="99"/>
    <w:rsid w:val="00DC7354"/>
    <w:pPr>
      <w:widowControl w:val="0"/>
      <w:autoSpaceDE w:val="0"/>
      <w:autoSpaceDN w:val="0"/>
      <w:adjustRightInd w:val="0"/>
      <w:spacing w:after="0" w:line="240" w:lineRule="auto"/>
    </w:pPr>
    <w:rPr>
      <w:rFonts w:ascii="Arial" w:hAnsi="Arial" w:cs="Arial"/>
      <w:sz w:val="24"/>
      <w:szCs w:val="24"/>
    </w:rPr>
  </w:style>
  <w:style w:type="paragraph" w:customStyle="1" w:styleId="rtf14Normal">
    <w:name w:val="rtf14 Normal"/>
    <w:next w:val="Normale"/>
    <w:uiPriority w:val="99"/>
    <w:rsid w:val="0035379A"/>
    <w:pPr>
      <w:widowControl w:val="0"/>
      <w:autoSpaceDE w:val="0"/>
      <w:autoSpaceDN w:val="0"/>
      <w:adjustRightInd w:val="0"/>
      <w:spacing w:after="0" w:line="240" w:lineRule="auto"/>
    </w:pPr>
    <w:rPr>
      <w:rFonts w:ascii="Arial" w:hAnsi="Arial" w:cs="Arial"/>
      <w:sz w:val="24"/>
      <w:szCs w:val="24"/>
    </w:rPr>
  </w:style>
  <w:style w:type="paragraph" w:customStyle="1" w:styleId="rtf16Normal">
    <w:name w:val="rtf16 Normal"/>
    <w:next w:val="Normale"/>
    <w:uiPriority w:val="99"/>
    <w:rsid w:val="00D5188B"/>
    <w:pPr>
      <w:widowControl w:val="0"/>
      <w:autoSpaceDE w:val="0"/>
      <w:autoSpaceDN w:val="0"/>
      <w:adjustRightInd w:val="0"/>
      <w:spacing w:after="0" w:line="240" w:lineRule="auto"/>
    </w:pPr>
    <w:rPr>
      <w:rFonts w:ascii="Arial" w:hAnsi="Arial" w:cs="Arial"/>
      <w:sz w:val="24"/>
      <w:szCs w:val="24"/>
    </w:rPr>
  </w:style>
  <w:style w:type="paragraph" w:styleId="Paragrafoelenco">
    <w:name w:val="List Paragraph"/>
    <w:basedOn w:val="Normale"/>
    <w:uiPriority w:val="34"/>
    <w:qFormat/>
    <w:rsid w:val="009B1D74"/>
    <w:pPr>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unhideWhenUsed/>
    <w:rsid w:val="0082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51885"/>
    <w:pPr>
      <w:tabs>
        <w:tab w:val="center" w:pos="4819"/>
        <w:tab w:val="right" w:pos="9638"/>
      </w:tabs>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B51885"/>
  </w:style>
  <w:style w:type="paragraph" w:styleId="Pidipagina">
    <w:name w:val="footer"/>
    <w:basedOn w:val="Normale"/>
    <w:link w:val="PidipaginaCarattere"/>
    <w:uiPriority w:val="99"/>
    <w:unhideWhenUsed/>
    <w:rsid w:val="00B51885"/>
    <w:pPr>
      <w:tabs>
        <w:tab w:val="center" w:pos="4819"/>
        <w:tab w:val="right" w:pos="9638"/>
      </w:tabs>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B51885"/>
  </w:style>
  <w:style w:type="character" w:customStyle="1" w:styleId="Titolo3Carattere">
    <w:name w:val="Titolo 3 Carattere"/>
    <w:basedOn w:val="Carpredefinitoparagrafo"/>
    <w:link w:val="Titolo3"/>
    <w:uiPriority w:val="99"/>
    <w:rsid w:val="00B51885"/>
    <w:rPr>
      <w:rFonts w:ascii="Cambria" w:eastAsia="Times New Roman" w:hAnsi="Cambria" w:cs="Times New Roman"/>
      <w:b/>
      <w:i/>
      <w:iCs/>
      <w:sz w:val="26"/>
      <w:szCs w:val="26"/>
      <w:lang w:val="x-none" w:eastAsia="x-none"/>
    </w:rPr>
  </w:style>
  <w:style w:type="paragraph" w:customStyle="1" w:styleId="Corpodeltesto21">
    <w:name w:val="Corpo del testo 21"/>
    <w:basedOn w:val="Normale"/>
    <w:uiPriority w:val="99"/>
    <w:rsid w:val="00B51885"/>
    <w:pPr>
      <w:widowControl w:val="0"/>
      <w:overflowPunct w:val="0"/>
      <w:autoSpaceDE w:val="0"/>
      <w:autoSpaceDN w:val="0"/>
      <w:adjustRightInd w:val="0"/>
      <w:spacing w:after="120"/>
      <w:jc w:val="both"/>
    </w:pPr>
    <w:rPr>
      <w:rFonts w:ascii="Arial" w:hAnsi="Arial"/>
      <w:b/>
      <w:i/>
      <w:szCs w:val="20"/>
    </w:rPr>
  </w:style>
  <w:style w:type="character" w:customStyle="1" w:styleId="Titolo2Carattere">
    <w:name w:val="Titolo 2 Carattere"/>
    <w:basedOn w:val="Carpredefinitoparagrafo"/>
    <w:link w:val="Titolo2"/>
    <w:uiPriority w:val="9"/>
    <w:semiHidden/>
    <w:rsid w:val="00B51885"/>
    <w:rPr>
      <w:rFonts w:asciiTheme="majorHAnsi" w:eastAsiaTheme="majorEastAsia" w:hAnsiTheme="majorHAnsi" w:cstheme="majorBidi"/>
      <w:color w:val="365F91" w:themeColor="accent1" w:themeShade="BF"/>
      <w:sz w:val="26"/>
      <w:szCs w:val="26"/>
    </w:rPr>
  </w:style>
  <w:style w:type="character" w:styleId="Enfasigrassetto">
    <w:name w:val="Strong"/>
    <w:basedOn w:val="Carpredefinitoparagrafo"/>
    <w:uiPriority w:val="22"/>
    <w:qFormat/>
    <w:rsid w:val="00C019E6"/>
    <w:rPr>
      <w:b/>
      <w:bCs/>
    </w:rPr>
  </w:style>
  <w:style w:type="paragraph" w:customStyle="1" w:styleId="rtf15Normal">
    <w:name w:val="rtf15 Normal"/>
    <w:next w:val="Normale"/>
    <w:uiPriority w:val="99"/>
    <w:rsid w:val="007B32D2"/>
    <w:pPr>
      <w:widowControl w:val="0"/>
      <w:autoSpaceDE w:val="0"/>
      <w:autoSpaceDN w:val="0"/>
      <w:adjustRightInd w:val="0"/>
      <w:spacing w:after="0" w:line="240" w:lineRule="auto"/>
    </w:pPr>
    <w:rPr>
      <w:rFonts w:ascii="Arial" w:hAnsi="Arial" w:cs="Arial"/>
      <w:sz w:val="24"/>
      <w:szCs w:val="24"/>
    </w:rPr>
  </w:style>
  <w:style w:type="paragraph" w:customStyle="1" w:styleId="rtf18Normal">
    <w:name w:val="rtf18 Normal"/>
    <w:next w:val="Normale"/>
    <w:uiPriority w:val="99"/>
    <w:rsid w:val="001919C2"/>
    <w:pPr>
      <w:widowControl w:val="0"/>
      <w:autoSpaceDE w:val="0"/>
      <w:autoSpaceDN w:val="0"/>
      <w:adjustRightInd w:val="0"/>
      <w:spacing w:after="0" w:line="240" w:lineRule="auto"/>
    </w:pPr>
    <w:rPr>
      <w:rFonts w:ascii="Arial" w:hAnsi="Arial" w:cs="Arial"/>
      <w:sz w:val="24"/>
      <w:szCs w:val="24"/>
    </w:rPr>
  </w:style>
  <w:style w:type="paragraph" w:customStyle="1" w:styleId="rtf27Normal">
    <w:name w:val="rtf27 [Normal]"/>
    <w:next w:val="Normale"/>
    <w:uiPriority w:val="99"/>
    <w:rsid w:val="00FF6944"/>
    <w:pPr>
      <w:widowControl w:val="0"/>
      <w:autoSpaceDE w:val="0"/>
      <w:autoSpaceDN w:val="0"/>
      <w:adjustRightInd w:val="0"/>
      <w:spacing w:after="0" w:line="240" w:lineRule="auto"/>
    </w:pPr>
    <w:rPr>
      <w:rFonts w:ascii="Arial" w:hAnsi="Arial" w:cs="Arial"/>
      <w:sz w:val="24"/>
      <w:szCs w:val="24"/>
    </w:rPr>
  </w:style>
  <w:style w:type="paragraph" w:customStyle="1" w:styleId="rtf27Normal0">
    <w:name w:val="rtf27 Normal"/>
    <w:next w:val="Normale"/>
    <w:uiPriority w:val="99"/>
    <w:rsid w:val="00E63FC9"/>
    <w:pPr>
      <w:widowControl w:val="0"/>
      <w:autoSpaceDE w:val="0"/>
      <w:autoSpaceDN w:val="0"/>
      <w:adjustRightInd w:val="0"/>
    </w:pPr>
    <w:rPr>
      <w:rFonts w:ascii="Calibri" w:hAnsi="Calibri" w:cs="Calibri"/>
    </w:rPr>
  </w:style>
  <w:style w:type="paragraph" w:customStyle="1" w:styleId="Paragrafoelenco1">
    <w:name w:val="Paragrafo elenco1"/>
    <w:basedOn w:val="Normale"/>
    <w:rsid w:val="00923CF6"/>
    <w:pPr>
      <w:suppressAutoHyphens/>
      <w:spacing w:after="200" w:line="276" w:lineRule="auto"/>
      <w:ind w:left="720"/>
      <w:contextualSpacing/>
    </w:pPr>
    <w:rPr>
      <w:rFonts w:ascii="Calibri" w:eastAsia="Calibri" w:hAnsi="Calibri" w:cs="Tahoma"/>
      <w:sz w:val="22"/>
      <w:szCs w:val="22"/>
      <w:lang w:eastAsia="en-US"/>
    </w:rPr>
  </w:style>
  <w:style w:type="paragraph" w:customStyle="1" w:styleId="Normal">
    <w:name w:val="[Normal]"/>
    <w:next w:val="Normale"/>
    <w:uiPriority w:val="99"/>
    <w:rsid w:val="00AB22B8"/>
    <w:pPr>
      <w:widowControl w:val="0"/>
      <w:autoSpaceDE w:val="0"/>
      <w:autoSpaceDN w:val="0"/>
      <w:adjustRightInd w:val="0"/>
      <w:spacing w:after="0" w:line="240" w:lineRule="auto"/>
    </w:pPr>
    <w:rPr>
      <w:rFonts w:ascii="Arial" w:hAnsi="Arial" w:cs="Arial"/>
      <w:sz w:val="24"/>
      <w:szCs w:val="24"/>
    </w:rPr>
  </w:style>
  <w:style w:type="paragraph" w:customStyle="1" w:styleId="rtf17Normal">
    <w:name w:val="rtf17 Normal"/>
    <w:next w:val="Normale"/>
    <w:uiPriority w:val="99"/>
    <w:rsid w:val="005A65F0"/>
    <w:pPr>
      <w:widowControl w:val="0"/>
      <w:autoSpaceDE w:val="0"/>
      <w:autoSpaceDN w:val="0"/>
      <w:adjustRightInd w:val="0"/>
      <w:spacing w:after="0" w:line="240" w:lineRule="auto"/>
    </w:pPr>
    <w:rPr>
      <w:rFonts w:ascii="Arial" w:hAnsi="Arial" w:cs="Arial"/>
      <w:sz w:val="24"/>
      <w:szCs w:val="24"/>
    </w:rPr>
  </w:style>
  <w:style w:type="paragraph" w:customStyle="1" w:styleId="rtf3rtf1Normal">
    <w:name w:val="rtf3 rtf1 Normal"/>
    <w:next w:val="Normale"/>
    <w:uiPriority w:val="99"/>
    <w:rsid w:val="00EC744D"/>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4NoSpacing">
    <w:name w:val="rtf4 No Spacing"/>
    <w:uiPriority w:val="99"/>
    <w:rsid w:val="00EC744D"/>
    <w:pPr>
      <w:widowControl w:val="0"/>
      <w:autoSpaceDE w:val="0"/>
      <w:autoSpaceDN w:val="0"/>
      <w:adjustRightInd w:val="0"/>
      <w:spacing w:after="0" w:line="240" w:lineRule="auto"/>
    </w:pPr>
    <w:rPr>
      <w:rFonts w:ascii="Calibri" w:hAnsi="Calibri" w:cs="Calibri"/>
      <w14:ligatures w14:val="standardContextual"/>
    </w:rPr>
  </w:style>
  <w:style w:type="paragraph" w:customStyle="1" w:styleId="rtf21Normal">
    <w:name w:val="rtf21 Normal"/>
    <w:next w:val="Normale"/>
    <w:uiPriority w:val="99"/>
    <w:rsid w:val="00FF3152"/>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28Normal">
    <w:name w:val="rtf28 [Normal]"/>
    <w:next w:val="Normale"/>
    <w:uiPriority w:val="99"/>
    <w:rsid w:val="00055B1B"/>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66Normal">
    <w:name w:val="rtf66 Normal"/>
    <w:uiPriority w:val="99"/>
    <w:rsid w:val="00F248D4"/>
    <w:pPr>
      <w:widowControl w:val="0"/>
      <w:autoSpaceDE w:val="0"/>
      <w:autoSpaceDN w:val="0"/>
      <w:adjustRightInd w:val="0"/>
    </w:pPr>
    <w:rPr>
      <w:rFonts w:ascii="Calibri" w:hAnsi="Calibri" w:cs="Arial"/>
      <w:szCs w:val="24"/>
      <w14:ligatures w14:val="standardContextual"/>
    </w:rPr>
  </w:style>
  <w:style w:type="paragraph" w:customStyle="1" w:styleId="rtf66Normal0">
    <w:name w:val="rtf66 [Normal]"/>
    <w:next w:val="rtf66Normal"/>
    <w:uiPriority w:val="99"/>
    <w:rsid w:val="00F248D4"/>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2Normal">
    <w:name w:val="rtf2 Normal"/>
    <w:uiPriority w:val="99"/>
    <w:rsid w:val="001E12FE"/>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3Normal">
    <w:name w:val="rtf3 Normal"/>
    <w:uiPriority w:val="99"/>
    <w:rsid w:val="00441899"/>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4Normal0">
    <w:name w:val="rtf4 Normal"/>
    <w:uiPriority w:val="99"/>
    <w:rsid w:val="00893254"/>
    <w:pPr>
      <w:widowControl w:val="0"/>
      <w:autoSpaceDE w:val="0"/>
      <w:autoSpaceDN w:val="0"/>
      <w:adjustRightInd w:val="0"/>
      <w:spacing w:after="0" w:line="240" w:lineRule="auto"/>
    </w:pPr>
    <w:rPr>
      <w:rFonts w:ascii="Arial" w:hAnsi="Arial" w:cs="Arial"/>
      <w:sz w:val="24"/>
      <w:szCs w:val="24"/>
      <w14:ligatures w14:val="standardContextual"/>
    </w:rPr>
  </w:style>
  <w:style w:type="table" w:customStyle="1" w:styleId="rtf13NormalTable">
    <w:name w:val="rtf13 Normal Table"/>
    <w:uiPriority w:val="99"/>
    <w:semiHidden/>
    <w:unhideWhenUsed/>
    <w:rsid w:val="00C26130"/>
    <w:rPr>
      <w:rFonts w:cs="Times New Roman"/>
      <w14:ligatures w14:val="standardContextual"/>
    </w:rPr>
    <w:tblPr>
      <w:tblInd w:w="0" w:type="dxa"/>
      <w:tblCellMar>
        <w:top w:w="0" w:type="dxa"/>
        <w:left w:w="108" w:type="dxa"/>
        <w:bottom w:w="0" w:type="dxa"/>
        <w:right w:w="108" w:type="dxa"/>
      </w:tblCellMar>
    </w:tblPr>
  </w:style>
  <w:style w:type="table" w:customStyle="1" w:styleId="rtf15NormalTable">
    <w:name w:val="rtf15 Normal Table"/>
    <w:uiPriority w:val="99"/>
    <w:semiHidden/>
    <w:unhideWhenUsed/>
    <w:rsid w:val="006F009E"/>
    <w:rPr>
      <w:rFonts w:cs="Times New Roman"/>
      <w14:ligatures w14:val="standardContextual"/>
    </w:rPr>
    <w:tblPr>
      <w:tblInd w:w="0" w:type="dxa"/>
      <w:tblCellMar>
        <w:top w:w="0" w:type="dxa"/>
        <w:left w:w="108" w:type="dxa"/>
        <w:bottom w:w="0" w:type="dxa"/>
        <w:right w:w="108" w:type="dxa"/>
      </w:tblCellMar>
    </w:tblPr>
  </w:style>
  <w:style w:type="paragraph" w:customStyle="1" w:styleId="rtf12Normal">
    <w:name w:val="rtf12 Normal"/>
    <w:uiPriority w:val="99"/>
    <w:rsid w:val="00295F45"/>
    <w:pPr>
      <w:widowControl w:val="0"/>
      <w:autoSpaceDE w:val="0"/>
      <w:autoSpaceDN w:val="0"/>
      <w:adjustRightInd w:val="0"/>
      <w:spacing w:after="0" w:line="240" w:lineRule="auto"/>
    </w:pPr>
    <w:rPr>
      <w:rFonts w:ascii="Arial" w:hAnsi="Arial" w:cs="Arial"/>
      <w:sz w:val="24"/>
      <w:szCs w:val="24"/>
      <w14:ligatures w14:val="standardContextual"/>
    </w:rPr>
  </w:style>
  <w:style w:type="table" w:customStyle="1" w:styleId="rtf19NormalTable">
    <w:name w:val="rtf19 Normal Table"/>
    <w:uiPriority w:val="99"/>
    <w:semiHidden/>
    <w:unhideWhenUsed/>
    <w:rsid w:val="004D2E73"/>
    <w:rPr>
      <w:rFonts w:cs="Times New Roman"/>
      <w14:ligatures w14:val="standardContextual"/>
    </w:rPr>
    <w:tblPr>
      <w:tblInd w:w="0" w:type="dxa"/>
      <w:tblCellMar>
        <w:top w:w="0" w:type="dxa"/>
        <w:left w:w="108" w:type="dxa"/>
        <w:bottom w:w="0" w:type="dxa"/>
        <w:right w:w="108" w:type="dxa"/>
      </w:tblCellMar>
    </w:tblPr>
  </w:style>
  <w:style w:type="table" w:customStyle="1" w:styleId="rtf20NormalTable">
    <w:name w:val="rtf20 Normal Table"/>
    <w:uiPriority w:val="99"/>
    <w:semiHidden/>
    <w:unhideWhenUsed/>
    <w:rsid w:val="00AA1D3D"/>
    <w:rPr>
      <w:rFonts w:cs="Times New Roman"/>
      <w14:ligatures w14:val="standardContextual"/>
    </w:rPr>
    <w:tblPr>
      <w:tblInd w:w="0" w:type="dxa"/>
      <w:tblCellMar>
        <w:top w:w="0" w:type="dxa"/>
        <w:left w:w="108" w:type="dxa"/>
        <w:bottom w:w="0" w:type="dxa"/>
        <w:right w:w="108" w:type="dxa"/>
      </w:tblCellMar>
    </w:tblPr>
  </w:style>
  <w:style w:type="paragraph" w:customStyle="1" w:styleId="rtf21Normal0">
    <w:name w:val="rtf21 [Normal]"/>
    <w:next w:val="rtf21Normal"/>
    <w:uiPriority w:val="99"/>
    <w:rsid w:val="00D54ABA"/>
    <w:pPr>
      <w:widowControl w:val="0"/>
      <w:autoSpaceDE w:val="0"/>
      <w:autoSpaceDN w:val="0"/>
      <w:adjustRightInd w:val="0"/>
      <w:spacing w:after="0" w:line="240" w:lineRule="auto"/>
    </w:pPr>
    <w:rPr>
      <w:rFonts w:ascii="Arial" w:hAnsi="Arial" w:cs="Arial"/>
      <w:sz w:val="24"/>
      <w:szCs w:val="24"/>
      <w14:ligatures w14:val="standardContextual"/>
    </w:rPr>
  </w:style>
  <w:style w:type="table" w:customStyle="1" w:styleId="rtf12NormalTable">
    <w:name w:val="rtf12 Normal Table"/>
    <w:uiPriority w:val="99"/>
    <w:semiHidden/>
    <w:unhideWhenUsed/>
    <w:rsid w:val="00066B71"/>
    <w:rPr>
      <w:rFonts w:cs="Times New Roman"/>
      <w14:ligatures w14:val="standardContextual"/>
    </w:rPr>
    <w:tblPr>
      <w:tblInd w:w="0" w:type="dxa"/>
      <w:tblCellMar>
        <w:top w:w="0" w:type="dxa"/>
        <w:left w:w="108" w:type="dxa"/>
        <w:bottom w:w="0" w:type="dxa"/>
        <w:right w:w="108" w:type="dxa"/>
      </w:tblCellMar>
    </w:tblPr>
  </w:style>
  <w:style w:type="paragraph" w:customStyle="1" w:styleId="rtf14Normal0">
    <w:name w:val="rtf14 [Normal]"/>
    <w:next w:val="rtf14Normal"/>
    <w:uiPriority w:val="99"/>
    <w:rsid w:val="002A2216"/>
    <w:pPr>
      <w:widowControl w:val="0"/>
      <w:autoSpaceDE w:val="0"/>
      <w:autoSpaceDN w:val="0"/>
      <w:adjustRightInd w:val="0"/>
      <w:spacing w:after="0" w:line="240" w:lineRule="auto"/>
    </w:pPr>
    <w:rPr>
      <w:rFonts w:ascii="Arial" w:hAnsi="Arial" w:cs="Arial"/>
      <w:sz w:val="24"/>
      <w:szCs w:val="24"/>
      <w14:ligatures w14:val="standardContextual"/>
    </w:rPr>
  </w:style>
  <w:style w:type="table" w:customStyle="1" w:styleId="rtf7NormalTable">
    <w:name w:val="rtf7 Normal Table"/>
    <w:uiPriority w:val="99"/>
    <w:semiHidden/>
    <w:unhideWhenUsed/>
    <w:qFormat/>
    <w:rsid w:val="0065641A"/>
    <w:rPr>
      <w:rFonts w:cs="Times New Roman"/>
      <w14:ligatures w14:val="standardContextual"/>
    </w:rPr>
    <w:tblPr>
      <w:tblInd w:w="0" w:type="dxa"/>
      <w:tblCellMar>
        <w:top w:w="0" w:type="dxa"/>
        <w:left w:w="108" w:type="dxa"/>
        <w:bottom w:w="0" w:type="dxa"/>
        <w:right w:w="108" w:type="dxa"/>
      </w:tblCellMar>
    </w:tblPr>
  </w:style>
  <w:style w:type="character" w:styleId="Collegamentoipertestuale">
    <w:name w:val="Hyperlink"/>
    <w:uiPriority w:val="99"/>
    <w:unhideWhenUsed/>
    <w:rsid w:val="00DF7D9E"/>
    <w:rPr>
      <w:color w:val="67AFBD"/>
      <w:u w:val="single"/>
    </w:rPr>
  </w:style>
  <w:style w:type="character" w:styleId="Menzionenonrisolta">
    <w:name w:val="Unresolved Mention"/>
    <w:basedOn w:val="Carpredefinitoparagrafo"/>
    <w:uiPriority w:val="99"/>
    <w:semiHidden/>
    <w:unhideWhenUsed/>
    <w:rsid w:val="00C90A15"/>
    <w:rPr>
      <w:color w:val="605E5C"/>
      <w:shd w:val="clear" w:color="auto" w:fill="E1DFDD"/>
    </w:rPr>
  </w:style>
  <w:style w:type="table" w:customStyle="1" w:styleId="rtf14NormalTable">
    <w:name w:val="rtf14 Normal Table"/>
    <w:uiPriority w:val="99"/>
    <w:semiHidden/>
    <w:unhideWhenUsed/>
    <w:rsid w:val="00A53FD6"/>
    <w:rPr>
      <w:rFonts w:cs="Times New Roman"/>
      <w14:ligatures w14:val="standardContextual"/>
    </w:rPr>
    <w:tblPr>
      <w:tblInd w:w="0" w:type="dxa"/>
      <w:tblCellMar>
        <w:top w:w="0" w:type="dxa"/>
        <w:left w:w="108" w:type="dxa"/>
        <w:bottom w:w="0" w:type="dxa"/>
        <w:right w:w="108" w:type="dxa"/>
      </w:tblCellMar>
    </w:tblPr>
  </w:style>
  <w:style w:type="table" w:customStyle="1" w:styleId="rtf16NormalTable">
    <w:name w:val="rtf16 Normal Table"/>
    <w:uiPriority w:val="99"/>
    <w:semiHidden/>
    <w:unhideWhenUsed/>
    <w:rsid w:val="00A53FD6"/>
    <w:rPr>
      <w:rFonts w:cs="Times New Roman"/>
      <w14:ligatures w14:val="standardContextual"/>
    </w:rPr>
    <w:tblPr>
      <w:tblInd w:w="0" w:type="dxa"/>
      <w:tblCellMar>
        <w:top w:w="0" w:type="dxa"/>
        <w:left w:w="108" w:type="dxa"/>
        <w:bottom w:w="0" w:type="dxa"/>
        <w:right w:w="108" w:type="dxa"/>
      </w:tblCellMar>
    </w:tblPr>
  </w:style>
  <w:style w:type="paragraph" w:customStyle="1" w:styleId="rtf23Normal">
    <w:name w:val="rtf23 [Normal]"/>
    <w:next w:val="Normale"/>
    <w:uiPriority w:val="99"/>
    <w:rsid w:val="004E76FD"/>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38Normal">
    <w:name w:val="rtf38 Normal"/>
    <w:uiPriority w:val="99"/>
    <w:rsid w:val="009B5D23"/>
    <w:pPr>
      <w:widowControl w:val="0"/>
      <w:autoSpaceDE w:val="0"/>
      <w:autoSpaceDN w:val="0"/>
      <w:adjustRightInd w:val="0"/>
    </w:pPr>
    <w:rPr>
      <w:rFonts w:ascii="Calibri" w:hAnsi="Calibri" w:cs="Calibri"/>
      <w14:ligatures w14:val="standardContextual"/>
    </w:rPr>
  </w:style>
  <w:style w:type="paragraph" w:customStyle="1" w:styleId="rtf38Normal0">
    <w:name w:val="rtf38 [Normal]"/>
    <w:next w:val="rtf38Normal"/>
    <w:uiPriority w:val="99"/>
    <w:rsid w:val="009B5D23"/>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20Normal">
    <w:name w:val="rtf20 Normal"/>
    <w:uiPriority w:val="99"/>
    <w:rsid w:val="00CC599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Default">
    <w:name w:val="Default"/>
    <w:rsid w:val="00026019"/>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1"/>
    <w:qFormat/>
    <w:rsid w:val="0059552B"/>
    <w:pPr>
      <w:widowControl w:val="0"/>
      <w:autoSpaceDE w:val="0"/>
      <w:autoSpaceDN w:val="0"/>
    </w:pPr>
    <w:rPr>
      <w:lang w:eastAsia="en-US"/>
    </w:rPr>
  </w:style>
  <w:style w:type="character" w:customStyle="1" w:styleId="CorpotestoCarattere">
    <w:name w:val="Corpo testo Carattere"/>
    <w:basedOn w:val="Carpredefinitoparagrafo"/>
    <w:link w:val="Corpotesto"/>
    <w:uiPriority w:val="1"/>
    <w:rsid w:val="0059552B"/>
    <w:rPr>
      <w:rFonts w:ascii="Times New Roman" w:eastAsia="Times New Roman" w:hAnsi="Times New Roman" w:cs="Times New Roman"/>
      <w:sz w:val="24"/>
      <w:szCs w:val="24"/>
      <w:lang w:eastAsia="en-US"/>
    </w:rPr>
  </w:style>
  <w:style w:type="paragraph" w:customStyle="1" w:styleId="rtf93Normal">
    <w:name w:val="rtf93 [Normal]"/>
    <w:next w:val="Normale"/>
    <w:uiPriority w:val="99"/>
    <w:rsid w:val="004860C3"/>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80Normal">
    <w:name w:val="rtf80 Normal"/>
    <w:uiPriority w:val="99"/>
    <w:rsid w:val="000918FA"/>
    <w:pPr>
      <w:widowControl w:val="0"/>
      <w:autoSpaceDE w:val="0"/>
      <w:autoSpaceDN w:val="0"/>
      <w:adjustRightInd w:val="0"/>
    </w:pPr>
    <w:rPr>
      <w:rFonts w:ascii="Calibri" w:hAnsi="Calibri" w:cs="Arial"/>
      <w:szCs w:val="24"/>
      <w14:ligatures w14:val="standardContextual"/>
    </w:rPr>
  </w:style>
  <w:style w:type="paragraph" w:customStyle="1" w:styleId="rtf80Normal0">
    <w:name w:val="rtf80 [Normal]"/>
    <w:next w:val="rtf80Normal"/>
    <w:uiPriority w:val="99"/>
    <w:rsid w:val="000918FA"/>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19Normal">
    <w:name w:val="rtf19 Normal"/>
    <w:uiPriority w:val="99"/>
    <w:rsid w:val="00AC7136"/>
    <w:pPr>
      <w:widowControl w:val="0"/>
      <w:autoSpaceDE w:val="0"/>
      <w:autoSpaceDN w:val="0"/>
      <w:adjustRightInd w:val="0"/>
      <w:spacing w:after="0" w:line="240" w:lineRule="auto"/>
    </w:pPr>
    <w:rPr>
      <w:rFonts w:ascii="Arial" w:hAnsi="Arial" w:cs="Arial"/>
      <w:sz w:val="24"/>
      <w:szCs w:val="24"/>
      <w14:ligatures w14:val="standardContextual"/>
    </w:rPr>
  </w:style>
  <w:style w:type="paragraph" w:customStyle="1" w:styleId="rtf22Normal">
    <w:name w:val="rtf22 Normal"/>
    <w:uiPriority w:val="99"/>
    <w:rsid w:val="00C803A7"/>
    <w:pPr>
      <w:widowControl w:val="0"/>
      <w:autoSpaceDE w:val="0"/>
      <w:autoSpaceDN w:val="0"/>
      <w:adjustRightInd w:val="0"/>
      <w:spacing w:after="0" w:line="240" w:lineRule="auto"/>
    </w:pPr>
    <w:rPr>
      <w:rFonts w:ascii="Arial" w:hAnsi="Arial" w:cs="Arial"/>
      <w:sz w:val="24"/>
      <w:szCs w:val="24"/>
      <w14:ligatures w14:val="standardContextual"/>
    </w:rPr>
  </w:style>
  <w:style w:type="table" w:customStyle="1" w:styleId="rtf24NormalTable">
    <w:name w:val="rtf24 Normal Table"/>
    <w:uiPriority w:val="99"/>
    <w:semiHidden/>
    <w:unhideWhenUsed/>
    <w:rsid w:val="0078183F"/>
    <w:rPr>
      <w:rFonts w:cs="Times New Roman"/>
      <w14:ligatures w14:val="standardContextual"/>
    </w:rPr>
    <w:tblPr>
      <w:tblInd w:w="0" w:type="dxa"/>
      <w:tblCellMar>
        <w:top w:w="0" w:type="dxa"/>
        <w:left w:w="108" w:type="dxa"/>
        <w:bottom w:w="0" w:type="dxa"/>
        <w:right w:w="108" w:type="dxa"/>
      </w:tblCellMar>
    </w:tblPr>
  </w:style>
  <w:style w:type="table" w:customStyle="1" w:styleId="rtf23NormalTable">
    <w:name w:val="rtf23 Normal Table"/>
    <w:uiPriority w:val="99"/>
    <w:semiHidden/>
    <w:unhideWhenUsed/>
    <w:rsid w:val="0081419C"/>
    <w:rPr>
      <w:rFonts w:cs="Times New Roman"/>
      <w14:ligatures w14:val="standardContextual"/>
    </w:rPr>
    <w:tblPr>
      <w:tblInd w:w="0" w:type="dxa"/>
      <w:tblCellMar>
        <w:top w:w="0" w:type="dxa"/>
        <w:left w:w="108" w:type="dxa"/>
        <w:bottom w:w="0" w:type="dxa"/>
        <w:right w:w="108" w:type="dxa"/>
      </w:tblCellMar>
    </w:tblPr>
  </w:style>
  <w:style w:type="paragraph" w:customStyle="1" w:styleId="Stile2">
    <w:name w:val="Stile2"/>
    <w:basedOn w:val="Titolo2"/>
    <w:link w:val="Stile2Carattere"/>
    <w:qFormat/>
    <w:rsid w:val="00125490"/>
    <w:pPr>
      <w:keepLines w:val="0"/>
      <w:spacing w:before="120" w:line="240" w:lineRule="auto"/>
      <w:jc w:val="both"/>
    </w:pPr>
    <w:rPr>
      <w:rFonts w:ascii="Times New Roman" w:eastAsia="ArialMT" w:hAnsi="Times New Roman" w:cs="Times New Roman"/>
      <w:b/>
      <w:bCs/>
      <w:i/>
      <w:iCs/>
      <w:color w:val="auto"/>
      <w:sz w:val="24"/>
      <w:szCs w:val="24"/>
      <w:u w:val="single"/>
      <w:lang w:eastAsia="en-US"/>
    </w:rPr>
  </w:style>
  <w:style w:type="character" w:customStyle="1" w:styleId="Stile2Carattere">
    <w:name w:val="Stile2 Carattere"/>
    <w:link w:val="Stile2"/>
    <w:rsid w:val="00125490"/>
    <w:rPr>
      <w:rFonts w:ascii="Times New Roman" w:eastAsia="ArialMT" w:hAnsi="Times New Roman" w:cs="Times New Roman"/>
      <w:b/>
      <w:bCs/>
      <w:i/>
      <w:i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2752">
      <w:bodyDiv w:val="1"/>
      <w:marLeft w:val="0"/>
      <w:marRight w:val="0"/>
      <w:marTop w:val="0"/>
      <w:marBottom w:val="0"/>
      <w:divBdr>
        <w:top w:val="none" w:sz="0" w:space="0" w:color="auto"/>
        <w:left w:val="none" w:sz="0" w:space="0" w:color="auto"/>
        <w:bottom w:val="none" w:sz="0" w:space="0" w:color="auto"/>
        <w:right w:val="none" w:sz="0" w:space="0" w:color="auto"/>
      </w:divBdr>
    </w:div>
    <w:div w:id="180314451">
      <w:bodyDiv w:val="1"/>
      <w:marLeft w:val="0"/>
      <w:marRight w:val="0"/>
      <w:marTop w:val="0"/>
      <w:marBottom w:val="0"/>
      <w:divBdr>
        <w:top w:val="none" w:sz="0" w:space="0" w:color="auto"/>
        <w:left w:val="none" w:sz="0" w:space="0" w:color="auto"/>
        <w:bottom w:val="none" w:sz="0" w:space="0" w:color="auto"/>
        <w:right w:val="none" w:sz="0" w:space="0" w:color="auto"/>
      </w:divBdr>
    </w:div>
    <w:div w:id="419448221">
      <w:bodyDiv w:val="1"/>
      <w:marLeft w:val="0"/>
      <w:marRight w:val="0"/>
      <w:marTop w:val="0"/>
      <w:marBottom w:val="0"/>
      <w:divBdr>
        <w:top w:val="none" w:sz="0" w:space="0" w:color="auto"/>
        <w:left w:val="none" w:sz="0" w:space="0" w:color="auto"/>
        <w:bottom w:val="none" w:sz="0" w:space="0" w:color="auto"/>
        <w:right w:val="none" w:sz="0" w:space="0" w:color="auto"/>
      </w:divBdr>
    </w:div>
    <w:div w:id="428045129">
      <w:bodyDiv w:val="1"/>
      <w:marLeft w:val="0"/>
      <w:marRight w:val="0"/>
      <w:marTop w:val="0"/>
      <w:marBottom w:val="0"/>
      <w:divBdr>
        <w:top w:val="none" w:sz="0" w:space="0" w:color="auto"/>
        <w:left w:val="none" w:sz="0" w:space="0" w:color="auto"/>
        <w:bottom w:val="none" w:sz="0" w:space="0" w:color="auto"/>
        <w:right w:val="none" w:sz="0" w:space="0" w:color="auto"/>
      </w:divBdr>
    </w:div>
    <w:div w:id="691077575">
      <w:bodyDiv w:val="1"/>
      <w:marLeft w:val="0"/>
      <w:marRight w:val="0"/>
      <w:marTop w:val="0"/>
      <w:marBottom w:val="0"/>
      <w:divBdr>
        <w:top w:val="none" w:sz="0" w:space="0" w:color="auto"/>
        <w:left w:val="none" w:sz="0" w:space="0" w:color="auto"/>
        <w:bottom w:val="none" w:sz="0" w:space="0" w:color="auto"/>
        <w:right w:val="none" w:sz="0" w:space="0" w:color="auto"/>
      </w:divBdr>
    </w:div>
    <w:div w:id="821507482">
      <w:bodyDiv w:val="1"/>
      <w:marLeft w:val="0"/>
      <w:marRight w:val="0"/>
      <w:marTop w:val="0"/>
      <w:marBottom w:val="0"/>
      <w:divBdr>
        <w:top w:val="none" w:sz="0" w:space="0" w:color="auto"/>
        <w:left w:val="none" w:sz="0" w:space="0" w:color="auto"/>
        <w:bottom w:val="none" w:sz="0" w:space="0" w:color="auto"/>
        <w:right w:val="none" w:sz="0" w:space="0" w:color="auto"/>
      </w:divBdr>
    </w:div>
    <w:div w:id="880704425">
      <w:bodyDiv w:val="1"/>
      <w:marLeft w:val="0"/>
      <w:marRight w:val="0"/>
      <w:marTop w:val="0"/>
      <w:marBottom w:val="0"/>
      <w:divBdr>
        <w:top w:val="none" w:sz="0" w:space="0" w:color="auto"/>
        <w:left w:val="none" w:sz="0" w:space="0" w:color="auto"/>
        <w:bottom w:val="none" w:sz="0" w:space="0" w:color="auto"/>
        <w:right w:val="none" w:sz="0" w:space="0" w:color="auto"/>
      </w:divBdr>
    </w:div>
    <w:div w:id="1088650604">
      <w:bodyDiv w:val="1"/>
      <w:marLeft w:val="0"/>
      <w:marRight w:val="0"/>
      <w:marTop w:val="0"/>
      <w:marBottom w:val="0"/>
      <w:divBdr>
        <w:top w:val="none" w:sz="0" w:space="0" w:color="auto"/>
        <w:left w:val="none" w:sz="0" w:space="0" w:color="auto"/>
        <w:bottom w:val="none" w:sz="0" w:space="0" w:color="auto"/>
        <w:right w:val="none" w:sz="0" w:space="0" w:color="auto"/>
      </w:divBdr>
    </w:div>
    <w:div w:id="1198197915">
      <w:bodyDiv w:val="1"/>
      <w:marLeft w:val="0"/>
      <w:marRight w:val="0"/>
      <w:marTop w:val="0"/>
      <w:marBottom w:val="0"/>
      <w:divBdr>
        <w:top w:val="none" w:sz="0" w:space="0" w:color="auto"/>
        <w:left w:val="none" w:sz="0" w:space="0" w:color="auto"/>
        <w:bottom w:val="none" w:sz="0" w:space="0" w:color="auto"/>
        <w:right w:val="none" w:sz="0" w:space="0" w:color="auto"/>
      </w:divBdr>
    </w:div>
    <w:div w:id="1265724444">
      <w:bodyDiv w:val="1"/>
      <w:marLeft w:val="0"/>
      <w:marRight w:val="0"/>
      <w:marTop w:val="0"/>
      <w:marBottom w:val="0"/>
      <w:divBdr>
        <w:top w:val="none" w:sz="0" w:space="0" w:color="auto"/>
        <w:left w:val="none" w:sz="0" w:space="0" w:color="auto"/>
        <w:bottom w:val="none" w:sz="0" w:space="0" w:color="auto"/>
        <w:right w:val="none" w:sz="0" w:space="0" w:color="auto"/>
      </w:divBdr>
    </w:div>
    <w:div w:id="1283924668">
      <w:bodyDiv w:val="1"/>
      <w:marLeft w:val="0"/>
      <w:marRight w:val="0"/>
      <w:marTop w:val="0"/>
      <w:marBottom w:val="0"/>
      <w:divBdr>
        <w:top w:val="none" w:sz="0" w:space="0" w:color="auto"/>
        <w:left w:val="none" w:sz="0" w:space="0" w:color="auto"/>
        <w:bottom w:val="none" w:sz="0" w:space="0" w:color="auto"/>
        <w:right w:val="none" w:sz="0" w:space="0" w:color="auto"/>
      </w:divBdr>
    </w:div>
    <w:div w:id="1292633773">
      <w:bodyDiv w:val="1"/>
      <w:marLeft w:val="0"/>
      <w:marRight w:val="0"/>
      <w:marTop w:val="0"/>
      <w:marBottom w:val="0"/>
      <w:divBdr>
        <w:top w:val="none" w:sz="0" w:space="0" w:color="auto"/>
        <w:left w:val="none" w:sz="0" w:space="0" w:color="auto"/>
        <w:bottom w:val="none" w:sz="0" w:space="0" w:color="auto"/>
        <w:right w:val="none" w:sz="0" w:space="0" w:color="auto"/>
      </w:divBdr>
    </w:div>
    <w:div w:id="1352874243">
      <w:bodyDiv w:val="1"/>
      <w:marLeft w:val="0"/>
      <w:marRight w:val="0"/>
      <w:marTop w:val="0"/>
      <w:marBottom w:val="0"/>
      <w:divBdr>
        <w:top w:val="none" w:sz="0" w:space="0" w:color="auto"/>
        <w:left w:val="none" w:sz="0" w:space="0" w:color="auto"/>
        <w:bottom w:val="none" w:sz="0" w:space="0" w:color="auto"/>
        <w:right w:val="none" w:sz="0" w:space="0" w:color="auto"/>
      </w:divBdr>
    </w:div>
    <w:div w:id="1406606564">
      <w:bodyDiv w:val="1"/>
      <w:marLeft w:val="0"/>
      <w:marRight w:val="0"/>
      <w:marTop w:val="0"/>
      <w:marBottom w:val="0"/>
      <w:divBdr>
        <w:top w:val="none" w:sz="0" w:space="0" w:color="auto"/>
        <w:left w:val="none" w:sz="0" w:space="0" w:color="auto"/>
        <w:bottom w:val="none" w:sz="0" w:space="0" w:color="auto"/>
        <w:right w:val="none" w:sz="0" w:space="0" w:color="auto"/>
      </w:divBdr>
    </w:div>
    <w:div w:id="1434132133">
      <w:bodyDiv w:val="1"/>
      <w:marLeft w:val="0"/>
      <w:marRight w:val="0"/>
      <w:marTop w:val="0"/>
      <w:marBottom w:val="0"/>
      <w:divBdr>
        <w:top w:val="none" w:sz="0" w:space="0" w:color="auto"/>
        <w:left w:val="none" w:sz="0" w:space="0" w:color="auto"/>
        <w:bottom w:val="none" w:sz="0" w:space="0" w:color="auto"/>
        <w:right w:val="none" w:sz="0" w:space="0" w:color="auto"/>
      </w:divBdr>
    </w:div>
    <w:div w:id="1558205848">
      <w:bodyDiv w:val="1"/>
      <w:marLeft w:val="0"/>
      <w:marRight w:val="0"/>
      <w:marTop w:val="0"/>
      <w:marBottom w:val="0"/>
      <w:divBdr>
        <w:top w:val="none" w:sz="0" w:space="0" w:color="auto"/>
        <w:left w:val="none" w:sz="0" w:space="0" w:color="auto"/>
        <w:bottom w:val="none" w:sz="0" w:space="0" w:color="auto"/>
        <w:right w:val="none" w:sz="0" w:space="0" w:color="auto"/>
      </w:divBdr>
    </w:div>
    <w:div w:id="1637641444">
      <w:bodyDiv w:val="1"/>
      <w:marLeft w:val="0"/>
      <w:marRight w:val="0"/>
      <w:marTop w:val="0"/>
      <w:marBottom w:val="0"/>
      <w:divBdr>
        <w:top w:val="none" w:sz="0" w:space="0" w:color="auto"/>
        <w:left w:val="none" w:sz="0" w:space="0" w:color="auto"/>
        <w:bottom w:val="none" w:sz="0" w:space="0" w:color="auto"/>
        <w:right w:val="none" w:sz="0" w:space="0" w:color="auto"/>
      </w:divBdr>
    </w:div>
    <w:div w:id="1861310253">
      <w:bodyDiv w:val="1"/>
      <w:marLeft w:val="0"/>
      <w:marRight w:val="0"/>
      <w:marTop w:val="0"/>
      <w:marBottom w:val="0"/>
      <w:divBdr>
        <w:top w:val="none" w:sz="0" w:space="0" w:color="auto"/>
        <w:left w:val="none" w:sz="0" w:space="0" w:color="auto"/>
        <w:bottom w:val="none" w:sz="0" w:space="0" w:color="auto"/>
        <w:right w:val="none" w:sz="0" w:space="0" w:color="auto"/>
      </w:divBdr>
    </w:div>
    <w:div w:id="202447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0fd57a-81d4-4dad-80e1-a95a2bfa4232" xsi:nil="true"/>
    <lcf76f155ced4ddcb4097134ff3c332f xmlns="90a338f7-9150-47fc-97f4-50ee709590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5287CB22DC374428F89A3C00AF9E032" ma:contentTypeVersion="18" ma:contentTypeDescription="Creare un nuovo documento." ma:contentTypeScope="" ma:versionID="a6b41deb7dc1db1536bc7af492e87143">
  <xsd:schema xmlns:xsd="http://www.w3.org/2001/XMLSchema" xmlns:xs="http://www.w3.org/2001/XMLSchema" xmlns:p="http://schemas.microsoft.com/office/2006/metadata/properties" xmlns:ns2="90a338f7-9150-47fc-97f4-50ee709590e3" xmlns:ns3="ec0fd57a-81d4-4dad-80e1-a95a2bfa4232" targetNamespace="http://schemas.microsoft.com/office/2006/metadata/properties" ma:root="true" ma:fieldsID="08710e9014788a8b37200fb16e8f8646" ns2:_="" ns3:_="">
    <xsd:import namespace="90a338f7-9150-47fc-97f4-50ee709590e3"/>
    <xsd:import namespace="ec0fd57a-81d4-4dad-80e1-a95a2bfa42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338f7-9150-47fc-97f4-50ee70959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f9abcda-daab-408b-bfe4-76921c4c64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fd57a-81d4-4dad-80e1-a95a2bfa4232"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f5cf054d-8f53-4f0a-b631-2691d4cbddeb}" ma:internalName="TaxCatchAll" ma:showField="CatchAllData" ma:web="ec0fd57a-81d4-4dad-80e1-a95a2bfa4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33A16-1366-4C37-B48B-89784FFF6B74}">
  <ds:schemaRefs>
    <ds:schemaRef ds:uri="http://schemas.microsoft.com/office/2006/metadata/properties"/>
    <ds:schemaRef ds:uri="http://schemas.microsoft.com/office/infopath/2007/PartnerControls"/>
    <ds:schemaRef ds:uri="ec0fd57a-81d4-4dad-80e1-a95a2bfa4232"/>
    <ds:schemaRef ds:uri="90a338f7-9150-47fc-97f4-50ee709590e3"/>
  </ds:schemaRefs>
</ds:datastoreItem>
</file>

<file path=customXml/itemProps2.xml><?xml version="1.0" encoding="utf-8"?>
<ds:datastoreItem xmlns:ds="http://schemas.openxmlformats.org/officeDocument/2006/customXml" ds:itemID="{EF17899F-6C32-433C-9B16-C1D215EFB215}">
  <ds:schemaRefs>
    <ds:schemaRef ds:uri="http://schemas.microsoft.com/sharepoint/v3/contenttype/forms"/>
  </ds:schemaRefs>
</ds:datastoreItem>
</file>

<file path=customXml/itemProps3.xml><?xml version="1.0" encoding="utf-8"?>
<ds:datastoreItem xmlns:ds="http://schemas.openxmlformats.org/officeDocument/2006/customXml" ds:itemID="{86511832-67FF-4C69-AB9E-DF8E0FF1702E}">
  <ds:schemaRefs>
    <ds:schemaRef ds:uri="http://schemas.openxmlformats.org/officeDocument/2006/bibliography"/>
  </ds:schemaRefs>
</ds:datastoreItem>
</file>

<file path=customXml/itemProps4.xml><?xml version="1.0" encoding="utf-8"?>
<ds:datastoreItem xmlns:ds="http://schemas.openxmlformats.org/officeDocument/2006/customXml" ds:itemID="{E448F005-7471-4686-9CCB-04CC1D94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338f7-9150-47fc-97f4-50ee709590e3"/>
    <ds:schemaRef ds:uri="ec0fd57a-81d4-4dad-80e1-a95a2bfa4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14</Pages>
  <Words>6605</Words>
  <Characters>37655</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  Consulting</dc:creator>
  <cp:keywords/>
  <cp:lastModifiedBy>Oppo, Giada</cp:lastModifiedBy>
  <cp:revision>383</cp:revision>
  <cp:lastPrinted>2021-03-10T11:00:00Z</cp:lastPrinted>
  <dcterms:created xsi:type="dcterms:W3CDTF">2024-01-15T15:26:00Z</dcterms:created>
  <dcterms:modified xsi:type="dcterms:W3CDTF">2026-01-19T16:46:00Z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0x01010025287CB22DC374428F89A3C00AF9E032</vt:lpwstr>
  </property>
  <property fmtid="{D5CDD505-2E9C-101B-9397-08002B2CF9AE}" pid="3" name="MediaServiceImageTags">
    <vt:lpwstr/>
  </property>
</Properties>
</file>