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10.0 --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14:paraId="088DC99D" w14:textId="77777777">
        <w:tblPrEx>
          <w:tblW w:w="9851" w:type="dxa"/>
          <w:tblLayout w:type="fixed"/>
          <w:tblLook w:val="0000"/>
        </w:tblPrEx>
        <w:trPr>
          <w:cantSplit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175BF" w:rsidP="009175BF" w14:paraId="7ECD4547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2419350" cy="942975"/>
                  <wp:effectExtent l="0" t="0" r="0" b="9525"/>
                  <wp:docPr id="1795212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12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745" w:rsidP="00012745" w14:paraId="23E7A410" w14:textId="77777777">
            <w:pPr>
              <w:pStyle w:val="NormaleIntestazione"/>
              <w:rPr>
                <w:rFonts w:ascii="Tms Rmn" w:hAnsi="Tms Rmn" w:cs="Tms Rmn"/>
                <w:i/>
                <w:iCs/>
                <w:snapToGrid w:val="0"/>
              </w:rPr>
            </w:pPr>
          </w:p>
        </w:tc>
      </w:tr>
    </w:tbl>
    <w:p w:rsidR="00012745" w:rsidRPr="00DF47F5" w:rsidP="00012745" w14:paraId="427C50AB" w14:textId="77777777">
      <w:pPr>
        <w:pStyle w:val="NormaleIntestazione"/>
        <w:rPr>
          <w:b w:val="0"/>
          <w:bCs w:val="0"/>
          <w:snapToGrid w:val="0"/>
        </w:rPr>
      </w:pPr>
    </w:p>
    <w:p w:rsidR="00012745" w:rsidRPr="00DF47F5" w:rsidP="00012745" w14:paraId="362F98A6" w14:textId="77777777">
      <w:pPr>
        <w:pStyle w:val="NormaleIntestazione"/>
        <w:rPr>
          <w:b w:val="0"/>
          <w:bCs w:val="0"/>
          <w:snapToGrid w:val="0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1"/>
        <w:gridCol w:w="6109"/>
      </w:tblGrid>
      <w:tr w14:paraId="5069CD83" w14:textId="77777777" w:rsidTr="00737561">
        <w:tblPrEx>
          <w:tblW w:w="9720" w:type="dxa"/>
          <w:tblInd w:w="70" w:type="dxa"/>
          <w:tblLayout w:type="fixed"/>
          <w:tblLook w:val="0000"/>
        </w:tblPrEx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61" w:rsidRPr="00F64FA0" w:rsidP="00737561" w14:paraId="5AFFDAB1" w14:textId="77777777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 w14:paraId="24758F98" w14:textId="77777777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Reg. Gen n. </w:t>
            </w:r>
            <w:bookmarkStart w:id="0" w:name="numero"/>
            <w:r>
              <w:rPr>
                <w:snapToGrid w:val="0"/>
              </w:rPr>
              <w:t>352</w:t>
            </w:r>
            <w:bookmarkEnd w:id="0"/>
            <w:r>
              <w:rPr>
                <w:snapToGrid w:val="0"/>
              </w:rPr>
              <w:t xml:space="preserve"> </w:t>
            </w:r>
          </w:p>
          <w:p w:rsidR="00737561" w:rsidRPr="00F64FA0" w:rsidP="00737561" w14:paraId="4D128526" w14:textId="77777777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 w14:paraId="5A8ACEDB" w14:textId="77777777">
            <w:pPr>
              <w:pStyle w:val="NormaleIntestazione"/>
              <w:rPr>
                <w:snapToGrid w:val="0"/>
              </w:rPr>
            </w:pPr>
            <w:r>
              <w:rPr>
                <w:snapToGrid w:val="0"/>
              </w:rPr>
              <w:t xml:space="preserve">del </w:t>
            </w:r>
            <w:bookmarkStart w:id="1" w:name="data"/>
            <w:r>
              <w:rPr>
                <w:snapToGrid w:val="0"/>
              </w:rPr>
              <w:t>05/06/2026</w:t>
            </w:r>
            <w:bookmarkEnd w:id="1"/>
            <w:r>
              <w:rPr>
                <w:snapToGrid w:val="0"/>
              </w:rPr>
              <w:t xml:space="preserve"> </w:t>
            </w:r>
          </w:p>
          <w:p w:rsidR="00737561" w:rsidRPr="00737561" w:rsidP="00737561" w14:paraId="1A2E8F69" w14:textId="77777777">
            <w:pPr>
              <w:pStyle w:val="NormaleIntestazione"/>
              <w:rPr>
                <w:snapToGrid w:val="0"/>
                <w:sz w:val="16"/>
                <w:szCs w:val="16"/>
              </w:rPr>
            </w:pPr>
          </w:p>
        </w:tc>
        <w:tc>
          <w:tcPr>
            <w:tcW w:w="6109" w:type="dxa"/>
            <w:tcBorders>
              <w:left w:val="single" w:sz="4" w:space="0" w:color="auto"/>
            </w:tcBorders>
          </w:tcPr>
          <w:p w:rsidR="00737561" w:rsidRPr="00846728" w:rsidP="00012745" w14:paraId="07407F8C" w14:textId="77777777">
            <w:pPr>
              <w:pStyle w:val="NormaleIntestazione"/>
              <w:rPr>
                <w:snapToGrid w:val="0"/>
                <w:sz w:val="4"/>
                <w:szCs w:val="4"/>
              </w:rPr>
            </w:pPr>
          </w:p>
        </w:tc>
      </w:tr>
    </w:tbl>
    <w:p w:rsidR="00012745" w:rsidRPr="00CB40C2" w:rsidP="00737561" w14:paraId="05FE0883" w14:textId="77777777">
      <w:pPr>
        <w:pStyle w:val="NormaleIntestazione"/>
        <w:rPr>
          <w:b w:val="0"/>
          <w:bCs w:val="0"/>
          <w:snapToGrid w:val="0"/>
        </w:rPr>
      </w:pPr>
    </w:p>
    <w:p w:rsidR="00012745" w:rsidRPr="008A2830" w:rsidP="00737561" w14:paraId="7D994EF8" w14:textId="77777777">
      <w:pPr>
        <w:pStyle w:val="NormaleIntestazione"/>
        <w:ind w:left="1134" w:right="1134"/>
        <w:jc w:val="center"/>
        <w:rPr>
          <w:b w:val="0"/>
          <w:bCs w:val="0"/>
          <w:caps/>
          <w:snapToGrid w:val="0"/>
          <w:sz w:val="30"/>
          <w:szCs w:val="30"/>
        </w:rPr>
      </w:pPr>
      <w:bookmarkStart w:id="2" w:name="area"/>
      <w:r>
        <w:rPr>
          <w:b w:val="0"/>
          <w:bCs w:val="0"/>
          <w:caps/>
          <w:snapToGrid w:val="0"/>
          <w:sz w:val="30"/>
          <w:szCs w:val="30"/>
        </w:rPr>
        <w:t xml:space="preserve"> UNITÀ DI STAFF DEL SEGRETARIO GENERALE</w:t>
      </w:r>
      <w:bookmarkEnd w:id="2"/>
      <w:r>
        <w:rPr>
          <w:b w:val="0"/>
          <w:bCs w:val="0"/>
          <w:caps/>
          <w:snapToGrid w:val="0"/>
          <w:sz w:val="30"/>
          <w:szCs w:val="30"/>
        </w:rPr>
        <w:t xml:space="preserve"> </w:t>
      </w:r>
    </w:p>
    <w:p w:rsidR="00012745" w:rsidRPr="00CB40C2" w:rsidP="00737561" w14:paraId="7D7787EF" w14:textId="77777777">
      <w:pPr>
        <w:pStyle w:val="NormaleIntestazione"/>
        <w:rPr>
          <w:b w:val="0"/>
          <w:bCs w:val="0"/>
          <w:smallCaps/>
          <w:snapToGrid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12"/>
      </w:tblGrid>
      <w:tr w14:paraId="33135B9B" w14:textId="77777777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 w14:paraId="6DA6E82A" w14:textId="77777777">
            <w:pPr>
              <w:pStyle w:val="NormaleIntestazione"/>
              <w:rPr>
                <w:i/>
                <w:iCs/>
              </w:rPr>
            </w:pPr>
            <w:r>
              <w:t>OGGETTO</w:t>
            </w:r>
            <w:r>
              <w:rPr>
                <w:b w:val="0"/>
                <w:bCs w:val="0"/>
                <w:i/>
                <w:iCs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 w14:paraId="37257557" w14:textId="77777777">
            <w:pPr>
              <w:pStyle w:val="NormaleIntestazione"/>
              <w:rPr>
                <w:b w:val="0"/>
                <w:bCs w:val="0"/>
                <w:snapToGrid w:val="0"/>
              </w:rPr>
            </w:pPr>
            <w:bookmarkStart w:id="3" w:name="oggetto"/>
            <w:r>
              <w:rPr>
                <w:b w:val="0"/>
                <w:bCs w:val="0"/>
                <w:snapToGrid w:val="0"/>
              </w:rPr>
              <w:t>SERVIZIO CIVILE UNIVERSALE - AFFIDAMENTO DEL SERVIZIO DI ASSISTENZA ALLA PROGETTAZIONE, ELEBORAZIONE E INVIO PROGETTI PER N.5 VOLONTARI CON INIZIO NEL 2027 – CIG BBD82EEAFC</w:t>
            </w:r>
            <w:bookmarkEnd w:id="3"/>
            <w:r>
              <w:rPr>
                <w:b w:val="0"/>
                <w:bCs w:val="0"/>
                <w:snapToGrid w:val="0"/>
              </w:rPr>
              <w:t xml:space="preserve"> </w:t>
            </w:r>
          </w:p>
        </w:tc>
      </w:tr>
    </w:tbl>
    <w:p w:rsidR="00012745" w:rsidP="00737561" w14:paraId="08AE0A5A" w14:textId="77777777">
      <w:pPr>
        <w:pStyle w:val="NormaleRetro"/>
      </w:pPr>
    </w:p>
    <w:p w:rsidR="00012745" w:rsidP="00737561" w14:paraId="17CFC549" w14:textId="0E43900E">
      <w:pPr>
        <w:pStyle w:val="NormaleRetro"/>
        <w:jc w:val="center"/>
        <w:rPr>
          <w:b/>
          <w:bCs/>
        </w:rPr>
      </w:pPr>
      <w:r>
        <w:rPr>
          <w:b/>
          <w:bCs/>
        </w:rPr>
        <w:t>IL SEGRETARIO GENERALE</w:t>
      </w:r>
    </w:p>
    <w:p w:rsidR="00737561" w:rsidP="00737561" w14:paraId="18D049E7" w14:textId="77777777">
      <w:pPr>
        <w:pStyle w:val="NormaleRetro"/>
        <w:jc w:val="center"/>
        <w:rPr>
          <w:b/>
          <w:bCs/>
        </w:rPr>
      </w:pPr>
    </w:p>
    <w:p w:rsidR="00B16EF1" w:rsidRPr="00B16EF1" w:rsidP="00B16EF1" w14:paraId="6E8B64E9" w14:textId="77777777">
      <w:pPr>
        <w:pStyle w:val="Default"/>
      </w:pPr>
      <w:bookmarkStart w:id="4" w:name="testo"/>
    </w:p>
    <w:p w:rsidR="00B16EF1" w:rsidRPr="003C74D8" w:rsidP="00C87C93" w14:paraId="550FE149" w14:textId="77777777">
      <w:pPr>
        <w:pStyle w:val="Default"/>
        <w:jc w:val="both"/>
      </w:pPr>
      <w:r w:rsidRPr="003C74D8">
        <w:t xml:space="preserve"> </w:t>
      </w:r>
      <w:r w:rsidRPr="003C74D8">
        <w:rPr>
          <w:b/>
          <w:bCs/>
        </w:rPr>
        <w:t xml:space="preserve">Richiamati: </w:t>
      </w:r>
    </w:p>
    <w:p w:rsidR="00B16EF1" w:rsidRPr="003C74D8" w:rsidP="00C87C93" w14:paraId="07EA1438" w14:textId="77777777">
      <w:pPr>
        <w:pStyle w:val="Default"/>
        <w:numPr>
          <w:ilvl w:val="0"/>
          <w:numId w:val="25"/>
        </w:numPr>
        <w:jc w:val="both"/>
      </w:pPr>
      <w:r w:rsidRPr="003C74D8">
        <w:t xml:space="preserve">la deliberazione di Consiglio comunale n. 57 del 17 dicembre 2025, con la quale è stato approvato il Documento Unico di Programmazione (DUP) - Sezione strategica 2024/2029 Sezione operativa 2026/2028; </w:t>
      </w:r>
    </w:p>
    <w:p w:rsidR="00B16EF1" w:rsidRPr="003C74D8" w:rsidP="00C87C93" w14:paraId="53E1E7F0" w14:textId="77777777">
      <w:pPr>
        <w:pStyle w:val="Default"/>
        <w:numPr>
          <w:ilvl w:val="0"/>
          <w:numId w:val="25"/>
        </w:numPr>
        <w:jc w:val="both"/>
      </w:pPr>
      <w:r w:rsidRPr="003C74D8">
        <w:t xml:space="preserve">la deliberazione di Consiglio comunale n. 58 del 17 dicembre 2025, con la quale è stato approvato il Bilancio di previsione 2026/2028; </w:t>
      </w:r>
    </w:p>
    <w:p w:rsidR="00B16EF1" w:rsidRPr="003C74D8" w:rsidP="00C87C93" w14:paraId="38D5BD6A" w14:textId="600A820B">
      <w:pPr>
        <w:pStyle w:val="Default"/>
        <w:numPr>
          <w:ilvl w:val="0"/>
          <w:numId w:val="25"/>
        </w:numPr>
        <w:jc w:val="both"/>
      </w:pPr>
      <w:r w:rsidRPr="003C74D8">
        <w:t xml:space="preserve">la deliberazione di Giunta comunale n. 203 del 22 dicembre 2025, con la quale è stato approvato il Piano esecutivo di gestione 2026/2028; </w:t>
      </w:r>
    </w:p>
    <w:p w:rsidR="00B16EF1" w:rsidRPr="003C74D8" w:rsidP="00C87C93" w14:paraId="7AD04C8B" w14:textId="77777777">
      <w:pPr>
        <w:pStyle w:val="Default"/>
        <w:jc w:val="both"/>
      </w:pPr>
    </w:p>
    <w:p w:rsidR="00226287" w:rsidP="00C87C93" w14:paraId="020BA637" w14:textId="34BDFE43">
      <w:pPr>
        <w:pStyle w:val="Default"/>
        <w:jc w:val="both"/>
      </w:pPr>
      <w:r>
        <w:rPr>
          <w:b/>
        </w:rPr>
        <w:t xml:space="preserve">Premesso </w:t>
      </w:r>
      <w:r>
        <w:t>che questa Amministrazione intende ospitare 5 giovani aderenti al servizio civile volontario e per questa ragione si è rivolta ad Anci Lombardia per avere il necessario supporto istruttorio e organizzativo;</w:t>
      </w:r>
    </w:p>
    <w:p w:rsidR="00226287" w:rsidRPr="00226287" w:rsidP="00C87C93" w14:paraId="77D02934" w14:textId="77777777">
      <w:pPr>
        <w:pStyle w:val="Default"/>
        <w:jc w:val="both"/>
      </w:pPr>
    </w:p>
    <w:p w:rsidR="00880AE5" w:rsidRPr="003C74D8" w:rsidP="00C87C93" w14:paraId="102F595C" w14:textId="08A08B05">
      <w:pPr>
        <w:pStyle w:val="Default"/>
        <w:jc w:val="both"/>
      </w:pPr>
      <w:r w:rsidRPr="003C74D8">
        <w:rPr>
          <w:b/>
        </w:rPr>
        <w:t>Vista</w:t>
      </w:r>
      <w:r w:rsidR="00226287">
        <w:t xml:space="preserve"> la nota di Anci Lombardia del 07/11/2025 prot.n. 003399/25/SCAL/OR, con la</w:t>
      </w:r>
      <w:bookmarkStart w:id="5" w:name="_GoBack"/>
      <w:bookmarkEnd w:id="5"/>
      <w:r w:rsidRPr="003C74D8" w:rsidR="00B16EF1">
        <w:t xml:space="preserve"> quale vengono illustrate le aree di intervento, le istruzioni per aderire, il corrispettivo e le modalità di pagamento per i Comuni aderenti alla progettazione ed in particolare:</w:t>
      </w:r>
    </w:p>
    <w:p w:rsidR="00761A45" w:rsidRPr="003C74D8" w:rsidP="00C87C93" w14:paraId="2AAD8D55" w14:textId="77777777">
      <w:pPr>
        <w:pStyle w:val="Default"/>
        <w:jc w:val="both"/>
      </w:pPr>
    </w:p>
    <w:p w:rsidR="00880AE5" w:rsidRPr="003C74D8" w:rsidP="00C87C93" w14:paraId="417AA902" w14:textId="576BB402">
      <w:pPr>
        <w:pStyle w:val="Default"/>
        <w:numPr>
          <w:ilvl w:val="0"/>
          <w:numId w:val="25"/>
        </w:numPr>
        <w:jc w:val="both"/>
      </w:pPr>
      <w:r w:rsidRPr="003C74D8">
        <w:t>QUOTA A - Partecipazione alla progettazione, elaborazione ed invio progetti: € 300,00 + IVA 22% per ogni volontario richiesto;</w:t>
      </w:r>
    </w:p>
    <w:p w:rsidR="00B16EF1" w:rsidRPr="003C74D8" w:rsidP="00C87C93" w14:paraId="09849237" w14:textId="6673673C">
      <w:pPr>
        <w:pStyle w:val="Default"/>
        <w:numPr>
          <w:ilvl w:val="0"/>
          <w:numId w:val="25"/>
        </w:numPr>
        <w:jc w:val="both"/>
      </w:pPr>
      <w:r w:rsidRPr="003C74D8" w:rsidR="00107A16">
        <w:t>QUOTA B - Realizzazione servizi tecnici, logistici, organizzativi, amministrativi, di selezione centralizzata, di formazione e monitoraggio: € 950,00 + IVA 22% per ogni volontario richiesto, dovuta in seguito alla pubblicazione delle graduatorie di selezione dei volontari relativamente ai soli progetti finanziati e alle posizioni coperte.</w:t>
      </w:r>
    </w:p>
    <w:p w:rsidR="00B16EF1" w:rsidRPr="003C74D8" w:rsidP="00C87C93" w14:paraId="462579AA" w14:textId="77777777">
      <w:pPr>
        <w:pStyle w:val="Default"/>
        <w:jc w:val="both"/>
      </w:pPr>
    </w:p>
    <w:p w:rsidR="006F66B1" w:rsidRPr="003C74D8" w:rsidP="00C87C93" w14:paraId="4C7EED01" w14:textId="6F59A52A">
      <w:pPr>
        <w:pStyle w:val="Default"/>
        <w:jc w:val="both"/>
      </w:pPr>
      <w:r>
        <w:rPr>
          <w:b/>
        </w:rPr>
        <w:t xml:space="preserve">Preso atto </w:t>
      </w:r>
      <w:r w:rsidRPr="003C74D8">
        <w:t xml:space="preserve">della necessità attuale di assumere l'impegno di spesa per la QUOTA A relativa alla partecipazione alla progettazione, elaborazione ed invio progetti per cinque volontari che prenderanno servizio nell’anno 2027, pari ad € 1.500,00 + IVA 22% per un totale di € 1.830,00; </w:t>
      </w:r>
    </w:p>
    <w:p w:rsidR="006F66B1" w:rsidRPr="003C74D8" w:rsidP="00C87C93" w14:paraId="3C5724E4" w14:textId="77777777">
      <w:pPr>
        <w:pStyle w:val="Default"/>
        <w:jc w:val="both"/>
      </w:pPr>
    </w:p>
    <w:p w:rsidR="0026592A" w:rsidRPr="003C74D8" w:rsidP="00C87C93" w14:paraId="45F875A7" w14:textId="03192C4F">
      <w:pPr>
        <w:pStyle w:val="Default"/>
        <w:jc w:val="both"/>
      </w:pPr>
      <w:r w:rsidRPr="003C74D8">
        <w:rPr>
          <w:b/>
        </w:rPr>
        <w:t xml:space="preserve">Valutato </w:t>
      </w:r>
      <w:r w:rsidRPr="003C74D8">
        <w:t>di rinviare l’assunzione dell’impegno di spesa relativo alla QUOTA B a quando si avrà comunicazione di quali saranno i progetti effettivamente finanziati dal Dipartimento per le Politiche Giovanili e il Servizio Civile Universale;</w:t>
      </w:r>
    </w:p>
    <w:p w:rsidR="006F66B1" w:rsidRPr="003C74D8" w:rsidP="00C87C93" w14:paraId="40DDDD63" w14:textId="77777777">
      <w:pPr>
        <w:pStyle w:val="Default"/>
        <w:jc w:val="both"/>
      </w:pPr>
    </w:p>
    <w:p w:rsidR="00761A45" w:rsidRPr="003C74D8" w:rsidP="00C87C93" w14:paraId="2C9F0127" w14:textId="2FECDFF3">
      <w:pPr>
        <w:pStyle w:val="Default"/>
        <w:jc w:val="both"/>
      </w:pPr>
      <w:r w:rsidRPr="003C74D8">
        <w:rPr>
          <w:b/>
        </w:rPr>
        <w:t>Specificato</w:t>
      </w:r>
      <w:r w:rsidRPr="003C74D8">
        <w:t xml:space="preserve"> che per l’affidamento del servizio di supporto istruttorio e organizzativo è stata utilizzata la piattaforma telematica Sintel di Aria S.p.A. (ID procedura: 219904962) e che si è provveduto a scaricare il fascicolo virtuale dell’operatore economico (FVOE) AnciLab srl con cui si è appurato che la società possiede i requisiti generali necessari per l’affidamento;</w:t>
      </w:r>
    </w:p>
    <w:p w:rsidR="006F66B1" w:rsidRPr="003C74D8" w:rsidP="00C87C93" w14:paraId="452C7921" w14:textId="77777777">
      <w:pPr>
        <w:pStyle w:val="Default"/>
        <w:jc w:val="both"/>
      </w:pPr>
    </w:p>
    <w:p w:rsidR="00107A16" w:rsidRPr="003C74D8" w:rsidP="00C87C93" w14:paraId="005633FB" w14:textId="4C8C288F">
      <w:pPr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3C74D8">
        <w:rPr>
          <w:rFonts w:cs="Times New Roman"/>
          <w:b/>
          <w:bCs/>
          <w:color w:val="000000"/>
          <w:kern w:val="0"/>
          <w:lang w:bidi="ar-SA"/>
        </w:rPr>
        <w:t xml:space="preserve">Dato atto </w:t>
      </w:r>
      <w:r w:rsidRPr="003C74D8">
        <w:rPr>
          <w:rFonts w:cs="Times New Roman"/>
          <w:color w:val="000000"/>
          <w:kern w:val="0"/>
          <w:lang w:bidi="ar-SA"/>
        </w:rPr>
        <w:t>che ai sensi della legge n. 136/2010 è stato acquisito il seguente codice identificativo di gara:</w:t>
      </w:r>
      <w:r w:rsidRPr="003C74D8">
        <w:t xml:space="preserve"> </w:t>
      </w:r>
      <w:r w:rsidRPr="003C74D8">
        <w:rPr>
          <w:rFonts w:cs="Times New Roman"/>
          <w:color w:val="000000"/>
          <w:kern w:val="0"/>
          <w:lang w:bidi="ar-SA"/>
        </w:rPr>
        <w:t>BBD82EEAFC;</w:t>
      </w:r>
    </w:p>
    <w:p w:rsidR="00107A16" w:rsidRPr="003C74D8" w:rsidP="00C87C93" w14:paraId="6FDEF322" w14:textId="77777777">
      <w:pPr>
        <w:pStyle w:val="Default"/>
        <w:jc w:val="both"/>
      </w:pPr>
    </w:p>
    <w:p w:rsidR="000F2CBC" w:rsidRPr="003C74D8" w:rsidP="00C87C93" w14:paraId="768D1F32" w14:textId="163D6816">
      <w:pPr>
        <w:pStyle w:val="Default"/>
        <w:jc w:val="both"/>
      </w:pPr>
      <w:r w:rsidRPr="003C74D8">
        <w:rPr>
          <w:b/>
          <w:bCs/>
        </w:rPr>
        <w:t xml:space="preserve">Verificata </w:t>
      </w:r>
      <w:r w:rsidRPr="003C74D8">
        <w:t>la regolarità tecnica del presente provvedimento e che, ai sensi dell’art. 183, comma 8, del D.lgs. 267/2000 e ss.mm.ii., i pagamenti conseguenti all’impegno a cui si riferisce la presente determinazione sono compatibili con lo stanziamento di cassa e con le regole di finanza pubblica;</w:t>
      </w:r>
    </w:p>
    <w:p w:rsidR="000F2CBC" w:rsidRPr="003C74D8" w:rsidP="00C87C93" w14:paraId="15E37884" w14:textId="77777777">
      <w:pPr>
        <w:pStyle w:val="Default"/>
        <w:jc w:val="both"/>
      </w:pPr>
    </w:p>
    <w:p w:rsidR="00107A16" w:rsidRPr="003C74D8" w:rsidP="00C87C93" w14:paraId="7226B455" w14:textId="4D961906">
      <w:pPr>
        <w:pStyle w:val="Default"/>
        <w:jc w:val="both"/>
      </w:pPr>
      <w:r w:rsidR="00C90086">
        <w:rPr>
          <w:b/>
        </w:rPr>
        <w:t xml:space="preserve">Attestato </w:t>
      </w:r>
      <w:r w:rsidR="00C90086">
        <w:t xml:space="preserve">che la sottoscritta non versa in situazione di conflitto d’interesse alcuno in relazione al provvedimento in oggetto e alla procedura sottesa; </w:t>
      </w:r>
    </w:p>
    <w:p w:rsidR="00107A16" w:rsidRPr="003C74D8" w:rsidP="00C87C93" w14:paraId="51E11AF0" w14:textId="7F803DB4">
      <w:pPr>
        <w:pStyle w:val="Default"/>
        <w:jc w:val="both"/>
        <w:rPr>
          <w:bCs/>
        </w:rPr>
      </w:pPr>
    </w:p>
    <w:p w:rsidR="00B16EF1" w:rsidRPr="003C74D8" w:rsidP="00C87C93" w14:paraId="39395B28" w14:textId="5B67F7A9">
      <w:pPr>
        <w:pStyle w:val="Default"/>
        <w:jc w:val="both"/>
      </w:pPr>
      <w:r w:rsidR="00C90086">
        <w:t>Tutto ciò premesso e considerato,</w:t>
      </w:r>
    </w:p>
    <w:p w:rsidR="00B16EF1" w:rsidRPr="003C74D8" w:rsidP="00C87C93" w14:paraId="686AE7F8" w14:textId="77777777">
      <w:pPr>
        <w:pStyle w:val="Default"/>
        <w:jc w:val="both"/>
      </w:pPr>
    </w:p>
    <w:p w:rsidR="00B16EF1" w:rsidRPr="003C74D8" w:rsidP="003C74D8" w14:paraId="006C9D8F" w14:textId="31ABB1B3">
      <w:pPr>
        <w:pStyle w:val="Default"/>
        <w:jc w:val="center"/>
        <w:rPr>
          <w:b/>
          <w:bCs/>
        </w:rPr>
      </w:pPr>
      <w:r w:rsidRPr="003C74D8">
        <w:rPr>
          <w:b/>
          <w:bCs/>
        </w:rPr>
        <w:t>D E T E R M I N A</w:t>
      </w:r>
    </w:p>
    <w:p w:rsidR="000F2CBC" w:rsidRPr="003C74D8" w:rsidP="00C87C93" w14:paraId="22CCF8AB" w14:textId="77777777">
      <w:pPr>
        <w:pStyle w:val="Default"/>
        <w:jc w:val="both"/>
      </w:pPr>
    </w:p>
    <w:p w:rsidR="00B16EF1" w:rsidRPr="003C74D8" w:rsidP="00C87C93" w14:paraId="61E519DD" w14:textId="77777777">
      <w:pPr>
        <w:pStyle w:val="Default"/>
        <w:jc w:val="both"/>
      </w:pPr>
      <w:r w:rsidRPr="003C74D8">
        <w:t xml:space="preserve">per le motivazioni espresse in premessa e che qui si intendono riportate e trascritte, </w:t>
      </w:r>
    </w:p>
    <w:p w:rsidR="00C10928" w:rsidRPr="003C74D8" w:rsidP="00C87C93" w14:paraId="77BF9054" w14:textId="77777777">
      <w:pPr>
        <w:pStyle w:val="Default"/>
        <w:jc w:val="both"/>
      </w:pPr>
    </w:p>
    <w:p w:rsidR="00C90086" w:rsidRPr="00C90086" w:rsidP="00C90086" w14:paraId="44F4C542" w14:textId="18AD59C5">
      <w:pPr>
        <w:pStyle w:val="Default"/>
        <w:numPr>
          <w:ilvl w:val="0"/>
          <w:numId w:val="26"/>
        </w:numPr>
        <w:jc w:val="both"/>
        <w:rPr>
          <w:b/>
          <w:bCs/>
        </w:rPr>
      </w:pPr>
      <w:r w:rsidRPr="00C90086">
        <w:rPr>
          <w:b/>
          <w:bCs/>
        </w:rPr>
        <w:t>Di approvare</w:t>
      </w:r>
      <w:r>
        <w:t xml:space="preserve"> l’esito della procedura Sintel n. 219904962 e di affidare ad AnciLab Srl il servizio di supporto istruttorio e organizzativo finalizzato alla presentazione di 5 progetti di Servizio civile volontario.</w:t>
      </w:r>
    </w:p>
    <w:p w:rsidR="00C90086" w:rsidRPr="00C90086" w:rsidP="00C90086" w14:paraId="1A8F730F" w14:textId="77777777">
      <w:pPr>
        <w:pStyle w:val="Default"/>
        <w:ind w:left="720"/>
        <w:jc w:val="both"/>
        <w:rPr>
          <w:b/>
          <w:bCs/>
        </w:rPr>
      </w:pPr>
    </w:p>
    <w:p w:rsidR="00B16EF1" w:rsidRPr="00C90086" w:rsidP="00C90086" w14:paraId="2D1E25DA" w14:textId="73F50A0C">
      <w:pPr>
        <w:pStyle w:val="Default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 xml:space="preserve">Di assumere </w:t>
      </w:r>
      <w:r w:rsidRPr="003C74D8">
        <w:t xml:space="preserve">conseguentemente a favore di AnciLab Srl, CF e P.Iva 12790690155, con sede a Milano in via Rovello n. 2, l’impegno di spesa di € 1.500,00 + IVA 22% per un totale di € 1.830,00 imputandolo al capitolo 12081.04.00499000 del bilancio di previsione 2026/2028, quale quota esigibile per l’anno 2026; </w:t>
      </w:r>
    </w:p>
    <w:p w:rsidR="00B16EF1" w:rsidRPr="003C74D8" w:rsidP="00C87C93" w14:paraId="789EF715" w14:textId="77777777">
      <w:pPr>
        <w:pStyle w:val="Default"/>
        <w:jc w:val="both"/>
      </w:pPr>
    </w:p>
    <w:p w:rsidR="00B16EF1" w:rsidRPr="003C74D8" w:rsidP="00C87C93" w14:paraId="2BD92969" w14:textId="77777777">
      <w:pPr>
        <w:pStyle w:val="Default"/>
        <w:jc w:val="both"/>
      </w:pPr>
    </w:p>
    <w:p w:rsidR="00B16EF1" w:rsidRPr="003C74D8" w:rsidP="00C87C93" w14:paraId="6851F826" w14:textId="4516749D">
      <w:pPr>
        <w:pStyle w:val="Default"/>
        <w:jc w:val="both"/>
      </w:pPr>
      <w:r w:rsidRPr="003C74D8">
        <w:rPr>
          <w:i/>
          <w:iCs/>
        </w:rPr>
        <w:t>Ai sensi dell'art. 3 della Legge n. 241/90 sul procedimento amministrativo, qualunque soggetto ritenga il presente atto amministrativo illegittimo e venga dallo stesso direttamente leso, può proporre ricorso innanzi al Tribunale Amministrativo Regionale di Brescia al quale è possibile presentare i propri rilievi, in ordine alla legittimità del presente atto, entro e non oltre 60 giorni dall'ultimo di pubblicazione all'albo pretorio.</w:t>
      </w:r>
    </w:p>
    <w:p w:rsidR="00CF306B" w:rsidRPr="003C74D8" w:rsidP="00C87C93" w14:paraId="1A9A1D39" w14:textId="77777777"/>
    <w:p w:rsidR="00FC5716" w:rsidP="005F577B" w14:paraId="09AFE83B" w14:textId="77777777">
      <w:bookmarkEnd w:id="4"/>
      <w:r>
        <w:t xml:space="preserve"> </w:t>
      </w:r>
    </w:p>
    <w:p w:rsidR="00737561" w:rsidP="00737561" w14:paraId="3C6CD396" w14:textId="77777777">
      <w:pPr>
        <w:pStyle w:val="NormaleRetro"/>
        <w:jc w:val="center"/>
        <w:rPr>
          <w:b/>
          <w:bCs/>
        </w:rPr>
      </w:pPr>
    </w:p>
    <w:p w:rsidR="005F577B" w:rsidRPr="005F577B" w:rsidP="005F577B" w14:paraId="35FDE527" w14:textId="46973A30">
      <w:pPr>
        <w:pStyle w:val="NormaleRetro"/>
        <w:ind w:left="4536"/>
        <w:jc w:val="center"/>
        <w:rPr>
          <w:b/>
          <w:bCs/>
        </w:rPr>
      </w:pPr>
      <w:r>
        <w:rPr>
          <w:b/>
          <w:bCs/>
        </w:rPr>
        <w:t>IL SEGRETARIO GENERALE</w:t>
      </w:r>
    </w:p>
    <w:p w:rsidR="005F577B" w:rsidP="005F577B" w14:paraId="684CE3D4" w14:textId="39B4AE2E">
      <w:pPr>
        <w:pStyle w:val="NormaleRetro"/>
        <w:ind w:left="4536"/>
        <w:jc w:val="center"/>
        <w:rPr>
          <w:b/>
          <w:bCs/>
        </w:rPr>
      </w:pPr>
      <w:bookmarkStart w:id="6" w:name="firma"/>
      <w:r>
        <w:rPr>
          <w:b/>
          <w:bCs/>
        </w:rPr>
        <w:t>Adriana Salini</w:t>
      </w:r>
      <w:bookmarkEnd w:id="6"/>
    </w:p>
    <w:p w:rsidR="00AA23F5" w:rsidP="005F577B" w14:paraId="629890A1" w14:textId="77777777">
      <w:pPr>
        <w:pStyle w:val="NormaleRetro"/>
        <w:ind w:left="4536"/>
        <w:jc w:val="center"/>
        <w:rPr>
          <w:b/>
          <w:bCs/>
        </w:rPr>
      </w:pPr>
    </w:p>
    <w:p w:rsidR="00AA23F5" w:rsidRPr="00AA23F5" w:rsidP="005F577B" w14:paraId="72D6D200" w14:textId="5E7CF20C">
      <w:pPr>
        <w:pStyle w:val="NormaleRetro"/>
        <w:ind w:left="4536"/>
        <w:jc w:val="center"/>
        <w:rPr>
          <w:i/>
          <w:iCs/>
        </w:rPr>
      </w:pPr>
      <w:r w:rsidRPr="00AA23F5">
        <w:rPr>
          <w:i/>
          <w:iCs/>
        </w:rPr>
        <w:t>(Documento informatico firmato digitalmente)</w:t>
      </w:r>
    </w:p>
    <w:p w:rsidR="005F577B" w:rsidRPr="00AA23F5" w:rsidP="00FD0815" w14:paraId="68CD33F9" w14:textId="77777777">
      <w:pPr>
        <w:pStyle w:val="NormaleRetro"/>
        <w:rPr>
          <w:i/>
          <w:iCs/>
        </w:rPr>
      </w:pPr>
    </w:p>
    <w:p w:rsidR="005F577B" w:rsidP="00FD0815" w14:paraId="234FD03E" w14:textId="77777777">
      <w:pPr>
        <w:pStyle w:val="NormaleRetro"/>
        <w:rPr>
          <w:b/>
          <w:bCs/>
        </w:rPr>
      </w:pPr>
    </w:p>
    <w:p w:rsidR="005F577B" w:rsidP="00FD0815" w14:paraId="47F4ACDF" w14:textId="77777777">
      <w:pPr>
        <w:pStyle w:val="NormaleRetro"/>
        <w:rPr>
          <w:b/>
          <w:bCs/>
        </w:rPr>
      </w:pPr>
    </w:p>
    <w:p w:rsidR="005F577B" w:rsidRPr="005F577B" w:rsidP="00FD0815" w14:paraId="1098B265" w14:textId="77777777">
      <w:pPr>
        <w:pStyle w:val="NormaleRetro"/>
        <w:rPr>
          <w:b/>
          <w:bCs/>
        </w:rPr>
      </w:pPr>
    </w:p>
    <w:sectPr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34" w:rsidRPr="005F577B" w:rsidP="005F577B" w14:paraId="1A8CB282" w14:textId="77777777">
    <w:pPr>
      <w:pStyle w:val="Footer"/>
      <w:jc w:val="right"/>
      <w:rPr>
        <w:sz w:val="18"/>
        <w:szCs w:val="18"/>
      </w:rPr>
    </w:pPr>
    <w:r w:rsidRPr="005F577B">
      <w:rPr>
        <w:sz w:val="18"/>
        <w:szCs w:val="18"/>
      </w:rPr>
      <w:t xml:space="preserve">- </w:t>
    </w:r>
    <w:r w:rsidRPr="005F577B">
      <w:rPr>
        <w:sz w:val="18"/>
        <w:szCs w:val="18"/>
      </w:rPr>
      <w:fldChar w:fldCharType="begin"/>
    </w:r>
    <w:r w:rsidRPr="005F577B">
      <w:rPr>
        <w:sz w:val="18"/>
        <w:szCs w:val="18"/>
      </w:rPr>
      <w:instrText>PAGE  \* Arabic</w:instrText>
    </w:r>
    <w:r w:rsidRPr="005F577B">
      <w:rPr>
        <w:sz w:val="18"/>
        <w:szCs w:val="18"/>
      </w:rPr>
      <w:fldChar w:fldCharType="separate"/>
    </w:r>
    <w:r w:rsidRPr="005F577B">
      <w:rPr>
        <w:sz w:val="18"/>
        <w:szCs w:val="18"/>
      </w:rPr>
      <w:t>1</w:t>
    </w:r>
    <w:r w:rsidRPr="005F577B">
      <w:rPr>
        <w:sz w:val="18"/>
        <w:szCs w:val="18"/>
      </w:rPr>
      <w:fldChar w:fldCharType="end"/>
    </w:r>
    <w:r w:rsidRPr="005F577B">
      <w:rPr>
        <w:sz w:val="18"/>
        <w:szCs w:val="18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E5918F"/>
    <w:multiLevelType w:val="hybridMultilevel"/>
    <w:tmpl w:val="469D387A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FE"/>
    <w:multiLevelType w:val="singleLevel"/>
    <w:tmpl w:val="A17817B8"/>
    <w:lvl w:ilvl="0">
      <w:start w:val="0"/>
      <w:numFmt w:val="decimal"/>
      <w:lvlText w:val="*"/>
      <w:lvlJc w:val="left"/>
      <w:rPr>
        <w:rFonts w:cs="Cambria"/>
      </w:rPr>
    </w:lvl>
  </w:abstractNum>
  <w:abstractNum w:abstractNumId="2">
    <w:nsid w:val="0626CDCD"/>
    <w:multiLevelType w:val="hybridMultilevel"/>
    <w:tmpl w:val="469D387A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07D58A9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2FEC2"/>
    <w:multiLevelType w:val="hybridMultilevel"/>
    <w:tmpl w:val="A7948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848D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66E69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63E1E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B1CA"/>
    <w:multiLevelType w:val="hybridMultilevel"/>
    <w:tmpl w:val="A7948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9D61F"/>
    <w:multiLevelType w:val="hybridMultilevel"/>
    <w:tmpl w:val="469D387A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A82BF7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142AD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3BA63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340F4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1A8E9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607B6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9224E"/>
    <w:multiLevelType w:val="singleLevel"/>
    <w:tmpl w:val="A17817B8"/>
    <w:lvl w:ilvl="0">
      <w:start w:val="0"/>
      <w:numFmt w:val="decimal"/>
      <w:lvlText w:val="*"/>
      <w:lvlJc w:val="left"/>
      <w:rPr>
        <w:rFonts w:cs="Cambria"/>
      </w:rPr>
    </w:lvl>
  </w:abstractNum>
  <w:abstractNum w:abstractNumId="17">
    <w:nsid w:val="64F9D3E6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42222"/>
    <w:multiLevelType w:val="hybridMultilevel"/>
    <w:tmpl w:val="469D387A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65914502"/>
    <w:multiLevelType w:val="hybridMultilevel"/>
    <w:tmpl w:val="A7948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7AEE"/>
    <w:multiLevelType w:val="singleLevel"/>
    <w:tmpl w:val="A17817B8"/>
    <w:lvl w:ilvl="0">
      <w:start w:val="0"/>
      <w:numFmt w:val="decimal"/>
      <w:lvlText w:val="*"/>
      <w:lvlJc w:val="left"/>
      <w:rPr>
        <w:rFonts w:cs="Cambria"/>
      </w:rPr>
    </w:lvl>
  </w:abstractNum>
  <w:abstractNum w:abstractNumId="21">
    <w:nsid w:val="687884DA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C52CF"/>
    <w:multiLevelType w:val="hybridMultilevel"/>
    <w:tmpl w:val="8CC617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B62D5"/>
    <w:multiLevelType w:val="hybridMultilevel"/>
    <w:tmpl w:val="A7948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15BEF"/>
    <w:multiLevelType w:val="hybridMultilevel"/>
    <w:tmpl w:val="A7948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E1420"/>
    <w:multiLevelType w:val="singleLevel"/>
    <w:tmpl w:val="A17817B8"/>
    <w:lvl w:ilvl="0">
      <w:start w:val="0"/>
      <w:numFmt w:val="decimal"/>
      <w:lvlText w:val="*"/>
      <w:lvlJc w:val="left"/>
      <w:rPr>
        <w:rFonts w:cs="Cambria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22"/>
  </w:num>
  <w:num w:numId="6">
    <w:abstractNumId w:val="9"/>
  </w:num>
  <w:num w:numId="7">
    <w:abstractNumId w:val="12"/>
  </w:num>
  <w:num w:numId="8">
    <w:abstractNumId w:val="18"/>
  </w:num>
  <w:num w:numId="9">
    <w:abstractNumId w:val="13"/>
  </w:num>
  <w:num w:numId="10">
    <w:abstractNumId w:val="1"/>
    <w:lvlOverride w:ilvl="0">
      <w:lvl w:ilvl="0">
        <w:start w:val="14"/>
        <w:numFmt w:val="bullet"/>
        <w:lvlText w:val="-"/>
        <w:legacy w:legacy="1" w:legacySpace="120" w:legacyIndent="2"/>
        <w:lvlJc w:val="left"/>
        <w:pPr>
          <w:ind w:left="2" w:hanging="2"/>
        </w:pPr>
      </w:lvl>
    </w:lvlOverride>
  </w:num>
  <w:num w:numId="11">
    <w:abstractNumId w:val="11"/>
  </w:num>
  <w:num w:numId="12">
    <w:abstractNumId w:val="16"/>
    <w:lvlOverride w:ilvl="0">
      <w:lvl w:ilvl="0">
        <w:start w:val="14"/>
        <w:numFmt w:val="bullet"/>
        <w:lvlText w:val="-"/>
        <w:legacy w:legacy="1" w:legacySpace="120" w:legacyIndent="2"/>
        <w:lvlJc w:val="left"/>
        <w:pPr>
          <w:ind w:left="2" w:hanging="2"/>
        </w:pPr>
      </w:lvl>
    </w:lvlOverride>
  </w:num>
  <w:num w:numId="13">
    <w:abstractNumId w:val="5"/>
  </w:num>
  <w:num w:numId="14">
    <w:abstractNumId w:val="25"/>
    <w:lvlOverride w:ilvl="0">
      <w:lvl w:ilvl="0">
        <w:start w:val="14"/>
        <w:numFmt w:val="bullet"/>
        <w:lvlText w:val="-"/>
        <w:legacy w:legacy="1" w:legacySpace="120" w:legacyIndent="2"/>
        <w:lvlJc w:val="left"/>
        <w:pPr>
          <w:ind w:left="2" w:hanging="2"/>
        </w:pPr>
      </w:lvl>
    </w:lvlOverride>
  </w:num>
  <w:num w:numId="15">
    <w:abstractNumId w:val="21"/>
  </w:num>
  <w:num w:numId="16">
    <w:abstractNumId w:val="20"/>
    <w:lvlOverride w:ilvl="0">
      <w:lvl w:ilvl="0">
        <w:start w:val="14"/>
        <w:numFmt w:val="bullet"/>
        <w:lvlText w:val="-"/>
        <w:legacy w:legacy="1" w:legacySpace="120" w:legacyIndent="2"/>
        <w:lvlJc w:val="left"/>
        <w:pPr>
          <w:ind w:left="2" w:hanging="2"/>
        </w:pPr>
      </w:lvl>
    </w:lvlOverride>
  </w:num>
  <w:num w:numId="17">
    <w:abstractNumId w:val="3"/>
  </w:num>
  <w:num w:numId="18">
    <w:abstractNumId w:val="24"/>
  </w:num>
  <w:num w:numId="19">
    <w:abstractNumId w:val="14"/>
  </w:num>
  <w:num w:numId="20">
    <w:abstractNumId w:val="4"/>
  </w:num>
  <w:num w:numId="21">
    <w:abstractNumId w:val="7"/>
  </w:num>
  <w:num w:numId="22">
    <w:abstractNumId w:val="19"/>
  </w:num>
  <w:num w:numId="23">
    <w:abstractNumId w:val="6"/>
  </w:num>
  <w:num w:numId="24">
    <w:abstractNumId w:val="8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5"/>
    <w:rsid w:val="00012745"/>
    <w:rsid w:val="00017AC0"/>
    <w:rsid w:val="000625D5"/>
    <w:rsid w:val="000E2FB6"/>
    <w:rsid w:val="000F2CBC"/>
    <w:rsid w:val="000F2F8B"/>
    <w:rsid w:val="00106D66"/>
    <w:rsid w:val="00107A16"/>
    <w:rsid w:val="001D7BCA"/>
    <w:rsid w:val="00226287"/>
    <w:rsid w:val="00231671"/>
    <w:rsid w:val="0026592A"/>
    <w:rsid w:val="00301C6C"/>
    <w:rsid w:val="00310D31"/>
    <w:rsid w:val="00333B65"/>
    <w:rsid w:val="003543A5"/>
    <w:rsid w:val="00393BBB"/>
    <w:rsid w:val="003C74D8"/>
    <w:rsid w:val="004327D7"/>
    <w:rsid w:val="004702A7"/>
    <w:rsid w:val="004A4F68"/>
    <w:rsid w:val="00503920"/>
    <w:rsid w:val="005F577B"/>
    <w:rsid w:val="00614545"/>
    <w:rsid w:val="00680762"/>
    <w:rsid w:val="00692C8F"/>
    <w:rsid w:val="006F66B1"/>
    <w:rsid w:val="00737561"/>
    <w:rsid w:val="00761A45"/>
    <w:rsid w:val="00792630"/>
    <w:rsid w:val="007E1D1B"/>
    <w:rsid w:val="00802532"/>
    <w:rsid w:val="00834625"/>
    <w:rsid w:val="00846728"/>
    <w:rsid w:val="00877F34"/>
    <w:rsid w:val="00880AE5"/>
    <w:rsid w:val="008A2830"/>
    <w:rsid w:val="009175BF"/>
    <w:rsid w:val="0097341B"/>
    <w:rsid w:val="009C0C15"/>
    <w:rsid w:val="009F00E3"/>
    <w:rsid w:val="00A10D4A"/>
    <w:rsid w:val="00A677B4"/>
    <w:rsid w:val="00A83C32"/>
    <w:rsid w:val="00AA23F5"/>
    <w:rsid w:val="00AC0C92"/>
    <w:rsid w:val="00AD5B3D"/>
    <w:rsid w:val="00B16EF1"/>
    <w:rsid w:val="00B7244F"/>
    <w:rsid w:val="00B74B8D"/>
    <w:rsid w:val="00B917AE"/>
    <w:rsid w:val="00BF7808"/>
    <w:rsid w:val="00C10928"/>
    <w:rsid w:val="00C87C93"/>
    <w:rsid w:val="00C90086"/>
    <w:rsid w:val="00CA6027"/>
    <w:rsid w:val="00CB40C2"/>
    <w:rsid w:val="00CE1417"/>
    <w:rsid w:val="00CF306B"/>
    <w:rsid w:val="00CF6480"/>
    <w:rsid w:val="00D932A9"/>
    <w:rsid w:val="00DB0157"/>
    <w:rsid w:val="00DF47F5"/>
    <w:rsid w:val="00DF58CF"/>
    <w:rsid w:val="00DF7BCC"/>
    <w:rsid w:val="00ED4BCF"/>
    <w:rsid w:val="00F523FB"/>
    <w:rsid w:val="00F64FA0"/>
    <w:rsid w:val="00FC524B"/>
    <w:rsid w:val="00FC5716"/>
    <w:rsid w:val="00FD0815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B3B0211"/>
  <w15:docId w15:val="{6D214609-E335-43EA-BB99-1BB8F33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77B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Retro">
    <w:name w:val="NormaleRetro"/>
    <w:basedOn w:val="Normal"/>
    <w:uiPriority w:val="99"/>
    <w:rsid w:val="00012745"/>
    <w:pPr>
      <w:widowControl w:val="0"/>
    </w:pPr>
  </w:style>
  <w:style w:type="paragraph" w:customStyle="1" w:styleId="NormaleIntestazione">
    <w:name w:val="NormaleIntestazione"/>
    <w:basedOn w:val="Normal"/>
    <w:uiPriority w:val="99"/>
    <w:rsid w:val="00012745"/>
    <w:pPr>
      <w:widowControl w:val="0"/>
    </w:pPr>
    <w:rPr>
      <w:b/>
      <w:bCs/>
    </w:rPr>
  </w:style>
  <w:style w:type="paragraph" w:styleId="Header">
    <w:name w:val="header"/>
    <w:basedOn w:val="Normal"/>
    <w:link w:val="IntestazioneCarattere"/>
    <w:unhideWhenUsed/>
    <w:rsid w:val="00877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rsid w:val="00877F34"/>
    <w:rPr>
      <w:sz w:val="24"/>
      <w:szCs w:val="24"/>
    </w:rPr>
  </w:style>
  <w:style w:type="paragraph" w:styleId="Footer">
    <w:name w:val="footer"/>
    <w:basedOn w:val="Normal"/>
    <w:link w:val="PidipaginaCarattere"/>
    <w:uiPriority w:val="99"/>
    <w:unhideWhenUsed/>
    <w:rsid w:val="00877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877F34"/>
    <w:rPr>
      <w:sz w:val="24"/>
      <w:szCs w:val="24"/>
    </w:rPr>
  </w:style>
  <w:style w:type="paragraph" w:customStyle="1" w:styleId="Default">
    <w:name w:val="Default"/>
    <w:rsid w:val="00B16EF1"/>
    <w:pPr>
      <w:autoSpaceDE w:val="0"/>
      <w:autoSpaceDN w:val="0"/>
      <w:adjustRightInd w:val="0"/>
      <w:spacing w:after="0" w:line="240" w:lineRule="auto"/>
    </w:pPr>
    <w:rPr>
      <w:rFonts w:eastAsia="Andale Sans U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Sarezzo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Digitale</dc:title>
  <dc:creator>Licia Laffranchi</dc:creator>
  <cp:lastModifiedBy>Sara Giacomelli</cp:lastModifiedBy>
  <cp:revision>19</cp:revision>
  <dcterms:created xsi:type="dcterms:W3CDTF">2023-04-20T09:39:00Z</dcterms:created>
  <dcterms:modified xsi:type="dcterms:W3CDTF">2026-04-07T08:44:00Z</dcterms:modified>
</cp:coreProperties>
</file>