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880EC" w14:textId="77777777" w:rsidR="002A73E5" w:rsidRDefault="002A73E5" w:rsidP="002A73E5">
      <w:pPr>
        <w:autoSpaceDE w:val="0"/>
        <w:jc w:val="both"/>
        <w:rPr>
          <w:rFonts w:ascii="Book Antiqua" w:eastAsia="Andale Sans UI" w:hAnsi="Book Antiqua"/>
          <w:b/>
          <w:bCs/>
          <w:color w:val="000000"/>
        </w:rPr>
      </w:pPr>
      <w:r>
        <w:rPr>
          <w:rFonts w:ascii="Book Antiqua" w:eastAsia="Andale Sans UI" w:hAnsi="Book Antiqua"/>
          <w:b/>
          <w:bCs/>
          <w:color w:val="000000"/>
        </w:rPr>
        <w:t>Informativa per il trattamento dei dati personali ai sensi dell’art. 13 del Regolamento Europeo n. 2016/679 sulla protezione dei dati personali</w:t>
      </w:r>
    </w:p>
    <w:p w14:paraId="2BA69ED9" w14:textId="77777777" w:rsidR="002A73E5" w:rsidRDefault="002A73E5" w:rsidP="002A73E5">
      <w:pPr>
        <w:autoSpaceDE w:val="0"/>
        <w:jc w:val="both"/>
        <w:rPr>
          <w:rFonts w:ascii="Book Antiqua" w:eastAsia="Andale Sans UI" w:hAnsi="Book Antiqua"/>
          <w:b/>
          <w:bCs/>
          <w:color w:val="000000"/>
        </w:rPr>
      </w:pPr>
    </w:p>
    <w:p w14:paraId="3228BEC1" w14:textId="77777777" w:rsidR="002A73E5" w:rsidRPr="00587004" w:rsidRDefault="002A73E5" w:rsidP="002A73E5">
      <w:pPr>
        <w:jc w:val="both"/>
        <w:rPr>
          <w:rFonts w:ascii="Book Antiqua" w:eastAsia="Andale Sans UI" w:hAnsi="Book Antiqua" w:cs="Tahoma"/>
          <w:b/>
          <w:bCs/>
          <w:color w:val="1C2024"/>
          <w:spacing w:val="3"/>
          <w:kern w:val="3"/>
          <w:lang w:bidi="en-US"/>
        </w:rPr>
      </w:pPr>
      <w:r>
        <w:rPr>
          <w:rFonts w:ascii="Book Antiqua" w:eastAsia="Andale Sans UI" w:hAnsi="Book Antiqua" w:cs="Tahoma"/>
          <w:b/>
          <w:bCs/>
          <w:color w:val="1C2024"/>
          <w:spacing w:val="3"/>
          <w:kern w:val="3"/>
          <w:lang w:bidi="en-US"/>
        </w:rPr>
        <w:t>1.</w:t>
      </w:r>
      <w:r w:rsidRPr="00587004">
        <w:rPr>
          <w:rFonts w:ascii="Book Antiqua" w:eastAsia="Andale Sans UI" w:hAnsi="Book Antiqua" w:cs="Tahoma"/>
          <w:b/>
          <w:bCs/>
          <w:color w:val="1C2024"/>
          <w:spacing w:val="3"/>
          <w:kern w:val="3"/>
          <w:lang w:bidi="en-US"/>
        </w:rPr>
        <w:t xml:space="preserve">Titolare del trattamento </w:t>
      </w:r>
    </w:p>
    <w:p w14:paraId="602AB65F" w14:textId="77777777" w:rsidR="002A73E5" w:rsidRDefault="002A73E5" w:rsidP="002A73E5">
      <w:pPr>
        <w:jc w:val="both"/>
        <w:rPr>
          <w:rFonts w:ascii="Book Antiqua" w:eastAsia="Andale Sans UI" w:hAnsi="Book Antiqua" w:cs="Tahoma"/>
          <w:color w:val="1C2024"/>
          <w:spacing w:val="3"/>
          <w:kern w:val="3"/>
          <w:lang w:bidi="en-US"/>
        </w:rPr>
      </w:pPr>
      <w:r>
        <w:rPr>
          <w:rFonts w:ascii="Book Antiqua" w:eastAsia="Andale Sans UI" w:hAnsi="Book Antiqua" w:cs="Tahoma"/>
          <w:color w:val="1C2024"/>
          <w:spacing w:val="3"/>
          <w:kern w:val="3"/>
          <w:lang w:bidi="en-US"/>
        </w:rPr>
        <w:t xml:space="preserve">Titolare del trattamento è il Comune di Mores, nella persona del Sindaco pro tempore, con sede in Mores - Piazza Padre Paolo Serra 1, telefono 079 707900, </w:t>
      </w:r>
      <w:r>
        <w:rPr>
          <w:rFonts w:ascii="Book Antiqua" w:eastAsia="Andale Sans UI" w:hAnsi="Book Antiqua" w:cs="Tahoma"/>
          <w:b/>
          <w:bCs/>
          <w:color w:val="1C2024"/>
          <w:spacing w:val="3"/>
          <w:kern w:val="3"/>
          <w:lang w:bidi="en-US"/>
        </w:rPr>
        <w:t>Posta elettronica certificata: </w:t>
      </w:r>
      <w:bookmarkStart w:id="0" w:name="OLE_LINK18"/>
      <w:bookmarkStart w:id="1" w:name="OLE_LINK19"/>
      <w:bookmarkStart w:id="2" w:name="OLE_LINK20"/>
      <w:r>
        <w:rPr>
          <w:rFonts w:ascii="Calibri" w:eastAsia="Calibri" w:hAnsi="Calibri"/>
        </w:rPr>
        <w:fldChar w:fldCharType="begin"/>
      </w:r>
      <w:r>
        <w:instrText xml:space="preserve"> HYPERLINK  "mailto:protocollo@pec.comune.mores.ss.it" </w:instrText>
      </w:r>
      <w:r>
        <w:rPr>
          <w:rFonts w:ascii="Calibri" w:eastAsia="Calibri" w:hAnsi="Calibri"/>
        </w:rPr>
      </w:r>
      <w:r>
        <w:rPr>
          <w:rFonts w:ascii="Calibri" w:eastAsia="Calibri" w:hAnsi="Calibri"/>
        </w:rPr>
        <w:fldChar w:fldCharType="separate"/>
      </w:r>
      <w:r>
        <w:rPr>
          <w:rFonts w:ascii="Book Antiqua" w:eastAsia="Andale Sans UI" w:hAnsi="Book Antiqua" w:cs="Tahoma"/>
          <w:color w:val="1C2024"/>
          <w:spacing w:val="3"/>
          <w:kern w:val="3"/>
          <w:lang w:bidi="en-US"/>
        </w:rPr>
        <w:t>protocollo@pec.comune.mores.ss.it</w:t>
      </w:r>
      <w:r>
        <w:rPr>
          <w:rFonts w:ascii="Book Antiqua" w:eastAsia="Andale Sans UI" w:hAnsi="Book Antiqua" w:cs="Tahoma"/>
          <w:color w:val="1C2024"/>
          <w:spacing w:val="3"/>
          <w:kern w:val="3"/>
          <w:lang w:bidi="en-US"/>
        </w:rPr>
        <w:fldChar w:fldCharType="end"/>
      </w:r>
      <w:bookmarkEnd w:id="0"/>
      <w:bookmarkEnd w:id="1"/>
      <w:bookmarkEnd w:id="2"/>
      <w:r>
        <w:rPr>
          <w:rFonts w:ascii="Book Antiqua" w:eastAsia="Andale Sans UI" w:hAnsi="Book Antiqua" w:cs="Tahoma"/>
          <w:color w:val="1C2024"/>
          <w:spacing w:val="3"/>
          <w:kern w:val="3"/>
          <w:lang w:bidi="en-US"/>
        </w:rPr>
        <w:t>, e-mail </w:t>
      </w:r>
      <w:hyperlink r:id="rId4" w:history="1">
        <w:r w:rsidRPr="00B75247">
          <w:rPr>
            <w:rStyle w:val="Collegamentoipertestuale"/>
            <w:rFonts w:ascii="Book Antiqua" w:eastAsia="Andale Sans UI" w:hAnsi="Book Antiqua" w:cs="Tahoma"/>
            <w:spacing w:val="3"/>
            <w:kern w:val="3"/>
            <w:lang w:bidi="en-US"/>
          </w:rPr>
          <w:t>affarigenerali@comune.mores.ss.it</w:t>
        </w:r>
      </w:hyperlink>
      <w:r>
        <w:rPr>
          <w:rFonts w:ascii="Book Antiqua" w:eastAsia="Andale Sans UI" w:hAnsi="Book Antiqua" w:cs="Tahoma"/>
          <w:color w:val="1C2024"/>
          <w:spacing w:val="3"/>
          <w:kern w:val="3"/>
          <w:lang w:bidi="en-US"/>
        </w:rPr>
        <w:t xml:space="preserve">. </w:t>
      </w:r>
    </w:p>
    <w:p w14:paraId="61A3468E" w14:textId="77777777" w:rsidR="002A73E5" w:rsidRPr="00587004" w:rsidRDefault="002A73E5" w:rsidP="002A73E5">
      <w:pPr>
        <w:jc w:val="both"/>
        <w:rPr>
          <w:rFonts w:ascii="Book Antiqua" w:eastAsia="Andale Sans UI" w:hAnsi="Book Antiqua" w:cs="Tahoma"/>
          <w:color w:val="1C2024"/>
          <w:spacing w:val="3"/>
          <w:kern w:val="3"/>
          <w:lang w:bidi="en-US"/>
        </w:rPr>
      </w:pPr>
      <w:r>
        <w:rPr>
          <w:rFonts w:ascii="Book Antiqua" w:hAnsi="Book Antiqua" w:cs="Tahoma"/>
          <w:b/>
          <w:bCs/>
          <w:color w:val="000000"/>
        </w:rPr>
        <w:t>2</w:t>
      </w:r>
      <w:r w:rsidRPr="00587004">
        <w:rPr>
          <w:rFonts w:ascii="Book Antiqua" w:hAnsi="Book Antiqua" w:cs="Tahoma"/>
          <w:b/>
          <w:bCs/>
          <w:color w:val="000000"/>
        </w:rPr>
        <w:t xml:space="preserve">.Responsabile Protezione Dati </w:t>
      </w:r>
    </w:p>
    <w:p w14:paraId="4FD6B2F1" w14:textId="77777777" w:rsidR="002A73E5" w:rsidRDefault="002A73E5" w:rsidP="002A73E5">
      <w:pPr>
        <w:jc w:val="both"/>
        <w:rPr>
          <w:rFonts w:ascii="Book Antiqua" w:hAnsi="Book Antiqua" w:cs="Tahoma"/>
          <w:color w:val="000000"/>
        </w:rPr>
      </w:pPr>
      <w:r w:rsidRPr="007844D7">
        <w:t>S.I.P.A.L. S.R.L., con sede in via San Benedetto 60</w:t>
      </w:r>
      <w:r>
        <w:t>,</w:t>
      </w:r>
      <w:r w:rsidRPr="007844D7">
        <w:t xml:space="preserve"> Cagliari</w:t>
      </w:r>
      <w:r>
        <w:t>,</w:t>
      </w:r>
      <w:r w:rsidRPr="007844D7">
        <w:t xml:space="preserve"> C.F</w:t>
      </w:r>
      <w:r>
        <w:t>.</w:t>
      </w:r>
      <w:r w:rsidRPr="007844D7">
        <w:t xml:space="preserve"> 02848400921</w:t>
      </w:r>
      <w:r>
        <w:t xml:space="preserve"> (</w:t>
      </w:r>
      <w:proofErr w:type="gramStart"/>
      <w:r>
        <w:t>e mail</w:t>
      </w:r>
      <w:proofErr w:type="gramEnd"/>
      <w:r>
        <w:t xml:space="preserve"> </w:t>
      </w:r>
      <w:hyperlink r:id="rId5" w:history="1">
        <w:r w:rsidRPr="007F0167">
          <w:rPr>
            <w:rStyle w:val="Collegamentoipertestuale"/>
          </w:rPr>
          <w:t>info@sipal.sardegna.it</w:t>
        </w:r>
      </w:hyperlink>
      <w:r>
        <w:t xml:space="preserve"> PEC:  </w:t>
      </w:r>
      <w:hyperlink r:id="rId6" w:history="1">
        <w:r w:rsidRPr="007F0167">
          <w:rPr>
            <w:rStyle w:val="Collegamentoipertestuale"/>
          </w:rPr>
          <w:t>sipalpostacertficata@pec.sipal.sardegna.it</w:t>
        </w:r>
      </w:hyperlink>
      <w:r>
        <w:t>, tel. 07042835.</w:t>
      </w:r>
    </w:p>
    <w:p w14:paraId="7A9B9CF7" w14:textId="77777777" w:rsidR="002A73E5" w:rsidRPr="00587004" w:rsidRDefault="002A73E5" w:rsidP="002A73E5">
      <w:pPr>
        <w:jc w:val="both"/>
        <w:rPr>
          <w:rFonts w:ascii="Book Antiqua" w:hAnsi="Book Antiqua" w:cs="Tahoma"/>
          <w:color w:val="000000"/>
        </w:rPr>
      </w:pPr>
      <w:r>
        <w:rPr>
          <w:rFonts w:ascii="Book Antiqua" w:eastAsia="Andale Sans UI" w:hAnsi="Book Antiqua"/>
          <w:b/>
          <w:bCs/>
          <w:color w:val="000000"/>
        </w:rPr>
        <w:t>3.</w:t>
      </w:r>
      <w:r w:rsidRPr="00587004">
        <w:rPr>
          <w:rFonts w:ascii="Book Antiqua" w:eastAsia="Andale Sans UI" w:hAnsi="Book Antiqua"/>
          <w:b/>
          <w:bCs/>
          <w:color w:val="000000"/>
        </w:rPr>
        <w:t>Finalità del trattamento</w:t>
      </w:r>
    </w:p>
    <w:p w14:paraId="3EE1B2A1" w14:textId="77777777" w:rsidR="002A73E5" w:rsidRDefault="002A73E5" w:rsidP="002A73E5">
      <w:pPr>
        <w:pStyle w:val="arial2black"/>
        <w:spacing w:before="0" w:after="0"/>
        <w:jc w:val="both"/>
      </w:pPr>
      <w:proofErr w:type="gramStart"/>
      <w:r>
        <w:rPr>
          <w:rFonts w:ascii="Book Antiqua" w:hAnsi="Book Antiqua" w:cs="Tahoma"/>
          <w:sz w:val="22"/>
          <w:szCs w:val="22"/>
        </w:rPr>
        <w:t xml:space="preserve">Il Comune di Mores nella sua qualità di </w:t>
      </w:r>
      <w:r>
        <w:rPr>
          <w:rFonts w:ascii="Book Antiqua" w:hAnsi="Book Antiqua" w:cs="Tahoma"/>
          <w:b/>
          <w:sz w:val="22"/>
          <w:szCs w:val="22"/>
          <w:u w:val="single"/>
        </w:rPr>
        <w:t>Titolare del trattamento dei dati</w:t>
      </w:r>
      <w:r>
        <w:rPr>
          <w:rFonts w:ascii="Book Antiqua" w:hAnsi="Book Antiqua" w:cs="Tahoma"/>
          <w:sz w:val="22"/>
          <w:szCs w:val="22"/>
        </w:rPr>
        <w:t>,</w:t>
      </w:r>
      <w:proofErr w:type="gramEnd"/>
      <w:r>
        <w:rPr>
          <w:rFonts w:ascii="Book Antiqua" w:hAnsi="Book Antiqua" w:cs="Tahoma"/>
          <w:sz w:val="22"/>
          <w:szCs w:val="22"/>
        </w:rPr>
        <w:t xml:space="preserve"> tratterà i dati personali conferiti, sia su supporto cartaceo sia con modalità informatiche e telematiche, esclusivamente al fine di espletare le attività di erogazione dei servizi richiesti, nell’esecuzione dei compiti di interesse pubblico o comunque connessi all’esercizio dei pubblici poteri propri dell’Ente, nel rispetto dei principi di cui al Regolamento UE 2016/679.</w:t>
      </w:r>
    </w:p>
    <w:p w14:paraId="260A2C00" w14:textId="67ECBCE4" w:rsidR="00CE1E85" w:rsidRPr="00CE1E85" w:rsidRDefault="002A73E5" w:rsidP="00CE1E85">
      <w:pPr>
        <w:jc w:val="both"/>
        <w:rPr>
          <w:rFonts w:ascii="Book Antiqua" w:hAnsi="Book Antiqua" w:cs="Tahoma"/>
          <w:color w:val="000000"/>
          <w:sz w:val="22"/>
          <w:szCs w:val="22"/>
        </w:rPr>
      </w:pPr>
      <w:r w:rsidRPr="00CE1E85">
        <w:rPr>
          <w:rFonts w:ascii="Book Antiqua" w:hAnsi="Book Antiqua" w:cs="Tahoma"/>
          <w:color w:val="000000"/>
          <w:sz w:val="22"/>
          <w:szCs w:val="22"/>
        </w:rPr>
        <w:t xml:space="preserve">In particolare, i dati personali saranno trattati esclusivamente nell'ambito delle attività istituzionali connesse </w:t>
      </w:r>
      <w:r w:rsidR="00130924" w:rsidRPr="00CE1E85">
        <w:rPr>
          <w:rFonts w:ascii="Book Antiqua" w:hAnsi="Book Antiqua" w:cs="Tahoma"/>
          <w:color w:val="000000"/>
          <w:sz w:val="22"/>
          <w:szCs w:val="22"/>
        </w:rPr>
        <w:t>alla concessione dei contributi per la frequenza di centri estivi annualità 2026, ai sen</w:t>
      </w:r>
      <w:r w:rsidR="00CE1E85">
        <w:rPr>
          <w:rFonts w:ascii="Book Antiqua" w:hAnsi="Book Antiqua" w:cs="Tahoma"/>
          <w:color w:val="000000"/>
          <w:sz w:val="22"/>
          <w:szCs w:val="22"/>
        </w:rPr>
        <w:t>s</w:t>
      </w:r>
      <w:r w:rsidR="00130924" w:rsidRPr="00CE1E85">
        <w:rPr>
          <w:rFonts w:ascii="Book Antiqua" w:hAnsi="Book Antiqua" w:cs="Tahoma"/>
          <w:color w:val="000000"/>
          <w:sz w:val="22"/>
          <w:szCs w:val="22"/>
        </w:rPr>
        <w:t xml:space="preserve">i della </w:t>
      </w:r>
      <w:r w:rsidR="00CE1E85" w:rsidRPr="00CE1E85">
        <w:rPr>
          <w:rFonts w:ascii="Book Antiqua" w:hAnsi="Book Antiqua" w:cs="Tahoma"/>
          <w:color w:val="000000"/>
          <w:sz w:val="22"/>
          <w:szCs w:val="22"/>
        </w:rPr>
        <w:t>L.R. n. 7 del 12 marzo 2026 e D.G.R. n. 18/39 del 22.04.2026</w:t>
      </w:r>
      <w:r w:rsidR="00CE1E85">
        <w:rPr>
          <w:rFonts w:ascii="Book Antiqua" w:hAnsi="Book Antiqua" w:cs="Tahoma"/>
          <w:color w:val="000000"/>
          <w:sz w:val="22"/>
          <w:szCs w:val="22"/>
        </w:rPr>
        <w:t>.</w:t>
      </w:r>
    </w:p>
    <w:p w14:paraId="4425E676" w14:textId="77777777" w:rsidR="002A73E5" w:rsidRPr="00587004" w:rsidRDefault="002A73E5" w:rsidP="002A73E5">
      <w:pPr>
        <w:jc w:val="both"/>
        <w:rPr>
          <w:rFonts w:ascii="Book Antiqua" w:hAnsi="Book Antiqua" w:cs="Tahoma"/>
          <w:color w:val="000000"/>
        </w:rPr>
      </w:pPr>
      <w:r>
        <w:rPr>
          <w:rFonts w:ascii="Book Antiqua" w:eastAsia="Andale Sans UI" w:hAnsi="Book Antiqua"/>
          <w:b/>
          <w:bCs/>
          <w:color w:val="000000"/>
        </w:rPr>
        <w:t>4. Luogo e modalità del trattamento</w:t>
      </w:r>
    </w:p>
    <w:p w14:paraId="7D07149B" w14:textId="77777777" w:rsidR="002A73E5" w:rsidRDefault="002A73E5" w:rsidP="002A73E5">
      <w:pPr>
        <w:autoSpaceDE w:val="0"/>
        <w:jc w:val="both"/>
        <w:rPr>
          <w:rFonts w:ascii="Book Antiqua" w:eastAsia="Andale Sans UI" w:hAnsi="Book Antiqua"/>
          <w:color w:val="000000"/>
        </w:rPr>
      </w:pPr>
      <w:r>
        <w:rPr>
          <w:rFonts w:ascii="Book Antiqua" w:eastAsia="Andale Sans UI" w:hAnsi="Book Antiqua"/>
          <w:color w:val="000000"/>
        </w:rPr>
        <w:t>Il trattamento dei dati si svolge presso il Comune di Mores, ad opera di soggetti appositamente incaricati.</w:t>
      </w:r>
    </w:p>
    <w:p w14:paraId="13AE730D" w14:textId="77777777" w:rsidR="002A73E5" w:rsidRDefault="002A73E5" w:rsidP="002A73E5">
      <w:pPr>
        <w:autoSpaceDE w:val="0"/>
        <w:jc w:val="both"/>
        <w:rPr>
          <w:rFonts w:ascii="Book Antiqua" w:eastAsia="Andale Sans UI" w:hAnsi="Book Antiqua"/>
          <w:color w:val="000000"/>
        </w:rPr>
      </w:pPr>
      <w:r>
        <w:rPr>
          <w:rFonts w:ascii="Book Antiqua" w:eastAsia="Andale Sans UI" w:hAnsi="Book Antiqua"/>
          <w:color w:val="000000"/>
        </w:rPr>
        <w:t>I dati sono trattati esclusivamente da personale autorizzato al trattamento, secondo i principi di correttezza, liceità, trasparenza, pertinenza, minimizzazione, esattezza e non eccedenza rispetto alle finalità di raccolta e di successivo trattamento. I dati verranno conservati per un periodo di tempo non superiore al conseguimento delle finalità, (ai sensi del “principio di limitazione della conservazione”, art.5, del Regolamento n. 2016/679) o in base alle scadenze previste dalle norme di legge.</w:t>
      </w:r>
    </w:p>
    <w:p w14:paraId="26806D33" w14:textId="77777777" w:rsidR="002A73E5" w:rsidRDefault="002A73E5" w:rsidP="002A73E5">
      <w:pPr>
        <w:autoSpaceDE w:val="0"/>
        <w:jc w:val="both"/>
      </w:pPr>
      <w:r>
        <w:rPr>
          <w:rFonts w:ascii="Book Antiqua" w:eastAsia="Andale Sans UI" w:hAnsi="Book Antiqua"/>
          <w:color w:val="000000"/>
        </w:rPr>
        <w:t xml:space="preserve">Il trattamento dei dati avviene per il tempo strettamente necessario a conseguire le finalità indicate, salvo il caso </w:t>
      </w:r>
      <w:r>
        <w:rPr>
          <w:rFonts w:ascii="Book Antiqua" w:eastAsia="Andale Sans UI" w:hAnsi="Book Antiqua"/>
        </w:rPr>
        <w:t xml:space="preserve">di </w:t>
      </w:r>
      <w:r>
        <w:rPr>
          <w:rFonts w:ascii="Book Antiqua" w:hAnsi="Book Antiqua"/>
          <w:shd w:val="clear" w:color="auto" w:fill="FFFFFF"/>
        </w:rPr>
        <w:t>conservazione per periodi più lunghi a condizione che siano trattati esclusivamente a fini di archiviazione nel pubblico interesse, di ricerca scientifica o storica o a fini statistici, conformemente all'articolo 89, paragrafo 1, fatta salva l'attuazione di misure tecniche e organizzative adeguate richieste dal presente regolamento a tutela dei diritti e delle libertà dell'interessato («limitazione della conservazione»).</w:t>
      </w:r>
    </w:p>
    <w:p w14:paraId="27EA0F33" w14:textId="77777777" w:rsidR="002A73E5" w:rsidRDefault="002A73E5" w:rsidP="002A73E5">
      <w:pPr>
        <w:autoSpaceDE w:val="0"/>
        <w:jc w:val="both"/>
        <w:rPr>
          <w:rFonts w:ascii="Book Antiqua" w:hAnsi="Book Antiqua"/>
          <w:shd w:val="clear" w:color="auto" w:fill="FFFFFF"/>
        </w:rPr>
      </w:pPr>
      <w:r>
        <w:rPr>
          <w:rFonts w:ascii="Book Antiqua" w:eastAsia="Andale Sans UI" w:hAnsi="Book Antiqua"/>
        </w:rPr>
        <w:t xml:space="preserve">I dati sono trattati </w:t>
      </w:r>
      <w:r>
        <w:rPr>
          <w:rFonts w:ascii="Book Antiqua" w:hAnsi="Book Antiqua"/>
          <w:shd w:val="clear" w:color="auto" w:fill="FFFFFF"/>
        </w:rPr>
        <w:t xml:space="preserve">in maniera da garantire un'adeguata sicurezza dei dati personali, compresa la protezione, mediante misure tecniche e organizzative adeguate, da trattamenti non autorizzati o illeciti e dalla perdita, dalla distruzione o dal danno accidentali («integrità e riservatezza»). </w:t>
      </w:r>
    </w:p>
    <w:p w14:paraId="5955F0EA" w14:textId="77777777" w:rsidR="002A73E5" w:rsidRDefault="002A73E5" w:rsidP="002A73E5">
      <w:pPr>
        <w:autoSpaceDE w:val="0"/>
        <w:rPr>
          <w:rFonts w:ascii="Book Antiqua" w:eastAsia="Andale Sans UI" w:hAnsi="Book Antiqua"/>
          <w:b/>
          <w:bCs/>
          <w:color w:val="000000"/>
        </w:rPr>
      </w:pPr>
      <w:r>
        <w:rPr>
          <w:rFonts w:ascii="Book Antiqua" w:eastAsia="Andale Sans UI" w:hAnsi="Book Antiqua"/>
          <w:b/>
          <w:bCs/>
          <w:color w:val="000000"/>
        </w:rPr>
        <w:t>5. Conferimento dei dati.</w:t>
      </w:r>
    </w:p>
    <w:p w14:paraId="51083598" w14:textId="1498E69C" w:rsidR="002A73E5" w:rsidRDefault="002A73E5" w:rsidP="002A73E5">
      <w:pPr>
        <w:autoSpaceDE w:val="0"/>
        <w:jc w:val="both"/>
        <w:rPr>
          <w:rFonts w:ascii="Book Antiqua" w:eastAsia="Andale Sans UI" w:hAnsi="Book Antiqua"/>
          <w:color w:val="000000"/>
        </w:rPr>
      </w:pPr>
      <w:r>
        <w:rPr>
          <w:rFonts w:ascii="Book Antiqua" w:eastAsia="Andale Sans UI" w:hAnsi="Book Antiqua"/>
          <w:color w:val="000000"/>
        </w:rPr>
        <w:t>Il conferimento dei dati per le finalità di cui al punto 1 è strumentale alla richiesta dell’interessato e l’eventuale rifiuto all’autorizzazione comporta l’</w:t>
      </w:r>
      <w:r w:rsidR="00C64345">
        <w:rPr>
          <w:rFonts w:ascii="Book Antiqua" w:eastAsia="Andale Sans UI" w:hAnsi="Book Antiqua"/>
          <w:color w:val="000000"/>
        </w:rPr>
        <w:t>esclusione</w:t>
      </w:r>
      <w:r>
        <w:rPr>
          <w:rFonts w:ascii="Book Antiqua" w:eastAsia="Andale Sans UI" w:hAnsi="Book Antiqua"/>
          <w:color w:val="000000"/>
        </w:rPr>
        <w:t xml:space="preserve"> dalla procedura.</w:t>
      </w:r>
    </w:p>
    <w:p w14:paraId="42FCFA56" w14:textId="77777777" w:rsidR="002A73E5" w:rsidRDefault="002A73E5" w:rsidP="002A73E5">
      <w:pPr>
        <w:autoSpaceDE w:val="0"/>
        <w:rPr>
          <w:rFonts w:ascii="Book Antiqua" w:eastAsia="Andale Sans UI" w:hAnsi="Book Antiqua"/>
          <w:b/>
          <w:bCs/>
          <w:color w:val="000000"/>
        </w:rPr>
      </w:pPr>
      <w:r>
        <w:rPr>
          <w:rFonts w:ascii="Book Antiqua" w:eastAsia="Andale Sans UI" w:hAnsi="Book Antiqua"/>
          <w:b/>
          <w:bCs/>
          <w:color w:val="000000"/>
        </w:rPr>
        <w:t>6. Comunicazione e diffusione dei dati.</w:t>
      </w:r>
    </w:p>
    <w:p w14:paraId="7E1C8137" w14:textId="77777777" w:rsidR="002A73E5" w:rsidRDefault="002A73E5" w:rsidP="002A73E5">
      <w:pPr>
        <w:jc w:val="both"/>
      </w:pPr>
      <w:r>
        <w:rPr>
          <w:rFonts w:ascii="Book Antiqua" w:eastAsia="Andale Sans UI" w:hAnsi="Book Antiqua"/>
        </w:rPr>
        <w:t>I dati raccolti con la presente domanda potranno essere comunicati, se previsto da norma di legge o di regolamento, ad altri soggetti pubblici espressamente individuati e/o diffusi, laddove</w:t>
      </w:r>
      <w:r>
        <w:rPr>
          <w:rFonts w:ascii="Book Antiqua" w:hAnsi="Book Antiqua" w:cs="Tahoma"/>
          <w:bCs/>
        </w:rPr>
        <w:t xml:space="preserve"> obbligatorio, a seguito di pubblicazione all’Albo Pretorio On line (ai sensi dell’art. 32, L. 69/2009) ovvero nella Sezione del sito istituzionale dell’Ente denominata “Amministrazione Trasparente” (ai sensi del D. Lgs. 33/2013 e </w:t>
      </w:r>
      <w:proofErr w:type="spellStart"/>
      <w:r>
        <w:rPr>
          <w:rFonts w:ascii="Book Antiqua" w:hAnsi="Book Antiqua" w:cs="Tahoma"/>
          <w:bCs/>
        </w:rPr>
        <w:t>ss.mm.ii</w:t>
      </w:r>
      <w:proofErr w:type="spellEnd"/>
      <w:r>
        <w:rPr>
          <w:rFonts w:ascii="Book Antiqua" w:hAnsi="Book Antiqua" w:cs="Tahoma"/>
          <w:bCs/>
        </w:rPr>
        <w:t>).</w:t>
      </w:r>
    </w:p>
    <w:p w14:paraId="2696223A" w14:textId="77777777" w:rsidR="002A73E5" w:rsidRDefault="002A73E5" w:rsidP="002A73E5">
      <w:pPr>
        <w:jc w:val="both"/>
      </w:pPr>
      <w:r>
        <w:rPr>
          <w:rFonts w:ascii="Book Antiqua" w:hAnsi="Book Antiqua" w:cs="Tahoma"/>
          <w:bCs/>
        </w:rPr>
        <w:t xml:space="preserve">Gli stessi dati potranno formare oggetto di istanza di accesso documentale ai sensi e nei limiti di cui agli artt. 22 e ss. L. 241/90, ovvero potranno formare oggetto di richiesta di accesso </w:t>
      </w:r>
      <w:r>
        <w:rPr>
          <w:rFonts w:ascii="Book Antiqua" w:hAnsi="Book Antiqua" w:cs="Tahoma"/>
        </w:rPr>
        <w:t>civico “generalizzato”, ai sensi dall’art. 5, comma 2, e dall’art. 5 bis, D. Lgs. 33/2013.</w:t>
      </w:r>
    </w:p>
    <w:p w14:paraId="68ABDFAA" w14:textId="77777777" w:rsidR="002A73E5" w:rsidRDefault="002A73E5" w:rsidP="002A73E5">
      <w:pPr>
        <w:jc w:val="both"/>
        <w:rPr>
          <w:rFonts w:ascii="Book Antiqua" w:hAnsi="Book Antiqua" w:cs="Tahoma"/>
          <w:bCs/>
        </w:rPr>
      </w:pPr>
      <w:r>
        <w:rPr>
          <w:rFonts w:ascii="Book Antiqua" w:hAnsi="Book Antiqua" w:cs="Tahoma"/>
          <w:bCs/>
        </w:rPr>
        <w:lastRenderedPageBreak/>
        <w:t xml:space="preserve">I dati saranno trattati esclusivamente dal personale, da collaboratori dell’Ente ovvero da soggetti esterni espressamente nominati come Responsabili del trattamento dal Titolare. </w:t>
      </w:r>
    </w:p>
    <w:p w14:paraId="24B0595F" w14:textId="77777777" w:rsidR="002A73E5" w:rsidRDefault="002A73E5" w:rsidP="002A73E5">
      <w:pPr>
        <w:autoSpaceDE w:val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La gestione e la conservazione dei dati personali raccolti dal Comune di Mores </w:t>
      </w:r>
      <w:proofErr w:type="gramStart"/>
      <w:r>
        <w:rPr>
          <w:rFonts w:ascii="Book Antiqua" w:hAnsi="Book Antiqua"/>
          <w:color w:val="000000"/>
        </w:rPr>
        <w:t>avviene</w:t>
      </w:r>
      <w:proofErr w:type="gramEnd"/>
      <w:r>
        <w:rPr>
          <w:rFonts w:ascii="Book Antiqua" w:hAnsi="Book Antiqua"/>
          <w:color w:val="000000"/>
        </w:rPr>
        <w:t xml:space="preserve"> su server ubicati all’interno dell’Ente e/o su server esterni di fornitori di alcuni servizi necessari alla gestione tecnico- amministrativa che, ai soli fini della prestazione richiesta, potrebbero venire a conoscenza dei dati personali degli interessati e che saranno debitamente nominati come Responsabili del trattamento a norma dell’art. 28 del GDPR. </w:t>
      </w:r>
    </w:p>
    <w:p w14:paraId="1C615879" w14:textId="77777777" w:rsidR="002A73E5" w:rsidRDefault="002A73E5" w:rsidP="002A73E5">
      <w:pPr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I dati raccolti non saranno oggetto di trasferimento in Paesi non appartenenti all’UE.</w:t>
      </w:r>
    </w:p>
    <w:p w14:paraId="5D8BCDF5" w14:textId="77777777" w:rsidR="002A73E5" w:rsidRDefault="002A73E5" w:rsidP="002A73E5">
      <w:pPr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Al di fuori delle ipotesi sopra richiamate, i dati non saranno comunicati a terzi né diffusi. </w:t>
      </w:r>
    </w:p>
    <w:p w14:paraId="57690C17" w14:textId="77777777" w:rsidR="002A73E5" w:rsidRDefault="002A73E5" w:rsidP="002A73E5">
      <w:pPr>
        <w:autoSpaceDE w:val="0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  <w:t>7. Diritti dell’interessato.</w:t>
      </w:r>
    </w:p>
    <w:p w14:paraId="7401B142" w14:textId="77777777" w:rsidR="002A73E5" w:rsidRDefault="002A73E5" w:rsidP="002A73E5">
      <w:pPr>
        <w:autoSpaceDE w:val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In base agli artt. 15 e ss. del Regolamento UE gli interessati possono esercitare in qualsiasi momento i propri diritti, in particolare il diritto di accedere ai propri dati personali, di chiederne la rettifica o la limitazione, l’aggiornamento se incompleti o erronei e la cancellazione se raccolti in violazione di legge, nonché opporsi al loro trattamento fatta salva l’esistenza di motivi legittimi da parte del titolare.</w:t>
      </w:r>
    </w:p>
    <w:p w14:paraId="7FFA282F" w14:textId="77777777" w:rsidR="002A73E5" w:rsidRDefault="002A73E5" w:rsidP="002A73E5">
      <w:pPr>
        <w:autoSpaceDE w:val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A tale fine è possibile trasmettere richiesta scritta all’indirizzo più sopra specificato. </w:t>
      </w:r>
    </w:p>
    <w:p w14:paraId="3AE492FA" w14:textId="77777777" w:rsidR="002A73E5" w:rsidRPr="00DF5A4D" w:rsidRDefault="002A73E5" w:rsidP="002A73E5">
      <w:pPr>
        <w:pStyle w:val="OmniPage1"/>
        <w:tabs>
          <w:tab w:val="left" w:pos="517"/>
        </w:tabs>
        <w:spacing w:line="360" w:lineRule="auto"/>
        <w:ind w:left="0" w:right="141"/>
        <w:jc w:val="both"/>
        <w:rPr>
          <w:rFonts w:ascii="Book Antiqua" w:hAnsi="Book Antiqua"/>
          <w:noProof w:val="0"/>
          <w:color w:val="000000"/>
          <w:sz w:val="24"/>
          <w:szCs w:val="24"/>
        </w:rPr>
      </w:pPr>
      <w:r w:rsidRPr="00DF5A4D">
        <w:rPr>
          <w:rFonts w:ascii="Book Antiqua" w:hAnsi="Book Antiqua"/>
          <w:noProof w:val="0"/>
          <w:color w:val="000000"/>
          <w:sz w:val="24"/>
          <w:szCs w:val="24"/>
        </w:rPr>
        <w:t xml:space="preserve">È prevista la possibilità di proporre reclamo all’Autorità di Controllo Italiana: il Garante per la Protezione dei dati personali - Piazza Monte Citorio n. 121 00186 ROMA – </w:t>
      </w:r>
      <w:hyperlink r:id="rId7" w:history="1">
        <w:r w:rsidRPr="00DF5A4D">
          <w:rPr>
            <w:noProof w:val="0"/>
            <w:color w:val="000000"/>
            <w:sz w:val="24"/>
            <w:szCs w:val="24"/>
          </w:rPr>
          <w:t>www.garanteprivacy.it</w:t>
        </w:r>
      </w:hyperlink>
    </w:p>
    <w:p w14:paraId="6DE75D0E" w14:textId="77777777" w:rsidR="002A73E5" w:rsidRPr="00DF5A4D" w:rsidRDefault="002A73E5" w:rsidP="002A73E5">
      <w:pPr>
        <w:autoSpaceDE w:val="0"/>
        <w:autoSpaceDN w:val="0"/>
        <w:adjustRightInd w:val="0"/>
        <w:spacing w:line="360" w:lineRule="auto"/>
        <w:rPr>
          <w:rFonts w:ascii="Book Antiqua" w:hAnsi="Book Antiqua"/>
          <w:color w:val="000000"/>
        </w:rPr>
      </w:pPr>
    </w:p>
    <w:p w14:paraId="3D65E7FD" w14:textId="77777777" w:rsidR="00CA07D2" w:rsidRDefault="00CA07D2"/>
    <w:sectPr w:rsidR="00CA07D2" w:rsidSect="002A73E5">
      <w:pgSz w:w="12240" w:h="15840"/>
      <w:pgMar w:top="851" w:right="1134" w:bottom="142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E5"/>
    <w:rsid w:val="0005009D"/>
    <w:rsid w:val="00130924"/>
    <w:rsid w:val="002A73E5"/>
    <w:rsid w:val="004C6BAD"/>
    <w:rsid w:val="004E0163"/>
    <w:rsid w:val="00637257"/>
    <w:rsid w:val="00664DF7"/>
    <w:rsid w:val="008B416E"/>
    <w:rsid w:val="00C64345"/>
    <w:rsid w:val="00CA07D2"/>
    <w:rsid w:val="00CE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54AA9"/>
  <w15:chartTrackingRefBased/>
  <w15:docId w15:val="{A86E4594-A234-4557-A276-79751BD4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A73E5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A73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73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73E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73E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73E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73E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73E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73E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73E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7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7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7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73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73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73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73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73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73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73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2A7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73E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7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73E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73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73E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2A73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7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73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73E5"/>
    <w:rPr>
      <w:b/>
      <w:bCs/>
      <w:smallCaps/>
      <w:color w:val="0F4761" w:themeColor="accent1" w:themeShade="BF"/>
      <w:spacing w:val="5"/>
    </w:rPr>
  </w:style>
  <w:style w:type="paragraph" w:customStyle="1" w:styleId="OmniPage1">
    <w:name w:val="OmniPage #1"/>
    <w:basedOn w:val="Normale"/>
    <w:rsid w:val="002A73E5"/>
    <w:pPr>
      <w:tabs>
        <w:tab w:val="right" w:pos="5186"/>
      </w:tabs>
      <w:ind w:left="6107" w:right="4032"/>
    </w:pPr>
    <w:rPr>
      <w:noProof/>
      <w:sz w:val="20"/>
      <w:szCs w:val="20"/>
    </w:rPr>
  </w:style>
  <w:style w:type="character" w:styleId="Collegamentoipertestuale">
    <w:name w:val="Hyperlink"/>
    <w:basedOn w:val="Carpredefinitoparagrafo"/>
    <w:rsid w:val="002A73E5"/>
    <w:rPr>
      <w:color w:val="0000FF"/>
      <w:u w:val="single"/>
    </w:rPr>
  </w:style>
  <w:style w:type="paragraph" w:customStyle="1" w:styleId="arial2black">
    <w:name w:val="arial2black"/>
    <w:basedOn w:val="Normale"/>
    <w:rsid w:val="002A73E5"/>
    <w:pPr>
      <w:suppressAutoHyphens/>
      <w:autoSpaceDN w:val="0"/>
      <w:spacing w:before="100" w:after="100"/>
      <w:textAlignment w:val="baseline"/>
    </w:pPr>
    <w:rPr>
      <w:rFonts w:ascii="Arial" w:hAnsi="Arial" w:cs="Arial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aranteprivacy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palpostacertficata@pec.sipal.sardegna.it" TargetMode="External"/><Relationship Id="rId5" Type="http://schemas.openxmlformats.org/officeDocument/2006/relationships/hyperlink" Target="mailto:info@sipal.sardegna.it" TargetMode="External"/><Relationship Id="rId4" Type="http://schemas.openxmlformats.org/officeDocument/2006/relationships/hyperlink" Target="mailto:affarigenerali@comune.mores.ss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Sociale</dc:creator>
  <cp:keywords/>
  <dc:description/>
  <cp:lastModifiedBy>Sociale</cp:lastModifiedBy>
  <cp:revision>3</cp:revision>
  <dcterms:created xsi:type="dcterms:W3CDTF">2026-06-16T13:56:00Z</dcterms:created>
  <dcterms:modified xsi:type="dcterms:W3CDTF">2026-06-16T14:10:00Z</dcterms:modified>
</cp:coreProperties>
</file>