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BFDD0D" w14:textId="77777777" w:rsidR="00B35A51" w:rsidRDefault="00B35A51"/>
    <w:p w14:paraId="3C9014F6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Ai sensi dell'art. 38, comma 7, del Dlgs 267/00 le sedute consiliari sono pubbliche salvo i casi previsti dal Regolamento per il Funzionamento del Consiglio Comunale.</w:t>
      </w:r>
    </w:p>
    <w:p w14:paraId="7E810804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Inoltre il Garante della protezione dei dati, nella nota esplicativa dell'11.03.02, ha dichiarato ammissibili le video riprese delle sedute consiliari richiamando la pubblicità di atti e sedute come espressamente previsto dal Dlgs 267/00, ma demandando al Consiglio Comunale l'introduzione di eventuali limiti a tutela dei dati personali.</w:t>
      </w:r>
    </w:p>
    <w:p w14:paraId="371D7BD0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 xml:space="preserve">Le misure sopra menzionate comportano un trattamento di dati personali con tecnologie e strumenti necessari per attuare questa modalità di gestione del consiglio.   </w:t>
      </w:r>
    </w:p>
    <w:p w14:paraId="0123A5DF" w14:textId="77777777" w:rsidR="00B35A51" w:rsidRDefault="00B35A51">
      <w:pPr>
        <w:rPr>
          <w:sz w:val="20"/>
          <w:szCs w:val="20"/>
        </w:rPr>
      </w:pPr>
    </w:p>
    <w:p w14:paraId="4F9EFE2E" w14:textId="77777777" w:rsidR="00B35A51" w:rsidRDefault="00C36E81">
      <w:pPr>
        <w:pStyle w:val="Titolo"/>
        <w:rPr>
          <w:sz w:val="20"/>
          <w:szCs w:val="20"/>
        </w:rPr>
      </w:pPr>
      <w:r>
        <w:rPr>
          <w:sz w:val="20"/>
          <w:szCs w:val="20"/>
        </w:rPr>
        <w:t>Finalità e base giuridica del trattamento</w:t>
      </w:r>
    </w:p>
    <w:p w14:paraId="2189FDF6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Le finalità perseguite dal Comune di Torre Boldone, in qualità di Titolare del trattamento dei dati, sono dirette all’espletamento, delle funzioni istituzionali in virtù dei compiti attribuitigli dalla legge dallo statuto e dai regolamenti.</w:t>
      </w:r>
    </w:p>
    <w:p w14:paraId="45E07DBD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In particolare, il trattamento effettuato attraverso l’uso di strumenti e dispositivi per gestire la video conferenza, ha l’obiettivo di consentire lo svolgimento delle attività del consiglio comunale anche in modalità remota. La piattaforma per gestire la video conferenza tratterà anche i dati personali (nome, cognome, dati di contatto, account di posta elettronica) dei soggetti che dovranno creare degli utenti e dati relativi alle videoregistrazioni.</w:t>
      </w:r>
    </w:p>
    <w:p w14:paraId="50449E6A" w14:textId="77777777" w:rsidR="00B35A51" w:rsidRDefault="00B35A51">
      <w:pPr>
        <w:rPr>
          <w:sz w:val="20"/>
          <w:szCs w:val="20"/>
        </w:rPr>
      </w:pPr>
    </w:p>
    <w:p w14:paraId="737E31C7" w14:textId="77777777" w:rsidR="00B35A51" w:rsidRDefault="00C36E81">
      <w:pPr>
        <w:rPr>
          <w:b/>
          <w:sz w:val="20"/>
          <w:szCs w:val="20"/>
        </w:rPr>
      </w:pPr>
      <w:r>
        <w:rPr>
          <w:b/>
          <w:sz w:val="20"/>
          <w:szCs w:val="20"/>
        </w:rPr>
        <w:t>Principi e regole per il Trattamento</w:t>
      </w:r>
    </w:p>
    <w:p w14:paraId="4B48A75D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3D496F3B" w14:textId="77777777" w:rsidR="00B35A51" w:rsidRDefault="00B35A51">
      <w:pPr>
        <w:rPr>
          <w:sz w:val="20"/>
          <w:szCs w:val="20"/>
        </w:rPr>
      </w:pPr>
    </w:p>
    <w:p w14:paraId="453CF91C" w14:textId="77777777" w:rsidR="00B35A51" w:rsidRDefault="00C36E81">
      <w:pPr>
        <w:pStyle w:val="Titolo"/>
        <w:rPr>
          <w:sz w:val="20"/>
          <w:szCs w:val="20"/>
        </w:rPr>
      </w:pPr>
      <w:r>
        <w:rPr>
          <w:sz w:val="20"/>
          <w:szCs w:val="20"/>
        </w:rPr>
        <w:t>Modalità Trattamento dei dati</w:t>
      </w:r>
    </w:p>
    <w:p w14:paraId="4F2D765F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Per la gestione delle teleconferenze il Comune potrà utilizzare strumenti e piattaforme software specializzate che consentiranno di registrare la presenza dei partecipanti che si collegano anche usando dispositivi propri quali tablet, personal computer ecc. I dati verranno trattati dalla piattaforma per la gestione delle teleconferenze per consentire lo svolgimento della seduta del consiglio e per consentirne il regolare svolgimento che prevede l’identificazione dei soggetti che vi partecipano.</w:t>
      </w:r>
    </w:p>
    <w:p w14:paraId="1E22F421" w14:textId="77777777" w:rsidR="00B35A51" w:rsidRDefault="00B35A51">
      <w:pPr>
        <w:pStyle w:val="Titolo"/>
        <w:rPr>
          <w:sz w:val="20"/>
          <w:szCs w:val="20"/>
        </w:rPr>
      </w:pPr>
    </w:p>
    <w:p w14:paraId="3DFC52C1" w14:textId="77777777" w:rsidR="00B35A51" w:rsidRDefault="00C36E81">
      <w:pPr>
        <w:pStyle w:val="Titolo"/>
        <w:rPr>
          <w:sz w:val="20"/>
          <w:szCs w:val="20"/>
        </w:rPr>
      </w:pPr>
      <w:r>
        <w:rPr>
          <w:sz w:val="20"/>
          <w:szCs w:val="20"/>
        </w:rPr>
        <w:t>Periodo di Conservazione</w:t>
      </w:r>
    </w:p>
    <w:p w14:paraId="13FF9BDE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 xml:space="preserve">Dalle immagini video registrate verrà estrapolato il solo audio che verrà conservato con le modalità di seguito descritte, mentre le immagini verranno conservate per 12 mesi e successivamente cancellate. </w:t>
      </w:r>
    </w:p>
    <w:p w14:paraId="500B60C0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L’audio delle sedute del Consiglio Comunale verrà conservato in formato digitale sull’infrastruttura dei server del Comune per tutta la durata del mandato elettorale al termine del quale verrà cancellato.</w:t>
      </w:r>
    </w:p>
    <w:p w14:paraId="5F8B7C11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Le video registrazioni trattate dalla piattaforma di teleconferenza verranno cancellate entro 12 mesi dal termine o del consiglio comunale.</w:t>
      </w:r>
    </w:p>
    <w:p w14:paraId="05237B9C" w14:textId="77777777" w:rsidR="00B35A51" w:rsidRDefault="00B35A51">
      <w:pPr>
        <w:rPr>
          <w:sz w:val="20"/>
          <w:szCs w:val="20"/>
        </w:rPr>
      </w:pPr>
    </w:p>
    <w:p w14:paraId="3D49C492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06F805" w14:textId="77777777" w:rsidR="00B35A51" w:rsidRDefault="00C36E81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 avrà accesso alle registrazioni.</w:t>
      </w:r>
    </w:p>
    <w:p w14:paraId="7065AFA1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 dati relativi alle registrazioni delle video conferenze o alle riprese del consiglio possono essere trattati dai dipendenti dell’ente autorizzati a farlo.</w:t>
      </w:r>
    </w:p>
    <w:p w14:paraId="080FAF33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 dati in formato digitale potranno essere trattati anche da società esterne che erogano servizi di assistenza inerenti la piattaforma software usata per la gestione delle teleconferenze o inerenti la gestione della rete comunale.</w:t>
      </w:r>
    </w:p>
    <w:p w14:paraId="5CC0E6CE" w14:textId="77777777" w:rsidR="00B35A51" w:rsidRDefault="00B35A51">
      <w:pPr>
        <w:rPr>
          <w:sz w:val="20"/>
          <w:szCs w:val="20"/>
        </w:rPr>
      </w:pPr>
    </w:p>
    <w:p w14:paraId="6F635E46" w14:textId="77777777" w:rsidR="00B35A51" w:rsidRDefault="00C36E81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  <w:highlight w:val="yellow"/>
        </w:rPr>
        <w:t xml:space="preserve">I dati personali potranno essere soggetti a diffusione da parte del Comune di </w:t>
      </w:r>
      <w:r>
        <w:rPr>
          <w:sz w:val="20"/>
          <w:szCs w:val="20"/>
          <w:highlight w:val="white"/>
        </w:rPr>
        <w:t xml:space="preserve">Torre Boldone </w:t>
      </w:r>
      <w:r>
        <w:rPr>
          <w:sz w:val="20"/>
          <w:szCs w:val="20"/>
          <w:highlight w:val="yellow"/>
        </w:rPr>
        <w:t>pubblicando le sedute del consiglio videoregistrate.</w:t>
      </w:r>
    </w:p>
    <w:p w14:paraId="5224A3C8" w14:textId="77777777" w:rsidR="00B35A51" w:rsidRDefault="00B35A51">
      <w:pPr>
        <w:rPr>
          <w:sz w:val="20"/>
          <w:szCs w:val="20"/>
        </w:rPr>
      </w:pPr>
    </w:p>
    <w:p w14:paraId="62AC0F56" w14:textId="77777777" w:rsidR="00B35A51" w:rsidRDefault="00B35A51">
      <w:pPr>
        <w:rPr>
          <w:sz w:val="20"/>
          <w:szCs w:val="20"/>
        </w:rPr>
      </w:pPr>
    </w:p>
    <w:p w14:paraId="7DD554B8" w14:textId="77777777" w:rsidR="00B35A51" w:rsidRDefault="00B35A51">
      <w:pPr>
        <w:rPr>
          <w:sz w:val="20"/>
          <w:szCs w:val="20"/>
        </w:rPr>
      </w:pPr>
    </w:p>
    <w:p w14:paraId="7C20080F" w14:textId="77777777" w:rsidR="00B35A51" w:rsidRDefault="00B35A51">
      <w:pPr>
        <w:rPr>
          <w:sz w:val="20"/>
          <w:szCs w:val="20"/>
        </w:rPr>
      </w:pPr>
    </w:p>
    <w:p w14:paraId="73E212F8" w14:textId="77777777" w:rsidR="00B35A51" w:rsidRDefault="00B35A51">
      <w:pPr>
        <w:rPr>
          <w:sz w:val="20"/>
          <w:szCs w:val="20"/>
        </w:rPr>
      </w:pPr>
    </w:p>
    <w:p w14:paraId="42FEA71C" w14:textId="77777777" w:rsidR="00B35A51" w:rsidRDefault="00C36E81">
      <w:pPr>
        <w:rPr>
          <w:b/>
          <w:sz w:val="20"/>
          <w:szCs w:val="20"/>
        </w:rPr>
      </w:pPr>
      <w:bookmarkStart w:id="1" w:name="_heading=h.30j0zll" w:colFirst="0" w:colLast="0"/>
      <w:bookmarkEnd w:id="1"/>
      <w:r>
        <w:rPr>
          <w:b/>
          <w:sz w:val="20"/>
          <w:szCs w:val="20"/>
        </w:rPr>
        <w:t>Diritti dell’Interessato (previsti dagli art. 15 – 22 del Reg. UE 2016/679)</w:t>
      </w:r>
    </w:p>
    <w:p w14:paraId="3E5DB01E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Il Regolamento Europeo conferisce all’interessato l’esercizio di specifici diritti</w:t>
      </w:r>
    </w:p>
    <w:p w14:paraId="2B3A4BA9" w14:textId="77777777" w:rsidR="00B35A51" w:rsidRDefault="00C36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diritto di chiedere al Titolare del trattamento, Art. 15 Reg. 2016/679/UE, di poter accedere ai propri dati personali. Il soggetto identificabile può esercitare il diritto di accesso che può comprendere eventuali dati riferiti a terzi solo nei limiti previsti dalla normativa, ovvero nei soli casi in cui la scomposizione dei dati trattati o la privazione di alcuni elementi renda incomprensibili i dati personali relativi all’interessato.</w:t>
      </w:r>
    </w:p>
    <w:p w14:paraId="76756749" w14:textId="77777777" w:rsidR="00B35A51" w:rsidRDefault="00C36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851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diritto di chiedere al Titolare del trattamento, Art. 17 Reg. 2016/679/UE, di poter cancellare i propri dati personali, ove questo non contrasti con la normativa vigente sulla conservazione dei dati stessi; </w:t>
      </w:r>
    </w:p>
    <w:p w14:paraId="11085402" w14:textId="77777777" w:rsidR="00B35A51" w:rsidRDefault="00C36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851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diritto di chiedere al Titolare del trattamento, Art. 18 Reg. 2016/679/UE, di poter limitare il trattamento dei propri dati personali; </w:t>
      </w:r>
    </w:p>
    <w:p w14:paraId="078B8734" w14:textId="77777777" w:rsidR="00B35A51" w:rsidRDefault="00C36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851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diritto di opporsi al trattamento, Art. 21 Reg. 2016/679/UE</w:t>
      </w:r>
    </w:p>
    <w:p w14:paraId="0ECE8B65" w14:textId="77777777" w:rsidR="00B35A51" w:rsidRDefault="00C36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851" w:hanging="425"/>
        <w:rPr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color w:val="000000"/>
          <w:sz w:val="20"/>
          <w:szCs w:val="20"/>
        </w:rPr>
        <w:t>il trattamento non comporta una decisione basata su processi automatizzati automatizzato, e non prevede attività di profilazione.</w:t>
      </w:r>
    </w:p>
    <w:p w14:paraId="24C64955" w14:textId="77777777" w:rsidR="00B35A51" w:rsidRDefault="00C36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5"/>
        <w:ind w:left="851" w:hanging="4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riferimento alle immagini registrate non è in concreto esercitabile il diritto di aggiornamento, rettificazione o integrazione in considerazione della natura intrinseca dei dati raccolti, in quanto si tratta di immagini raccolte in tempo reale riguardanti un fatto obiettivo</w:t>
      </w:r>
    </w:p>
    <w:p w14:paraId="65F7F8B9" w14:textId="77777777" w:rsidR="00B35A51" w:rsidRDefault="00B35A51">
      <w:pPr>
        <w:pBdr>
          <w:top w:val="nil"/>
          <w:left w:val="nil"/>
          <w:bottom w:val="nil"/>
          <w:right w:val="nil"/>
          <w:between w:val="nil"/>
        </w:pBdr>
        <w:spacing w:after="45"/>
        <w:ind w:left="720"/>
        <w:rPr>
          <w:color w:val="000000"/>
          <w:sz w:val="20"/>
          <w:szCs w:val="20"/>
        </w:rPr>
      </w:pPr>
    </w:p>
    <w:p w14:paraId="750DCFE8" w14:textId="77777777" w:rsidR="00B35A51" w:rsidRDefault="00C36E81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Diritto di presentare reclamo (Art. 13.2. Reg. UE 2016/679) </w:t>
      </w:r>
    </w:p>
    <w:p w14:paraId="2DEDFD68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L’interessato ha il diritto di proporre un reclamo all'Autorità Garante per la protezione dei dati personali per l’esercizio dei diritti in materia di trattamento dei suoi dati personali.</w:t>
      </w:r>
    </w:p>
    <w:p w14:paraId="1E1F37A7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Lei può esercitare i diritti di cui sopra attraverso richiesta scritta trasmessa al Titolare del trattamento dei dati personali.</w:t>
      </w:r>
    </w:p>
    <w:p w14:paraId="2EA6D657" w14:textId="77777777" w:rsidR="00B35A51" w:rsidRDefault="00B35A51">
      <w:pPr>
        <w:rPr>
          <w:b/>
          <w:sz w:val="20"/>
          <w:szCs w:val="20"/>
        </w:rPr>
      </w:pPr>
    </w:p>
    <w:p w14:paraId="517984D2" w14:textId="77777777" w:rsidR="00B35A51" w:rsidRDefault="00C36E81">
      <w:pPr>
        <w:rPr>
          <w:b/>
          <w:sz w:val="20"/>
          <w:szCs w:val="20"/>
        </w:rPr>
      </w:pPr>
      <w:r>
        <w:rPr>
          <w:b/>
          <w:sz w:val="20"/>
          <w:szCs w:val="20"/>
        </w:rPr>
        <w:t>Responsabile per la protezione dei dati</w:t>
      </w:r>
    </w:p>
    <w:p w14:paraId="1427725C" w14:textId="3A761B9E" w:rsidR="00C36E81" w:rsidRPr="00C36E81" w:rsidRDefault="00C36E81" w:rsidP="00C36E81">
      <w:pPr>
        <w:rPr>
          <w:sz w:val="20"/>
          <w:szCs w:val="20"/>
        </w:rPr>
      </w:pPr>
      <w:r w:rsidRPr="00C36E81">
        <w:rPr>
          <w:sz w:val="20"/>
          <w:szCs w:val="20"/>
        </w:rPr>
        <w:t>Il</w:t>
      </w:r>
      <w:r>
        <w:rPr>
          <w:sz w:val="20"/>
          <w:szCs w:val="20"/>
        </w:rPr>
        <w:t xml:space="preserve"> nominativo del</w:t>
      </w:r>
      <w:r w:rsidRPr="00C36E81">
        <w:rPr>
          <w:sz w:val="20"/>
          <w:szCs w:val="20"/>
        </w:rPr>
        <w:t xml:space="preserve"> Responsabile della Protezione dei Dati (DPO), nominato dall’Ente, è consultabile al seguente link, completo dei relativi dati di contatto.</w:t>
      </w:r>
    </w:p>
    <w:p w14:paraId="485AF67C" w14:textId="77777777" w:rsidR="00C36E81" w:rsidRPr="00C36E81" w:rsidRDefault="00C36E81" w:rsidP="00C36E81">
      <w:pPr>
        <w:rPr>
          <w:sz w:val="20"/>
          <w:szCs w:val="20"/>
        </w:rPr>
      </w:pPr>
      <w:r w:rsidRPr="00C36E81">
        <w:rPr>
          <w:sz w:val="20"/>
          <w:szCs w:val="20"/>
        </w:rPr>
        <w:t>Il cittadino può rivolgersi a tale figura per esercitare i propri diritti in materia di trattamento dei dati personali:</w:t>
      </w:r>
    </w:p>
    <w:p w14:paraId="64AEBC53" w14:textId="77777777" w:rsidR="00C36E81" w:rsidRPr="00C36E81" w:rsidRDefault="00C36E81" w:rsidP="00C36E81">
      <w:pPr>
        <w:rPr>
          <w:sz w:val="20"/>
          <w:szCs w:val="20"/>
        </w:rPr>
      </w:pPr>
      <w:hyperlink r:id="rId8" w:tgtFrame="_blank" w:history="1">
        <w:r w:rsidRPr="00C36E81">
          <w:rPr>
            <w:rStyle w:val="Collegamentoipertestuale"/>
            <w:sz w:val="20"/>
            <w:szCs w:val="20"/>
          </w:rPr>
          <w:t>https://comune.torreboldone.bg.it/documenti/3409396/informative-privacy-comune-torre-boldone</w:t>
        </w:r>
      </w:hyperlink>
    </w:p>
    <w:p w14:paraId="70C4C55E" w14:textId="4548AB76" w:rsidR="00B35A51" w:rsidRDefault="00B35A51">
      <w:pPr>
        <w:rPr>
          <w:sz w:val="20"/>
          <w:szCs w:val="20"/>
        </w:rPr>
      </w:pPr>
    </w:p>
    <w:p w14:paraId="47D49BD0" w14:textId="77777777" w:rsidR="00B35A51" w:rsidRDefault="00C36E81">
      <w:pPr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</w:t>
      </w:r>
    </w:p>
    <w:p w14:paraId="426A4D5C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Il Titolare del trattamento è Il Comune di Torre Boldone</w:t>
      </w:r>
    </w:p>
    <w:p w14:paraId="03269140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con sede in Piazza Guglielmo Marconi 1</w:t>
      </w:r>
    </w:p>
    <w:p w14:paraId="799EFB05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 xml:space="preserve">tel. 035-4169411 </w:t>
      </w:r>
    </w:p>
    <w:p w14:paraId="6310E68D" w14:textId="77777777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>P.E.C: comune@comune.torreboldone.bg.it</w:t>
      </w:r>
    </w:p>
    <w:p w14:paraId="1A69AA2F" w14:textId="77777777" w:rsidR="00B35A51" w:rsidRDefault="00C36E81">
      <w:pPr>
        <w:rPr>
          <w:color w:val="0563C1"/>
          <w:sz w:val="20"/>
          <w:szCs w:val="20"/>
          <w:u w:val="single"/>
        </w:rPr>
      </w:pPr>
      <w:r>
        <w:rPr>
          <w:sz w:val="20"/>
          <w:szCs w:val="20"/>
        </w:rPr>
        <w:t xml:space="preserve">Email: comune.torreboldone@pec.regione.lombardia.it </w:t>
      </w:r>
    </w:p>
    <w:p w14:paraId="62B28352" w14:textId="77777777" w:rsidR="00B35A51" w:rsidRDefault="00B35A51">
      <w:pPr>
        <w:rPr>
          <w:color w:val="0563C1"/>
          <w:sz w:val="20"/>
          <w:szCs w:val="20"/>
          <w:u w:val="single"/>
        </w:rPr>
      </w:pPr>
    </w:p>
    <w:p w14:paraId="7564CE1B" w14:textId="77777777" w:rsidR="00B35A51" w:rsidRDefault="00B35A51">
      <w:pPr>
        <w:rPr>
          <w:color w:val="0563C1"/>
          <w:sz w:val="20"/>
          <w:szCs w:val="20"/>
          <w:u w:val="single"/>
        </w:rPr>
      </w:pPr>
    </w:p>
    <w:p w14:paraId="3743E289" w14:textId="77777777" w:rsidR="00B35A51" w:rsidRDefault="00B35A51">
      <w:pPr>
        <w:rPr>
          <w:color w:val="0563C1"/>
          <w:sz w:val="20"/>
          <w:szCs w:val="20"/>
          <w:u w:val="single"/>
        </w:rPr>
      </w:pPr>
    </w:p>
    <w:p w14:paraId="42567E02" w14:textId="43E9EA4A" w:rsidR="00B35A51" w:rsidRDefault="00C36E81">
      <w:pPr>
        <w:rPr>
          <w:sz w:val="20"/>
          <w:szCs w:val="20"/>
        </w:rPr>
      </w:pPr>
      <w:r>
        <w:rPr>
          <w:sz w:val="20"/>
          <w:szCs w:val="20"/>
        </w:rPr>
        <w:t xml:space="preserve">Aggiornamento dell’informativa al </w:t>
      </w:r>
      <w:r w:rsidR="007415CE">
        <w:rPr>
          <w:sz w:val="20"/>
          <w:szCs w:val="20"/>
        </w:rPr>
        <w:t>25 giugno 2026</w:t>
      </w:r>
    </w:p>
    <w:p w14:paraId="0B2CDD35" w14:textId="77777777" w:rsidR="00B35A51" w:rsidRDefault="00B35A51">
      <w:pPr>
        <w:rPr>
          <w:sz w:val="20"/>
          <w:szCs w:val="20"/>
        </w:rPr>
      </w:pPr>
    </w:p>
    <w:p w14:paraId="532F02DC" w14:textId="77777777" w:rsidR="00B35A51" w:rsidRDefault="00B35A51">
      <w:pPr>
        <w:ind w:firstLine="708"/>
        <w:rPr>
          <w:sz w:val="20"/>
          <w:szCs w:val="20"/>
        </w:rPr>
      </w:pPr>
    </w:p>
    <w:p w14:paraId="4D8D8C23" w14:textId="77777777" w:rsidR="00B35A51" w:rsidRDefault="00B35A51">
      <w:pPr>
        <w:ind w:firstLine="708"/>
        <w:rPr>
          <w:sz w:val="20"/>
          <w:szCs w:val="20"/>
        </w:rPr>
      </w:pPr>
    </w:p>
    <w:sectPr w:rsidR="00B35A51">
      <w:headerReference w:type="default" r:id="rId9"/>
      <w:footerReference w:type="default" r:id="rId10"/>
      <w:pgSz w:w="11900" w:h="16838"/>
      <w:pgMar w:top="1690" w:right="1066" w:bottom="1440" w:left="1060" w:header="51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48F4" w14:textId="77777777" w:rsidR="003108A6" w:rsidRDefault="003108A6">
      <w:r>
        <w:separator/>
      </w:r>
    </w:p>
  </w:endnote>
  <w:endnote w:type="continuationSeparator" w:id="0">
    <w:p w14:paraId="5638866B" w14:textId="77777777" w:rsidR="003108A6" w:rsidRDefault="0031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78A5" w14:textId="77777777" w:rsidR="00B35A51" w:rsidRDefault="00B35A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0"/>
      <w:tblW w:w="963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293"/>
      <w:gridCol w:w="3197"/>
      <w:gridCol w:w="3143"/>
    </w:tblGrid>
    <w:tr w:rsidR="00B35A51" w14:paraId="3F81EFE4" w14:textId="77777777">
      <w:tc>
        <w:tcPr>
          <w:tcW w:w="3293" w:type="dxa"/>
        </w:tcPr>
        <w:p w14:paraId="00AC42A3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M-PO04-14</w:t>
          </w:r>
        </w:p>
      </w:tc>
      <w:tc>
        <w:tcPr>
          <w:tcW w:w="3197" w:type="dxa"/>
        </w:tcPr>
        <w:p w14:paraId="6B8521E2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E1CA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E1CA5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43" w:type="dxa"/>
        </w:tcPr>
        <w:p w14:paraId="6D71BD8E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76DCC8AE" w14:textId="77777777" w:rsidR="00B35A51" w:rsidRDefault="00B35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516E" w14:textId="77777777" w:rsidR="003108A6" w:rsidRDefault="003108A6">
      <w:r>
        <w:separator/>
      </w:r>
    </w:p>
  </w:footnote>
  <w:footnote w:type="continuationSeparator" w:id="0">
    <w:p w14:paraId="272312D2" w14:textId="77777777" w:rsidR="003108A6" w:rsidRDefault="0031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13E0" w14:textId="77777777" w:rsidR="00B35A51" w:rsidRDefault="00B35A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20"/>
        <w:szCs w:val="20"/>
      </w:rPr>
    </w:pPr>
  </w:p>
  <w:tbl>
    <w:tblPr>
      <w:tblStyle w:val="a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363"/>
    </w:tblGrid>
    <w:tr w:rsidR="00B35A51" w14:paraId="28DFA1CF" w14:textId="77777777">
      <w:trPr>
        <w:trHeight w:val="1266"/>
        <w:jc w:val="center"/>
      </w:trPr>
      <w:tc>
        <w:tcPr>
          <w:tcW w:w="1271" w:type="dxa"/>
          <w:vAlign w:val="center"/>
        </w:tcPr>
        <w:p w14:paraId="46D33CEF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3" w:name="_heading=h.3znysh7" w:colFirst="0" w:colLast="0"/>
          <w:bookmarkEnd w:id="3"/>
          <w:r>
            <w:rPr>
              <w:noProof/>
            </w:rPr>
            <w:drawing>
              <wp:inline distT="0" distB="0" distL="0" distR="0" wp14:anchorId="63532120" wp14:editId="072AC04A">
                <wp:extent cx="635000" cy="635000"/>
                <wp:effectExtent l="0" t="0" r="0" b="0"/>
                <wp:docPr id="988285481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363" w:type="dxa"/>
          <w:vAlign w:val="center"/>
        </w:tcPr>
        <w:p w14:paraId="30D57E62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INFORMATIVA RELATIVA AL TRATTAMENTO DEI DATI PER LA RIPRESA DEI CONSI</w:t>
          </w:r>
          <w:r>
            <w:rPr>
              <w:b/>
            </w:rPr>
            <w:t xml:space="preserve">GLIO </w:t>
          </w:r>
          <w:r>
            <w:rPr>
              <w:b/>
              <w:color w:val="000000"/>
            </w:rPr>
            <w:t xml:space="preserve">COMUNALI E DELLE COMMISSIONI CONSULTIVE </w:t>
          </w:r>
        </w:p>
        <w:p w14:paraId="095E3C1D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ai sensi dell’art 13-14 Reg. UE 2016/679</w:t>
          </w:r>
        </w:p>
        <w:p w14:paraId="7F34D516" w14:textId="77777777" w:rsidR="00B35A51" w:rsidRDefault="00C36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sz w:val="20"/>
              <w:szCs w:val="20"/>
              <w:highlight w:val="white"/>
            </w:rPr>
          </w:pPr>
          <w:r>
            <w:rPr>
              <w:color w:val="000000"/>
              <w:sz w:val="20"/>
              <w:szCs w:val="20"/>
            </w:rPr>
            <w:t>Comune di Torre Boldone</w:t>
          </w:r>
        </w:p>
      </w:tc>
    </w:tr>
  </w:tbl>
  <w:p w14:paraId="264F3C92" w14:textId="77777777" w:rsidR="00B35A51" w:rsidRDefault="00B35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57668"/>
    <w:multiLevelType w:val="multilevel"/>
    <w:tmpl w:val="9ED26DB6"/>
    <w:lvl w:ilvl="0">
      <w:numFmt w:val="bullet"/>
      <w:lvlText w:val="•"/>
      <w:lvlJc w:val="left"/>
      <w:pPr>
        <w:ind w:left="1428" w:hanging="707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5686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51"/>
    <w:rsid w:val="000E1CA5"/>
    <w:rsid w:val="001A5A45"/>
    <w:rsid w:val="003108A6"/>
    <w:rsid w:val="007415CE"/>
    <w:rsid w:val="00B35A51"/>
    <w:rsid w:val="00C36E81"/>
    <w:rsid w:val="00C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97CA"/>
  <w15:docId w15:val="{E9D9E424-6F62-4D79-AEEC-7B574960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E6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766BA6"/>
    <w:rPr>
      <w:b/>
    </w:rPr>
  </w:style>
  <w:style w:type="character" w:customStyle="1" w:styleId="TitoloCarattere">
    <w:name w:val="Titolo Carattere"/>
    <w:link w:val="Titolo"/>
    <w:uiPriority w:val="10"/>
    <w:rsid w:val="00766BA6"/>
    <w:rPr>
      <w:rFonts w:ascii="Century Gothic" w:hAnsi="Century Gothic"/>
      <w:b/>
      <w:sz w:val="22"/>
      <w:szCs w:val="22"/>
    </w:rPr>
  </w:style>
  <w:style w:type="character" w:styleId="Enfasicorsivo">
    <w:name w:val="Emphasis"/>
    <w:qFormat/>
    <w:rsid w:val="00766BA6"/>
    <w:rPr>
      <w:rFonts w:ascii="Century Gothic" w:hAnsi="Century Gothic"/>
      <w:b/>
      <w:iCs/>
      <w:sz w:val="22"/>
    </w:rPr>
  </w:style>
  <w:style w:type="paragraph" w:styleId="Corpodeltesto3">
    <w:name w:val="Body Text 3"/>
    <w:basedOn w:val="Normale"/>
    <w:link w:val="Corpodeltesto3Carattere"/>
    <w:rsid w:val="00E57E66"/>
    <w:rPr>
      <w:rFonts w:ascii="Times New Roman" w:eastAsia="Times New Roman" w:hAnsi="Times New Roman" w:cs="Times New Roman"/>
      <w:snapToGrid w:val="0"/>
      <w:sz w:val="24"/>
    </w:rPr>
  </w:style>
  <w:style w:type="character" w:customStyle="1" w:styleId="Corpodeltesto3Carattere">
    <w:name w:val="Corpo del testo 3 Carattere"/>
    <w:link w:val="Corpodeltesto3"/>
    <w:rsid w:val="00E57E66"/>
    <w:rPr>
      <w:rFonts w:ascii="Times New Roman" w:eastAsia="Times New Roman" w:hAnsi="Times New Roman" w:cs="Times New Roman"/>
      <w:snapToGrid w:val="0"/>
      <w:sz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link w:val="Sottotitolo"/>
    <w:uiPriority w:val="11"/>
    <w:rsid w:val="00766BA6"/>
    <w:rPr>
      <w:rFonts w:ascii="Century Gothic" w:hAnsi="Century Gothic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340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4035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03500"/>
    <w:rPr>
      <w:rFonts w:ascii="Century Gothic" w:hAnsi="Century Gothic"/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403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03500"/>
    <w:rPr>
      <w:rFonts w:ascii="Century Gothic" w:hAnsi="Century Gothic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2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1228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62180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21808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9D38A5"/>
    <w:pPr>
      <w:ind w:left="720"/>
      <w:contextualSpacing/>
    </w:pPr>
  </w:style>
  <w:style w:type="paragraph" w:customStyle="1" w:styleId="Default">
    <w:name w:val="Default"/>
    <w:rsid w:val="0061470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R8OXQ5rnq9a9f3HmgwupmdLEg==">CgMxLjAyCGguZ2pkZ3hzMgloLjMwajB6bGwyCWguMWZvYjl0ZTIJaC4zem55c2g3OAByITFjcVdyRkR5aVVuRUZxUTNJZURBY3dMN3hRUTdseGhkUA==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bariselli</dc:creator>
  <cp:lastModifiedBy>Servizio Digitale</cp:lastModifiedBy>
  <cp:revision>4</cp:revision>
  <dcterms:created xsi:type="dcterms:W3CDTF">2020-03-20T16:49:00Z</dcterms:created>
  <dcterms:modified xsi:type="dcterms:W3CDTF">2026-06-25T09:46:00Z</dcterms:modified>
</cp:coreProperties>
</file>