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62B04" w14:textId="51611584" w:rsidR="009D679C" w:rsidRDefault="009D679C">
      <w:pPr>
        <w:spacing w:before="62"/>
        <w:ind w:left="143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483420C" wp14:editId="7C15E76E">
                <wp:simplePos x="0" y="0"/>
                <wp:positionH relativeFrom="column">
                  <wp:posOffset>-477901</wp:posOffset>
                </wp:positionH>
                <wp:positionV relativeFrom="paragraph">
                  <wp:posOffset>-135636</wp:posOffset>
                </wp:positionV>
                <wp:extent cx="1398065" cy="958291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065" cy="95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1FF8A" w14:textId="31683BF2" w:rsidR="009D679C" w:rsidRDefault="009D679C" w:rsidP="009D679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DCA2D71" wp14:editId="0A4C6FC3">
                                  <wp:extent cx="556260" cy="855980"/>
                                  <wp:effectExtent l="0" t="0" r="0" b="127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85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7.65pt;margin-top:-10.7pt;width:110.1pt;height:75.4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" filled="f" stroked="f" strokeweight=".5pt">
                <v:textbox>
                  <w:txbxContent>
                    <w:p w14:paraId="3941FF8A" w14:textId="31683BF2" w:rsidR="009D679C" w:rsidRDefault="009D679C" w:rsidP="009D679C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DCA2D71" wp14:editId="0A4C6FC3">
                            <wp:extent cx="556260" cy="855980"/>
                            <wp:effectExtent l="0" t="0" r="0" b="127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85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D28431B" wp14:editId="206EE57D">
                <wp:simplePos x="0" y="0"/>
                <wp:positionH relativeFrom="column">
                  <wp:posOffset>429184</wp:posOffset>
                </wp:positionH>
                <wp:positionV relativeFrom="paragraph">
                  <wp:posOffset>-135636</wp:posOffset>
                </wp:positionV>
                <wp:extent cx="5201107" cy="877824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107" cy="877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5ADA6" w14:textId="054BC207" w:rsidR="009D679C" w:rsidRPr="00AE7EAC" w:rsidRDefault="009D679C" w:rsidP="009D679C">
                            <w:pPr>
                              <w:pStyle w:val="Intestazione"/>
                              <w:tabs>
                                <w:tab w:val="right" w:pos="9180"/>
                              </w:tabs>
                              <w:ind w:right="458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E7EAC">
                              <w:rPr>
                                <w:b/>
                                <w:sz w:val="36"/>
                                <w:szCs w:val="36"/>
                              </w:rPr>
                              <w:t>COMUNE DI FONTANA LIRI</w:t>
                            </w:r>
                          </w:p>
                          <w:p w14:paraId="68C3886D" w14:textId="351AA169" w:rsidR="009D679C" w:rsidRPr="00AE7EAC" w:rsidRDefault="009D679C" w:rsidP="009D679C">
                            <w:pPr>
                              <w:pStyle w:val="Intestazione"/>
                              <w:tabs>
                                <w:tab w:val="left" w:pos="1142"/>
                                <w:tab w:val="center" w:pos="5143"/>
                                <w:tab w:val="right" w:pos="9180"/>
                              </w:tabs>
                              <w:ind w:left="540" w:right="458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AE7EAC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Medaglia d’Argento al Merito Civile</w:t>
                            </w:r>
                          </w:p>
                          <w:p w14:paraId="3055B69C" w14:textId="59AF166E" w:rsidR="009D679C" w:rsidRPr="00AE7EAC" w:rsidRDefault="009D679C" w:rsidP="009D679C">
                            <w:pPr>
                              <w:pStyle w:val="Intestazione"/>
                              <w:tabs>
                                <w:tab w:val="right" w:pos="9180"/>
                              </w:tabs>
                              <w:ind w:left="540" w:right="458"/>
                              <w:jc w:val="center"/>
                            </w:pPr>
                            <w:r w:rsidRPr="00AE7EAC">
                              <w:rPr>
                                <w:sz w:val="18"/>
                                <w:szCs w:val="18"/>
                              </w:rPr>
                              <w:t>Provincia di Frosinone</w:t>
                            </w:r>
                          </w:p>
                          <w:p w14:paraId="634B3F8F" w14:textId="77777777" w:rsidR="009D679C" w:rsidRDefault="009D679C" w:rsidP="009D679C">
                            <w:pPr>
                              <w:pStyle w:val="Intestazione"/>
                              <w:tabs>
                                <w:tab w:val="right" w:pos="9180"/>
                              </w:tabs>
                              <w:ind w:left="540" w:right="45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SETTORE IV° - GESTIONE DEL TERRITORIO</w:t>
                            </w:r>
                          </w:p>
                          <w:p w14:paraId="58D23653" w14:textId="77777777" w:rsidR="009D679C" w:rsidRDefault="009D679C" w:rsidP="009D679C">
                            <w:pPr>
                              <w:pStyle w:val="Titolo1"/>
                              <w:ind w:left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9872A2F" w14:textId="77777777" w:rsidR="009D679C" w:rsidRDefault="009D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33.8pt;margin-top:-10.7pt;width:409.55pt;height:69.1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" filled="f" stroked="f" strokeweight=".5pt">
                <v:textbox>
                  <w:txbxContent>
                    <w:p w14:paraId="4565ADA6" w14:textId="054BC207" w:rsidR="009D679C" w:rsidRPr="00AE7EAC" w:rsidRDefault="009D679C" w:rsidP="009D679C">
                      <w:pPr>
                        <w:pStyle w:val="Intestazione"/>
                        <w:tabs>
                          <w:tab w:val="right" w:pos="9180"/>
                        </w:tabs>
                        <w:ind w:right="458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E7EAC">
                        <w:rPr>
                          <w:b/>
                          <w:sz w:val="36"/>
                          <w:szCs w:val="36"/>
                        </w:rPr>
                        <w:t>COMUNE DI FONTANA LIRI</w:t>
                      </w:r>
                    </w:p>
                    <w:p w14:paraId="68C3886D" w14:textId="351AA169" w:rsidR="009D679C" w:rsidRPr="00AE7EAC" w:rsidRDefault="009D679C" w:rsidP="009D679C">
                      <w:pPr>
                        <w:pStyle w:val="Intestazione"/>
                        <w:tabs>
                          <w:tab w:val="left" w:pos="1142"/>
                          <w:tab w:val="center" w:pos="5143"/>
                          <w:tab w:val="right" w:pos="9180"/>
                        </w:tabs>
                        <w:ind w:left="540" w:right="458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AE7EAC">
                        <w:rPr>
                          <w:b/>
                          <w:i/>
                          <w:sz w:val="16"/>
                          <w:szCs w:val="16"/>
                        </w:rPr>
                        <w:t>Medaglia d’Argento al Merito Civile</w:t>
                      </w:r>
                    </w:p>
                    <w:p w14:paraId="3055B69C" w14:textId="59AF166E" w:rsidR="009D679C" w:rsidRPr="00AE7EAC" w:rsidRDefault="009D679C" w:rsidP="009D679C">
                      <w:pPr>
                        <w:pStyle w:val="Intestazione"/>
                        <w:tabs>
                          <w:tab w:val="right" w:pos="9180"/>
                        </w:tabs>
                        <w:ind w:left="540" w:right="458"/>
                        <w:jc w:val="center"/>
                      </w:pPr>
                      <w:r w:rsidRPr="00AE7EAC">
                        <w:rPr>
                          <w:sz w:val="18"/>
                          <w:szCs w:val="18"/>
                        </w:rPr>
                        <w:t>Provincia di Frosinone</w:t>
                      </w:r>
                    </w:p>
                    <w:p w14:paraId="634B3F8F" w14:textId="77777777" w:rsidR="009D679C" w:rsidRDefault="009D679C" w:rsidP="009D679C">
                      <w:pPr>
                        <w:pStyle w:val="Intestazione"/>
                        <w:tabs>
                          <w:tab w:val="right" w:pos="9180"/>
                        </w:tabs>
                        <w:ind w:left="540" w:right="458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SETTORE IV° - GESTIONE DEL TERRITORIO</w:t>
                      </w:r>
                    </w:p>
                    <w:p w14:paraId="58D23653" w14:textId="77777777" w:rsidR="009D679C" w:rsidRDefault="009D679C" w:rsidP="009D679C">
                      <w:pPr>
                        <w:pStyle w:val="Titolo1"/>
                        <w:ind w:left="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19872A2F" w14:textId="77777777" w:rsidR="009D679C" w:rsidRDefault="009D679C"/>
                  </w:txbxContent>
                </v:textbox>
              </v:shape>
            </w:pict>
          </mc:Fallback>
        </mc:AlternateContent>
      </w:r>
    </w:p>
    <w:p w14:paraId="0127C1E3" w14:textId="77777777" w:rsidR="009D679C" w:rsidRDefault="009D679C">
      <w:pPr>
        <w:spacing w:before="62"/>
        <w:ind w:left="143"/>
        <w:rPr>
          <w:b/>
        </w:rPr>
      </w:pPr>
    </w:p>
    <w:p w14:paraId="6D45D3F7" w14:textId="77777777" w:rsidR="009D679C" w:rsidRDefault="009D679C">
      <w:pPr>
        <w:spacing w:before="62"/>
        <w:ind w:left="143"/>
        <w:rPr>
          <w:b/>
        </w:rPr>
      </w:pPr>
    </w:p>
    <w:p w14:paraId="2AE194E8" w14:textId="77777777" w:rsidR="009D679C" w:rsidRDefault="009D679C">
      <w:pPr>
        <w:spacing w:before="62"/>
        <w:ind w:left="143"/>
        <w:rPr>
          <w:b/>
        </w:rPr>
      </w:pPr>
    </w:p>
    <w:p w14:paraId="2B1A5622" w14:textId="77777777" w:rsidR="009D679C" w:rsidRDefault="009D679C">
      <w:pPr>
        <w:spacing w:before="62"/>
        <w:ind w:left="143"/>
        <w:rPr>
          <w:b/>
        </w:rPr>
      </w:pPr>
    </w:p>
    <w:p w14:paraId="6F5C5A0C" w14:textId="77777777" w:rsidR="009D679C" w:rsidRDefault="009D679C">
      <w:pPr>
        <w:spacing w:before="62"/>
        <w:ind w:left="143"/>
        <w:rPr>
          <w:b/>
        </w:rPr>
      </w:pPr>
    </w:p>
    <w:p w14:paraId="720A1BCE" w14:textId="77777777" w:rsidR="009D679C" w:rsidRDefault="009D679C">
      <w:pPr>
        <w:spacing w:before="62"/>
        <w:ind w:left="143"/>
        <w:rPr>
          <w:b/>
        </w:rPr>
      </w:pPr>
    </w:p>
    <w:p w14:paraId="08D99E4F" w14:textId="77777777" w:rsidR="009D679C" w:rsidRDefault="009D679C">
      <w:pPr>
        <w:spacing w:before="62"/>
        <w:ind w:left="143"/>
        <w:rPr>
          <w:b/>
        </w:rPr>
      </w:pPr>
    </w:p>
    <w:p w14:paraId="13F1978F" w14:textId="77777777" w:rsidR="009D679C" w:rsidRDefault="009D679C">
      <w:pPr>
        <w:spacing w:before="62"/>
        <w:ind w:left="143"/>
        <w:rPr>
          <w:b/>
        </w:rPr>
      </w:pPr>
    </w:p>
    <w:p w14:paraId="2B1E2414" w14:textId="20CDDDB4" w:rsidR="00A23D84" w:rsidRDefault="008330A0">
      <w:pPr>
        <w:spacing w:before="62"/>
        <w:ind w:left="143"/>
        <w:rPr>
          <w:b/>
        </w:rPr>
      </w:pPr>
      <w:r>
        <w:rPr>
          <w:b/>
        </w:rPr>
        <w:t>Allegato</w:t>
      </w:r>
      <w:r w:rsidR="00621205">
        <w:rPr>
          <w:b/>
          <w:spacing w:val="-3"/>
        </w:rPr>
        <w:t xml:space="preserve"> </w:t>
      </w:r>
      <w:r w:rsidR="00621205">
        <w:rPr>
          <w:b/>
        </w:rPr>
        <w:t>“</w:t>
      </w:r>
      <w:r w:rsidR="006D79FF">
        <w:rPr>
          <w:b/>
        </w:rPr>
        <w:t>B</w:t>
      </w:r>
      <w:r w:rsidR="00621205">
        <w:rPr>
          <w:b/>
        </w:rPr>
        <w:t>"</w:t>
      </w:r>
      <w:r w:rsidR="00621205">
        <w:rPr>
          <w:b/>
          <w:spacing w:val="-6"/>
        </w:rPr>
        <w:t xml:space="preserve"> </w:t>
      </w:r>
      <w:r w:rsidR="006D79FF" w:rsidRPr="006D79FF">
        <w:rPr>
          <w:b/>
        </w:rPr>
        <w:t>D</w:t>
      </w:r>
      <w:r w:rsidR="006D79FF" w:rsidRPr="006D79FF">
        <w:rPr>
          <w:b/>
        </w:rPr>
        <w:t>ichiarazione ex art 94,95</w:t>
      </w:r>
      <w:r w:rsidR="006D79FF">
        <w:rPr>
          <w:b/>
        </w:rPr>
        <w:t xml:space="preserve"> </w:t>
      </w:r>
      <w:proofErr w:type="spellStart"/>
      <w:r w:rsidR="006D79FF">
        <w:rPr>
          <w:b/>
        </w:rPr>
        <w:t>Dlgs</w:t>
      </w:r>
      <w:proofErr w:type="spellEnd"/>
      <w:r w:rsidR="006D79FF">
        <w:rPr>
          <w:b/>
        </w:rPr>
        <w:t>. 36/2023</w:t>
      </w:r>
    </w:p>
    <w:p w14:paraId="531833BB" w14:textId="77777777" w:rsidR="00B24077" w:rsidRDefault="00B24077">
      <w:pPr>
        <w:spacing w:before="62"/>
        <w:ind w:left="143"/>
        <w:rPr>
          <w:b/>
        </w:rPr>
      </w:pPr>
    </w:p>
    <w:p w14:paraId="5E8370A5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38549C6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B6C16FB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CBA844E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A729E77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1A363E48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2E001E28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591C1BE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3C26E5D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6510C58B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4F774494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2D8ECEDD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AA2B9BE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2FBC967A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0E581BC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2FAF0B13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6948A274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228D3214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1DC6FF5C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63F3AF2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2C53D8A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13D6B911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2F86843D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568BE170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4F547841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6962509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7917B8C9" w14:textId="77777777" w:rsid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</w:p>
    <w:p w14:paraId="1C0157AC" w14:textId="77777777" w:rsidR="00B24077" w:rsidRPr="00B24077" w:rsidRDefault="00B24077" w:rsidP="00B24077">
      <w:pPr>
        <w:spacing w:before="65" w:line="400" w:lineRule="auto"/>
        <w:ind w:left="1721" w:right="1760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24077">
        <w:rPr>
          <w:rFonts w:ascii="Arial" w:eastAsia="Arial" w:hAnsi="Arial" w:cs="Arial"/>
          <w:b/>
          <w:bCs/>
          <w:sz w:val="20"/>
          <w:szCs w:val="20"/>
        </w:rPr>
        <w:t>MODELLO</w:t>
      </w:r>
      <w:r w:rsidRPr="00B2407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DICHIARAZIONI</w:t>
      </w:r>
      <w:r w:rsidRPr="00B2407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EX</w:t>
      </w:r>
      <w:r w:rsidRPr="00B2407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ART.</w:t>
      </w:r>
      <w:r w:rsidRPr="00B2407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94,95</w:t>
      </w:r>
      <w:r w:rsidRPr="00B2407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E</w:t>
      </w:r>
      <w:r w:rsidRPr="00B2407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98</w:t>
      </w:r>
      <w:r w:rsidRPr="00B2407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DEL</w:t>
      </w:r>
      <w:r w:rsidRPr="00B2407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D.LGS</w:t>
      </w:r>
      <w:r w:rsidRPr="00B2407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24077">
        <w:rPr>
          <w:rFonts w:ascii="Arial" w:eastAsia="Arial" w:hAnsi="Arial" w:cs="Arial"/>
          <w:b/>
          <w:bCs/>
          <w:sz w:val="20"/>
          <w:szCs w:val="20"/>
        </w:rPr>
        <w:t>36/2023 E AI SENSI DELL’ART. 53, COMMA 16-TER, D. LGS. 165/2001</w:t>
      </w:r>
    </w:p>
    <w:p w14:paraId="7A8D1495" w14:textId="77777777" w:rsidR="00B24077" w:rsidRPr="00B24077" w:rsidRDefault="00B24077" w:rsidP="00B24077">
      <w:pPr>
        <w:spacing w:before="156"/>
        <w:rPr>
          <w:rFonts w:ascii="Arial" w:eastAsia="Arial MT" w:hAnsi="Arial MT" w:cs="Arial MT"/>
          <w:b/>
          <w:sz w:val="20"/>
          <w:szCs w:val="20"/>
        </w:rPr>
      </w:pPr>
    </w:p>
    <w:p w14:paraId="7C739EBD" w14:textId="0EB5D473" w:rsidR="00B24077" w:rsidRDefault="00B24077" w:rsidP="00B24077">
      <w:pPr>
        <w:spacing w:line="360" w:lineRule="auto"/>
        <w:ind w:left="112" w:right="-53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Il/La</w:t>
      </w:r>
      <w:r w:rsidRPr="00B2407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sottoscritto/a</w:t>
      </w:r>
      <w:r w:rsidRPr="00B24077">
        <w:rPr>
          <w:rFonts w:ascii="Arial MT" w:eastAsia="Arial MT" w:hAnsi="Arial MT" w:cs="Arial MT"/>
          <w:spacing w:val="15"/>
          <w:sz w:val="20"/>
          <w:szCs w:val="20"/>
        </w:rPr>
        <w:t xml:space="preserve"> _</w:t>
      </w:r>
      <w:r>
        <w:rPr>
          <w:rFonts w:ascii="Arial MT" w:eastAsia="Arial MT" w:hAnsi="Arial MT" w:cs="Arial MT"/>
          <w:spacing w:val="15"/>
          <w:sz w:val="20"/>
          <w:szCs w:val="20"/>
        </w:rPr>
        <w:t>________________________________</w:t>
      </w:r>
      <w:r w:rsidRPr="00B24077">
        <w:rPr>
          <w:rFonts w:ascii="Arial MT" w:eastAsia="Arial MT" w:hAnsi="Arial MT" w:cs="Arial MT"/>
          <w:sz w:val="20"/>
          <w:szCs w:val="20"/>
        </w:rPr>
        <w:t xml:space="preserve">nato/a </w:t>
      </w:r>
      <w:proofErr w:type="spellStart"/>
      <w:r w:rsidRPr="00B24077">
        <w:rPr>
          <w:rFonts w:ascii="Arial MT" w:eastAsia="Arial MT" w:hAnsi="Arial MT" w:cs="Arial MT"/>
          <w:sz w:val="20"/>
          <w:szCs w:val="20"/>
        </w:rPr>
        <w:t>a</w:t>
      </w:r>
      <w:proofErr w:type="spellEnd"/>
      <w:r w:rsidRPr="00B24077">
        <w:rPr>
          <w:rFonts w:ascii="Arial MT" w:eastAsia="Arial MT" w:hAnsi="Arial MT" w:cs="Arial MT"/>
          <w:sz w:val="20"/>
          <w:szCs w:val="20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>_______________________</w:t>
      </w:r>
    </w:p>
    <w:p w14:paraId="516246FA" w14:textId="70A405D5" w:rsidR="00B24077" w:rsidRPr="00B24077" w:rsidRDefault="00B24077" w:rsidP="00B24077">
      <w:pPr>
        <w:spacing w:line="360" w:lineRule="auto"/>
        <w:ind w:left="112" w:right="-53"/>
        <w:rPr>
          <w:rFonts w:ascii="Arial MT" w:eastAsia="Arial MT" w:hAnsi="Arial MT" w:cs="Arial MT"/>
          <w:color w:val="808080"/>
          <w:spacing w:val="-2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il</w:t>
      </w:r>
      <w:r w:rsidRPr="00B24077">
        <w:rPr>
          <w:rFonts w:ascii="Arial MT" w:eastAsia="Arial MT" w:hAnsi="Arial MT" w:cs="Arial MT"/>
          <w:spacing w:val="23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23"/>
          <w:sz w:val="20"/>
          <w:szCs w:val="20"/>
        </w:rPr>
        <w:t>___________________</w:t>
      </w:r>
      <w:r w:rsidRPr="00B24077">
        <w:rPr>
          <w:rFonts w:ascii="Arial MT" w:eastAsia="Arial MT" w:hAnsi="Arial MT" w:cs="Arial MT"/>
          <w:sz w:val="20"/>
          <w:szCs w:val="20"/>
        </w:rPr>
        <w:t>residente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in</w:t>
      </w:r>
      <w:r w:rsidRPr="00B2407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6"/>
          <w:sz w:val="20"/>
          <w:szCs w:val="20"/>
        </w:rPr>
        <w:t>______________________</w:t>
      </w:r>
      <w:r w:rsidRPr="00B24077">
        <w:rPr>
          <w:rFonts w:ascii="Arial MT" w:eastAsia="Arial MT" w:hAnsi="Arial MT" w:cs="Arial MT"/>
          <w:sz w:val="20"/>
          <w:szCs w:val="20"/>
        </w:rPr>
        <w:t>via/piazza</w:t>
      </w:r>
      <w:r>
        <w:rPr>
          <w:rFonts w:ascii="Arial MT" w:eastAsia="Arial MT" w:hAnsi="Arial MT" w:cs="Arial MT"/>
          <w:sz w:val="20"/>
          <w:szCs w:val="20"/>
        </w:rPr>
        <w:t>___________________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color w:val="808080"/>
          <w:sz w:val="20"/>
          <w:szCs w:val="20"/>
        </w:rPr>
        <w:t xml:space="preserve">                                                           </w:t>
      </w:r>
      <w:r w:rsidRPr="00B24077">
        <w:rPr>
          <w:rFonts w:ascii="Arial MT" w:eastAsia="Arial MT" w:hAnsi="Arial MT" w:cs="Arial MT"/>
          <w:sz w:val="20"/>
          <w:szCs w:val="20"/>
        </w:rPr>
        <w:t>n.</w:t>
      </w:r>
      <w:r w:rsidRPr="00B24077">
        <w:rPr>
          <w:rFonts w:ascii="Arial MT" w:eastAsia="Arial MT" w:hAnsi="Arial MT" w:cs="Arial MT"/>
          <w:color w:val="808080"/>
          <w:sz w:val="20"/>
          <w:szCs w:val="20"/>
        </w:rPr>
        <w:t xml:space="preserve">. </w:t>
      </w:r>
      <w:r>
        <w:rPr>
          <w:rFonts w:ascii="Arial MT" w:eastAsia="Arial MT" w:hAnsi="Arial MT" w:cs="Arial MT"/>
          <w:color w:val="808080"/>
          <w:sz w:val="20"/>
          <w:szCs w:val="20"/>
        </w:rPr>
        <w:t>___</w:t>
      </w:r>
      <w:r w:rsidRPr="00B24077">
        <w:rPr>
          <w:rFonts w:ascii="Arial MT" w:eastAsia="Arial MT" w:hAnsi="Arial MT" w:cs="Arial MT"/>
          <w:sz w:val="20"/>
          <w:szCs w:val="20"/>
        </w:rPr>
        <w:t>C.F.</w:t>
      </w:r>
      <w:r>
        <w:rPr>
          <w:rFonts w:ascii="Arial MT" w:eastAsia="Arial MT" w:hAnsi="Arial MT" w:cs="Arial MT"/>
          <w:sz w:val="20"/>
          <w:szCs w:val="20"/>
        </w:rPr>
        <w:t>____________________________</w:t>
      </w:r>
      <w:r w:rsidRPr="00B24077">
        <w:rPr>
          <w:rFonts w:ascii="Arial MT" w:eastAsia="Arial MT" w:hAnsi="Arial MT" w:cs="Arial MT"/>
          <w:color w:val="808080"/>
          <w:spacing w:val="-1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P.IVA</w:t>
      </w:r>
      <w:r w:rsidRPr="00B2407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>
        <w:rPr>
          <w:rFonts w:ascii="Arial MT" w:eastAsia="Arial MT" w:hAnsi="Arial MT" w:cs="Arial MT"/>
          <w:spacing w:val="-2"/>
          <w:sz w:val="20"/>
          <w:szCs w:val="20"/>
        </w:rPr>
        <w:t>_________________________________________</w:t>
      </w:r>
    </w:p>
    <w:p w14:paraId="4249C028" w14:textId="2C7E1836" w:rsidR="00B24077" w:rsidRPr="00B24077" w:rsidRDefault="00B24077" w:rsidP="00B24077">
      <w:pPr>
        <w:spacing w:before="3" w:after="120"/>
        <w:ind w:left="113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Iscritto all’ordine</w:t>
      </w:r>
      <w:r>
        <w:rPr>
          <w:rFonts w:ascii="Arial MT" w:eastAsia="Arial MT" w:hAnsi="Arial MT" w:cs="Arial MT"/>
          <w:sz w:val="20"/>
          <w:szCs w:val="20"/>
        </w:rPr>
        <w:t xml:space="preserve"> _____________________</w:t>
      </w:r>
      <w:r w:rsidRPr="00B24077">
        <w:rPr>
          <w:rFonts w:ascii="Arial MT" w:eastAsia="Arial MT" w:hAnsi="Arial MT" w:cs="Arial MT"/>
          <w:sz w:val="20"/>
          <w:szCs w:val="20"/>
        </w:rPr>
        <w:t xml:space="preserve">della provincia di </w:t>
      </w:r>
      <w:r>
        <w:rPr>
          <w:rFonts w:ascii="Arial MT" w:eastAsia="Arial MT" w:hAnsi="Arial MT" w:cs="Arial MT"/>
          <w:sz w:val="20"/>
          <w:szCs w:val="20"/>
        </w:rPr>
        <w:t>___________</w:t>
      </w:r>
      <w:r w:rsidRPr="00B24077">
        <w:rPr>
          <w:rFonts w:ascii="Arial MT" w:eastAsia="Arial MT" w:hAnsi="Arial MT" w:cs="Arial MT"/>
          <w:sz w:val="20"/>
          <w:szCs w:val="20"/>
        </w:rPr>
        <w:t>con il numero</w:t>
      </w:r>
      <w:r>
        <w:rPr>
          <w:rFonts w:ascii="Arial MT" w:eastAsia="Arial MT" w:hAnsi="Arial MT" w:cs="Arial MT"/>
          <w:sz w:val="20"/>
          <w:szCs w:val="20"/>
        </w:rPr>
        <w:t xml:space="preserve"> ___________</w:t>
      </w:r>
    </w:p>
    <w:p w14:paraId="225DA87B" w14:textId="77777777" w:rsidR="00B24077" w:rsidRPr="00B24077" w:rsidRDefault="00B24077" w:rsidP="00B24077">
      <w:pPr>
        <w:spacing w:before="149"/>
        <w:rPr>
          <w:rFonts w:ascii="Arial MT" w:eastAsia="Arial MT" w:hAnsi="Arial MT" w:cs="Arial MT"/>
          <w:sz w:val="20"/>
          <w:szCs w:val="20"/>
        </w:rPr>
      </w:pPr>
    </w:p>
    <w:p w14:paraId="7E154A60" w14:textId="77777777" w:rsidR="00B24077" w:rsidRPr="00B24077" w:rsidRDefault="00B24077" w:rsidP="00B24077">
      <w:pPr>
        <w:spacing w:before="1" w:line="276" w:lineRule="auto"/>
        <w:ind w:left="112" w:right="113"/>
        <w:jc w:val="both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consapevole delle sanzioni penali in caso di dichiarazioni false e della conseguente decadenza dai benefici eventualmente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conseguiti</w:t>
      </w:r>
      <w:r w:rsidRPr="00B24077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(ai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sensi</w:t>
      </w:r>
      <w:r w:rsidRPr="00B24077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degli</w:t>
      </w:r>
      <w:r w:rsidRPr="00B24077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artt.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75</w:t>
      </w:r>
      <w:r w:rsidRPr="00B2407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e</w:t>
      </w:r>
      <w:r w:rsidRPr="00B24077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76</w:t>
      </w:r>
      <w:r w:rsidRPr="00B2407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D.P.R.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445/2000)</w:t>
      </w:r>
      <w:r w:rsidRPr="00B24077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sotto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la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propria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responsabilità,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ai</w:t>
      </w:r>
      <w:r w:rsidRPr="00B24077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 xml:space="preserve">sensi del DPR 28/12/2000 n. 445 e </w:t>
      </w:r>
      <w:proofErr w:type="spellStart"/>
      <w:r w:rsidRPr="00B24077">
        <w:rPr>
          <w:rFonts w:ascii="Arial MT" w:eastAsia="Arial MT" w:hAnsi="Arial MT" w:cs="Arial MT"/>
          <w:sz w:val="20"/>
          <w:szCs w:val="20"/>
        </w:rPr>
        <w:t>s.m.i.</w:t>
      </w:r>
      <w:proofErr w:type="spellEnd"/>
    </w:p>
    <w:p w14:paraId="11D340F6" w14:textId="77777777" w:rsidR="00B24077" w:rsidRPr="00B24077" w:rsidRDefault="00B24077" w:rsidP="00B24077">
      <w:pPr>
        <w:spacing w:before="32"/>
        <w:rPr>
          <w:rFonts w:ascii="Arial MT" w:eastAsia="Arial MT" w:hAnsi="Arial MT" w:cs="Arial MT"/>
          <w:sz w:val="20"/>
          <w:szCs w:val="20"/>
        </w:rPr>
      </w:pPr>
    </w:p>
    <w:p w14:paraId="706FC90C" w14:textId="77777777" w:rsidR="00B24077" w:rsidRPr="00B24077" w:rsidRDefault="00B24077" w:rsidP="00B24077">
      <w:pPr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24077">
        <w:rPr>
          <w:rFonts w:ascii="Arial" w:eastAsia="Arial" w:hAnsi="Arial" w:cs="Arial"/>
          <w:b/>
          <w:bCs/>
          <w:spacing w:val="-2"/>
          <w:sz w:val="20"/>
          <w:szCs w:val="20"/>
        </w:rPr>
        <w:t>DICHIARA</w:t>
      </w:r>
    </w:p>
    <w:p w14:paraId="0B80CD98" w14:textId="77777777" w:rsidR="00B24077" w:rsidRPr="00B24077" w:rsidRDefault="00B24077" w:rsidP="00B24077">
      <w:pPr>
        <w:spacing w:before="72"/>
        <w:rPr>
          <w:rFonts w:ascii="Arial" w:eastAsia="Arial MT" w:hAnsi="Arial MT" w:cs="Arial MT"/>
          <w:b/>
          <w:sz w:val="20"/>
          <w:szCs w:val="20"/>
        </w:rPr>
      </w:pPr>
    </w:p>
    <w:p w14:paraId="675BF9FD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before="1" w:line="276" w:lineRule="auto"/>
        <w:ind w:right="112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 xml:space="preserve">di non trovarsi nelle cause di esclusione dalla partecipazione ad una procedura di Appalto o concessione elencante nell’art. 94 comma 1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. 36/2023, ovvero che nei propri confronti e, nei limiti di quanto di propria conoscenza, nei confronti dei soggetti indicati al comma 3 dell’articolo 94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 36/2023, non è stata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pronunciata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sentenza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definitiva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condanna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emesso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decreto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penale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condanna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divenuto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irrevocabile, oppure sentenza di applicazione della pena su richiesta ai sensi dell'articolo 444 del codice di procedura penale per uno dei seguenti reati:</w:t>
      </w:r>
    </w:p>
    <w:p w14:paraId="4E923A79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123" w:line="276" w:lineRule="auto"/>
        <w:ind w:right="114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delitti, consumati o tentati, di cui agli articoli 416, 416-bis del codice penale ovvero delitti commessi avvalendosi delle condizioni previste dal predetto articolo 416-bis ovvero al fine di agevolare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l’attività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delle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associazioni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previste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dallo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stesso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articolo,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nonché’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per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delitti,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 un’organizzazione criminale, quale definita all’articolo 2 della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decisione quadro 2008/841/GAI del Consiglio;</w:t>
      </w:r>
    </w:p>
    <w:p w14:paraId="5ADA0C72" w14:textId="77777777" w:rsidR="00B24077" w:rsidRPr="00B24077" w:rsidRDefault="00B24077" w:rsidP="00B24077">
      <w:pPr>
        <w:numPr>
          <w:ilvl w:val="1"/>
          <w:numId w:val="3"/>
        </w:numPr>
        <w:tabs>
          <w:tab w:val="left" w:pos="1243"/>
        </w:tabs>
        <w:spacing w:line="229" w:lineRule="exact"/>
        <w:ind w:left="1243" w:hanging="564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delitti,</w:t>
      </w:r>
      <w:r w:rsidRPr="00B24077">
        <w:rPr>
          <w:rFonts w:ascii="Arial MT" w:eastAsia="Arial MT" w:hAnsi="Arial MT" w:cs="Arial MT"/>
          <w:spacing w:val="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consumati</w:t>
      </w:r>
      <w:r w:rsidRPr="00B24077">
        <w:rPr>
          <w:rFonts w:ascii="Arial MT" w:eastAsia="Arial MT" w:hAnsi="Arial MT" w:cs="Arial MT"/>
          <w:spacing w:val="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</w:t>
      </w:r>
      <w:r w:rsidRPr="00B24077">
        <w:rPr>
          <w:rFonts w:ascii="Arial MT" w:eastAsia="Arial MT" w:hAnsi="Arial MT" w:cs="Arial MT"/>
          <w:spacing w:val="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tentati,</w:t>
      </w:r>
      <w:r w:rsidRPr="00B24077">
        <w:rPr>
          <w:rFonts w:ascii="Arial MT" w:eastAsia="Arial MT" w:hAnsi="Arial MT" w:cs="Arial MT"/>
          <w:spacing w:val="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cui</w:t>
      </w:r>
      <w:r w:rsidRPr="00B24077">
        <w:rPr>
          <w:rFonts w:ascii="Arial MT" w:eastAsia="Arial MT" w:hAnsi="Arial MT" w:cs="Arial MT"/>
          <w:spacing w:val="7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agli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articoli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317,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318,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319,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319-ter,</w:t>
      </w:r>
      <w:r w:rsidRPr="00B24077">
        <w:rPr>
          <w:rFonts w:ascii="Arial MT" w:eastAsia="Arial MT" w:hAnsi="Arial MT" w:cs="Arial MT"/>
          <w:spacing w:val="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319-quater,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320,</w:t>
      </w:r>
      <w:r w:rsidRPr="00B24077">
        <w:rPr>
          <w:rFonts w:ascii="Arial MT" w:eastAsia="Arial MT" w:hAnsi="Arial MT" w:cs="Arial MT"/>
          <w:spacing w:val="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321,</w:t>
      </w:r>
      <w:r w:rsidRPr="00B24077">
        <w:rPr>
          <w:rFonts w:ascii="Arial MT" w:eastAsia="Arial MT" w:hAnsi="Arial MT" w:cs="Arial MT"/>
          <w:spacing w:val="7"/>
          <w:sz w:val="20"/>
        </w:rPr>
        <w:t xml:space="preserve"> </w:t>
      </w:r>
      <w:r w:rsidRPr="00B24077">
        <w:rPr>
          <w:rFonts w:ascii="Arial MT" w:eastAsia="Arial MT" w:hAnsi="Arial MT" w:cs="Arial MT"/>
          <w:spacing w:val="-4"/>
          <w:sz w:val="20"/>
        </w:rPr>
        <w:t>322,</w:t>
      </w:r>
    </w:p>
    <w:p w14:paraId="7A1C5F1B" w14:textId="77777777" w:rsidR="00B24077" w:rsidRPr="00B24077" w:rsidRDefault="00B24077" w:rsidP="00B24077">
      <w:pPr>
        <w:spacing w:before="34" w:line="278" w:lineRule="auto"/>
        <w:ind w:left="1245" w:right="117"/>
        <w:jc w:val="both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322bis, 346- bis, 353, 353-bis, 354, 355 e 356 del codice penale nonché all’articolo 2635 del codice civile;</w:t>
      </w:r>
    </w:p>
    <w:p w14:paraId="2D798C04" w14:textId="77777777" w:rsidR="00B24077" w:rsidRPr="00B24077" w:rsidRDefault="00B24077" w:rsidP="00B24077">
      <w:pPr>
        <w:numPr>
          <w:ilvl w:val="1"/>
          <w:numId w:val="3"/>
        </w:numPr>
        <w:tabs>
          <w:tab w:val="left" w:pos="1243"/>
        </w:tabs>
        <w:spacing w:line="227" w:lineRule="exact"/>
        <w:ind w:left="1243" w:hanging="564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false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comunicazioni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sociali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cui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agli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articoli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2621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2622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codice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pacing w:val="-2"/>
          <w:sz w:val="20"/>
        </w:rPr>
        <w:t>civile;</w:t>
      </w:r>
    </w:p>
    <w:p w14:paraId="2AFD3D03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34" w:line="276" w:lineRule="auto"/>
        <w:ind w:right="117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frode ai sensi dell’articolo 1 della convenzione relativa alla tutela degli interessi finanziari delle Comunità europee;</w:t>
      </w:r>
    </w:p>
    <w:p w14:paraId="501A6179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7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F1A4071" w14:textId="77777777" w:rsidR="00B24077" w:rsidRPr="00B24077" w:rsidRDefault="00B24077" w:rsidP="00B24077">
      <w:pPr>
        <w:numPr>
          <w:ilvl w:val="1"/>
          <w:numId w:val="3"/>
        </w:numPr>
        <w:tabs>
          <w:tab w:val="left" w:pos="1243"/>
          <w:tab w:val="left" w:pos="1245"/>
        </w:tabs>
        <w:spacing w:before="1" w:line="276" w:lineRule="auto"/>
        <w:ind w:right="115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delitti di cui agli articoli 648-bis, 648-ter e 648-ter.1 del codice penale, riciclaggio di proventi di attività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criminose o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finanziamento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terrorismo,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quali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definiti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all’articolo 1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decreto legislativo 22 giugno 2007, n. 109 e successive modificazioni;</w:t>
      </w:r>
    </w:p>
    <w:p w14:paraId="4D26EE97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4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sfruttamento del lavoro minorile e altre forme di tratta di esseri umani definite con il decreto legislativo 4 marzo 2014, n. 24;</w:t>
      </w:r>
    </w:p>
    <w:p w14:paraId="699BF1E4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5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 xml:space="preserve">ogni altro delitto da cui derivi, quale pena accessoria, l’incapacità di contrattare con la pubblica </w:t>
      </w:r>
      <w:r w:rsidRPr="00B24077">
        <w:rPr>
          <w:rFonts w:ascii="Arial MT" w:eastAsia="Arial MT" w:hAnsi="Arial MT" w:cs="Arial MT"/>
          <w:spacing w:val="-2"/>
          <w:sz w:val="20"/>
        </w:rPr>
        <w:t>Amministrazione;</w:t>
      </w:r>
    </w:p>
    <w:p w14:paraId="1E9BAC45" w14:textId="77777777" w:rsidR="00B24077" w:rsidRPr="00B24077" w:rsidRDefault="00B24077" w:rsidP="00B24077">
      <w:pPr>
        <w:spacing w:line="276" w:lineRule="auto"/>
        <w:jc w:val="both"/>
        <w:rPr>
          <w:rFonts w:ascii="Arial MT" w:eastAsia="Arial MT" w:hAnsi="Arial MT" w:cs="Arial MT"/>
          <w:sz w:val="20"/>
        </w:rPr>
        <w:sectPr w:rsidR="00B24077" w:rsidRPr="00B24077">
          <w:type w:val="continuous"/>
          <w:pgSz w:w="11910" w:h="16840"/>
          <w:pgMar w:top="1260" w:right="1020" w:bottom="280" w:left="1020" w:header="720" w:footer="720" w:gutter="0"/>
          <w:cols w:space="720"/>
        </w:sectPr>
      </w:pPr>
    </w:p>
    <w:p w14:paraId="552C90E2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before="63" w:line="278" w:lineRule="auto"/>
        <w:ind w:right="112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lastRenderedPageBreak/>
        <w:t xml:space="preserve">di non trovarsi nelle cause di esclusione dalla partecipazione ad una procedura di Appalto o concessione elencante nell’art. 94 comma 2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>. 36/2023, ovvero:</w:t>
      </w:r>
    </w:p>
    <w:p w14:paraId="29BF0253" w14:textId="77777777" w:rsidR="00B24077" w:rsidRPr="00B24077" w:rsidRDefault="00B24077" w:rsidP="00B24077">
      <w:pPr>
        <w:spacing w:before="130" w:line="276" w:lineRule="auto"/>
        <w:ind w:left="1245" w:right="114" w:hanging="567"/>
        <w:jc w:val="both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Cambria" w:eastAsia="Arial MT" w:hAnsi="Cambria" w:cs="Arial MT"/>
          <w:sz w:val="20"/>
          <w:szCs w:val="20"/>
        </w:rPr>
        <w:t>–</w:t>
      </w:r>
      <w:r w:rsidRPr="00B24077">
        <w:rPr>
          <w:rFonts w:ascii="Cambria" w:eastAsia="Arial MT" w:hAnsi="Cambria" w:cs="Arial MT"/>
          <w:spacing w:val="80"/>
          <w:w w:val="150"/>
          <w:sz w:val="20"/>
          <w:szCs w:val="20"/>
        </w:rPr>
        <w:t xml:space="preserve">  </w:t>
      </w:r>
      <w:r w:rsidRPr="00B24077">
        <w:rPr>
          <w:rFonts w:ascii="Arial MT" w:eastAsia="Arial MT" w:hAnsi="Arial MT" w:cs="Arial MT"/>
          <w:sz w:val="20"/>
          <w:szCs w:val="20"/>
        </w:rPr>
        <w:t xml:space="preserve">che nei propri confronti non sussiste alcuna causa di divieto, decadenza o sospensione di cui all’art. 67 del D. </w:t>
      </w:r>
      <w:proofErr w:type="spellStart"/>
      <w:r w:rsidRPr="00B24077">
        <w:rPr>
          <w:rFonts w:ascii="Arial MT" w:eastAsia="Arial MT" w:hAnsi="Arial MT" w:cs="Arial MT"/>
          <w:sz w:val="20"/>
          <w:szCs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  <w:szCs w:val="20"/>
        </w:rPr>
        <w:t>.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159/2011 di ragioni di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decadenza, di sospensione o di divieto previste dall’articolo 67 del codice delle leggi antimafia e delle misure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di prevenzione, di cui al decreto legislativo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6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settembre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2011,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n.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159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o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di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un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tentativo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di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infiltrazione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mafiosa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di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cui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all’articolo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84, comma 4, del medesimo codice. Resta fermo quanto previsto dagli articoli 88, comma 4- bis, e 92, commi 2 e 3, del codice di cui al decreto legislativo n. 159 del 2011, con riferimento rispettivamente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alle comunicazioni antimafia e alle informazioni antimafia;</w:t>
      </w:r>
    </w:p>
    <w:p w14:paraId="1FC8E3ED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before="118" w:line="276" w:lineRule="auto"/>
        <w:ind w:right="112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 xml:space="preserve">di non trovarsi nelle cause di esclusione dalla partecipazione ad una procedura di Appalto o concessione elencante nell’art. 94 comma 5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>. 36/2023, ovvero:</w:t>
      </w:r>
    </w:p>
    <w:p w14:paraId="78DCB04B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121" w:line="276" w:lineRule="auto"/>
        <w:ind w:right="115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operatore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economico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destinatario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della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sanzione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proofErr w:type="spellStart"/>
      <w:r w:rsidRPr="00B24077">
        <w:rPr>
          <w:rFonts w:ascii="Arial MT" w:eastAsia="Arial MT" w:hAnsi="Arial MT" w:cs="Arial MT"/>
          <w:sz w:val="20"/>
        </w:rPr>
        <w:t>interdittiva</w:t>
      </w:r>
      <w:proofErr w:type="spellEnd"/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cui all'articolo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9,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comma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2,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 xml:space="preserve">lettera c), del decreto legislativo 8 giugno 2001, n. 231, o di altra sanzione che comporta il divieto di contrarre con la pubblica amministrazione, compresi i provvedimenti </w:t>
      </w:r>
      <w:proofErr w:type="spellStart"/>
      <w:r w:rsidRPr="00B24077">
        <w:rPr>
          <w:rFonts w:ascii="Arial MT" w:eastAsia="Arial MT" w:hAnsi="Arial MT" w:cs="Arial MT"/>
          <w:sz w:val="20"/>
        </w:rPr>
        <w:t>interdittivi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 di cui all'articolo 14 del decreto legislativo 9 aprile 2008, n. 81;</w:t>
      </w:r>
    </w:p>
    <w:p w14:paraId="45642C1A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4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operatore economico che non abbia presentato la certificazione di cui all'articolo 17 della legge 12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marzo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1999,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n.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68,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ovvero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non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abbia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presentato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dichiarazione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sostitutiva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della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sussistenza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 requisito stesso;</w:t>
      </w:r>
    </w:p>
    <w:p w14:paraId="2EFCA8DA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1" w:line="276" w:lineRule="auto"/>
        <w:ind w:right="113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attestazione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della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sua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conformità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quello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trasmesso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alle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rappresentanze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sindacali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2DE69102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5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codice. L'esclusione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non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opera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se,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entro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la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data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dell'aggiudicazione,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sono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stati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adottati i provvedimenti di cui all'articolo 186-bis, comma 5, del regio decreto 16 marzo 1942, n. 267 e all'articolo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95,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commi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3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4,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codice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10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cui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al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decreto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legislativo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n.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14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2019,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meno</w:t>
      </w:r>
      <w:r w:rsidRPr="00B24077">
        <w:rPr>
          <w:rFonts w:ascii="Arial MT" w:eastAsia="Arial MT" w:hAnsi="Arial MT" w:cs="Arial MT"/>
          <w:spacing w:val="-9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che</w:t>
      </w:r>
      <w:r w:rsidRPr="00B24077">
        <w:rPr>
          <w:rFonts w:ascii="Arial MT" w:eastAsia="Arial MT" w:hAnsi="Arial MT" w:cs="Arial MT"/>
          <w:spacing w:val="-1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non intervengano ulteriori circostanze escludenti relative alle procedura concorsuali;</w:t>
      </w:r>
    </w:p>
    <w:p w14:paraId="0155BD17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5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operatore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economico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iscritto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nel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casellario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informatico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tenuto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dall'ANAC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per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aver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presentato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false dichiarazioni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falsa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documentazione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nelle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procedure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gara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negli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affidamenti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subappalti;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la causa di esclusione perdura fino a quando opera l'iscrizione nel casellario informatico;</w:t>
      </w:r>
    </w:p>
    <w:p w14:paraId="5143DA25" w14:textId="77777777" w:rsidR="00B24077" w:rsidRPr="00B24077" w:rsidRDefault="00B24077" w:rsidP="00B24077">
      <w:pPr>
        <w:numPr>
          <w:ilvl w:val="1"/>
          <w:numId w:val="3"/>
        </w:numPr>
        <w:tabs>
          <w:tab w:val="left" w:pos="1243"/>
          <w:tab w:val="left" w:pos="1245"/>
        </w:tabs>
        <w:spacing w:before="1" w:line="276" w:lineRule="auto"/>
        <w:ind w:right="114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operatore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economico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iscritto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nel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casellario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informatico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tenuto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dall'ANAC</w:t>
      </w:r>
      <w:r w:rsidRPr="00B24077">
        <w:rPr>
          <w:rFonts w:ascii="Arial MT" w:eastAsia="Arial MT" w:hAnsi="Arial MT" w:cs="Arial MT"/>
          <w:spacing w:val="-1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per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aver</w:t>
      </w:r>
      <w:r w:rsidRPr="00B24077">
        <w:rPr>
          <w:rFonts w:ascii="Arial MT" w:eastAsia="Arial MT" w:hAnsi="Arial MT" w:cs="Arial MT"/>
          <w:spacing w:val="-1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presentato</w:t>
      </w:r>
      <w:r w:rsidRPr="00B24077">
        <w:rPr>
          <w:rFonts w:ascii="Arial MT" w:eastAsia="Arial MT" w:hAnsi="Arial MT" w:cs="Arial MT"/>
          <w:spacing w:val="-1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false dichiarazioni o falsa documentazione ai fini del rilascio dell'attestazione di qualificazione, per il periodo durante il quale perdura l'iscrizione;</w:t>
      </w:r>
    </w:p>
    <w:p w14:paraId="33149F86" w14:textId="77777777" w:rsidR="00B24077" w:rsidRPr="00B24077" w:rsidRDefault="00B24077" w:rsidP="00B24077">
      <w:pPr>
        <w:spacing w:before="154"/>
        <w:rPr>
          <w:rFonts w:ascii="Arial MT" w:eastAsia="Arial MT" w:hAnsi="Arial MT" w:cs="Arial MT"/>
          <w:sz w:val="20"/>
          <w:szCs w:val="20"/>
        </w:rPr>
      </w:pPr>
    </w:p>
    <w:p w14:paraId="3938B411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line="278" w:lineRule="auto"/>
        <w:ind w:right="112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 xml:space="preserve">di non trovarsi nelle cause di esclusione dalla partecipazione ad una procedura di Appalto o concessione elencante nell’art. 94 comma 6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>. 36/2023, ovvero:</w:t>
      </w:r>
    </w:p>
    <w:p w14:paraId="4F60C897" w14:textId="77777777" w:rsidR="00B24077" w:rsidRPr="00B24077" w:rsidRDefault="00B24077" w:rsidP="00B24077">
      <w:pPr>
        <w:spacing w:before="130" w:line="273" w:lineRule="auto"/>
        <w:ind w:left="1245" w:right="114" w:hanging="567"/>
        <w:jc w:val="both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Cambria" w:eastAsia="Arial MT" w:hAnsi="Cambria" w:cs="Arial MT"/>
          <w:sz w:val="20"/>
          <w:szCs w:val="20"/>
        </w:rPr>
        <w:t>–</w:t>
      </w:r>
      <w:r w:rsidRPr="00B24077">
        <w:rPr>
          <w:rFonts w:ascii="Cambria" w:eastAsia="Arial MT" w:hAnsi="Cambria" w:cs="Arial MT"/>
          <w:spacing w:val="80"/>
          <w:sz w:val="20"/>
          <w:szCs w:val="20"/>
        </w:rPr>
        <w:t xml:space="preserve">  </w:t>
      </w:r>
      <w:r w:rsidRPr="00B24077">
        <w:rPr>
          <w:rFonts w:ascii="Arial MT" w:eastAsia="Arial MT" w:hAnsi="Arial MT" w:cs="Arial MT"/>
          <w:sz w:val="20"/>
          <w:szCs w:val="20"/>
        </w:rPr>
        <w:t>di non aver commesso violazioni gravi, definitivamente accertate, degli obblighi relativi al pagamento</w:t>
      </w:r>
      <w:r w:rsidRPr="00B2407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delle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imposte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tasse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o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dei</w:t>
      </w:r>
      <w:r w:rsidRPr="00B24077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contributi</w:t>
      </w:r>
      <w:r w:rsidRPr="00B2407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previdenziali,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secondo</w:t>
      </w:r>
      <w:r w:rsidRPr="00B24077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la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legislazione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italiana</w:t>
      </w:r>
      <w:r w:rsidRPr="00B24077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o quella dello Stato in cui sono stabiliti (</w:t>
      </w:r>
      <w:proofErr w:type="spellStart"/>
      <w:r w:rsidRPr="00B24077">
        <w:rPr>
          <w:rFonts w:ascii="Arial MT" w:eastAsia="Arial MT" w:hAnsi="Arial MT" w:cs="Arial MT"/>
          <w:sz w:val="20"/>
          <w:szCs w:val="20"/>
        </w:rPr>
        <w:t>cfr.Allegato</w:t>
      </w:r>
      <w:proofErr w:type="spellEnd"/>
      <w:r w:rsidRPr="00B24077">
        <w:rPr>
          <w:rFonts w:ascii="Arial MT" w:eastAsia="Arial MT" w:hAnsi="Arial MT" w:cs="Arial MT"/>
          <w:sz w:val="20"/>
          <w:szCs w:val="20"/>
        </w:rPr>
        <w:t xml:space="preserve"> II.10 al d.lgs.36/2023);</w:t>
      </w:r>
    </w:p>
    <w:p w14:paraId="4EFC2F95" w14:textId="77777777" w:rsidR="00B24077" w:rsidRPr="00B24077" w:rsidRDefault="00B24077" w:rsidP="00B24077">
      <w:pPr>
        <w:spacing w:line="273" w:lineRule="auto"/>
        <w:rPr>
          <w:rFonts w:ascii="Arial MT" w:eastAsia="Arial MT" w:hAnsi="Arial MT" w:cs="Arial MT"/>
        </w:rPr>
        <w:sectPr w:rsidR="00B24077" w:rsidRPr="00B24077">
          <w:pgSz w:w="11910" w:h="16840"/>
          <w:pgMar w:top="880" w:right="1020" w:bottom="280" w:left="1020" w:header="720" w:footer="720" w:gutter="0"/>
          <w:cols w:space="720"/>
        </w:sectPr>
      </w:pPr>
    </w:p>
    <w:p w14:paraId="3BBA4218" w14:textId="5BF235E5" w:rsidR="00B24077" w:rsidRPr="00B24077" w:rsidRDefault="00B24077" w:rsidP="00B24077">
      <w:pPr>
        <w:numPr>
          <w:ilvl w:val="0"/>
          <w:numId w:val="3"/>
        </w:numPr>
        <w:tabs>
          <w:tab w:val="left" w:pos="313"/>
          <w:tab w:val="left" w:pos="5529"/>
        </w:tabs>
        <w:spacing w:before="63" w:line="278" w:lineRule="auto"/>
        <w:ind w:right="-2862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lastRenderedPageBreak/>
        <w:t xml:space="preserve">di non trovarsi nelle cause di esclusione dalla partecipazione ad una procedura di Appalto o </w:t>
      </w:r>
      <w:proofErr w:type="spellStart"/>
      <w:r w:rsidRPr="00B24077">
        <w:rPr>
          <w:rFonts w:ascii="Arial MT" w:eastAsia="Arial MT" w:hAnsi="Arial MT" w:cs="Arial MT"/>
          <w:sz w:val="20"/>
        </w:rPr>
        <w:t>ncessione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 elencante nell’art. 95 </w:t>
      </w:r>
      <w:r>
        <w:rPr>
          <w:rFonts w:ascii="Arial MT" w:eastAsia="Arial MT" w:hAnsi="Arial MT" w:cs="Arial MT"/>
          <w:sz w:val="20"/>
        </w:rPr>
        <w:t xml:space="preserve">concessione </w:t>
      </w:r>
      <w:r w:rsidRPr="00B24077">
        <w:rPr>
          <w:rFonts w:ascii="Arial MT" w:eastAsia="Arial MT" w:hAnsi="Arial MT" w:cs="Arial MT"/>
          <w:sz w:val="20"/>
        </w:rPr>
        <w:t xml:space="preserve">comma 1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>. 36/2023, ovvero:</w:t>
      </w:r>
    </w:p>
    <w:p w14:paraId="738659D3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118" w:line="276" w:lineRule="auto"/>
        <w:ind w:right="113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gravi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infrazioni, debitamente accertate con qualunque mezzo adeguato, alle norme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14:paraId="0430DBF5" w14:textId="77777777" w:rsidR="00B24077" w:rsidRPr="00B24077" w:rsidRDefault="00B24077" w:rsidP="00B24077">
      <w:pPr>
        <w:numPr>
          <w:ilvl w:val="1"/>
          <w:numId w:val="3"/>
        </w:numPr>
        <w:tabs>
          <w:tab w:val="left" w:pos="1243"/>
        </w:tabs>
        <w:ind w:left="1243" w:hanging="564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situazione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7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conflitto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interesse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cui</w:t>
      </w:r>
      <w:r w:rsidRPr="00B24077">
        <w:rPr>
          <w:rFonts w:ascii="Arial MT" w:eastAsia="Arial MT" w:hAnsi="Arial MT" w:cs="Arial MT"/>
          <w:spacing w:val="-7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all'articolo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16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non</w:t>
      </w:r>
      <w:r w:rsidRPr="00B24077">
        <w:rPr>
          <w:rFonts w:ascii="Arial MT" w:eastAsia="Arial MT" w:hAnsi="Arial MT" w:cs="Arial MT"/>
          <w:spacing w:val="-7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diversamente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pacing w:val="-2"/>
          <w:sz w:val="20"/>
        </w:rPr>
        <w:t>risolvibile;</w:t>
      </w:r>
    </w:p>
    <w:p w14:paraId="6172F37C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34" w:line="276" w:lineRule="auto"/>
        <w:ind w:right="112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distorsione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della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concorrenza</w:t>
      </w:r>
      <w:r w:rsidRPr="00B24077">
        <w:rPr>
          <w:rFonts w:ascii="Arial MT" w:eastAsia="Arial MT" w:hAnsi="Arial MT" w:cs="Arial MT"/>
          <w:spacing w:val="-8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derivante</w:t>
      </w:r>
      <w:r w:rsidRPr="00B24077">
        <w:rPr>
          <w:rFonts w:ascii="Arial MT" w:eastAsia="Arial MT" w:hAnsi="Arial MT" w:cs="Arial MT"/>
          <w:spacing w:val="-7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dal</w:t>
      </w:r>
      <w:r w:rsidRPr="00B24077">
        <w:rPr>
          <w:rFonts w:ascii="Arial MT" w:eastAsia="Arial MT" w:hAnsi="Arial MT" w:cs="Arial MT"/>
          <w:spacing w:val="-5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precedente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coinvolgimento</w:t>
      </w:r>
      <w:r w:rsidRPr="00B24077">
        <w:rPr>
          <w:rFonts w:ascii="Arial MT" w:eastAsia="Arial MT" w:hAnsi="Arial MT" w:cs="Arial MT"/>
          <w:spacing w:val="-7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degli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operatori</w:t>
      </w:r>
      <w:r w:rsidRPr="00B24077">
        <w:rPr>
          <w:rFonts w:ascii="Arial MT" w:eastAsia="Arial MT" w:hAnsi="Arial MT" w:cs="Arial MT"/>
          <w:spacing w:val="-6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 xml:space="preserve">economici nella preparazione della procedura d'appalto che non possa essere risolta con misure meno </w:t>
      </w:r>
      <w:r w:rsidRPr="00B24077">
        <w:rPr>
          <w:rFonts w:ascii="Arial MT" w:eastAsia="Arial MT" w:hAnsi="Arial MT" w:cs="Arial MT"/>
          <w:spacing w:val="-2"/>
          <w:sz w:val="20"/>
        </w:rPr>
        <w:t>intrusive;</w:t>
      </w:r>
    </w:p>
    <w:p w14:paraId="11F3BFB4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before="1" w:line="276" w:lineRule="auto"/>
        <w:ind w:right="115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rilevanti indizi tali da far ritenere che le offerte degli operatori economici siano imputabili ad un unico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centro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decisionale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cagione</w:t>
      </w:r>
      <w:r w:rsidRPr="00B24077">
        <w:rPr>
          <w:rFonts w:ascii="Arial MT" w:eastAsia="Arial MT" w:hAnsi="Arial MT" w:cs="Arial MT"/>
          <w:spacing w:val="-3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di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accordi intercorsi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con</w:t>
      </w:r>
      <w:r w:rsidRPr="00B24077">
        <w:rPr>
          <w:rFonts w:ascii="Arial MT" w:eastAsia="Arial MT" w:hAnsi="Arial MT" w:cs="Arial MT"/>
          <w:spacing w:val="-1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altri</w:t>
      </w:r>
      <w:r w:rsidRPr="00B24077">
        <w:rPr>
          <w:rFonts w:ascii="Arial MT" w:eastAsia="Arial MT" w:hAnsi="Arial MT" w:cs="Arial MT"/>
          <w:spacing w:val="-2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operatori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economici</w:t>
      </w:r>
      <w:r w:rsidRPr="00B24077">
        <w:rPr>
          <w:rFonts w:ascii="Arial MT" w:eastAsia="Arial MT" w:hAnsi="Arial MT" w:cs="Arial MT"/>
          <w:spacing w:val="-4"/>
          <w:sz w:val="20"/>
        </w:rPr>
        <w:t xml:space="preserve"> </w:t>
      </w:r>
      <w:r w:rsidRPr="00B24077">
        <w:rPr>
          <w:rFonts w:ascii="Arial MT" w:eastAsia="Arial MT" w:hAnsi="Arial MT" w:cs="Arial MT"/>
          <w:sz w:val="20"/>
        </w:rPr>
        <w:t>partecipanti alla stessa gara;</w:t>
      </w:r>
    </w:p>
    <w:p w14:paraId="4F0E2632" w14:textId="77777777" w:rsidR="00B24077" w:rsidRPr="00B24077" w:rsidRDefault="00B24077" w:rsidP="00B24077">
      <w:pPr>
        <w:numPr>
          <w:ilvl w:val="1"/>
          <w:numId w:val="3"/>
        </w:numPr>
        <w:tabs>
          <w:tab w:val="left" w:pos="1242"/>
          <w:tab w:val="left" w:pos="1245"/>
        </w:tabs>
        <w:spacing w:line="276" w:lineRule="auto"/>
        <w:ind w:right="114" w:hanging="567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abbia commesso un illecito professionale grave, tale da rendere dubbia la sua integrità o affidabilità, dimostrato dalla stazione appaltante con mezzi adeguati;</w:t>
      </w:r>
    </w:p>
    <w:p w14:paraId="6CDC22C7" w14:textId="77777777" w:rsidR="00B24077" w:rsidRPr="00B24077" w:rsidRDefault="00B24077" w:rsidP="00B24077">
      <w:pPr>
        <w:spacing w:before="156"/>
        <w:rPr>
          <w:rFonts w:ascii="Arial MT" w:eastAsia="Arial MT" w:hAnsi="Arial MT" w:cs="Arial MT"/>
          <w:sz w:val="20"/>
          <w:szCs w:val="20"/>
        </w:rPr>
      </w:pPr>
    </w:p>
    <w:p w14:paraId="542F2B98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line="276" w:lineRule="auto"/>
        <w:ind w:right="112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 xml:space="preserve">di non trovarsi nelle cause di esclusione dalla partecipazione ad una procedura di Appalto o concessione elencante nell’art. 95 comma 2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>. 36/2023, ovvero:</w:t>
      </w:r>
    </w:p>
    <w:p w14:paraId="30A85770" w14:textId="77777777" w:rsidR="00B24077" w:rsidRPr="00B24077" w:rsidRDefault="00B24077" w:rsidP="00B24077">
      <w:pPr>
        <w:spacing w:before="132" w:line="273" w:lineRule="auto"/>
        <w:ind w:left="1245" w:right="112" w:hanging="567"/>
        <w:jc w:val="both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Cambria" w:eastAsia="Arial MT" w:hAnsi="Cambria" w:cs="Arial MT"/>
          <w:sz w:val="20"/>
          <w:szCs w:val="20"/>
        </w:rPr>
        <w:t>–</w:t>
      </w:r>
      <w:r w:rsidRPr="00B24077">
        <w:rPr>
          <w:rFonts w:ascii="Cambria" w:eastAsia="Arial MT" w:hAnsi="Cambria" w:cs="Arial MT"/>
          <w:spacing w:val="80"/>
          <w:sz w:val="20"/>
          <w:szCs w:val="20"/>
        </w:rPr>
        <w:t xml:space="preserve">  </w:t>
      </w:r>
      <w:r w:rsidRPr="00B24077">
        <w:rPr>
          <w:rFonts w:ascii="Arial MT" w:eastAsia="Arial MT" w:hAnsi="Arial MT" w:cs="Arial MT"/>
          <w:sz w:val="20"/>
          <w:szCs w:val="20"/>
        </w:rPr>
        <w:t>non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ha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commesso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gravi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violazioni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non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definitivamente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accertate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agli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obblighi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relativi</w:t>
      </w:r>
      <w:r w:rsidRPr="00B24077">
        <w:rPr>
          <w:rFonts w:ascii="Arial MT" w:eastAsia="Arial MT" w:hAnsi="Arial MT" w:cs="Arial MT"/>
          <w:spacing w:val="40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al pagamento di imposte e tasse o contributi previdenziali (costituiscono gravi violazioni non definitivamente accertate in materia fiscale quelle indicate nell'Allegato II.10 al d.lgs.36/2023);</w:t>
      </w:r>
    </w:p>
    <w:p w14:paraId="452F28C5" w14:textId="77777777" w:rsidR="00B24077" w:rsidRPr="00B24077" w:rsidRDefault="00B24077" w:rsidP="00B24077">
      <w:pPr>
        <w:spacing w:before="161"/>
        <w:rPr>
          <w:rFonts w:ascii="Arial MT" w:eastAsia="Arial MT" w:hAnsi="Arial MT" w:cs="Arial MT"/>
          <w:sz w:val="20"/>
          <w:szCs w:val="20"/>
        </w:rPr>
      </w:pPr>
    </w:p>
    <w:p w14:paraId="3D3BF98A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before="1" w:line="276" w:lineRule="auto"/>
        <w:ind w:right="114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 xml:space="preserve">di non essersi reso colpevole di illeciti professionali, tali da rendere dubbia la sua integrità o affidabilità </w:t>
      </w:r>
      <w:proofErr w:type="spellStart"/>
      <w:r w:rsidRPr="00B24077">
        <w:rPr>
          <w:rFonts w:ascii="Arial MT" w:eastAsia="Arial MT" w:hAnsi="Arial MT" w:cs="Arial MT"/>
          <w:sz w:val="20"/>
        </w:rPr>
        <w:t>nè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 ricorre nelle fattispecie di cui all’art. 98 del D. </w:t>
      </w:r>
      <w:proofErr w:type="spellStart"/>
      <w:r w:rsidRPr="00B24077">
        <w:rPr>
          <w:rFonts w:ascii="Arial MT" w:eastAsia="Arial MT" w:hAnsi="Arial MT" w:cs="Arial MT"/>
          <w:sz w:val="20"/>
        </w:rPr>
        <w:t>Lgs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 36/2023;</w:t>
      </w:r>
    </w:p>
    <w:p w14:paraId="40E0F328" w14:textId="77777777" w:rsidR="00B24077" w:rsidRPr="00B24077" w:rsidRDefault="00B24077" w:rsidP="00B24077">
      <w:pPr>
        <w:tabs>
          <w:tab w:val="left" w:pos="313"/>
        </w:tabs>
        <w:spacing w:before="1" w:line="276" w:lineRule="auto"/>
        <w:ind w:left="112" w:right="114"/>
        <w:jc w:val="both"/>
        <w:rPr>
          <w:rFonts w:ascii="Arial MT" w:eastAsia="Arial MT" w:hAnsi="Arial MT" w:cs="Arial MT"/>
          <w:sz w:val="20"/>
        </w:rPr>
      </w:pPr>
    </w:p>
    <w:p w14:paraId="10DD1F13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before="1" w:line="276" w:lineRule="auto"/>
        <w:ind w:right="114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di non trovarsi nella condizione prevista dall’art. 53 comma 16-ter del d.lgs. n. 165/2001 (</w:t>
      </w:r>
      <w:proofErr w:type="spellStart"/>
      <w:r w:rsidRPr="00B24077">
        <w:rPr>
          <w:rFonts w:ascii="Arial MT" w:eastAsia="Arial MT" w:hAnsi="Arial MT" w:cs="Arial MT"/>
          <w:sz w:val="20"/>
        </w:rPr>
        <w:t>pantouflage</w:t>
      </w:r>
      <w:proofErr w:type="spellEnd"/>
      <w:r w:rsidRPr="00B24077">
        <w:rPr>
          <w:rFonts w:ascii="Arial MT" w:eastAsia="Arial MT" w:hAnsi="Arial MT" w:cs="Arial MT"/>
          <w:sz w:val="20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0DFDD1B4" w14:textId="77777777" w:rsidR="00B24077" w:rsidRPr="00B24077" w:rsidRDefault="00B24077" w:rsidP="00B24077">
      <w:pPr>
        <w:ind w:left="1245" w:right="112" w:hanging="567"/>
        <w:jc w:val="both"/>
        <w:rPr>
          <w:rFonts w:ascii="Arial MT" w:eastAsia="Arial MT" w:hAnsi="Arial MT" w:cs="Arial MT"/>
          <w:sz w:val="20"/>
        </w:rPr>
      </w:pPr>
    </w:p>
    <w:p w14:paraId="5D62A9E6" w14:textId="77777777" w:rsidR="00B24077" w:rsidRPr="00B24077" w:rsidRDefault="00B24077" w:rsidP="00B24077">
      <w:pPr>
        <w:numPr>
          <w:ilvl w:val="0"/>
          <w:numId w:val="3"/>
        </w:numPr>
        <w:tabs>
          <w:tab w:val="left" w:pos="313"/>
        </w:tabs>
        <w:spacing w:before="1" w:line="276" w:lineRule="auto"/>
        <w:ind w:right="114" w:firstLine="0"/>
        <w:jc w:val="both"/>
        <w:rPr>
          <w:rFonts w:ascii="Arial MT" w:eastAsia="Arial MT" w:hAnsi="Arial MT" w:cs="Arial MT"/>
          <w:sz w:val="20"/>
        </w:rPr>
      </w:pPr>
      <w:r w:rsidRPr="00B24077">
        <w:rPr>
          <w:rFonts w:ascii="Arial MT" w:eastAsia="Arial MT" w:hAnsi="Arial MT" w:cs="Arial MT"/>
          <w:sz w:val="20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2D1CCFA5" w14:textId="77777777" w:rsidR="00B24077" w:rsidRPr="00B24077" w:rsidRDefault="00B24077" w:rsidP="00B24077">
      <w:pPr>
        <w:tabs>
          <w:tab w:val="left" w:pos="561"/>
        </w:tabs>
        <w:ind w:right="154"/>
        <w:jc w:val="both"/>
        <w:rPr>
          <w:rFonts w:ascii="Arial MT" w:eastAsia="Arial MT" w:hAnsi="Arial MT" w:cs="Arial MT"/>
          <w:sz w:val="20"/>
        </w:rPr>
      </w:pPr>
    </w:p>
    <w:p w14:paraId="4556C6C8" w14:textId="77777777" w:rsidR="00B24077" w:rsidRPr="005E0FB7" w:rsidRDefault="00B24077" w:rsidP="005E0FB7">
      <w:pPr>
        <w:pStyle w:val="Paragrafoelenco"/>
        <w:numPr>
          <w:ilvl w:val="0"/>
          <w:numId w:val="3"/>
        </w:numPr>
        <w:tabs>
          <w:tab w:val="left" w:pos="561"/>
        </w:tabs>
        <w:ind w:left="284" w:right="154" w:hanging="284"/>
        <w:rPr>
          <w:rFonts w:ascii="Arial MT" w:eastAsia="Arial MT" w:hAnsi="Arial MT" w:cs="Arial MT"/>
          <w:sz w:val="20"/>
        </w:rPr>
      </w:pPr>
      <w:r w:rsidRPr="005E0FB7">
        <w:rPr>
          <w:rFonts w:ascii="Arial MT" w:eastAsia="Arial MT" w:hAnsi="Arial MT" w:cs="Arial MT"/>
          <w:sz w:val="20"/>
        </w:rPr>
        <w:t>di impegnarsi a comunicare qualsiasi conflitto di interesse che possa insorgere durante la procedura di gara o nella fase esecutiva del contratto;</w:t>
      </w:r>
    </w:p>
    <w:p w14:paraId="2D14B854" w14:textId="77777777" w:rsidR="00B24077" w:rsidRPr="00B24077" w:rsidRDefault="00B24077" w:rsidP="00B24077">
      <w:pPr>
        <w:tabs>
          <w:tab w:val="left" w:pos="561"/>
        </w:tabs>
        <w:ind w:right="154"/>
        <w:jc w:val="both"/>
        <w:rPr>
          <w:rFonts w:ascii="Arial MT" w:eastAsia="Arial MT" w:hAnsi="Arial MT" w:cs="Arial MT"/>
          <w:sz w:val="20"/>
        </w:rPr>
      </w:pPr>
    </w:p>
    <w:p w14:paraId="0EF047E9" w14:textId="77777777" w:rsidR="00B24077" w:rsidRPr="005E0FB7" w:rsidRDefault="00B24077" w:rsidP="005E0FB7">
      <w:pPr>
        <w:pStyle w:val="Paragrafoelenco"/>
        <w:numPr>
          <w:ilvl w:val="0"/>
          <w:numId w:val="3"/>
        </w:numPr>
        <w:tabs>
          <w:tab w:val="left" w:pos="561"/>
        </w:tabs>
        <w:ind w:left="284" w:right="154" w:hanging="284"/>
        <w:rPr>
          <w:rFonts w:ascii="Arial MT" w:eastAsia="Arial MT" w:hAnsi="Arial MT" w:cs="Arial MT"/>
          <w:sz w:val="20"/>
        </w:rPr>
      </w:pPr>
      <w:bookmarkStart w:id="0" w:name="_GoBack"/>
      <w:r w:rsidRPr="005E0FB7">
        <w:rPr>
          <w:rFonts w:ascii="Arial MT" w:eastAsia="Arial MT" w:hAnsi="Arial MT" w:cs="Arial MT"/>
          <w:sz w:val="20"/>
        </w:rPr>
        <w:t>di impegnarsi ad astenersi prontamente dalla prosecuzione della procedura nel caso emerga un c</w:t>
      </w:r>
      <w:bookmarkEnd w:id="0"/>
      <w:r w:rsidRPr="005E0FB7">
        <w:rPr>
          <w:rFonts w:ascii="Arial MT" w:eastAsia="Arial MT" w:hAnsi="Arial MT" w:cs="Arial MT"/>
          <w:sz w:val="20"/>
        </w:rPr>
        <w:t>onflitto d’interesse;</w:t>
      </w:r>
    </w:p>
    <w:p w14:paraId="33035D82" w14:textId="77777777" w:rsidR="00B24077" w:rsidRPr="00B24077" w:rsidRDefault="00B24077" w:rsidP="00B24077">
      <w:pPr>
        <w:rPr>
          <w:rFonts w:ascii="Arial MT" w:eastAsia="Arial MT" w:hAnsi="Arial MT" w:cs="Arial MT"/>
          <w:sz w:val="20"/>
          <w:szCs w:val="20"/>
        </w:rPr>
      </w:pPr>
    </w:p>
    <w:p w14:paraId="23270FFB" w14:textId="77777777" w:rsidR="00B24077" w:rsidRPr="00B24077" w:rsidRDefault="00B24077" w:rsidP="00B24077">
      <w:pPr>
        <w:spacing w:before="46"/>
        <w:rPr>
          <w:rFonts w:ascii="Arial MT" w:eastAsia="Arial MT" w:hAnsi="Arial MT" w:cs="Arial MT"/>
          <w:sz w:val="20"/>
          <w:szCs w:val="20"/>
        </w:rPr>
      </w:pPr>
    </w:p>
    <w:p w14:paraId="2C9CDC2A" w14:textId="77777777" w:rsidR="00B24077" w:rsidRPr="00B24077" w:rsidRDefault="00B24077" w:rsidP="00B24077">
      <w:pPr>
        <w:ind w:left="112"/>
        <w:jc w:val="both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Luogo</w:t>
      </w:r>
      <w:r w:rsidRPr="00B2407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e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data: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</w:p>
    <w:p w14:paraId="18B6F1C8" w14:textId="77777777" w:rsidR="00B24077" w:rsidRPr="00B24077" w:rsidRDefault="00B24077" w:rsidP="00B24077">
      <w:pPr>
        <w:spacing w:before="188"/>
        <w:rPr>
          <w:rFonts w:ascii="Arial MT" w:eastAsia="Arial MT" w:hAnsi="Arial MT" w:cs="Arial MT"/>
          <w:sz w:val="20"/>
          <w:szCs w:val="20"/>
        </w:rPr>
      </w:pPr>
    </w:p>
    <w:p w14:paraId="3D6633D0" w14:textId="77777777" w:rsidR="00B24077" w:rsidRPr="00B24077" w:rsidRDefault="00B24077" w:rsidP="00B24077">
      <w:pPr>
        <w:ind w:left="6373" w:right="3"/>
        <w:jc w:val="center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Firma*</w:t>
      </w:r>
    </w:p>
    <w:p w14:paraId="14DE8835" w14:textId="77777777" w:rsidR="00B24077" w:rsidRPr="00B24077" w:rsidRDefault="00B24077" w:rsidP="00B24077">
      <w:pPr>
        <w:ind w:left="6373" w:right="3"/>
        <w:jc w:val="center"/>
        <w:rPr>
          <w:rFonts w:ascii="Arial MT" w:eastAsia="Arial MT" w:hAnsi="Arial MT" w:cs="Arial MT"/>
          <w:sz w:val="20"/>
          <w:szCs w:val="20"/>
        </w:rPr>
      </w:pPr>
      <w:r w:rsidRPr="00B24077">
        <w:rPr>
          <w:rFonts w:ascii="Arial MT" w:eastAsia="Arial MT" w:hAnsi="Arial MT" w:cs="Arial MT"/>
          <w:sz w:val="20"/>
          <w:szCs w:val="20"/>
        </w:rPr>
        <w:t>Cognome</w:t>
      </w:r>
      <w:r w:rsidRPr="00B24077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24077">
        <w:rPr>
          <w:rFonts w:ascii="Arial MT" w:eastAsia="Arial MT" w:hAnsi="Arial MT" w:cs="Arial MT"/>
          <w:sz w:val="20"/>
          <w:szCs w:val="20"/>
        </w:rPr>
        <w:t>e</w:t>
      </w:r>
      <w:r w:rsidRPr="00B24077">
        <w:rPr>
          <w:rFonts w:ascii="Arial MT" w:eastAsia="Arial MT" w:hAnsi="Arial MT" w:cs="Arial MT"/>
          <w:spacing w:val="-4"/>
          <w:sz w:val="20"/>
          <w:szCs w:val="20"/>
        </w:rPr>
        <w:t xml:space="preserve"> Nome</w:t>
      </w:r>
    </w:p>
    <w:p w14:paraId="381C2455" w14:textId="77777777" w:rsidR="00B24077" w:rsidRPr="00B24077" w:rsidRDefault="00B24077" w:rsidP="00B24077">
      <w:pPr>
        <w:spacing w:before="31"/>
        <w:ind w:left="6373"/>
        <w:jc w:val="center"/>
        <w:rPr>
          <w:rFonts w:ascii="Arial" w:eastAsia="Arial MT" w:hAnsi="Arial MT" w:cs="Arial MT"/>
          <w:i/>
          <w:sz w:val="20"/>
        </w:rPr>
      </w:pPr>
    </w:p>
    <w:p w14:paraId="2AAAAADF" w14:textId="77777777" w:rsidR="00B24077" w:rsidRPr="00B24077" w:rsidRDefault="00B24077" w:rsidP="00B24077">
      <w:pPr>
        <w:spacing w:before="31"/>
        <w:ind w:left="6373"/>
        <w:jc w:val="center"/>
        <w:rPr>
          <w:rFonts w:ascii="Arial" w:eastAsia="Arial MT" w:hAnsi="Arial MT" w:cs="Arial MT"/>
          <w:i/>
          <w:sz w:val="20"/>
        </w:rPr>
      </w:pPr>
    </w:p>
    <w:p w14:paraId="7069E641" w14:textId="77777777" w:rsidR="00B24077" w:rsidRPr="00B24077" w:rsidRDefault="00B24077" w:rsidP="00B24077">
      <w:pPr>
        <w:spacing w:before="31"/>
        <w:ind w:left="6373"/>
        <w:jc w:val="center"/>
        <w:rPr>
          <w:rFonts w:ascii="Arial" w:eastAsia="Arial MT" w:hAnsi="Arial MT" w:cs="Arial MT"/>
          <w:i/>
          <w:sz w:val="20"/>
        </w:rPr>
      </w:pPr>
    </w:p>
    <w:p w14:paraId="29B34320" w14:textId="77777777" w:rsidR="00B24077" w:rsidRPr="00B24077" w:rsidRDefault="00B24077" w:rsidP="00B24077">
      <w:pPr>
        <w:spacing w:before="31"/>
        <w:ind w:left="6373"/>
        <w:jc w:val="center"/>
        <w:rPr>
          <w:rFonts w:ascii="Arial" w:eastAsia="Arial MT" w:hAnsi="Arial MT" w:cs="Arial MT"/>
          <w:i/>
          <w:sz w:val="20"/>
        </w:rPr>
      </w:pPr>
    </w:p>
    <w:p w14:paraId="5D22F1AC" w14:textId="77777777" w:rsidR="00B24077" w:rsidRPr="00B24077" w:rsidRDefault="00B24077" w:rsidP="00B24077">
      <w:pPr>
        <w:spacing w:before="31"/>
        <w:ind w:left="6373"/>
        <w:jc w:val="center"/>
        <w:rPr>
          <w:rFonts w:ascii="Arial" w:eastAsia="Arial MT" w:hAnsi="Arial MT" w:cs="Arial MT"/>
          <w:i/>
          <w:sz w:val="20"/>
        </w:rPr>
      </w:pPr>
    </w:p>
    <w:p w14:paraId="209E4587" w14:textId="77777777" w:rsidR="00B24077" w:rsidRPr="00B24077" w:rsidRDefault="00B24077" w:rsidP="00B24077">
      <w:pPr>
        <w:spacing w:before="31"/>
        <w:ind w:left="6373"/>
        <w:jc w:val="center"/>
        <w:rPr>
          <w:rFonts w:ascii="Arial" w:eastAsia="Arial MT" w:hAnsi="Arial MT" w:cs="Arial MT"/>
          <w:i/>
          <w:sz w:val="20"/>
        </w:rPr>
      </w:pPr>
    </w:p>
    <w:p w14:paraId="72DE110D" w14:textId="77777777" w:rsidR="00B24077" w:rsidRPr="00B24077" w:rsidRDefault="00B24077" w:rsidP="00B24077">
      <w:pPr>
        <w:adjustRightInd w:val="0"/>
        <w:spacing w:after="120"/>
        <w:jc w:val="both"/>
        <w:rPr>
          <w:rFonts w:ascii="Arial MT" w:eastAsia="Arial MT" w:hAnsi="Arial MT" w:cs="Arial MT"/>
          <w:i/>
          <w:color w:val="000000"/>
          <w:sz w:val="20"/>
          <w:szCs w:val="20"/>
        </w:rPr>
      </w:pPr>
      <w:r w:rsidRPr="00B24077">
        <w:rPr>
          <w:rFonts w:ascii="Arial" w:eastAsia="Arial MT" w:hAnsi="Arial MT" w:cs="Arial MT"/>
          <w:i/>
          <w:sz w:val="18"/>
          <w:szCs w:val="20"/>
        </w:rPr>
        <w:t>*</w:t>
      </w:r>
      <w:r w:rsidRPr="00B24077">
        <w:rPr>
          <w:rFonts w:ascii="Arial MT" w:eastAsia="Arial MT" w:hAnsi="Arial MT" w:cs="Arial MT"/>
          <w:i/>
          <w:color w:val="000000"/>
          <w:sz w:val="20"/>
          <w:szCs w:val="20"/>
        </w:rPr>
        <w:t xml:space="preserve"> Sottoscritta mediante firma digitale o firma elettronica qualificata oppure Sottoscritta con firma autografa, scansionata e presentata unitamente alla copia del documento di riconoscimento</w:t>
      </w:r>
    </w:p>
    <w:p w14:paraId="4C4104BA" w14:textId="77777777" w:rsidR="00B24077" w:rsidRPr="00B24077" w:rsidRDefault="00B24077" w:rsidP="00B24077">
      <w:pPr>
        <w:widowControl/>
        <w:adjustRightInd w:val="0"/>
        <w:spacing w:after="120"/>
        <w:jc w:val="both"/>
        <w:rPr>
          <w:rFonts w:ascii="Arial MT" w:eastAsia="Arial MT" w:hAnsi="Arial MT" w:cs="Arial MT"/>
          <w:color w:val="000000"/>
        </w:rPr>
      </w:pPr>
    </w:p>
    <w:p w14:paraId="755F27B6" w14:textId="77777777" w:rsidR="00B24077" w:rsidRPr="00B24077" w:rsidRDefault="00B24077" w:rsidP="00B24077">
      <w:pPr>
        <w:spacing w:before="31"/>
        <w:jc w:val="both"/>
        <w:rPr>
          <w:rFonts w:ascii="Arial" w:eastAsia="Arial MT" w:hAnsi="Arial MT" w:cs="Arial MT"/>
          <w:i/>
          <w:sz w:val="20"/>
        </w:rPr>
      </w:pPr>
    </w:p>
    <w:p w14:paraId="628571A3" w14:textId="77777777" w:rsidR="00B24077" w:rsidRDefault="00B24077">
      <w:pPr>
        <w:spacing w:before="62"/>
        <w:ind w:left="143"/>
        <w:rPr>
          <w:b/>
        </w:rPr>
      </w:pPr>
    </w:p>
    <w:p w14:paraId="346558DA" w14:textId="77777777" w:rsidR="00B24077" w:rsidRDefault="00B24077">
      <w:pPr>
        <w:spacing w:before="62"/>
        <w:ind w:left="143"/>
        <w:rPr>
          <w:b/>
        </w:rPr>
      </w:pPr>
    </w:p>
    <w:p w14:paraId="2F0E667B" w14:textId="77777777" w:rsidR="00B24077" w:rsidRDefault="00B24077">
      <w:pPr>
        <w:spacing w:before="62"/>
        <w:ind w:left="143"/>
        <w:rPr>
          <w:b/>
        </w:rPr>
      </w:pPr>
    </w:p>
    <w:p w14:paraId="567E5ADE" w14:textId="77777777" w:rsidR="00B24077" w:rsidRDefault="00B24077">
      <w:pPr>
        <w:spacing w:before="62"/>
        <w:ind w:left="143"/>
        <w:rPr>
          <w:b/>
        </w:rPr>
      </w:pPr>
    </w:p>
    <w:p w14:paraId="4870DCDA" w14:textId="77777777" w:rsidR="00B24077" w:rsidRDefault="00B24077">
      <w:pPr>
        <w:spacing w:before="62"/>
        <w:ind w:left="143"/>
        <w:rPr>
          <w:b/>
        </w:rPr>
      </w:pPr>
    </w:p>
    <w:p w14:paraId="2CD567BF" w14:textId="77777777" w:rsidR="00B24077" w:rsidRDefault="00B24077">
      <w:pPr>
        <w:spacing w:before="62"/>
        <w:ind w:left="143"/>
        <w:rPr>
          <w:b/>
        </w:rPr>
      </w:pPr>
    </w:p>
    <w:p w14:paraId="11F9C7FB" w14:textId="77777777" w:rsidR="00B24077" w:rsidRDefault="00B24077">
      <w:pPr>
        <w:spacing w:before="62"/>
        <w:ind w:left="143"/>
        <w:rPr>
          <w:b/>
        </w:rPr>
      </w:pPr>
    </w:p>
    <w:p w14:paraId="3679A780" w14:textId="77777777" w:rsidR="00B24077" w:rsidRDefault="00B24077">
      <w:pPr>
        <w:spacing w:before="62"/>
        <w:ind w:left="143"/>
        <w:rPr>
          <w:b/>
        </w:rPr>
      </w:pPr>
    </w:p>
    <w:p w14:paraId="741B9FA1" w14:textId="77777777" w:rsidR="00B24077" w:rsidRDefault="00B24077">
      <w:pPr>
        <w:spacing w:before="62"/>
        <w:ind w:left="143"/>
        <w:rPr>
          <w:b/>
        </w:rPr>
      </w:pPr>
    </w:p>
    <w:p w14:paraId="62C7E44A" w14:textId="77777777" w:rsidR="00B24077" w:rsidRDefault="00B24077">
      <w:pPr>
        <w:spacing w:before="62"/>
        <w:ind w:left="143"/>
        <w:rPr>
          <w:b/>
        </w:rPr>
      </w:pPr>
    </w:p>
    <w:p w14:paraId="298DCE04" w14:textId="77777777" w:rsidR="00B24077" w:rsidRDefault="00B24077">
      <w:pPr>
        <w:spacing w:before="62"/>
        <w:ind w:left="143"/>
        <w:rPr>
          <w:b/>
        </w:rPr>
      </w:pPr>
    </w:p>
    <w:p w14:paraId="40252ED8" w14:textId="77777777" w:rsidR="00B24077" w:rsidRDefault="00B24077">
      <w:pPr>
        <w:spacing w:before="62"/>
        <w:ind w:left="143"/>
        <w:rPr>
          <w:b/>
        </w:rPr>
      </w:pPr>
    </w:p>
    <w:p w14:paraId="6D82E191" w14:textId="77777777" w:rsidR="00B24077" w:rsidRDefault="00B24077">
      <w:pPr>
        <w:spacing w:before="62"/>
        <w:ind w:left="143"/>
        <w:rPr>
          <w:b/>
        </w:rPr>
      </w:pPr>
    </w:p>
    <w:p w14:paraId="5114745B" w14:textId="77777777" w:rsidR="00B24077" w:rsidRDefault="00B24077">
      <w:pPr>
        <w:spacing w:before="62"/>
        <w:ind w:left="143"/>
        <w:rPr>
          <w:b/>
        </w:rPr>
      </w:pPr>
    </w:p>
    <w:p w14:paraId="18C0AA7E" w14:textId="77777777" w:rsidR="00B24077" w:rsidRDefault="00B24077">
      <w:pPr>
        <w:spacing w:before="62"/>
        <w:ind w:left="143"/>
        <w:rPr>
          <w:b/>
        </w:rPr>
      </w:pPr>
    </w:p>
    <w:p w14:paraId="325958AD" w14:textId="77777777" w:rsidR="00B24077" w:rsidRDefault="00B24077">
      <w:pPr>
        <w:spacing w:before="62"/>
        <w:ind w:left="143"/>
        <w:rPr>
          <w:b/>
        </w:rPr>
      </w:pPr>
    </w:p>
    <w:p w14:paraId="28ABA177" w14:textId="77777777" w:rsidR="00B24077" w:rsidRDefault="00B24077">
      <w:pPr>
        <w:spacing w:before="62"/>
        <w:ind w:left="143"/>
        <w:rPr>
          <w:b/>
        </w:rPr>
      </w:pPr>
    </w:p>
    <w:p w14:paraId="5B5E2A0C" w14:textId="77777777" w:rsidR="00B24077" w:rsidRDefault="00B24077">
      <w:pPr>
        <w:spacing w:before="62"/>
        <w:ind w:left="143"/>
        <w:rPr>
          <w:b/>
        </w:rPr>
      </w:pPr>
    </w:p>
    <w:p w14:paraId="467FE3B4" w14:textId="77777777" w:rsidR="00B24077" w:rsidRDefault="00B24077">
      <w:pPr>
        <w:spacing w:before="62"/>
        <w:ind w:left="143"/>
        <w:rPr>
          <w:b/>
        </w:rPr>
      </w:pPr>
    </w:p>
    <w:p w14:paraId="334F45F6" w14:textId="77777777" w:rsidR="00B24077" w:rsidRDefault="00B24077">
      <w:pPr>
        <w:spacing w:before="62"/>
        <w:ind w:left="143"/>
        <w:rPr>
          <w:b/>
        </w:rPr>
      </w:pPr>
    </w:p>
    <w:p w14:paraId="033BB27B" w14:textId="77777777" w:rsidR="00B24077" w:rsidRDefault="00B24077">
      <w:pPr>
        <w:spacing w:before="62"/>
        <w:ind w:left="143"/>
        <w:rPr>
          <w:b/>
        </w:rPr>
      </w:pPr>
    </w:p>
    <w:p w14:paraId="243AD06F" w14:textId="77777777" w:rsidR="00B24077" w:rsidRDefault="00B24077">
      <w:pPr>
        <w:spacing w:before="62"/>
        <w:ind w:left="143"/>
        <w:rPr>
          <w:b/>
        </w:rPr>
      </w:pPr>
    </w:p>
    <w:p w14:paraId="7F5AEB32" w14:textId="77777777" w:rsidR="00B24077" w:rsidRDefault="00B24077">
      <w:pPr>
        <w:spacing w:before="62"/>
        <w:ind w:left="143"/>
        <w:rPr>
          <w:b/>
        </w:rPr>
      </w:pPr>
    </w:p>
    <w:sectPr w:rsidR="00B24077" w:rsidSect="00B24077">
      <w:type w:val="continuous"/>
      <w:pgSz w:w="11900" w:h="16850"/>
      <w:pgMar w:top="1020" w:right="1127" w:bottom="280" w:left="1559" w:header="720" w:footer="720" w:gutter="0"/>
      <w:cols w:num="2" w:space="720" w:equalWidth="0">
        <w:col w:w="8929" w:space="2"/>
        <w:col w:w="2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EC36B" w14:textId="77777777" w:rsidR="009973BB" w:rsidRDefault="009973BB" w:rsidP="009D679C">
      <w:r>
        <w:separator/>
      </w:r>
    </w:p>
  </w:endnote>
  <w:endnote w:type="continuationSeparator" w:id="0">
    <w:p w14:paraId="1FD0A810" w14:textId="77777777" w:rsidR="009973BB" w:rsidRDefault="009973BB" w:rsidP="009D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41918" w14:textId="77777777" w:rsidR="009973BB" w:rsidRDefault="009973BB" w:rsidP="009D679C">
      <w:r>
        <w:separator/>
      </w:r>
    </w:p>
  </w:footnote>
  <w:footnote w:type="continuationSeparator" w:id="0">
    <w:p w14:paraId="53818174" w14:textId="77777777" w:rsidR="009973BB" w:rsidRDefault="009973BB" w:rsidP="009D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8FA"/>
    <w:multiLevelType w:val="hybridMultilevel"/>
    <w:tmpl w:val="0B3693EA"/>
    <w:lvl w:ilvl="0" w:tplc="C25A8170">
      <w:numFmt w:val="bullet"/>
      <w:lvlText w:val="☐"/>
      <w:lvlJc w:val="left"/>
      <w:pPr>
        <w:ind w:left="112" w:hanging="20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2"/>
        <w:w w:val="98"/>
        <w:sz w:val="18"/>
        <w:szCs w:val="18"/>
        <w:lang w:val="it-IT" w:eastAsia="en-US" w:bidi="ar-SA"/>
      </w:rPr>
    </w:lvl>
    <w:lvl w:ilvl="1" w:tplc="0450A88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49C22C3A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2134308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3FF87C5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50202B92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E19A609E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1AA487B8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2C345472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1">
    <w:nsid w:val="3EC37A1F"/>
    <w:multiLevelType w:val="hybridMultilevel"/>
    <w:tmpl w:val="B7B669A6"/>
    <w:lvl w:ilvl="0" w:tplc="99640846">
      <w:numFmt w:val="bullet"/>
      <w:lvlText w:val="-"/>
      <w:lvlJc w:val="left"/>
      <w:pPr>
        <w:ind w:left="42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C8654C">
      <w:numFmt w:val="bullet"/>
      <w:lvlText w:val="•"/>
      <w:lvlJc w:val="left"/>
      <w:pPr>
        <w:ind w:left="1355" w:hanging="293"/>
      </w:pPr>
      <w:rPr>
        <w:rFonts w:hint="default"/>
        <w:lang w:val="it-IT" w:eastAsia="en-US" w:bidi="ar-SA"/>
      </w:rPr>
    </w:lvl>
    <w:lvl w:ilvl="2" w:tplc="6D06E304">
      <w:numFmt w:val="bullet"/>
      <w:lvlText w:val="•"/>
      <w:lvlJc w:val="left"/>
      <w:pPr>
        <w:ind w:left="2290" w:hanging="293"/>
      </w:pPr>
      <w:rPr>
        <w:rFonts w:hint="default"/>
        <w:lang w:val="it-IT" w:eastAsia="en-US" w:bidi="ar-SA"/>
      </w:rPr>
    </w:lvl>
    <w:lvl w:ilvl="3" w:tplc="9DD2FE34">
      <w:numFmt w:val="bullet"/>
      <w:lvlText w:val="•"/>
      <w:lvlJc w:val="left"/>
      <w:pPr>
        <w:ind w:left="3226" w:hanging="293"/>
      </w:pPr>
      <w:rPr>
        <w:rFonts w:hint="default"/>
        <w:lang w:val="it-IT" w:eastAsia="en-US" w:bidi="ar-SA"/>
      </w:rPr>
    </w:lvl>
    <w:lvl w:ilvl="4" w:tplc="BC245E8A">
      <w:numFmt w:val="bullet"/>
      <w:lvlText w:val="•"/>
      <w:lvlJc w:val="left"/>
      <w:pPr>
        <w:ind w:left="4161" w:hanging="293"/>
      </w:pPr>
      <w:rPr>
        <w:rFonts w:hint="default"/>
        <w:lang w:val="it-IT" w:eastAsia="en-US" w:bidi="ar-SA"/>
      </w:rPr>
    </w:lvl>
    <w:lvl w:ilvl="5" w:tplc="6A665CB0">
      <w:numFmt w:val="bullet"/>
      <w:lvlText w:val="•"/>
      <w:lvlJc w:val="left"/>
      <w:pPr>
        <w:ind w:left="5097" w:hanging="293"/>
      </w:pPr>
      <w:rPr>
        <w:rFonts w:hint="default"/>
        <w:lang w:val="it-IT" w:eastAsia="en-US" w:bidi="ar-SA"/>
      </w:rPr>
    </w:lvl>
    <w:lvl w:ilvl="6" w:tplc="20EA0658">
      <w:numFmt w:val="bullet"/>
      <w:lvlText w:val="•"/>
      <w:lvlJc w:val="left"/>
      <w:pPr>
        <w:ind w:left="6032" w:hanging="293"/>
      </w:pPr>
      <w:rPr>
        <w:rFonts w:hint="default"/>
        <w:lang w:val="it-IT" w:eastAsia="en-US" w:bidi="ar-SA"/>
      </w:rPr>
    </w:lvl>
    <w:lvl w:ilvl="7" w:tplc="C610D37A">
      <w:numFmt w:val="bullet"/>
      <w:lvlText w:val="•"/>
      <w:lvlJc w:val="left"/>
      <w:pPr>
        <w:ind w:left="6967" w:hanging="293"/>
      </w:pPr>
      <w:rPr>
        <w:rFonts w:hint="default"/>
        <w:lang w:val="it-IT" w:eastAsia="en-US" w:bidi="ar-SA"/>
      </w:rPr>
    </w:lvl>
    <w:lvl w:ilvl="8" w:tplc="6D747340">
      <w:numFmt w:val="bullet"/>
      <w:lvlText w:val="•"/>
      <w:lvlJc w:val="left"/>
      <w:pPr>
        <w:ind w:left="7903" w:hanging="293"/>
      </w:pPr>
      <w:rPr>
        <w:rFonts w:hint="default"/>
        <w:lang w:val="it-IT" w:eastAsia="en-US" w:bidi="ar-SA"/>
      </w:rPr>
    </w:lvl>
  </w:abstractNum>
  <w:abstractNum w:abstractNumId="2">
    <w:nsid w:val="671E45EF"/>
    <w:multiLevelType w:val="hybridMultilevel"/>
    <w:tmpl w:val="4E80149C"/>
    <w:lvl w:ilvl="0" w:tplc="ED3E29DE">
      <w:start w:val="1"/>
      <w:numFmt w:val="lowerLetter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4A6ED8">
      <w:numFmt w:val="bullet"/>
      <w:lvlText w:val="-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82467CA">
      <w:numFmt w:val="bullet"/>
      <w:lvlText w:val="•"/>
      <w:lvlJc w:val="left"/>
      <w:pPr>
        <w:ind w:left="2290" w:hanging="284"/>
      </w:pPr>
      <w:rPr>
        <w:rFonts w:hint="default"/>
        <w:lang w:val="it-IT" w:eastAsia="en-US" w:bidi="ar-SA"/>
      </w:rPr>
    </w:lvl>
    <w:lvl w:ilvl="3" w:tplc="10D4184A">
      <w:numFmt w:val="bullet"/>
      <w:lvlText w:val="•"/>
      <w:lvlJc w:val="left"/>
      <w:pPr>
        <w:ind w:left="3226" w:hanging="284"/>
      </w:pPr>
      <w:rPr>
        <w:rFonts w:hint="default"/>
        <w:lang w:val="it-IT" w:eastAsia="en-US" w:bidi="ar-SA"/>
      </w:rPr>
    </w:lvl>
    <w:lvl w:ilvl="4" w:tplc="505435B2">
      <w:numFmt w:val="bullet"/>
      <w:lvlText w:val="•"/>
      <w:lvlJc w:val="left"/>
      <w:pPr>
        <w:ind w:left="4161" w:hanging="284"/>
      </w:pPr>
      <w:rPr>
        <w:rFonts w:hint="default"/>
        <w:lang w:val="it-IT" w:eastAsia="en-US" w:bidi="ar-SA"/>
      </w:rPr>
    </w:lvl>
    <w:lvl w:ilvl="5" w:tplc="65C0E2EC">
      <w:numFmt w:val="bullet"/>
      <w:lvlText w:val="•"/>
      <w:lvlJc w:val="left"/>
      <w:pPr>
        <w:ind w:left="5097" w:hanging="284"/>
      </w:pPr>
      <w:rPr>
        <w:rFonts w:hint="default"/>
        <w:lang w:val="it-IT" w:eastAsia="en-US" w:bidi="ar-SA"/>
      </w:rPr>
    </w:lvl>
    <w:lvl w:ilvl="6" w:tplc="054C76BC">
      <w:numFmt w:val="bullet"/>
      <w:lvlText w:val="•"/>
      <w:lvlJc w:val="left"/>
      <w:pPr>
        <w:ind w:left="6032" w:hanging="284"/>
      </w:pPr>
      <w:rPr>
        <w:rFonts w:hint="default"/>
        <w:lang w:val="it-IT" w:eastAsia="en-US" w:bidi="ar-SA"/>
      </w:rPr>
    </w:lvl>
    <w:lvl w:ilvl="7" w:tplc="92DEE0DE">
      <w:numFmt w:val="bullet"/>
      <w:lvlText w:val="•"/>
      <w:lvlJc w:val="left"/>
      <w:pPr>
        <w:ind w:left="6967" w:hanging="284"/>
      </w:pPr>
      <w:rPr>
        <w:rFonts w:hint="default"/>
        <w:lang w:val="it-IT" w:eastAsia="en-US" w:bidi="ar-SA"/>
      </w:rPr>
    </w:lvl>
    <w:lvl w:ilvl="8" w:tplc="46105F4C">
      <w:numFmt w:val="bullet"/>
      <w:lvlText w:val="•"/>
      <w:lvlJc w:val="left"/>
      <w:pPr>
        <w:ind w:left="7903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84"/>
    <w:rsid w:val="00423085"/>
    <w:rsid w:val="005D2B57"/>
    <w:rsid w:val="005E0FB7"/>
    <w:rsid w:val="00621205"/>
    <w:rsid w:val="0063615A"/>
    <w:rsid w:val="006D79FF"/>
    <w:rsid w:val="008330A0"/>
    <w:rsid w:val="009973BB"/>
    <w:rsid w:val="009D679C"/>
    <w:rsid w:val="00A23D84"/>
    <w:rsid w:val="00B24077"/>
    <w:rsid w:val="00D07799"/>
    <w:rsid w:val="00E36D79"/>
    <w:rsid w:val="00F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E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7" w:right="11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5EA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5EA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9D6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9D67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67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79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79C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7" w:right="11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5EA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25EA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9D6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9D67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67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79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79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PLOMITALLO</dc:creator>
  <cp:lastModifiedBy>GDP</cp:lastModifiedBy>
  <cp:revision>10</cp:revision>
  <dcterms:created xsi:type="dcterms:W3CDTF">2025-04-24T09:44:00Z</dcterms:created>
  <dcterms:modified xsi:type="dcterms:W3CDTF">2026-06-19T14:00:00Z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