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B51D7" w14:textId="77777777" w:rsidR="000E6D24" w:rsidRPr="00F03A9B" w:rsidRDefault="000E6D24" w:rsidP="006B7A0C"/>
    <w:p w14:paraId="76FF9100" w14:textId="77777777" w:rsidR="000E6D24" w:rsidRPr="0084414E" w:rsidRDefault="000E6D24" w:rsidP="004774E6">
      <w:pPr>
        <w:jc w:val="center"/>
      </w:pPr>
      <w:r w:rsidRPr="0084414E">
        <w:rPr>
          <w:noProof/>
          <w:lang w:eastAsia="it-IT"/>
        </w:rPr>
        <w:drawing>
          <wp:inline distT="0" distB="0" distL="0" distR="0" wp14:anchorId="103F9FCB" wp14:editId="73E1D781">
            <wp:extent cx="1095375" cy="131953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319530"/>
                    </a:xfrm>
                    <a:prstGeom prst="rect">
                      <a:avLst/>
                    </a:prstGeom>
                    <a:noFill/>
                    <a:ln>
                      <a:noFill/>
                    </a:ln>
                  </pic:spPr>
                </pic:pic>
              </a:graphicData>
            </a:graphic>
          </wp:inline>
        </w:drawing>
      </w:r>
      <w:bookmarkStart w:id="0" w:name="_GoBack"/>
      <w:bookmarkEnd w:id="0"/>
    </w:p>
    <w:p w14:paraId="456A9C6B" w14:textId="77777777" w:rsidR="000E6D24" w:rsidRPr="0084414E" w:rsidRDefault="000E6D24" w:rsidP="004774E6">
      <w:pPr>
        <w:jc w:val="center"/>
      </w:pPr>
      <w:r w:rsidRPr="0084414E">
        <w:t>Città di Viadana</w:t>
      </w:r>
    </w:p>
    <w:p w14:paraId="25FF929C" w14:textId="77777777" w:rsidR="000E6D24" w:rsidRPr="0084414E" w:rsidRDefault="000E6D24" w:rsidP="006B7A0C"/>
    <w:p w14:paraId="58A82710" w14:textId="77777777" w:rsidR="000E6D24" w:rsidRPr="0084414E" w:rsidRDefault="000E6D24" w:rsidP="006B7A0C"/>
    <w:p w14:paraId="45EF7A16" w14:textId="77777777" w:rsidR="000E6D24" w:rsidRPr="0084414E" w:rsidRDefault="000E6D24" w:rsidP="006B7A0C"/>
    <w:p w14:paraId="0F2B7FB4" w14:textId="77777777" w:rsidR="000E6D24" w:rsidRPr="0084414E" w:rsidRDefault="000E6D24" w:rsidP="006B7A0C"/>
    <w:p w14:paraId="12CECA7A" w14:textId="232E8DDD" w:rsidR="000E6D24" w:rsidRPr="0084414E" w:rsidRDefault="0094575C" w:rsidP="002B207C">
      <w:pPr>
        <w:pStyle w:val="Titolo"/>
        <w:jc w:val="center"/>
      </w:pPr>
      <w:r w:rsidRPr="0084414E">
        <w:t xml:space="preserve">Nota di aggiornamento al </w:t>
      </w:r>
      <w:r w:rsidR="000E6D24" w:rsidRPr="0084414E">
        <w:t>Documento Unico di Programmazione (D.U.P.) 20</w:t>
      </w:r>
      <w:r w:rsidR="00F8244F" w:rsidRPr="0084414E">
        <w:t>2</w:t>
      </w:r>
      <w:r w:rsidR="002F4F0D" w:rsidRPr="0084414E">
        <w:t>3</w:t>
      </w:r>
      <w:r w:rsidR="00F8244F" w:rsidRPr="0084414E">
        <w:t xml:space="preserve"> – 202</w:t>
      </w:r>
      <w:r w:rsidR="002F4F0D" w:rsidRPr="0084414E">
        <w:t>5</w:t>
      </w:r>
    </w:p>
    <w:p w14:paraId="5DD9D2BA" w14:textId="77777777" w:rsidR="002F4F0D" w:rsidRPr="0084414E" w:rsidRDefault="002F4F0D" w:rsidP="002F4F0D"/>
    <w:p w14:paraId="3280E00D" w14:textId="77777777" w:rsidR="005951FB" w:rsidRPr="0084414E" w:rsidRDefault="005951FB" w:rsidP="006B7A0C"/>
    <w:p w14:paraId="43AD1199" w14:textId="77777777" w:rsidR="00604721" w:rsidRPr="0084414E" w:rsidRDefault="00604721" w:rsidP="006B7A0C"/>
    <w:p w14:paraId="15202C57" w14:textId="77777777" w:rsidR="000E6D24" w:rsidRPr="0084414E" w:rsidRDefault="000E6D24" w:rsidP="002B207C">
      <w:pPr>
        <w:jc w:val="center"/>
      </w:pPr>
      <w:r w:rsidRPr="0084414E">
        <w:rPr>
          <w:noProof/>
          <w:lang w:eastAsia="it-IT"/>
        </w:rPr>
        <w:drawing>
          <wp:inline distT="0" distB="0" distL="0" distR="0" wp14:anchorId="3A1568E0" wp14:editId="62651A56">
            <wp:extent cx="8019449" cy="3795623"/>
            <wp:effectExtent l="0" t="0" r="63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32318" cy="3801714"/>
                    </a:xfrm>
                    <a:prstGeom prst="rect">
                      <a:avLst/>
                    </a:prstGeom>
                    <a:noFill/>
                    <a:ln>
                      <a:noFill/>
                    </a:ln>
                  </pic:spPr>
                </pic:pic>
              </a:graphicData>
            </a:graphic>
          </wp:inline>
        </w:drawing>
      </w:r>
      <w:r w:rsidRPr="0084414E">
        <w:br w:type="page"/>
      </w:r>
    </w:p>
    <w:p w14:paraId="0E51C260" w14:textId="77777777" w:rsidR="005B6C12" w:rsidRPr="0084414E" w:rsidRDefault="005B6C12" w:rsidP="006B7A0C"/>
    <w:p w14:paraId="719A9C43" w14:textId="77777777" w:rsidR="00532401" w:rsidRPr="0084414E" w:rsidRDefault="00532401" w:rsidP="006B7A0C"/>
    <w:p w14:paraId="5369A9CE" w14:textId="77777777" w:rsidR="000E6D24" w:rsidRPr="0084414E" w:rsidRDefault="000E6D24" w:rsidP="006B7A0C"/>
    <w:p w14:paraId="17A41A3B" w14:textId="77777777" w:rsidR="000E6D51" w:rsidRPr="0084414E" w:rsidRDefault="000E6D51" w:rsidP="006B7A0C"/>
    <w:p w14:paraId="0D8F0D79" w14:textId="77777777" w:rsidR="000E6D24" w:rsidRPr="0084414E" w:rsidRDefault="000E6D24" w:rsidP="002B207C">
      <w:pPr>
        <w:pStyle w:val="Titolo"/>
        <w:jc w:val="center"/>
      </w:pPr>
      <w:r w:rsidRPr="0084414E">
        <w:t xml:space="preserve">LE LINEE PROGRAMMATICHE E DI GESTIONE </w:t>
      </w:r>
      <w:r w:rsidR="008C5991" w:rsidRPr="0084414E">
        <w:t>2020</w:t>
      </w:r>
      <w:r w:rsidRPr="0084414E">
        <w:t xml:space="preserve"> – 202</w:t>
      </w:r>
      <w:r w:rsidR="008C5991" w:rsidRPr="0084414E">
        <w:t>5</w:t>
      </w:r>
    </w:p>
    <w:p w14:paraId="44048BBC" w14:textId="77777777" w:rsidR="000E6D51" w:rsidRPr="0084414E" w:rsidRDefault="000E6D51" w:rsidP="006B7A0C"/>
    <w:p w14:paraId="7D718EA6" w14:textId="77777777" w:rsidR="000E6D24" w:rsidRPr="0084414E" w:rsidRDefault="000E6D24" w:rsidP="006B7A0C"/>
    <w:p w14:paraId="087A70F7" w14:textId="77777777" w:rsidR="000E6D24" w:rsidRPr="0084414E" w:rsidRDefault="000E6D24" w:rsidP="006B7A0C"/>
    <w:p w14:paraId="5C4C748B" w14:textId="77777777" w:rsidR="000E6D24" w:rsidRPr="0084414E" w:rsidRDefault="000E6D24" w:rsidP="006B7A0C"/>
    <w:p w14:paraId="7C1FD6E7" w14:textId="77777777" w:rsidR="000E6D24" w:rsidRPr="0084414E" w:rsidRDefault="000E6D24" w:rsidP="006B7A0C">
      <w:pPr>
        <w:rPr>
          <w:color w:val="000000"/>
          <w:sz w:val="18"/>
          <w:szCs w:val="18"/>
        </w:rPr>
      </w:pPr>
      <w:r w:rsidRPr="0084414E">
        <w:br w:type="page"/>
      </w:r>
    </w:p>
    <w:tbl>
      <w:tblPr>
        <w:tblW w:w="0" w:type="auto"/>
        <w:jc w:val="center"/>
        <w:tblLayout w:type="fixed"/>
        <w:tblCellMar>
          <w:left w:w="0" w:type="dxa"/>
          <w:right w:w="0" w:type="dxa"/>
        </w:tblCellMar>
        <w:tblLook w:val="0000" w:firstRow="0" w:lastRow="0" w:firstColumn="0" w:lastColumn="0" w:noHBand="0" w:noVBand="0"/>
      </w:tblPr>
      <w:tblGrid>
        <w:gridCol w:w="9637"/>
      </w:tblGrid>
      <w:tr w:rsidR="00F4471C" w:rsidRPr="0084414E" w14:paraId="2C0B6BCE" w14:textId="77777777" w:rsidTr="002B207C">
        <w:trPr>
          <w:cantSplit/>
          <w:trHeight w:val="397"/>
          <w:jc w:val="center"/>
        </w:trPr>
        <w:tc>
          <w:tcPr>
            <w:tcW w:w="9637" w:type="dxa"/>
            <w:tcBorders>
              <w:top w:val="nil"/>
              <w:left w:val="nil"/>
              <w:bottom w:val="nil"/>
              <w:right w:val="nil"/>
            </w:tcBorders>
            <w:shd w:val="clear" w:color="auto" w:fill="A8D7F0"/>
            <w:vAlign w:val="center"/>
          </w:tcPr>
          <w:p w14:paraId="6C845706" w14:textId="77777777" w:rsidR="00F4471C" w:rsidRPr="0084414E" w:rsidRDefault="00F4471C" w:rsidP="006B40AF">
            <w:pPr>
              <w:pStyle w:val="Titolo"/>
              <w:rPr>
                <w:sz w:val="24"/>
                <w:szCs w:val="24"/>
              </w:rPr>
            </w:pPr>
            <w:r w:rsidRPr="0084414E">
              <w:lastRenderedPageBreak/>
              <w:t xml:space="preserve">LINEE DI MANDATO </w:t>
            </w:r>
            <w:r w:rsidR="006B6119" w:rsidRPr="0084414E">
              <w:t>2020 - 2025</w:t>
            </w:r>
          </w:p>
        </w:tc>
      </w:tr>
    </w:tbl>
    <w:p w14:paraId="4D338398" w14:textId="77777777" w:rsidR="000E6D24" w:rsidRPr="0084414E" w:rsidRDefault="000E6D24" w:rsidP="006B7A0C"/>
    <w:p w14:paraId="4C4C3C2E" w14:textId="77777777" w:rsidR="000E6D24" w:rsidRPr="0084414E" w:rsidRDefault="000E6D24" w:rsidP="006B7A0C"/>
    <w:p w14:paraId="23AD8203" w14:textId="2F12C366" w:rsidR="00FC1ACC" w:rsidRPr="0084414E" w:rsidRDefault="00E565B4" w:rsidP="006B7A0C">
      <w:r w:rsidRPr="0084414E">
        <w:t>“Lo scopo dell’</w:t>
      </w:r>
      <w:r w:rsidR="00FC1ACC" w:rsidRPr="0084414E">
        <w:t>amministrazione comunale deve essere quello di promuovere e conseguire una politica rivolta all</w:t>
      </w:r>
      <w:r w:rsidR="00D54925" w:rsidRPr="0084414E">
        <w:t>’</w:t>
      </w:r>
      <w:r w:rsidR="00FC1ACC" w:rsidRPr="0084414E">
        <w:t xml:space="preserve">interesse generale. Nel farlo, è necessario porsi in un’ottica di mediazione tra le varie categorie e settori che compongono la nostra società </w:t>
      </w:r>
      <w:proofErr w:type="spellStart"/>
      <w:r w:rsidR="00FC1ACC" w:rsidRPr="0084414E">
        <w:t>affinchè</w:t>
      </w:r>
      <w:proofErr w:type="spellEnd"/>
      <w:r w:rsidR="00FC1ACC" w:rsidRPr="0084414E">
        <w:t xml:space="preserve"> conseguano i loro obiettivi in modo positivo, virtuoso, collaborativo e sempre a favore della nostra collettività.” Sempre più viviamo in tempi in cui l’individualismo è preponderante. Il senso di socialità è stato gravemente minato soprattutto durante tutto il 2020 proprio dalla pandemia e dalle conseguenti restrizioni imposte che hanno condizionato negativamente il nostro quotidiano.</w:t>
      </w:r>
    </w:p>
    <w:p w14:paraId="526163A3" w14:textId="77777777" w:rsidR="00FC1ACC" w:rsidRPr="0084414E" w:rsidRDefault="00FC1ACC" w:rsidP="006B7A0C">
      <w:r w:rsidRPr="0084414E">
        <w:t>Il Sindaco</w:t>
      </w:r>
    </w:p>
    <w:p w14:paraId="7D38470B" w14:textId="77777777" w:rsidR="00FC1ACC" w:rsidRPr="0084414E" w:rsidRDefault="00FC1ACC" w:rsidP="006B7A0C">
      <w:r w:rsidRPr="0084414E">
        <w:t>Nicola Cavatorta</w:t>
      </w:r>
    </w:p>
    <w:p w14:paraId="730A613C" w14:textId="77777777" w:rsidR="00FC1ACC" w:rsidRPr="0084414E" w:rsidRDefault="00FC1ACC" w:rsidP="006B7A0C"/>
    <w:p w14:paraId="70413EE5" w14:textId="77777777" w:rsidR="000E6D24" w:rsidRPr="0084414E" w:rsidRDefault="000E6D24" w:rsidP="006B7A0C"/>
    <w:p w14:paraId="1216BA06" w14:textId="77777777" w:rsidR="005B7E2E" w:rsidRPr="0084414E" w:rsidRDefault="005B7E2E" w:rsidP="006B7A0C"/>
    <w:p w14:paraId="0CEB4223" w14:textId="77777777" w:rsidR="005B7E2E" w:rsidRPr="0084414E" w:rsidRDefault="005B7E2E" w:rsidP="006B40AF">
      <w:pPr>
        <w:pStyle w:val="Titolo2"/>
      </w:pPr>
      <w:r w:rsidRPr="0084414E">
        <w:t>Linee programmatiche</w:t>
      </w:r>
    </w:p>
    <w:p w14:paraId="3854F6E8" w14:textId="77777777" w:rsidR="005B7E2E" w:rsidRPr="0084414E" w:rsidRDefault="005B7E2E" w:rsidP="006B40AF">
      <w:pPr>
        <w:pStyle w:val="Titolo2"/>
      </w:pPr>
      <w:r w:rsidRPr="0084414E">
        <w:t>Mandato Amministrativo 2020-2025</w:t>
      </w:r>
    </w:p>
    <w:tbl>
      <w:tblPr>
        <w:tblStyle w:val="Grigliatabella"/>
        <w:tblW w:w="14595" w:type="dxa"/>
        <w:tblLook w:val="04A0" w:firstRow="1" w:lastRow="0" w:firstColumn="1" w:lastColumn="0" w:noHBand="0" w:noVBand="1"/>
      </w:tblPr>
      <w:tblGrid>
        <w:gridCol w:w="9776"/>
        <w:gridCol w:w="2563"/>
        <w:gridCol w:w="2256"/>
      </w:tblGrid>
      <w:tr w:rsidR="005B7E2E" w:rsidRPr="0084414E" w14:paraId="4CDBF9FD" w14:textId="77777777" w:rsidTr="0086361E">
        <w:tc>
          <w:tcPr>
            <w:tcW w:w="9776" w:type="dxa"/>
          </w:tcPr>
          <w:p w14:paraId="2E90F2FB" w14:textId="77777777" w:rsidR="005B7E2E" w:rsidRPr="0084414E" w:rsidRDefault="005B7E2E" w:rsidP="006B7A0C">
            <w:r w:rsidRPr="0084414E">
              <w:t>LINEE PROGRAMMATICHE</w:t>
            </w:r>
          </w:p>
          <w:p w14:paraId="09C652B7" w14:textId="77777777" w:rsidR="005B7E2E" w:rsidRPr="0084414E" w:rsidRDefault="005B7E2E" w:rsidP="006B7A0C">
            <w:r w:rsidRPr="0084414E">
              <w:t>Descrizione</w:t>
            </w:r>
          </w:p>
        </w:tc>
        <w:tc>
          <w:tcPr>
            <w:tcW w:w="2563" w:type="dxa"/>
          </w:tcPr>
          <w:p w14:paraId="185FED8E" w14:textId="77777777" w:rsidR="005B7E2E" w:rsidRPr="0084414E" w:rsidRDefault="005B7E2E" w:rsidP="006B7A0C">
            <w:r w:rsidRPr="0084414E">
              <w:t>LINEE PROGRAMMATICHE</w:t>
            </w:r>
          </w:p>
        </w:tc>
        <w:tc>
          <w:tcPr>
            <w:tcW w:w="2256" w:type="dxa"/>
          </w:tcPr>
          <w:p w14:paraId="33292778" w14:textId="3A528709" w:rsidR="005B7E2E" w:rsidRPr="0084414E" w:rsidRDefault="005B7E2E" w:rsidP="006B7A0C">
            <w:r w:rsidRPr="0084414E">
              <w:t>COLLEGAMENTO</w:t>
            </w:r>
            <w:r w:rsidR="00D54925" w:rsidRPr="0084414E">
              <w:t xml:space="preserve"> </w:t>
            </w:r>
            <w:r w:rsidRPr="0084414E">
              <w:t>CON LE MISSIONI DI BILANCIO</w:t>
            </w:r>
          </w:p>
        </w:tc>
      </w:tr>
      <w:tr w:rsidR="005B7E2E" w:rsidRPr="0084414E" w14:paraId="425BB5CD" w14:textId="77777777" w:rsidTr="0086361E">
        <w:tblPrEx>
          <w:tblLook w:val="0420" w:firstRow="1" w:lastRow="0" w:firstColumn="0" w:lastColumn="0" w:noHBand="0" w:noVBand="1"/>
        </w:tblPrEx>
        <w:tc>
          <w:tcPr>
            <w:tcW w:w="9776" w:type="dxa"/>
          </w:tcPr>
          <w:p w14:paraId="2E123F1F" w14:textId="672CD125" w:rsidR="005B7E2E" w:rsidRPr="0084414E" w:rsidRDefault="005B7E2E" w:rsidP="006B7A0C">
            <w:r w:rsidRPr="0084414E">
              <w:t>E</w:t>
            </w:r>
            <w:r w:rsidR="00D54925" w:rsidRPr="0084414E">
              <w:t>’</w:t>
            </w:r>
            <w:r w:rsidR="00CD6D63" w:rsidRPr="0084414E">
              <w:t xml:space="preserve"> </w:t>
            </w:r>
            <w:r w:rsidRPr="0084414E">
              <w:t>inevitabile che le attenzioni alle quali vanno rivolte le nostre priorità, in questo periodo storico, devono essere quelle rivolte al sociale. Questo argomento dovrà essere inteso su larga scala. Associazioni culturali e sociali, società sportive e in generale il settore del volontariato dovrà essere sostenuto non solo dal punto di vista economico ma anche con la nostra vicinanza, cercando di farsi da promotori per la condivisione di obiettivi e scopi a favore della cittadinanza. L</w:t>
            </w:r>
            <w:r w:rsidR="00D54925" w:rsidRPr="0084414E">
              <w:t>’</w:t>
            </w:r>
            <w:r w:rsidRPr="0084414E">
              <w:t>unità del territorio passerà per forza di cose attraverso i servizi socio sanitari, tanto preziosi in questo periodo, ma non solo. Spesso si sente dire che Viadana deve tornare ad essere centrale per il territorio. Lo è già e di certo dovrà esserlo maggiormente. Ricordiamo che numerosi servizi come quello abitativo pubblico, è organizzato in ambiti di cui Viadana è capofila, per questo motivo voglio ringraziare i nostri uffici. L</w:t>
            </w:r>
            <w:r w:rsidR="00D54925" w:rsidRPr="0084414E">
              <w:t>’</w:t>
            </w:r>
            <w:r w:rsidRPr="0084414E">
              <w:t xml:space="preserve">efficiente e preziosa Protezione Civile è condivisa col comune di Dosolo e la Centrale Unica di Committenza è un ufficio interno al nostro comune la cui collaborazione è richiesta da tutte le realtà limitrofe. </w:t>
            </w:r>
          </w:p>
          <w:p w14:paraId="0D0C446F" w14:textId="77777777" w:rsidR="005B7E2E" w:rsidRPr="0084414E" w:rsidRDefault="005B7E2E" w:rsidP="006B7A0C"/>
        </w:tc>
        <w:tc>
          <w:tcPr>
            <w:tcW w:w="2563" w:type="dxa"/>
          </w:tcPr>
          <w:p w14:paraId="2AAA0455" w14:textId="77777777" w:rsidR="005B7E2E" w:rsidRPr="0084414E" w:rsidRDefault="005B7E2E" w:rsidP="006B7A0C">
            <w:r w:rsidRPr="0084414E">
              <w:t>Welfare, salute, volontariato</w:t>
            </w:r>
          </w:p>
        </w:tc>
        <w:tc>
          <w:tcPr>
            <w:tcW w:w="2256" w:type="dxa"/>
          </w:tcPr>
          <w:p w14:paraId="5774F896" w14:textId="77777777" w:rsidR="005B7E2E" w:rsidRPr="0084414E" w:rsidRDefault="005B7E2E" w:rsidP="006B7A0C">
            <w:r w:rsidRPr="0084414E">
              <w:t>MISSIONE</w:t>
            </w:r>
          </w:p>
          <w:p w14:paraId="3D7165D0" w14:textId="77777777" w:rsidR="005B7E2E" w:rsidRPr="0084414E" w:rsidRDefault="005B7E2E" w:rsidP="006B7A0C">
            <w:r w:rsidRPr="0084414E">
              <w:t>12 - Diritti sociali, politiche sociali e famiglia</w:t>
            </w:r>
          </w:p>
        </w:tc>
      </w:tr>
      <w:tr w:rsidR="005B7E2E" w:rsidRPr="0084414E" w14:paraId="56F4F7E7" w14:textId="77777777" w:rsidTr="0086361E">
        <w:tblPrEx>
          <w:tblLook w:val="0420" w:firstRow="1" w:lastRow="0" w:firstColumn="0" w:lastColumn="0" w:noHBand="0" w:noVBand="1"/>
        </w:tblPrEx>
        <w:tc>
          <w:tcPr>
            <w:tcW w:w="9776" w:type="dxa"/>
          </w:tcPr>
          <w:p w14:paraId="535A6020" w14:textId="77777777" w:rsidR="005B7E2E" w:rsidRPr="0084414E" w:rsidRDefault="005B7E2E" w:rsidP="006B7A0C"/>
          <w:p w14:paraId="4D267F9E" w14:textId="2B086B91" w:rsidR="005B7E2E" w:rsidRPr="0084414E" w:rsidRDefault="005B7E2E" w:rsidP="006B7A0C">
            <w:r w:rsidRPr="0084414E">
              <w:t>La nuova caserma dei vigili del fuoco svolgerà un servizio importantissimo per tutto il comprensorio, al quale chiediamo sostegno per la realizzazione.</w:t>
            </w:r>
            <w:r w:rsidR="00DC1B66" w:rsidRPr="0084414E">
              <w:t xml:space="preserve"> In Consiglio Comunale è stata deliberata la donazione del terreno da parte del Comune di Viadan</w:t>
            </w:r>
            <w:r w:rsidR="006068A1" w:rsidRPr="0084414E">
              <w:t xml:space="preserve">a per la costruzione della caserma stessa. Si proseguirà </w:t>
            </w:r>
            <w:r w:rsidR="009F3E99" w:rsidRPr="0084414E">
              <w:t xml:space="preserve">con </w:t>
            </w:r>
            <w:r w:rsidR="006068A1" w:rsidRPr="0084414E">
              <w:t>il mon</w:t>
            </w:r>
            <w:r w:rsidR="00C40FBA" w:rsidRPr="0084414E">
              <w:t>itoraggio della programmazione da parte di altri enti</w:t>
            </w:r>
            <w:r w:rsidR="006068A1" w:rsidRPr="0084414E">
              <w:t>.</w:t>
            </w:r>
            <w:r w:rsidRPr="0084414E">
              <w:t xml:space="preserve"> </w:t>
            </w:r>
            <w:r w:rsidR="00C66F5E" w:rsidRPr="0084414E">
              <w:t xml:space="preserve">Ricostituiti </w:t>
            </w:r>
            <w:r w:rsidRPr="0084414E">
              <w:t>i distretti del commercio di cui Viadana si è fatta, fin dalle prime settimane dal nostro insediamento promotrice, poiché è proprio attraverso il sostegno al mondo del lavoro e all’iniziativa privata che si può promuove una società virtuosa che non è e non dovrà essere solo concepita in chiave assistenziale e con aiuti fini a se stessi. Proseguire quindi con l</w:t>
            </w:r>
            <w:r w:rsidR="00D54925" w:rsidRPr="0084414E">
              <w:t>’</w:t>
            </w:r>
            <w:r w:rsidRPr="0084414E">
              <w:t>opera di rivitalizzazione del centro. Quest</w:t>
            </w:r>
            <w:r w:rsidR="00D54925" w:rsidRPr="0084414E">
              <w:t>’</w:t>
            </w:r>
            <w:r w:rsidRPr="0084414E">
              <w:t>ultimo non deve essere riconosciuto solo sotto l</w:t>
            </w:r>
            <w:r w:rsidR="00D54925" w:rsidRPr="0084414E">
              <w:t>’</w:t>
            </w:r>
            <w:r w:rsidRPr="0084414E">
              <w:t>aspetto economico e commerciale ma anche sociale, culturale e identitario. Anziani, disabili, giovani e disoccupati in testa alle politiche di sostegno alle famiglie viadanesi in difficoltà. Sollecitare e organizzare iniziative ed eventi a costo zero, quando sarà possibile naturalmente e quindi un augurio di ritorno alla normalità, nella quale però non dovremo trovarci impreparati.</w:t>
            </w:r>
          </w:p>
          <w:p w14:paraId="58FAC1FD" w14:textId="77777777" w:rsidR="005B7E2E" w:rsidRPr="0084414E" w:rsidRDefault="005B7E2E" w:rsidP="006B7A0C"/>
          <w:p w14:paraId="26F0EED6" w14:textId="77777777" w:rsidR="005B7E2E" w:rsidRPr="0084414E" w:rsidRDefault="005B7E2E" w:rsidP="006B7A0C"/>
        </w:tc>
        <w:tc>
          <w:tcPr>
            <w:tcW w:w="2563" w:type="dxa"/>
          </w:tcPr>
          <w:p w14:paraId="04075F1D" w14:textId="77777777" w:rsidR="005B7E2E" w:rsidRPr="0084414E" w:rsidRDefault="005B7E2E" w:rsidP="006B7A0C">
            <w:r w:rsidRPr="0084414E">
              <w:t>Viadana per il sostegno alle attività produttive</w:t>
            </w:r>
          </w:p>
        </w:tc>
        <w:tc>
          <w:tcPr>
            <w:tcW w:w="2256" w:type="dxa"/>
          </w:tcPr>
          <w:p w14:paraId="29D88712" w14:textId="77777777" w:rsidR="005B7E2E" w:rsidRPr="0084414E" w:rsidRDefault="005B7E2E" w:rsidP="006B7A0C">
            <w:r w:rsidRPr="0084414E">
              <w:t>MISSIONE 14 - Sviluppo economico e competitività</w:t>
            </w:r>
          </w:p>
          <w:p w14:paraId="72C28578" w14:textId="77777777" w:rsidR="005B7E2E" w:rsidRPr="0084414E" w:rsidRDefault="005B7E2E" w:rsidP="006B7A0C">
            <w:r w:rsidRPr="0084414E">
              <w:t>MISSIONE 7 - Turismo</w:t>
            </w:r>
          </w:p>
          <w:p w14:paraId="2B8734D2" w14:textId="77777777" w:rsidR="005B7E2E" w:rsidRPr="0084414E" w:rsidRDefault="005B7E2E" w:rsidP="006B7A0C">
            <w:r w:rsidRPr="0084414E">
              <w:t>MISSIONE 15 - Politiche per il lavoro e la formazione professionale</w:t>
            </w:r>
          </w:p>
          <w:p w14:paraId="7D02293D" w14:textId="77777777" w:rsidR="005B7E2E" w:rsidRPr="0084414E" w:rsidRDefault="005B7E2E" w:rsidP="006B7A0C">
            <w:r w:rsidRPr="0084414E">
              <w:t>MISSIONE 16 - Agricoltura, politiche agroalimentari e pesca</w:t>
            </w:r>
          </w:p>
        </w:tc>
      </w:tr>
      <w:tr w:rsidR="005B7E2E" w:rsidRPr="0084414E" w14:paraId="318CD43D" w14:textId="77777777" w:rsidTr="0086361E">
        <w:tblPrEx>
          <w:tblLook w:val="0420" w:firstRow="1" w:lastRow="0" w:firstColumn="0" w:lastColumn="0" w:noHBand="0" w:noVBand="1"/>
        </w:tblPrEx>
        <w:tc>
          <w:tcPr>
            <w:tcW w:w="9776" w:type="dxa"/>
          </w:tcPr>
          <w:p w14:paraId="0ED744BE" w14:textId="75968DAF" w:rsidR="005B7E2E" w:rsidRPr="0084414E" w:rsidRDefault="005B7E2E" w:rsidP="006B7A0C">
            <w:r w:rsidRPr="0084414E">
              <w:t>Concentrarsi su manifestazioni che aggregano, con senso civico (coltivare i rap</w:t>
            </w:r>
            <w:r w:rsidR="009D3183" w:rsidRPr="0084414E">
              <w:t>porti con la Pro Loco che ha inaugurato</w:t>
            </w:r>
            <w:r w:rsidRPr="0084414E">
              <w:t xml:space="preserve"> la nuova sede</w:t>
            </w:r>
            <w:r w:rsidR="009D3183" w:rsidRPr="0084414E">
              <w:t xml:space="preserve"> e nella quale sono già operative</w:t>
            </w:r>
            <w:r w:rsidRPr="0084414E">
              <w:t xml:space="preserve"> le a</w:t>
            </w:r>
            <w:r w:rsidR="009D3183" w:rsidRPr="0084414E">
              <w:t>ttività concordate anche con l’Azienda S</w:t>
            </w:r>
            <w:r w:rsidRPr="0084414E">
              <w:t xml:space="preserve">peciale </w:t>
            </w:r>
            <w:r w:rsidR="009D3183" w:rsidRPr="0084414E">
              <w:t>C</w:t>
            </w:r>
            <w:r w:rsidRPr="0084414E">
              <w:t xml:space="preserve">onsortile e associazioni impegnate sul territorio). Come non parlare dell’istruzione e della cultura, settori entrambi trainanti per rafforzare e consolidare le nostre identità e dare una cultura anche locale alle nuove generazioni. </w:t>
            </w:r>
            <w:r w:rsidR="00BA3877" w:rsidRPr="0084414E">
              <w:t xml:space="preserve">Siamo in procinto di approvare un piano di diritto allo studio dell’ordine di due milioni di euro. </w:t>
            </w:r>
            <w:r w:rsidRPr="0084414E">
              <w:t xml:space="preserve">Al suo interno importanti considerazioni e proiezioni relative al trasporto scolastico, </w:t>
            </w:r>
            <w:r w:rsidR="00BA3877" w:rsidRPr="0084414E">
              <w:t xml:space="preserve">all’assistenza educativo-scolastica, </w:t>
            </w:r>
            <w:r w:rsidRPr="0084414E">
              <w:t>al sostegno degli istituti comprensivi, all’edilizia scolastica, alla collaborazione diretta con il Comune. La r</w:t>
            </w:r>
            <w:r w:rsidR="009D3183" w:rsidRPr="0084414E">
              <w:t>efezione scolastica va</w:t>
            </w:r>
            <w:r w:rsidRPr="0084414E">
              <w:t xml:space="preserve"> incontro alle tante richieste e preoccupazioni da parte delle famiglie che sono giustamente attente al servizio. Noi avremo il compito di puntare all’erogazione di pasti in funzione al miglioramento e anche in un’ottica di educazione alimentare per il futuro dei nostri ragazzi.</w:t>
            </w:r>
            <w:r w:rsidR="00BA3877" w:rsidRPr="0084414E">
              <w:t xml:space="preserve"> Si sta avviando la procedura per il riconoscimento di mensa scolastica </w:t>
            </w:r>
            <w:proofErr w:type="spellStart"/>
            <w:r w:rsidR="00BA3877" w:rsidRPr="0084414E">
              <w:t>bio</w:t>
            </w:r>
            <w:proofErr w:type="spellEnd"/>
            <w:r w:rsidR="00BA3877" w:rsidRPr="0084414E">
              <w:t>.</w:t>
            </w:r>
            <w:r w:rsidRPr="0084414E">
              <w:t xml:space="preserve"> Nelle scuole dovremo entrare, nel rispetto della loro autonomia e dei programmi, incentivando le giornate del volontariato per coinvolgere gli studenti, facendo conoscere il mondo delle tante associazioni che operano in ambito culturale, civile, sportivo, esse non dovranno essere isolate, che possano tramite l</w:t>
            </w:r>
            <w:r w:rsidR="00D54925" w:rsidRPr="0084414E">
              <w:t>’</w:t>
            </w:r>
            <w:r w:rsidRPr="0084414E">
              <w:t>aiuto del comune farsi conoscere e coadiuvare il comune stesso nell</w:t>
            </w:r>
            <w:r w:rsidR="00D54925" w:rsidRPr="0084414E">
              <w:t>’</w:t>
            </w:r>
            <w:r w:rsidRPr="0084414E">
              <w:t>importante ruolo dell</w:t>
            </w:r>
            <w:r w:rsidR="00D54925" w:rsidRPr="0084414E">
              <w:t>’</w:t>
            </w:r>
            <w:r w:rsidRPr="0084414E">
              <w:t xml:space="preserve">insegnamento dei buoni valori sociali ed etici. </w:t>
            </w:r>
          </w:p>
          <w:p w14:paraId="7374EF1B" w14:textId="77777777" w:rsidR="005B7E2E" w:rsidRPr="0084414E" w:rsidRDefault="005B7E2E" w:rsidP="006B7A0C"/>
          <w:p w14:paraId="6805E6F4" w14:textId="77777777" w:rsidR="005B7E2E" w:rsidRPr="0084414E" w:rsidRDefault="005B7E2E" w:rsidP="006B7A0C"/>
          <w:p w14:paraId="4579FA21" w14:textId="77777777" w:rsidR="005B7E2E" w:rsidRPr="0084414E" w:rsidRDefault="005B7E2E" w:rsidP="006B7A0C"/>
        </w:tc>
        <w:tc>
          <w:tcPr>
            <w:tcW w:w="2563" w:type="dxa"/>
          </w:tcPr>
          <w:p w14:paraId="737D9582" w14:textId="77777777" w:rsidR="005B7E2E" w:rsidRPr="0084414E" w:rsidRDefault="005B7E2E" w:rsidP="006B7A0C">
            <w:r w:rsidRPr="0084414E">
              <w:lastRenderedPageBreak/>
              <w:t>Cultura, istruzione, Politiche giovanili e sport</w:t>
            </w:r>
          </w:p>
        </w:tc>
        <w:tc>
          <w:tcPr>
            <w:tcW w:w="2256" w:type="dxa"/>
          </w:tcPr>
          <w:p w14:paraId="33DD8E0B" w14:textId="77777777" w:rsidR="005B7E2E" w:rsidRPr="0084414E" w:rsidRDefault="005B7E2E" w:rsidP="006B7A0C">
            <w:r w:rsidRPr="0084414E">
              <w:t>MISSIONE:</w:t>
            </w:r>
          </w:p>
          <w:p w14:paraId="559F128A" w14:textId="77777777" w:rsidR="005B7E2E" w:rsidRPr="0084414E" w:rsidRDefault="005B7E2E" w:rsidP="006B7A0C">
            <w:r w:rsidRPr="0084414E">
              <w:t>4 - Istruzione e diritto allo studio</w:t>
            </w:r>
          </w:p>
          <w:p w14:paraId="52970A1B" w14:textId="77777777" w:rsidR="005B7E2E" w:rsidRPr="0084414E" w:rsidRDefault="005B7E2E" w:rsidP="006B7A0C">
            <w:r w:rsidRPr="0084414E">
              <w:t xml:space="preserve">5 – </w:t>
            </w:r>
          </w:p>
          <w:p w14:paraId="076B7CB6" w14:textId="77777777" w:rsidR="005B7E2E" w:rsidRPr="0084414E" w:rsidRDefault="005B7E2E" w:rsidP="006B7A0C">
            <w:r w:rsidRPr="0084414E">
              <w:t xml:space="preserve">Tutela e valorizzazione dei beni e delle attività culturali </w:t>
            </w:r>
          </w:p>
          <w:p w14:paraId="419C0FDC" w14:textId="77777777" w:rsidR="005B7E2E" w:rsidRPr="0084414E" w:rsidRDefault="005B7E2E" w:rsidP="006B7A0C">
            <w:r w:rsidRPr="0084414E">
              <w:t>6 – Politiche giovanili, sport e tempo libero</w:t>
            </w:r>
          </w:p>
          <w:p w14:paraId="1B19382D" w14:textId="77777777" w:rsidR="005B7E2E" w:rsidRPr="0084414E" w:rsidRDefault="005B7E2E" w:rsidP="006B7A0C"/>
        </w:tc>
      </w:tr>
      <w:tr w:rsidR="005B7E2E" w:rsidRPr="0084414E" w14:paraId="3C8DF26F" w14:textId="77777777" w:rsidTr="0086361E">
        <w:tblPrEx>
          <w:tblLook w:val="0420" w:firstRow="1" w:lastRow="0" w:firstColumn="0" w:lastColumn="0" w:noHBand="0" w:noVBand="1"/>
        </w:tblPrEx>
        <w:tc>
          <w:tcPr>
            <w:tcW w:w="9776" w:type="dxa"/>
          </w:tcPr>
          <w:p w14:paraId="02B7035A" w14:textId="6EE80A00" w:rsidR="005B7E2E" w:rsidRPr="0084414E" w:rsidRDefault="005B7E2E" w:rsidP="006B7A0C">
            <w:pPr>
              <w:rPr>
                <w:color w:val="000000"/>
                <w:bdr w:val="none" w:sz="0" w:space="0" w:color="auto" w:frame="1"/>
                <w:shd w:val="clear" w:color="auto" w:fill="FFFFFF"/>
              </w:rPr>
            </w:pPr>
            <w:r w:rsidRPr="0084414E">
              <w:lastRenderedPageBreak/>
              <w:t>Dovremo essere promotori nell</w:t>
            </w:r>
            <w:r w:rsidR="00D54925" w:rsidRPr="0084414E">
              <w:t>’</w:t>
            </w:r>
            <w:r w:rsidRPr="0084414E">
              <w:t>accrescere e potenziare i Servizi Socio Sanitari presenti sul territorio viadanese, utilizzare come loro sedi, le strutture pubbliche e comunali già esistenti: proseguire con il</w:t>
            </w:r>
            <w:r w:rsidR="00600BC6" w:rsidRPr="0084414E">
              <w:t xml:space="preserve"> sostegno e supporto ad ASST relativo alla casa di comunità recentemente inaugurata</w:t>
            </w:r>
            <w:r w:rsidRPr="0084414E">
              <w:t xml:space="preserve"> all</w:t>
            </w:r>
            <w:r w:rsidR="00D54925" w:rsidRPr="0084414E">
              <w:t>’</w:t>
            </w:r>
            <w:r w:rsidRPr="0084414E">
              <w:t>interno degli spazi dell</w:t>
            </w:r>
            <w:r w:rsidR="00D54925" w:rsidRPr="0084414E">
              <w:t>’</w:t>
            </w:r>
            <w:r w:rsidR="00600BC6" w:rsidRPr="0084414E">
              <w:t xml:space="preserve">ex ospedale. </w:t>
            </w:r>
            <w:r w:rsidRPr="0084414E">
              <w:t>Continuare l</w:t>
            </w:r>
            <w:r w:rsidR="00D54925" w:rsidRPr="0084414E">
              <w:t>’</w:t>
            </w:r>
            <w:r w:rsidRPr="0084414E">
              <w:t>iter pe</w:t>
            </w:r>
            <w:r w:rsidR="00600BC6" w:rsidRPr="0084414E">
              <w:t>r la realizzazione dell’ospedale</w:t>
            </w:r>
            <w:r w:rsidRPr="0084414E">
              <w:t xml:space="preserve"> di comunità (intesa come struttura intermedia tra assistenza domiciliare e ospedaliera). La nota positiva della nuova sede</w:t>
            </w:r>
            <w:r w:rsidR="00600BC6" w:rsidRPr="0084414E">
              <w:t xml:space="preserve"> del CPS</w:t>
            </w:r>
            <w:r w:rsidRPr="0084414E">
              <w:t xml:space="preserve"> non ci deve far abbassare la guardia dal progressivo indebolimento dei servizi sanitari causati dalle riduzioni di personale medico iniziato coi blocchi delle assunzioni avvenute dai governi nazionali degli ultimi dieci anni. Il ripristino degli spazi in centro iniziato durante l’ultimo mandato e che ha avuto l’apice durante il 2020 nonostante il covid. Diverse </w:t>
            </w:r>
            <w:r w:rsidRPr="0084414E">
              <w:rPr>
                <w:rStyle w:val="marknso1i0jek"/>
                <w:color w:val="000000"/>
                <w:bdr w:val="none" w:sz="0" w:space="0" w:color="auto" w:frame="1"/>
                <w:shd w:val="clear" w:color="auto" w:fill="FFFFFF"/>
              </w:rPr>
              <w:t>sedi</w:t>
            </w:r>
            <w:r w:rsidRPr="0084414E">
              <w:rPr>
                <w:color w:val="000000"/>
                <w:shd w:val="clear" w:color="auto" w:fill="FFFFFF"/>
              </w:rPr>
              <w:t xml:space="preserve"> sono state ubicate nel </w:t>
            </w:r>
            <w:r w:rsidRPr="0084414E">
              <w:rPr>
                <w:rStyle w:val="markrln1sc8s6"/>
                <w:color w:val="000000"/>
                <w:bdr w:val="none" w:sz="0" w:space="0" w:color="auto" w:frame="1"/>
                <w:shd w:val="clear" w:color="auto" w:fill="FFFFFF"/>
              </w:rPr>
              <w:t>centro</w:t>
            </w:r>
            <w:r w:rsidRPr="0084414E">
              <w:rPr>
                <w:color w:val="000000"/>
                <w:shd w:val="clear" w:color="auto" w:fill="FFFFFF"/>
              </w:rPr>
              <w:t xml:space="preserve"> cittadino, come ad esempio, sempre a seguito della collaborazione tra ASST ed ufficio tecnico comunale, la nuova sede dei tamponi presso piazzale Libertà (ex </w:t>
            </w:r>
            <w:proofErr w:type="spellStart"/>
            <w:r w:rsidRPr="0084414E">
              <w:rPr>
                <w:color w:val="000000"/>
                <w:shd w:val="clear" w:color="auto" w:fill="FFFFFF"/>
              </w:rPr>
              <w:t>plaza</w:t>
            </w:r>
            <w:proofErr w:type="spellEnd"/>
            <w:r w:rsidRPr="0084414E">
              <w:rPr>
                <w:color w:val="000000"/>
                <w:shd w:val="clear" w:color="auto" w:fill="FFFFFF"/>
              </w:rPr>
              <w:t xml:space="preserve">, proprietà comunale) </w:t>
            </w:r>
            <w:r w:rsidRPr="0084414E">
              <w:rPr>
                <w:rStyle w:val="marko1pm4pmu2"/>
                <w:color w:val="000000"/>
                <w:bdr w:val="none" w:sz="0" w:space="0" w:color="auto" w:frame="1"/>
                <w:shd w:val="clear" w:color="auto" w:fill="FFFFFF"/>
              </w:rPr>
              <w:t>in</w:t>
            </w:r>
            <w:r w:rsidRPr="0084414E">
              <w:rPr>
                <w:color w:val="000000"/>
                <w:shd w:val="clear" w:color="auto" w:fill="FFFFFF"/>
              </w:rPr>
              <w:t xml:space="preserve"> sostituzione della tenda messa a disposizione dalla Protezione Civile presso il parcheggio del campo da rugby. Gli spazi dell'ex ludoteca, presso il </w:t>
            </w:r>
            <w:proofErr w:type="spellStart"/>
            <w:r w:rsidRPr="0084414E">
              <w:rPr>
                <w:color w:val="000000"/>
                <w:shd w:val="clear" w:color="auto" w:fill="FFFFFF"/>
              </w:rPr>
              <w:t>MuVi</w:t>
            </w:r>
            <w:proofErr w:type="spellEnd"/>
            <w:r w:rsidRPr="0084414E">
              <w:rPr>
                <w:color w:val="000000"/>
                <w:shd w:val="clear" w:color="auto" w:fill="FFFFFF"/>
              </w:rPr>
              <w:t xml:space="preserve">, quale nuova sede della Proloco, fortemente voluta anche dall'amministrazione e giunta precedente. </w:t>
            </w:r>
            <w:r w:rsidRPr="0084414E">
              <w:rPr>
                <w:rStyle w:val="marko1pm4pmu2"/>
                <w:color w:val="000000"/>
                <w:bdr w:val="none" w:sz="0" w:space="0" w:color="auto" w:frame="1"/>
                <w:shd w:val="clear" w:color="auto" w:fill="FFFFFF"/>
              </w:rPr>
              <w:t>In</w:t>
            </w:r>
            <w:r w:rsidRPr="0084414E">
              <w:rPr>
                <w:color w:val="000000"/>
                <w:shd w:val="clear" w:color="auto" w:fill="FFFFFF"/>
              </w:rPr>
              <w:t xml:space="preserve">fine, anche se per merito della fondazione Villaggio del Ragazzo, è stato fatto un importante recupero di oltre 600 mq, sempre </w:t>
            </w:r>
            <w:r w:rsidRPr="0084414E">
              <w:rPr>
                <w:rStyle w:val="marko1pm4pmu2"/>
                <w:color w:val="000000"/>
                <w:bdr w:val="none" w:sz="0" w:space="0" w:color="auto" w:frame="1"/>
                <w:shd w:val="clear" w:color="auto" w:fill="FFFFFF"/>
              </w:rPr>
              <w:t>in</w:t>
            </w:r>
            <w:r w:rsidRPr="0084414E">
              <w:rPr>
                <w:color w:val="000000"/>
                <w:shd w:val="clear" w:color="auto" w:fill="FFFFFF"/>
              </w:rPr>
              <w:t xml:space="preserve"> </w:t>
            </w:r>
            <w:r w:rsidRPr="0084414E">
              <w:rPr>
                <w:rStyle w:val="markrln1sc8s6"/>
                <w:color w:val="000000"/>
                <w:bdr w:val="none" w:sz="0" w:space="0" w:color="auto" w:frame="1"/>
                <w:shd w:val="clear" w:color="auto" w:fill="FFFFFF"/>
              </w:rPr>
              <w:t>centro</w:t>
            </w:r>
            <w:r w:rsidRPr="0084414E">
              <w:rPr>
                <w:color w:val="000000"/>
                <w:shd w:val="clear" w:color="auto" w:fill="FFFFFF"/>
              </w:rPr>
              <w:t xml:space="preserve"> cittadino, nel quale, grazie ad una convenzione con il comune di Viadana è ora possibile ospitare alcune classi elementari dell'istituto Vanoni. Esse hanno liberato gli spazi dell'ex pretura </w:t>
            </w:r>
            <w:r w:rsidRPr="0084414E">
              <w:rPr>
                <w:rStyle w:val="marko1pm4pmu2"/>
                <w:color w:val="000000"/>
                <w:bdr w:val="none" w:sz="0" w:space="0" w:color="auto" w:frame="1"/>
                <w:shd w:val="clear" w:color="auto" w:fill="FFFFFF"/>
              </w:rPr>
              <w:t>in</w:t>
            </w:r>
            <w:r w:rsidRPr="0084414E">
              <w:rPr>
                <w:color w:val="000000"/>
                <w:shd w:val="clear" w:color="auto" w:fill="FFFFFF"/>
              </w:rPr>
              <w:t xml:space="preserve"> Via Grossi che quindi sono stati concessi al CPIA (</w:t>
            </w:r>
            <w:r w:rsidRPr="0084414E">
              <w:rPr>
                <w:rStyle w:val="markrln1sc8s6"/>
                <w:color w:val="000000"/>
                <w:bdr w:val="none" w:sz="0" w:space="0" w:color="auto" w:frame="1"/>
                <w:shd w:val="clear" w:color="auto" w:fill="FFFFFF"/>
              </w:rPr>
              <w:t>Centro</w:t>
            </w:r>
            <w:r w:rsidRPr="0084414E">
              <w:rPr>
                <w:color w:val="000000"/>
                <w:bdr w:val="none" w:sz="0" w:space="0" w:color="auto" w:frame="1"/>
                <w:shd w:val="clear" w:color="auto" w:fill="FFFFFF"/>
              </w:rPr>
              <w:t xml:space="preserve"> Provinciale per l’Istruzione degli Adulti) che può godere di una sede propria dopo anni. Tutto ciò per evidenziare che c'è stata l'</w:t>
            </w:r>
            <w:r w:rsidRPr="0084414E">
              <w:rPr>
                <w:rStyle w:val="marko1pm4pmu2"/>
                <w:color w:val="000000"/>
                <w:bdr w:val="none" w:sz="0" w:space="0" w:color="auto" w:frame="1"/>
                <w:shd w:val="clear" w:color="auto" w:fill="FFFFFF"/>
              </w:rPr>
              <w:t>in</w:t>
            </w:r>
            <w:r w:rsidRPr="0084414E">
              <w:rPr>
                <w:color w:val="000000"/>
                <w:bdr w:val="none" w:sz="0" w:space="0" w:color="auto" w:frame="1"/>
                <w:shd w:val="clear" w:color="auto" w:fill="FFFFFF"/>
              </w:rPr>
              <w:t xml:space="preserve">tenzione di riportare e garantire i servizi fondamentali presso il </w:t>
            </w:r>
            <w:r w:rsidRPr="0084414E">
              <w:rPr>
                <w:rStyle w:val="markrln1sc8s6"/>
                <w:color w:val="000000"/>
                <w:bdr w:val="none" w:sz="0" w:space="0" w:color="auto" w:frame="1"/>
                <w:shd w:val="clear" w:color="auto" w:fill="FFFFFF"/>
              </w:rPr>
              <w:t>centro</w:t>
            </w:r>
            <w:r w:rsidRPr="0084414E">
              <w:rPr>
                <w:color w:val="000000"/>
                <w:bdr w:val="none" w:sz="0" w:space="0" w:color="auto" w:frame="1"/>
                <w:shd w:val="clear" w:color="auto" w:fill="FFFFFF"/>
              </w:rPr>
              <w:t xml:space="preserve"> cittadino andando a recuperare spazi che altrimenti sarebbero stati </w:t>
            </w:r>
            <w:r w:rsidRPr="0084414E">
              <w:rPr>
                <w:rStyle w:val="marko1pm4pmu2"/>
                <w:color w:val="000000"/>
                <w:bdr w:val="none" w:sz="0" w:space="0" w:color="auto" w:frame="1"/>
                <w:shd w:val="clear" w:color="auto" w:fill="FFFFFF"/>
              </w:rPr>
              <w:t>in</w:t>
            </w:r>
            <w:r w:rsidRPr="0084414E">
              <w:rPr>
                <w:color w:val="000000"/>
                <w:bdr w:val="none" w:sz="0" w:space="0" w:color="auto" w:frame="1"/>
                <w:shd w:val="clear" w:color="auto" w:fill="FFFFFF"/>
              </w:rPr>
              <w:t xml:space="preserve">utilizzati, naturalmente l’intento è quello di procedere </w:t>
            </w:r>
            <w:r w:rsidRPr="0084414E">
              <w:rPr>
                <w:rStyle w:val="marko1pm4pmu2"/>
                <w:color w:val="000000"/>
                <w:bdr w:val="none" w:sz="0" w:space="0" w:color="auto" w:frame="1"/>
                <w:shd w:val="clear" w:color="auto" w:fill="FFFFFF"/>
              </w:rPr>
              <w:t>in</w:t>
            </w:r>
            <w:r w:rsidRPr="0084414E">
              <w:rPr>
                <w:color w:val="000000"/>
                <w:bdr w:val="none" w:sz="0" w:space="0" w:color="auto" w:frame="1"/>
                <w:shd w:val="clear" w:color="auto" w:fill="FFFFFF"/>
              </w:rPr>
              <w:t xml:space="preserve"> questa direzione anche per i mesi ed anni a venire. </w:t>
            </w:r>
          </w:p>
          <w:p w14:paraId="42084958" w14:textId="77777777" w:rsidR="005B7E2E" w:rsidRPr="0084414E" w:rsidRDefault="005B7E2E" w:rsidP="006B7A0C"/>
          <w:p w14:paraId="52F290E8" w14:textId="77777777" w:rsidR="005B7E2E" w:rsidRPr="0084414E" w:rsidRDefault="005B7E2E" w:rsidP="006B7A0C"/>
          <w:p w14:paraId="3EAE0041" w14:textId="77777777" w:rsidR="005B7E2E" w:rsidRPr="0084414E" w:rsidRDefault="005B7E2E" w:rsidP="006B7A0C"/>
        </w:tc>
        <w:tc>
          <w:tcPr>
            <w:tcW w:w="2563" w:type="dxa"/>
          </w:tcPr>
          <w:p w14:paraId="344C8DA3" w14:textId="77777777" w:rsidR="005B7E2E" w:rsidRPr="0084414E" w:rsidRDefault="005B7E2E" w:rsidP="006B7A0C">
            <w:r w:rsidRPr="0084414E">
              <w:t>Riqualificazione degli spazi pubblici e dei servizi alla cittadinanza</w:t>
            </w:r>
          </w:p>
        </w:tc>
        <w:tc>
          <w:tcPr>
            <w:tcW w:w="2256" w:type="dxa"/>
          </w:tcPr>
          <w:p w14:paraId="77E27FC0" w14:textId="77777777" w:rsidR="005B7E2E" w:rsidRPr="0084414E" w:rsidRDefault="005B7E2E" w:rsidP="006B7A0C">
            <w:r w:rsidRPr="0084414E">
              <w:t xml:space="preserve">MISSIONE </w:t>
            </w:r>
          </w:p>
          <w:p w14:paraId="474BEB46" w14:textId="77777777" w:rsidR="005B7E2E" w:rsidRPr="0084414E" w:rsidRDefault="005B7E2E" w:rsidP="006B7A0C">
            <w:r w:rsidRPr="0084414E">
              <w:t>8 – Assetto del territorio ed edilizia abitativa</w:t>
            </w:r>
          </w:p>
          <w:p w14:paraId="468DC674" w14:textId="77777777" w:rsidR="005B7E2E" w:rsidRPr="0084414E" w:rsidRDefault="005B7E2E" w:rsidP="006B7A0C">
            <w:r w:rsidRPr="0084414E">
              <w:t>12 - Diritti sociali, politiche sociali e famiglia</w:t>
            </w:r>
          </w:p>
          <w:p w14:paraId="48032ACE" w14:textId="77777777" w:rsidR="005B7E2E" w:rsidRPr="0084414E" w:rsidRDefault="005B7E2E" w:rsidP="006B7A0C">
            <w:r w:rsidRPr="0084414E">
              <w:t>11 – Soccorso civile</w:t>
            </w:r>
          </w:p>
        </w:tc>
      </w:tr>
      <w:tr w:rsidR="005B7E2E" w:rsidRPr="0084414E" w14:paraId="217BF411" w14:textId="77777777" w:rsidTr="0086361E">
        <w:tblPrEx>
          <w:tblLook w:val="0420" w:firstRow="1" w:lastRow="0" w:firstColumn="0" w:lastColumn="0" w:noHBand="0" w:noVBand="1"/>
        </w:tblPrEx>
        <w:tc>
          <w:tcPr>
            <w:tcW w:w="9776" w:type="dxa"/>
          </w:tcPr>
          <w:p w14:paraId="2C9A5EBF" w14:textId="393F1C4C" w:rsidR="005B7E2E" w:rsidRPr="0084414E" w:rsidRDefault="005B7E2E" w:rsidP="006B7A0C">
            <w:pPr>
              <w:rPr>
                <w:bdr w:val="none" w:sz="0" w:space="0" w:color="auto" w:frame="1"/>
                <w:shd w:val="clear" w:color="auto" w:fill="FFFFFF"/>
              </w:rPr>
            </w:pPr>
            <w:r w:rsidRPr="0084414E">
              <w:rPr>
                <w:bdr w:val="none" w:sz="0" w:space="0" w:color="auto" w:frame="1"/>
                <w:shd w:val="clear" w:color="auto" w:fill="FFFFFF"/>
              </w:rPr>
              <w:t>Corretto fare il punto della situazione sul nuovo PGT, orma</w:t>
            </w:r>
            <w:r w:rsidR="00600BC6" w:rsidRPr="0084414E">
              <w:rPr>
                <w:bdr w:val="none" w:sz="0" w:space="0" w:color="auto" w:frame="1"/>
                <w:shd w:val="clear" w:color="auto" w:fill="FFFFFF"/>
              </w:rPr>
              <w:t>i scaduto da anni e che nel 2022 2023</w:t>
            </w:r>
            <w:r w:rsidRPr="0084414E">
              <w:rPr>
                <w:bdr w:val="none" w:sz="0" w:space="0" w:color="auto" w:frame="1"/>
                <w:shd w:val="clear" w:color="auto" w:fill="FFFFFF"/>
              </w:rPr>
              <w:t xml:space="preserve"> dovrebbe trovare il tanto atteso epilogo. La strada maestra entro il quale si deve articolare il nuovo documento è proprio quella relativa alla normativa nazionale e regionale che punta ad una progressiva ma inevitabile riduzione del consumo del suolo. Nostro obiettivo sarà quello di far leva sul recupero dell’esistente, quindi prima di valutare una qualsiasi nuova espansione urbanistica, avremo l’obbligo di rendere funzionale ciò che è già esistente. Le aree destinate alle attività produttive dovranno essere viste anche sotto l’aspetto della salvaguardia dell’ambiente e del nostro tessuto rurale che in passato ha posto le basi dell’odierno benessere. L’aspetto ambientale inteso come città sostenibile deve essere concepito come un percorso iniziato negli anni scorsi e che non deve avere un termine preciso ma una continua ed attenta evoluzione. Dall’illuminazione pubblica ai led, da poco presenti anche nei plessi scolastici, alla realizzazioni di tratti ciclopedonali nell’intento di congiungere e unire tratti già esistenti, ponendo l’attenzione alla sicurezza stradale, fino all</w:t>
            </w:r>
            <w:r w:rsidR="00D54925" w:rsidRPr="0084414E">
              <w:rPr>
                <w:bdr w:val="none" w:sz="0" w:space="0" w:color="auto" w:frame="1"/>
                <w:shd w:val="clear" w:color="auto" w:fill="FFFFFF"/>
              </w:rPr>
              <w:t>’</w:t>
            </w:r>
            <w:r w:rsidRPr="0084414E">
              <w:rPr>
                <w:bdr w:val="none" w:sz="0" w:space="0" w:color="auto" w:frame="1"/>
                <w:shd w:val="clear" w:color="auto" w:fill="FFFFFF"/>
              </w:rPr>
              <w:t>importante servizio di gestione rifiuti che deve essere continuamente potenziato coi suoi servizi, di certo incrementati e migliorati grazie all’ultima gara ma con l’obiettivo di aumentare la raccolta differenziata e l’educazione a pratiche più rispettose dell</w:t>
            </w:r>
            <w:r w:rsidR="00D54925" w:rsidRPr="0084414E">
              <w:rPr>
                <w:bdr w:val="none" w:sz="0" w:space="0" w:color="auto" w:frame="1"/>
                <w:shd w:val="clear" w:color="auto" w:fill="FFFFFF"/>
              </w:rPr>
              <w:t>’</w:t>
            </w:r>
            <w:r w:rsidRPr="0084414E">
              <w:rPr>
                <w:bdr w:val="none" w:sz="0" w:space="0" w:color="auto" w:frame="1"/>
                <w:shd w:val="clear" w:color="auto" w:fill="FFFFFF"/>
              </w:rPr>
              <w:t xml:space="preserve">ambiente. Dovrà essere perseguito l’efficientamento energetico anche in un’ottica di risparmio economico. </w:t>
            </w:r>
          </w:p>
          <w:p w14:paraId="393197BC" w14:textId="77777777" w:rsidR="005B7E2E" w:rsidRPr="0084414E" w:rsidRDefault="005B7E2E" w:rsidP="006B7A0C"/>
          <w:p w14:paraId="3E96D2AD" w14:textId="77777777" w:rsidR="005B7E2E" w:rsidRPr="0084414E" w:rsidRDefault="005B7E2E" w:rsidP="006B7A0C"/>
          <w:p w14:paraId="3B1D0659" w14:textId="77777777" w:rsidR="005B7E2E" w:rsidRPr="0084414E" w:rsidRDefault="005B7E2E" w:rsidP="006B7A0C"/>
        </w:tc>
        <w:tc>
          <w:tcPr>
            <w:tcW w:w="2563" w:type="dxa"/>
          </w:tcPr>
          <w:p w14:paraId="63895374" w14:textId="77777777" w:rsidR="005B7E2E" w:rsidRPr="0084414E" w:rsidRDefault="005B7E2E" w:rsidP="006B7A0C">
            <w:r w:rsidRPr="0084414E">
              <w:t>Valorizzazione e tutela del territorio e dell’ambiente</w:t>
            </w:r>
          </w:p>
        </w:tc>
        <w:tc>
          <w:tcPr>
            <w:tcW w:w="2256" w:type="dxa"/>
          </w:tcPr>
          <w:p w14:paraId="26538227" w14:textId="77777777" w:rsidR="005B7E2E" w:rsidRPr="0084414E" w:rsidRDefault="005B7E2E" w:rsidP="006B7A0C">
            <w:r w:rsidRPr="0084414E">
              <w:t>MISSIONE</w:t>
            </w:r>
          </w:p>
          <w:p w14:paraId="6CB4D30E" w14:textId="77777777" w:rsidR="005B7E2E" w:rsidRPr="0084414E" w:rsidRDefault="005B7E2E" w:rsidP="006B7A0C">
            <w:r w:rsidRPr="0084414E">
              <w:t>8 – Assetto del territorio ed edilizia abitativa</w:t>
            </w:r>
          </w:p>
          <w:p w14:paraId="7011A576" w14:textId="7BAA30B2" w:rsidR="005B7E2E" w:rsidRPr="0084414E" w:rsidRDefault="005B7E2E" w:rsidP="006B7A0C">
            <w:r w:rsidRPr="0084414E">
              <w:t>9</w:t>
            </w:r>
            <w:r w:rsidR="00D54925" w:rsidRPr="0084414E">
              <w:t xml:space="preserve"> </w:t>
            </w:r>
            <w:r w:rsidRPr="0084414E">
              <w:t>- Sviluppo sostenibile e tutela del territorio e dell'ambiente</w:t>
            </w:r>
          </w:p>
          <w:p w14:paraId="700596ED" w14:textId="77777777" w:rsidR="005B7E2E" w:rsidRPr="0084414E" w:rsidRDefault="005B7E2E" w:rsidP="006B7A0C">
            <w:r w:rsidRPr="0084414E">
              <w:t>10 - Trasporti e diritto alla mobilità</w:t>
            </w:r>
          </w:p>
        </w:tc>
      </w:tr>
      <w:tr w:rsidR="005B7E2E" w:rsidRPr="0084414E" w14:paraId="2FCE7753" w14:textId="77777777" w:rsidTr="0086361E">
        <w:tblPrEx>
          <w:tblLook w:val="0420" w:firstRow="1" w:lastRow="0" w:firstColumn="0" w:lastColumn="0" w:noHBand="0" w:noVBand="1"/>
        </w:tblPrEx>
        <w:tc>
          <w:tcPr>
            <w:tcW w:w="9776" w:type="dxa"/>
          </w:tcPr>
          <w:p w14:paraId="2B4EEE4B" w14:textId="77777777" w:rsidR="005B7E2E" w:rsidRPr="0084414E" w:rsidRDefault="005B7E2E" w:rsidP="006B7A0C">
            <w:pPr>
              <w:rPr>
                <w:bdr w:val="none" w:sz="0" w:space="0" w:color="auto" w:frame="1"/>
                <w:shd w:val="clear" w:color="auto" w:fill="FFFFFF"/>
              </w:rPr>
            </w:pPr>
            <w:r w:rsidRPr="0084414E">
              <w:rPr>
                <w:bdr w:val="none" w:sz="0" w:space="0" w:color="auto" w:frame="1"/>
                <w:shd w:val="clear" w:color="auto" w:fill="FFFFFF"/>
              </w:rPr>
              <w:t xml:space="preserve">Nella stessa proporzione in cui il contesto urbano, dovrà essere il centro naturale dei servizi anche per il territorio e vetrina per la cultura, l’arte e la storia grazie alla promozione e allo studio dei tanti volontari che operano nelle associazioni culturali (intese in senso generale), appena fuori da esso, a farci da volano dovranno essere le nostre periferie, le nostre campagne e golene le quali dovranno diventare interessanti anche sotto l’aspetto turistico, facendole rientrare in progetti regionali e sovraregionali di ampio respiro. Le frazioni tanto diverse tra loro ma con lo spirito e la volontà di imporsi giustamente con le loro comunità molto unite e dalle quali mi sento di dire che il centro debba imparare da esse, hanno tesori e peculiarità che tanti ci invidiano. Le frazioni sud con le aziende e distretti artigianali che hanno contribuito al benessere economico e a cui va rivolta la nostra attenzione, fino ad arrivare alle frazioni nord che dovranno sviluppare il loro patrimonio rurale e naturalistico: penso ad esempio all’Oglio, penso all’Ecomuseo inserito nel contesto dell’impianto idrovoro di San Matteo, struttura più unica che rara. Tutte realtà il cui percorso è tracciato e che vanno ben considerate. </w:t>
            </w:r>
          </w:p>
          <w:p w14:paraId="0E187CFB" w14:textId="77777777" w:rsidR="005B7E2E" w:rsidRPr="0084414E" w:rsidRDefault="005B7E2E" w:rsidP="006B7A0C"/>
        </w:tc>
        <w:tc>
          <w:tcPr>
            <w:tcW w:w="2563" w:type="dxa"/>
          </w:tcPr>
          <w:p w14:paraId="5C7F5278" w14:textId="77777777" w:rsidR="005B7E2E" w:rsidRPr="0084414E" w:rsidRDefault="005B7E2E" w:rsidP="006B7A0C">
            <w:r w:rsidRPr="0084414E">
              <w:t>Eventi e manifestazioni</w:t>
            </w:r>
          </w:p>
        </w:tc>
        <w:tc>
          <w:tcPr>
            <w:tcW w:w="2256" w:type="dxa"/>
          </w:tcPr>
          <w:p w14:paraId="1B8BA2A8" w14:textId="77777777" w:rsidR="005B7E2E" w:rsidRPr="0084414E" w:rsidRDefault="005B7E2E" w:rsidP="006B7A0C">
            <w:r w:rsidRPr="0084414E">
              <w:t>MISSIONE</w:t>
            </w:r>
          </w:p>
          <w:p w14:paraId="56EBD16F" w14:textId="77777777" w:rsidR="005B7E2E" w:rsidRPr="0084414E" w:rsidRDefault="005B7E2E" w:rsidP="006B7A0C">
            <w:r w:rsidRPr="0084414E">
              <w:t>5 - Tutela e valorizzazione dei beni e delle attività culturali</w:t>
            </w:r>
          </w:p>
        </w:tc>
      </w:tr>
      <w:tr w:rsidR="005B7E2E" w:rsidRPr="0084414E" w14:paraId="5066D725" w14:textId="77777777" w:rsidTr="0086361E">
        <w:tblPrEx>
          <w:tblLook w:val="0420" w:firstRow="1" w:lastRow="0" w:firstColumn="0" w:lastColumn="0" w:noHBand="0" w:noVBand="1"/>
        </w:tblPrEx>
        <w:tc>
          <w:tcPr>
            <w:tcW w:w="9776" w:type="dxa"/>
          </w:tcPr>
          <w:p w14:paraId="1EC4897D" w14:textId="2F4DD40E" w:rsidR="005B7E2E" w:rsidRPr="0084414E" w:rsidRDefault="005B7E2E" w:rsidP="006B7A0C">
            <w:r w:rsidRPr="0084414E">
              <w:rPr>
                <w:bdr w:val="none" w:sz="0" w:space="0" w:color="auto" w:frame="1"/>
                <w:shd w:val="clear" w:color="auto" w:fill="FFFFFF"/>
              </w:rPr>
              <w:t xml:space="preserve">Viadana ha numerosi impianti sportivi comunali. Le diverse amministrazioni comunali che si sono susseguite nei decenni hanno avuto il merito e la lungimiranza di investire e puntare su tali strutture, in tanti casi anche ammodernandole. Il risultato è stato quello di offrire alle tante società sportive e di conseguenza alla cittadinanza la possibilità di svolgere le proprie attività in un contesto divenendo punti di riferimento anche per i paesi e città limitrofe. Queste andranno innovate dal punto di vista dell’efficientamento energetico, garantendone la fruibilità per i Viadanesi e mantenendo sempre standard elevati. Le società sportive che ne godono l’utilizzo, dovranno rendere tale “privilegio” (concedetemi il termine) alla cittadinanza, tramite l’importante servizio che quotidianamente svolgono. Attenzione maggiore sarà rivolto a coloro che hanno categorie giovanile nei loro settori. Il nostro enorme e importante patrimonio pubblico va salvaguardato, fatto conoscere alla </w:t>
            </w:r>
            <w:r w:rsidRPr="0084414E">
              <w:rPr>
                <w:bdr w:val="none" w:sz="0" w:space="0" w:color="auto" w:frame="1"/>
                <w:shd w:val="clear" w:color="auto" w:fill="FFFFFF"/>
              </w:rPr>
              <w:lastRenderedPageBreak/>
              <w:t xml:space="preserve">cittadinanza, rivalutato, è necessario essere consapevoli dell’importanza di ciò che abbiamo in un’ottica di miglioramento. Strade, parchi, musei, monumenti, edifici pubblici non devono essere sottovalutati ma valorizzati. </w:t>
            </w:r>
            <w:r w:rsidR="00600BC6" w:rsidRPr="0084414E">
              <w:rPr>
                <w:bdr w:val="none" w:sz="0" w:space="0" w:color="auto" w:frame="1"/>
                <w:shd w:val="clear" w:color="auto" w:fill="FFFFFF"/>
              </w:rPr>
              <w:t>Terminato il Palasport</w:t>
            </w:r>
            <w:r w:rsidRPr="0084414E">
              <w:rPr>
                <w:bdr w:val="none" w:sz="0" w:space="0" w:color="auto" w:frame="1"/>
                <w:shd w:val="clear" w:color="auto" w:fill="FFFFFF"/>
              </w:rPr>
              <w:t xml:space="preserve">, </w:t>
            </w:r>
            <w:r w:rsidR="00600BC6" w:rsidRPr="0084414E">
              <w:rPr>
                <w:bdr w:val="none" w:sz="0" w:space="0" w:color="auto" w:frame="1"/>
                <w:shd w:val="clear" w:color="auto" w:fill="FFFFFF"/>
              </w:rPr>
              <w:t xml:space="preserve">bisogna </w:t>
            </w:r>
            <w:proofErr w:type="spellStart"/>
            <w:r w:rsidR="00600BC6" w:rsidRPr="0084414E">
              <w:rPr>
                <w:bdr w:val="none" w:sz="0" w:space="0" w:color="auto" w:frame="1"/>
                <w:shd w:val="clear" w:color="auto" w:fill="FFFFFF"/>
              </w:rPr>
              <w:t>prosseguire</w:t>
            </w:r>
            <w:proofErr w:type="spellEnd"/>
            <w:r w:rsidR="00600BC6" w:rsidRPr="0084414E">
              <w:rPr>
                <w:bdr w:val="none" w:sz="0" w:space="0" w:color="auto" w:frame="1"/>
                <w:shd w:val="clear" w:color="auto" w:fill="FFFFFF"/>
              </w:rPr>
              <w:t xml:space="preserve"> con </w:t>
            </w:r>
            <w:r w:rsidRPr="0084414E">
              <w:rPr>
                <w:bdr w:val="none" w:sz="0" w:space="0" w:color="auto" w:frame="1"/>
                <w:shd w:val="clear" w:color="auto" w:fill="FFFFFF"/>
              </w:rPr>
              <w:t>l’ultimo tratto della gronda nord e sistemare l’arena spettacoli. E</w:t>
            </w:r>
            <w:r w:rsidR="00D54925" w:rsidRPr="0084414E">
              <w:rPr>
                <w:bdr w:val="none" w:sz="0" w:space="0" w:color="auto" w:frame="1"/>
                <w:shd w:val="clear" w:color="auto" w:fill="FFFFFF"/>
              </w:rPr>
              <w:t>’</w:t>
            </w:r>
            <w:r w:rsidR="00600BC6" w:rsidRPr="0084414E">
              <w:rPr>
                <w:bdr w:val="none" w:sz="0" w:space="0" w:color="auto" w:frame="1"/>
                <w:shd w:val="clear" w:color="auto" w:fill="FFFFFF"/>
              </w:rPr>
              <w:t xml:space="preserve"> </w:t>
            </w:r>
            <w:r w:rsidRPr="0084414E">
              <w:rPr>
                <w:bdr w:val="none" w:sz="0" w:space="0" w:color="auto" w:frame="1"/>
                <w:shd w:val="clear" w:color="auto" w:fill="FFFFFF"/>
              </w:rPr>
              <w:t xml:space="preserve">importante </w:t>
            </w:r>
            <w:r w:rsidRPr="0084414E">
              <w:t>migliorare l</w:t>
            </w:r>
            <w:r w:rsidR="00D54925" w:rsidRPr="0084414E">
              <w:t>’</w:t>
            </w:r>
            <w:r w:rsidRPr="0084414E">
              <w:t>aspetto estetico della città (decoro urbano e cura del verde) valutando una riorganizzazione di alcuni servizi comunali in materia. Ne va di una visione generale più bella ai nostri occhi e agli occhi di chi viene da fuori</w:t>
            </w:r>
          </w:p>
          <w:p w14:paraId="74DB4E2F" w14:textId="77777777" w:rsidR="005B7E2E" w:rsidRPr="0084414E" w:rsidRDefault="005B7E2E" w:rsidP="006B7A0C"/>
          <w:p w14:paraId="1C534FBF" w14:textId="77777777" w:rsidR="005B7E2E" w:rsidRPr="0084414E" w:rsidRDefault="005B7E2E" w:rsidP="006B7A0C"/>
        </w:tc>
        <w:tc>
          <w:tcPr>
            <w:tcW w:w="2563" w:type="dxa"/>
          </w:tcPr>
          <w:p w14:paraId="432710CD" w14:textId="77777777" w:rsidR="005B7E2E" w:rsidRPr="0084414E" w:rsidRDefault="005B7E2E" w:rsidP="006B7A0C">
            <w:r w:rsidRPr="0084414E">
              <w:lastRenderedPageBreak/>
              <w:t>Patrimonio pubblico comunale fruibile alla cittadinanza</w:t>
            </w:r>
          </w:p>
        </w:tc>
        <w:tc>
          <w:tcPr>
            <w:tcW w:w="2256" w:type="dxa"/>
          </w:tcPr>
          <w:p w14:paraId="4CBC6E13" w14:textId="77777777" w:rsidR="005B7E2E" w:rsidRPr="0084414E" w:rsidRDefault="005B7E2E" w:rsidP="006B7A0C">
            <w:r w:rsidRPr="0084414E">
              <w:t>MISSIONE</w:t>
            </w:r>
          </w:p>
          <w:p w14:paraId="73D7B46D" w14:textId="77777777" w:rsidR="005B7E2E" w:rsidRPr="0084414E" w:rsidRDefault="005B7E2E" w:rsidP="006B7A0C">
            <w:r w:rsidRPr="0084414E">
              <w:t>6 - Politiche giovanili, sport e tempo libero</w:t>
            </w:r>
          </w:p>
          <w:p w14:paraId="3531BE85" w14:textId="77777777" w:rsidR="005B7E2E" w:rsidRPr="0084414E" w:rsidRDefault="005B7E2E" w:rsidP="006B7A0C"/>
        </w:tc>
      </w:tr>
      <w:tr w:rsidR="005B7E2E" w:rsidRPr="0084414E" w14:paraId="2C17FA53" w14:textId="77777777" w:rsidTr="0086361E">
        <w:tblPrEx>
          <w:tblLook w:val="0420" w:firstRow="1" w:lastRow="0" w:firstColumn="0" w:lastColumn="0" w:noHBand="0" w:noVBand="1"/>
        </w:tblPrEx>
        <w:tc>
          <w:tcPr>
            <w:tcW w:w="9776" w:type="dxa"/>
          </w:tcPr>
          <w:p w14:paraId="145896B0" w14:textId="11585302" w:rsidR="005B7E2E" w:rsidRPr="0084414E" w:rsidRDefault="005B7E2E" w:rsidP="006B7A0C">
            <w:r w:rsidRPr="0084414E">
              <w:lastRenderedPageBreak/>
              <w:t>Contestualmente la sicurezza (controlli sulle residenze, presidio del territorio, prevenzione e contrasto ai fenomeni di microcriminalità e lotta alle dipendenze) è quel tanto che deve essere portato avanti in mo</w:t>
            </w:r>
            <w:r w:rsidR="00CD6D63" w:rsidRPr="0084414E">
              <w:t>do parallelo, dobbiamo potenziare</w:t>
            </w:r>
            <w:r w:rsidRPr="0084414E">
              <w:t xml:space="preserve"> il personale in organico alla Polizia Locale, lavorare in sinergia con l’arma dei carabinieri, ma anche con la protezione civile e i volontari civici. </w:t>
            </w:r>
            <w:r w:rsidR="0082202C" w:rsidRPr="0084414E">
              <w:t xml:space="preserve">In particolare si punterà sul contrasto allo spaccio delle sostanze stupefacenti sul territorio comunale e nei pressi delle scuole, in collaborazione con l’arma dei carabinieri e mediante l’accesso a finanziamenti statali. </w:t>
            </w:r>
            <w:r w:rsidRPr="0084414E">
              <w:t xml:space="preserve">Il sistema di videosorveglianza va continuamente potenziato e messo in rete in modo che le forze dell’ordine possano essere facilitate durante le loro mansioni. Purtroppo negli ultimi anni abbiamo visto un incremento di azioni di vandalismo, questo fenomeno va contrastato con i mezzi a nostra disposizione, uno su tutti l’educazione che deve essere coltivata dalle famiglie e dalla scuola, insegnando ai ragazzi che la cosa pubblica è proprietà di tutti. </w:t>
            </w:r>
          </w:p>
          <w:p w14:paraId="25999529" w14:textId="77777777" w:rsidR="005B7E2E" w:rsidRPr="0084414E" w:rsidRDefault="005B7E2E" w:rsidP="006B7A0C"/>
        </w:tc>
        <w:tc>
          <w:tcPr>
            <w:tcW w:w="2563" w:type="dxa"/>
          </w:tcPr>
          <w:p w14:paraId="0FFC1AB7" w14:textId="77777777" w:rsidR="005B7E2E" w:rsidRPr="0084414E" w:rsidRDefault="005B7E2E" w:rsidP="006B7A0C">
            <w:r w:rsidRPr="0084414E">
              <w:t>Sicurezza, sinergia ed educazione</w:t>
            </w:r>
          </w:p>
        </w:tc>
        <w:tc>
          <w:tcPr>
            <w:tcW w:w="2256" w:type="dxa"/>
          </w:tcPr>
          <w:p w14:paraId="5599A9A2" w14:textId="77777777" w:rsidR="005B7E2E" w:rsidRPr="0084414E" w:rsidRDefault="005B7E2E" w:rsidP="006B7A0C">
            <w:r w:rsidRPr="0084414E">
              <w:t xml:space="preserve">MISSIONE </w:t>
            </w:r>
          </w:p>
          <w:p w14:paraId="030D8CD0" w14:textId="77777777" w:rsidR="005B7E2E" w:rsidRPr="0084414E" w:rsidRDefault="005B7E2E" w:rsidP="006B7A0C">
            <w:r w:rsidRPr="0084414E">
              <w:t>3 – Ordine pubblico e sicurezza</w:t>
            </w:r>
          </w:p>
          <w:p w14:paraId="39DFBCB0" w14:textId="77777777" w:rsidR="005B7E2E" w:rsidRPr="0084414E" w:rsidRDefault="005B7E2E" w:rsidP="006B7A0C">
            <w:r w:rsidRPr="0084414E">
              <w:t>11 – Soccorso civile</w:t>
            </w:r>
          </w:p>
          <w:p w14:paraId="57567D76" w14:textId="77777777" w:rsidR="005B7E2E" w:rsidRPr="0084414E" w:rsidRDefault="005B7E2E" w:rsidP="006B7A0C"/>
        </w:tc>
      </w:tr>
      <w:tr w:rsidR="005B7E2E" w:rsidRPr="0084414E" w14:paraId="41B2BA02" w14:textId="77777777" w:rsidTr="0086361E">
        <w:tblPrEx>
          <w:tblLook w:val="0420" w:firstRow="1" w:lastRow="0" w:firstColumn="0" w:lastColumn="0" w:noHBand="0" w:noVBand="1"/>
        </w:tblPrEx>
        <w:tc>
          <w:tcPr>
            <w:tcW w:w="9776" w:type="dxa"/>
          </w:tcPr>
          <w:p w14:paraId="2EEB0F8E" w14:textId="5FE42049" w:rsidR="005B7E2E" w:rsidRPr="0084414E" w:rsidRDefault="005B7E2E" w:rsidP="006B7A0C">
            <w:r w:rsidRPr="0084414E">
              <w:t>Concentrarsi su manifestazioni ed eventi che facciano tornare la voglia di rivivere le nostre piazze e le nostre strade, tenendo ben presente il punto di vista sociale ma anche economico, a favore dei nostri negozianti e commercianti, provat</w:t>
            </w:r>
            <w:r w:rsidR="00CD6D63" w:rsidRPr="0084414E">
              <w:t>i dalla crisi sanitaria</w:t>
            </w:r>
            <w:r w:rsidRPr="0084414E">
              <w:t xml:space="preserve">. Puntare a politiche giovanili intese non solo dal punto di vista ludico e ricreativo ma anche educando a frequentare i nostri luoghi di cultura e di arte, in cui anche qui le amministrazioni comunali negli ultimi decenni hanno investito risorse, tempo ed energie: i nostri Musei, le nostre tre biblioteche comunali, il nostro cinema teatro e le strutture sportive prima citate. </w:t>
            </w:r>
          </w:p>
          <w:p w14:paraId="0AC0866B" w14:textId="77777777" w:rsidR="005B7E2E" w:rsidRPr="0084414E" w:rsidRDefault="005B7E2E" w:rsidP="006B7A0C"/>
        </w:tc>
        <w:tc>
          <w:tcPr>
            <w:tcW w:w="2563" w:type="dxa"/>
          </w:tcPr>
          <w:p w14:paraId="16F16375" w14:textId="77777777" w:rsidR="005B7E2E" w:rsidRPr="0084414E" w:rsidRDefault="005B7E2E" w:rsidP="006B7A0C">
            <w:r w:rsidRPr="0084414E">
              <w:t>Eventi e manifestazioni</w:t>
            </w:r>
          </w:p>
        </w:tc>
        <w:tc>
          <w:tcPr>
            <w:tcW w:w="2256" w:type="dxa"/>
          </w:tcPr>
          <w:p w14:paraId="458135E7" w14:textId="77777777" w:rsidR="005B7E2E" w:rsidRPr="0084414E" w:rsidRDefault="005B7E2E" w:rsidP="006B7A0C">
            <w:r w:rsidRPr="0084414E">
              <w:t xml:space="preserve">MISSIONE </w:t>
            </w:r>
          </w:p>
          <w:p w14:paraId="08FDB3D1" w14:textId="77777777" w:rsidR="005B7E2E" w:rsidRPr="0084414E" w:rsidRDefault="005B7E2E" w:rsidP="006B7A0C">
            <w:r w:rsidRPr="0084414E">
              <w:t>5 - Tutela e valorizzazione dei beni e delle attività culturali</w:t>
            </w:r>
          </w:p>
          <w:p w14:paraId="07E804B0" w14:textId="77777777" w:rsidR="005B7E2E" w:rsidRPr="0084414E" w:rsidRDefault="005B7E2E" w:rsidP="006B7A0C">
            <w:r w:rsidRPr="0084414E">
              <w:t xml:space="preserve">6 – Politiche giovanili, sport e tempo libero 14 – Sviluppo economico e competitività </w:t>
            </w:r>
          </w:p>
          <w:p w14:paraId="6B088A68" w14:textId="77777777" w:rsidR="005B7E2E" w:rsidRPr="0084414E" w:rsidRDefault="005B7E2E" w:rsidP="006B7A0C"/>
        </w:tc>
      </w:tr>
      <w:tr w:rsidR="005B7E2E" w:rsidRPr="0084414E" w14:paraId="687223A1" w14:textId="77777777" w:rsidTr="0086361E">
        <w:tblPrEx>
          <w:tblLook w:val="0420" w:firstRow="1" w:lastRow="0" w:firstColumn="0" w:lastColumn="0" w:noHBand="0" w:noVBand="1"/>
        </w:tblPrEx>
        <w:tc>
          <w:tcPr>
            <w:tcW w:w="9776" w:type="dxa"/>
          </w:tcPr>
          <w:p w14:paraId="0096ACE2" w14:textId="6787393D" w:rsidR="005B7E2E" w:rsidRPr="0084414E" w:rsidRDefault="005B7E2E" w:rsidP="006B7A0C">
            <w:r w:rsidRPr="0084414E">
              <w:t>È necessario avere una visione rivolta al futuro, bisogna essere attenti alla ricerca di fondi per finanziare i nostri servizi e le nostre opere, rivitalizzando sempre l’esistente, è importante ricercare risorse esterne per migliorare i servizi interni. I conti del comune sono in ordine. Importante è stata al gest</w:t>
            </w:r>
            <w:r w:rsidR="00CD6D63" w:rsidRPr="0084414E">
              <w:t xml:space="preserve">ione oculata degli ultimi sette anni che ha </w:t>
            </w:r>
            <w:proofErr w:type="gramStart"/>
            <w:r w:rsidR="00CD6D63" w:rsidRPr="0084414E">
              <w:t xml:space="preserve">ridotto </w:t>
            </w:r>
            <w:r w:rsidRPr="0084414E">
              <w:t xml:space="preserve"> l’indebitamento</w:t>
            </w:r>
            <w:proofErr w:type="gramEnd"/>
            <w:r w:rsidRPr="0084414E">
              <w:t xml:space="preserve"> dell’ente. È altresì vero che il mutuo aperto per porre rimedio alla causa Italgas sarà presente negli anni a venire, ma la capacità da parte dell’ente di far fronte alle nuove rate c’è e ci sarà in quanto è stato pianificato dal punto di vista economico e finanziario</w:t>
            </w:r>
            <w:r w:rsidR="00CD6D63" w:rsidRPr="0084414E">
              <w:t xml:space="preserve"> (è stata inoltrata la domanda per l’estinzione parziale anticipata)</w:t>
            </w:r>
            <w:r w:rsidRPr="0084414E">
              <w:t xml:space="preserve">. Per quanto riguarda la causa </w:t>
            </w:r>
            <w:proofErr w:type="spellStart"/>
            <w:r w:rsidRPr="0084414E">
              <w:t>Coev</w:t>
            </w:r>
            <w:r w:rsidR="00CD6D63" w:rsidRPr="0084414E">
              <w:t>it</w:t>
            </w:r>
            <w:proofErr w:type="spellEnd"/>
            <w:r w:rsidR="00CD6D63" w:rsidRPr="0084414E">
              <w:t xml:space="preserve"> i soldi sono accantonati in apposita </w:t>
            </w:r>
            <w:proofErr w:type="spellStart"/>
            <w:r w:rsidR="00CD6D63" w:rsidRPr="0084414E">
              <w:t>riserva.</w:t>
            </w:r>
            <w:r w:rsidRPr="0084414E">
              <w:t>Gli</w:t>
            </w:r>
            <w:proofErr w:type="spellEnd"/>
            <w:r w:rsidRPr="0084414E">
              <w:t xml:space="preserve"> uffici comunali e i loro dipendenti sono una risorsa preziosa per Viadana, sarà nostro compito organizzare la macchina comunale individuando le potenzialità e pregi dei singoli ma anche la disponibilità di lavorare in squadra per raggiungere obiettivi concreti. Tutti devono spendersi al massimo per Viadana, a partire da noi stessi. Di pari opportunità spesso si parla facendo riferimento solo alla differenza tra i sessi, ma questo è limitativo. Tutti i viadanesi devono essere uguali davanti all’istituzione comunale, così è stato negli ultimi cinque anni e così sarà nei prossimi a venire.</w:t>
            </w:r>
          </w:p>
          <w:p w14:paraId="2F72F886" w14:textId="77777777" w:rsidR="005B7E2E" w:rsidRPr="0084414E" w:rsidRDefault="005B7E2E" w:rsidP="006B7A0C"/>
        </w:tc>
        <w:tc>
          <w:tcPr>
            <w:tcW w:w="2563" w:type="dxa"/>
          </w:tcPr>
          <w:p w14:paraId="68B4FCC7" w14:textId="77777777" w:rsidR="005B7E2E" w:rsidRPr="0084414E" w:rsidRDefault="005B7E2E" w:rsidP="006B7A0C">
            <w:r w:rsidRPr="0084414E">
              <w:t>Viadana tra presente e futuro</w:t>
            </w:r>
          </w:p>
        </w:tc>
        <w:tc>
          <w:tcPr>
            <w:tcW w:w="2256" w:type="dxa"/>
          </w:tcPr>
          <w:p w14:paraId="02524A4E" w14:textId="77777777" w:rsidR="005B7E2E" w:rsidRPr="0084414E" w:rsidRDefault="005B7E2E" w:rsidP="006B7A0C">
            <w:r w:rsidRPr="0084414E">
              <w:t xml:space="preserve">MISSIONE </w:t>
            </w:r>
          </w:p>
          <w:p w14:paraId="29F952A0" w14:textId="685AB766" w:rsidR="005B7E2E" w:rsidRPr="0084414E" w:rsidRDefault="005B7E2E" w:rsidP="006B7A0C">
            <w:r w:rsidRPr="0084414E">
              <w:t>1 – Servizi istituzionali,</w:t>
            </w:r>
            <w:r w:rsidR="00D54925" w:rsidRPr="0084414E">
              <w:t xml:space="preserve"> </w:t>
            </w:r>
            <w:r w:rsidRPr="0084414E">
              <w:t>generali e di gestione</w:t>
            </w:r>
          </w:p>
          <w:p w14:paraId="5CE3981F" w14:textId="77777777" w:rsidR="005B7E2E" w:rsidRPr="0084414E" w:rsidRDefault="005B7E2E" w:rsidP="006B7A0C"/>
          <w:p w14:paraId="224FBF7F" w14:textId="77777777" w:rsidR="005B7E2E" w:rsidRPr="0084414E" w:rsidRDefault="005B7E2E" w:rsidP="006B7A0C"/>
        </w:tc>
      </w:tr>
    </w:tbl>
    <w:p w14:paraId="7DCDD60A" w14:textId="77777777" w:rsidR="005B7E2E" w:rsidRPr="0084414E" w:rsidRDefault="005B7E2E" w:rsidP="006B7A0C"/>
    <w:p w14:paraId="5C9935D1" w14:textId="77777777" w:rsidR="00FA436C" w:rsidRPr="0084414E" w:rsidRDefault="00FA436C" w:rsidP="006B7A0C">
      <w:r w:rsidRPr="0084414E">
        <w:br w:type="page"/>
      </w:r>
    </w:p>
    <w:p w14:paraId="7CB27A40" w14:textId="77777777" w:rsidR="00A87F3C" w:rsidRPr="0084414E" w:rsidRDefault="00A87F3C" w:rsidP="006B7A0C"/>
    <w:p w14:paraId="6608D598" w14:textId="77777777" w:rsidR="00A87F3C" w:rsidRPr="0084414E" w:rsidRDefault="00A87F3C" w:rsidP="006B7A0C"/>
    <w:p w14:paraId="7BF71B3B" w14:textId="77777777" w:rsidR="00A87F3C" w:rsidRPr="0084414E" w:rsidRDefault="00A87F3C" w:rsidP="006B7A0C"/>
    <w:p w14:paraId="51DC9FAB" w14:textId="77777777" w:rsidR="003E6EEF" w:rsidRPr="0084414E" w:rsidRDefault="003E6EEF" w:rsidP="006B7A0C"/>
    <w:p w14:paraId="17E63911" w14:textId="77777777" w:rsidR="003E6EEF" w:rsidRPr="0084414E" w:rsidRDefault="003E6EEF" w:rsidP="006B7A0C"/>
    <w:p w14:paraId="762801C3" w14:textId="77777777" w:rsidR="003E6EEF" w:rsidRPr="0084414E" w:rsidRDefault="003E6EEF" w:rsidP="006B7A0C"/>
    <w:p w14:paraId="77D885B4" w14:textId="77777777" w:rsidR="003E6EEF" w:rsidRPr="0084414E" w:rsidRDefault="003E6EEF" w:rsidP="006B7A0C"/>
    <w:p w14:paraId="488E51F0" w14:textId="77777777" w:rsidR="00EE03EE" w:rsidRPr="0084414E" w:rsidRDefault="00EE03EE" w:rsidP="006B7A0C"/>
    <w:p w14:paraId="16EA2E4B" w14:textId="77777777" w:rsidR="00EE03EE" w:rsidRPr="0084414E" w:rsidRDefault="00EE03EE" w:rsidP="006B7A0C"/>
    <w:p w14:paraId="30FEBF60" w14:textId="77777777" w:rsidR="00EE03EE" w:rsidRPr="0084414E" w:rsidRDefault="00EE03EE" w:rsidP="006B7A0C"/>
    <w:p w14:paraId="38008E55" w14:textId="77777777" w:rsidR="00EE03EE" w:rsidRPr="0084414E" w:rsidRDefault="00EE03EE" w:rsidP="006B7A0C"/>
    <w:p w14:paraId="08611F29" w14:textId="77777777" w:rsidR="003E6EEF" w:rsidRPr="0084414E" w:rsidRDefault="003E6EEF" w:rsidP="006B7A0C"/>
    <w:p w14:paraId="10F517ED" w14:textId="77777777" w:rsidR="00A87F3C" w:rsidRPr="0084414E" w:rsidRDefault="003E6EEF" w:rsidP="002B207C">
      <w:pPr>
        <w:pStyle w:val="Titolo"/>
        <w:jc w:val="center"/>
      </w:pPr>
      <w:r w:rsidRPr="0084414E">
        <w:t xml:space="preserve">LA </w:t>
      </w:r>
      <w:r w:rsidR="00A87F3C" w:rsidRPr="0084414E">
        <w:t xml:space="preserve">SEZIONE STRATEGICA </w:t>
      </w:r>
      <w:proofErr w:type="gramStart"/>
      <w:r w:rsidR="00A87F3C" w:rsidRPr="0084414E">
        <w:t xml:space="preserve">( </w:t>
      </w:r>
      <w:proofErr w:type="spellStart"/>
      <w:r w:rsidR="00A87F3C" w:rsidRPr="0084414E">
        <w:t>Se.S</w:t>
      </w:r>
      <w:proofErr w:type="spellEnd"/>
      <w:r w:rsidR="00A87F3C" w:rsidRPr="0084414E">
        <w:t>.</w:t>
      </w:r>
      <w:proofErr w:type="gramEnd"/>
      <w:r w:rsidR="00A87F3C" w:rsidRPr="0084414E">
        <w:t>)</w:t>
      </w:r>
    </w:p>
    <w:p w14:paraId="25A3A322" w14:textId="77777777" w:rsidR="003E6EEF" w:rsidRPr="0084414E" w:rsidRDefault="003E6EEF" w:rsidP="006B7A0C"/>
    <w:p w14:paraId="11B6267F" w14:textId="77777777" w:rsidR="003E6EEF" w:rsidRPr="0084414E" w:rsidRDefault="003E6EEF" w:rsidP="006B7A0C">
      <w:r w:rsidRPr="0084414E">
        <w:br w:type="page"/>
      </w:r>
    </w:p>
    <w:p w14:paraId="13EF9322" w14:textId="77777777" w:rsidR="00A87F3C" w:rsidRPr="0084414E" w:rsidRDefault="00A87F3C" w:rsidP="006B7A0C"/>
    <w:p w14:paraId="68EC2D48" w14:textId="77777777" w:rsidR="003E6EEF" w:rsidRPr="0084414E" w:rsidRDefault="003E6EEF" w:rsidP="006B7A0C"/>
    <w:p w14:paraId="47920A42" w14:textId="77777777" w:rsidR="003E6EEF" w:rsidRPr="0084414E" w:rsidRDefault="003E6EEF" w:rsidP="006B7A0C"/>
    <w:p w14:paraId="48A05D6B" w14:textId="77777777" w:rsidR="003E6EEF" w:rsidRPr="0084414E" w:rsidRDefault="003E6EEF" w:rsidP="006B7A0C"/>
    <w:p w14:paraId="4B2CAABC" w14:textId="77777777" w:rsidR="003E6EEF" w:rsidRPr="0084414E" w:rsidRDefault="003E6EEF" w:rsidP="006B7A0C"/>
    <w:p w14:paraId="0B9ED879" w14:textId="77777777" w:rsidR="000E6D51" w:rsidRPr="0084414E" w:rsidRDefault="000E6D51" w:rsidP="002B207C">
      <w:pPr>
        <w:pStyle w:val="Titolo"/>
        <w:jc w:val="center"/>
      </w:pPr>
      <w:r w:rsidRPr="0084414E">
        <w:t xml:space="preserve">LA SEZIONE STRATEGICA </w:t>
      </w:r>
      <w:proofErr w:type="gramStart"/>
      <w:r w:rsidRPr="0084414E">
        <w:t xml:space="preserve">( </w:t>
      </w:r>
      <w:proofErr w:type="spellStart"/>
      <w:r w:rsidRPr="0084414E">
        <w:t>Se.S</w:t>
      </w:r>
      <w:proofErr w:type="spellEnd"/>
      <w:r w:rsidRPr="0084414E">
        <w:t>.</w:t>
      </w:r>
      <w:proofErr w:type="gramEnd"/>
      <w:r w:rsidRPr="0084414E">
        <w:t>)</w:t>
      </w:r>
    </w:p>
    <w:p w14:paraId="67E35C31" w14:textId="77777777" w:rsidR="003E6EEF" w:rsidRPr="0084414E" w:rsidRDefault="003E6EEF" w:rsidP="002B207C">
      <w:pPr>
        <w:jc w:val="center"/>
      </w:pPr>
    </w:p>
    <w:p w14:paraId="1854B386" w14:textId="77777777" w:rsidR="00A87F3C" w:rsidRPr="0084414E" w:rsidRDefault="00A87F3C" w:rsidP="002B207C">
      <w:pPr>
        <w:jc w:val="center"/>
      </w:pPr>
    </w:p>
    <w:p w14:paraId="0477C87E" w14:textId="77777777" w:rsidR="00A87F3C" w:rsidRPr="0084414E" w:rsidRDefault="00A87F3C" w:rsidP="002B207C">
      <w:pPr>
        <w:pStyle w:val="Titolo"/>
        <w:jc w:val="center"/>
      </w:pPr>
      <w:r w:rsidRPr="0084414E">
        <w:t>LE CONDIZIONI ESTERNE DELL’ENTE</w:t>
      </w:r>
    </w:p>
    <w:p w14:paraId="02532EB8" w14:textId="77777777" w:rsidR="00A87F3C" w:rsidRPr="0084414E" w:rsidRDefault="00A87F3C" w:rsidP="006B7A0C"/>
    <w:p w14:paraId="4C33EB03" w14:textId="77777777" w:rsidR="00A87F3C" w:rsidRPr="0084414E" w:rsidRDefault="00A87F3C" w:rsidP="006B7A0C"/>
    <w:p w14:paraId="7ECBA556" w14:textId="77777777" w:rsidR="00A87F3C" w:rsidRPr="0084414E" w:rsidRDefault="00A87F3C" w:rsidP="006B7A0C"/>
    <w:p w14:paraId="6592BD84" w14:textId="77777777" w:rsidR="00A87F3C" w:rsidRPr="0084414E" w:rsidRDefault="00A87F3C" w:rsidP="006B7A0C">
      <w:r w:rsidRPr="0084414E">
        <w:br w:type="page"/>
      </w:r>
    </w:p>
    <w:p w14:paraId="497D52BC" w14:textId="17CACFC4" w:rsidR="00430183" w:rsidRPr="0084414E" w:rsidRDefault="00A16E9D" w:rsidP="002B207C">
      <w:pPr>
        <w:pStyle w:val="Titolo"/>
        <w:jc w:val="center"/>
      </w:pPr>
      <w:r w:rsidRPr="0084414E">
        <w:lastRenderedPageBreak/>
        <w:t>IL CONTESTO ESTERNO</w:t>
      </w:r>
    </w:p>
    <w:p w14:paraId="67DBD1B5" w14:textId="77777777" w:rsidR="00430183" w:rsidRPr="0084414E" w:rsidRDefault="00430183" w:rsidP="006B7A0C"/>
    <w:p w14:paraId="7708FDAB" w14:textId="77777777" w:rsidR="009145AC" w:rsidRPr="0084414E" w:rsidRDefault="009145AC" w:rsidP="006B7A0C">
      <w:pPr>
        <w:pStyle w:val="Titolo2"/>
      </w:pPr>
      <w:r w:rsidRPr="0084414E">
        <w:t>Il Contesto nazionale degli ultimi anni</w:t>
      </w:r>
    </w:p>
    <w:p w14:paraId="449EBAC3" w14:textId="4377CE4C" w:rsidR="00AE69A0" w:rsidRPr="0084414E" w:rsidRDefault="006B6119" w:rsidP="006B7A0C">
      <w:pPr>
        <w:pStyle w:val="Titolo2"/>
      </w:pPr>
      <w:r w:rsidRPr="0084414E">
        <w:t>Il contesto nazionale</w:t>
      </w:r>
      <w:r w:rsidR="000E568F" w:rsidRPr="0084414E">
        <w:t xml:space="preserve"> – fonte </w:t>
      </w:r>
      <w:r w:rsidR="007B38AE" w:rsidRPr="0084414E">
        <w:t>Documento programmatico di bilancio 2023 aggiornato</w:t>
      </w:r>
      <w:r w:rsidR="009F3B8D" w:rsidRPr="0084414E">
        <w:t xml:space="preserve"> </w:t>
      </w:r>
    </w:p>
    <w:p w14:paraId="6632237B" w14:textId="2C8818C6" w:rsidR="007B38AE" w:rsidRPr="0084414E" w:rsidRDefault="007B38AE" w:rsidP="007B38AE"/>
    <w:p w14:paraId="15913C67" w14:textId="193BC469" w:rsidR="007B38AE" w:rsidRPr="0084414E" w:rsidRDefault="007B38AE" w:rsidP="007B38AE">
      <w:pPr>
        <w:rPr>
          <w:b/>
          <w:bCs/>
        </w:rPr>
      </w:pPr>
      <w:r w:rsidRPr="0084414E">
        <w:rPr>
          <w:b/>
          <w:bCs/>
        </w:rPr>
        <w:t>RECENTE EVOLUZIONE DELLE VARIABILI MACROECONOMICHE E DI FINANZA PUBBLICA</w:t>
      </w:r>
    </w:p>
    <w:p w14:paraId="473DFC74" w14:textId="07DD27FB" w:rsidR="007B38AE" w:rsidRPr="0084414E" w:rsidRDefault="007B38AE" w:rsidP="007B38AE">
      <w:r w:rsidRPr="0084414E">
        <w:t>Secondo la stima flash dell’Istat, la crescita del PIL ha decelerato nel terzo trimestre dell’anno ma, al contrario di quanto atteso dalla totalità dei previsori, si è mantenuta nettamente positiva. Infatti, dopo l’incremento congiunturale dell’1,1 per cento registrato nel secondo trimestre, nel trimestre estivo il PIL è aumentato dello 0,5 per cento sul periodo precedente. La tenuta dell’economia nei mesi estivi è il risultato di una robusta crescita dei servizi, che ha più che compensato una moderata flessione del valore aggiunto dell’industria manifatturiera e delle costruzioni.</w:t>
      </w:r>
    </w:p>
    <w:p w14:paraId="7B47BDAF" w14:textId="58B8859D" w:rsidR="007B38AE" w:rsidRPr="0084414E" w:rsidRDefault="007B38AE" w:rsidP="007B38AE">
      <w:r w:rsidRPr="0084414E">
        <w:t>Grazie al buon andamento registrato nel terzo trimestre, la crescita acquisita per l’anno in corso risulta pari al 3,9 per cento sulla media dei dati trimestrali, 4 decimi di punto percentuale in più rispetto al dato disponibile in settembre, quando fu predisposta la previsione macroeconomica tendenziale a legislazione vigente utilizzata nella prima versione del Documento Programmatico di Bilancio 2023 (DPB) approvato dal precedente Governo il 10 ottobre scorso1</w:t>
      </w:r>
    </w:p>
    <w:p w14:paraId="2F5D7DB3" w14:textId="41071AF3" w:rsidR="007B38AE" w:rsidRPr="0084414E" w:rsidRDefault="007B38AE" w:rsidP="007B38AE">
      <w:r w:rsidRPr="0084414E">
        <w:t>. Nonostante il permanere di rilevanti rischi al ribasso per la parte finale dell’anno, legati all’intensificarsi delle tensioni inflazionistiche e all’indebolimento del ciclo economico internazionale, la previsione di crescita del PIL per il 2022 sale al 3,7 per cento, dal 3,3 per cento prospettato nella prima versione del DPB2. In concomitanza con una fase di sostanziale stabilità dei prezzi del greggio, il prezzo nazionale del gas naturale è recentemente risultato in forte calo rispetto al picco raggiunto in agosto. Nonostante esso si attesti su livelli ancora storicamente elevati, il prezzo di fine ottobre ha praticamente annullato gli aumenti di luglio e agosto. Inoltre, complice l’elevato livello di stoccaggio raggiunto a fine settembre e le temperature sopra la media che hanno contribuito a ridurre la domanda di gas, il prezzo sul mercato virtuale italiano è risultato inferiore a quello scambiato sul mercato europeo di riferimento TTF. In tale quadro, l’aumento delle quotazioni del gas naturale durante l’estate ha sospinto al rialzo la crescita dei prezzi all’importazione dell’energia al 111 per cento sul corrispondente periodo dell’anno scorso, che si è trasferito sui prezzi alla produzione (+41,8 per cento a settembre) e sull’inflazione al consumo di ottobre. Quest’ultima ha raggiunto, secondo l’indice armonizzato dei prezzi al consumo, un nuovo picco del 12,6 per cento, dal 9,4 per cento di settembre. Contribuisce in misura significativa all’aumento il prezzo dell’energia, sia non regolamentata che regolamentata. In particolare, per quest’ultima viene registrato ad ottobre il prezzo della componente elettrica del mercato tutelato, che per il quarto trimestre risulta superiore del 59 per cento rispetto al trimestre precedente.</w:t>
      </w:r>
    </w:p>
    <w:p w14:paraId="48A1A0E9" w14:textId="5B77F9C9" w:rsidR="007B38AE" w:rsidRPr="0084414E" w:rsidRDefault="007B38AE" w:rsidP="007B38AE">
      <w:r w:rsidRPr="0084414E">
        <w:t>La diffusione dell’incremento dei prezzi alle altre componenti dell’indice ha portato l’inflazione di fondo (al netto dell’energia e degli alimentari freschi) al 5,7 per cento, sempre secondo l’indice armonizzato.</w:t>
      </w:r>
    </w:p>
    <w:p w14:paraId="60CB4435" w14:textId="55F66B83" w:rsidR="009F3B8D" w:rsidRPr="0084414E" w:rsidRDefault="007B38AE" w:rsidP="007B38AE">
      <w:r w:rsidRPr="0084414E">
        <w:t>Il positivo andamento dell’attività economica nel terzo trimestre si inserisce, tuttavia, in un contesto macroeconomico gravato dal peggioramento degli indicatori qualitativi: le informazioni provenienti dalle indagini Istat sul clima di fiducia delle imprese e dei consumatori continuano a delineare un quadro dominato dall’incertezza e dal deteriorarsi delle aspettative, colto anche dall’evoluzione degli indici PMI, che da luglio si collocano al di sotto della soglia di espansione.</w:t>
      </w:r>
    </w:p>
    <w:p w14:paraId="376EAD9B" w14:textId="132656CE" w:rsidR="007B38AE" w:rsidRPr="0084414E" w:rsidRDefault="007B38AE" w:rsidP="007B38AE">
      <w:r w:rsidRPr="0084414E">
        <w:t>Nonostante le informazioni qualitative prospettassero uno scenario di arretramento per il terzo trimestre, la dinamica degli indicatori quantitativi è risultata coerente con una sostanziale tenuta dell’attività: ad agosto l’indice destagionalizzato della produzione industriale ha registrato un notevole incremento congiunturale (2,3 per cento m/m, dopo lo 0,4 per cento di luglio), accompagnandosi al robusto recupero della produzione nelle costruzioni (2,7 per cento m/m) dopo due mesi di flessione congiunturale. Tuttavia, la produzione è successivamente diminuita dell’1,8 per cento m/m in settembre, il che ha portato la variazione media trimestrale al -0,4 per cento sul secondo trimestre.</w:t>
      </w:r>
    </w:p>
    <w:p w14:paraId="69876A29" w14:textId="55C47915" w:rsidR="007B38AE" w:rsidRPr="0084414E" w:rsidRDefault="007B38AE" w:rsidP="007B38AE">
      <w:r w:rsidRPr="0084414E">
        <w:t>Permangono le attese di un rallentamento del ciclo economico a livello globale, con una revisione al ribasso delle previsioni degli organismi nazionali e internazionali dettate dalle persistenti tensioni inflazionistiche e dalla decisa risposta delle banche centrali. Il 2 novembre la Federal Reserve ha alzato il tasso di riferimento (Fed Funds) di 75 punti base per la quarta volta consecutiva. Successivamente alla decisione della banca centrale, i prezzi al consumo hanno mostrato per la prima volta da oltre un anno un rallentamento del ritmo di crescita della componente core (al netto degli alimentari e dell’energia), che dovrà essere tuttavia confermato nei prossimi mesi prima che il comitato direttivo possa contemplare un rallentamento o una pausa della fase restrittiva. Malgrado le pressioni inflazionistiche sottostanti abbiano continuato a crescere, la spesa dei consumatori statunitensi è aumentata più del previsto a settembre. Insieme all’accelerazione delle esportazioni e alla ripresa della spesa pubblica complessiva, l’andamento dei consumi ha contribuito alla ripresa del PIL, che nel terzo trimestre è cresciuto a un tasso annualizzato del 2,6 per cento sul periodo precedente, in ripresa dopo la contrazione dei due trimestri precedenti (rispettivamente -1,6 per cento e -0,6 per cento t/t). Segnali di indebolimento provengono invece dagli investimenti privati, che risultano in calo per il secondo trimestre consecutivo nonostante l’aumento degli investimenti non residenziali e in macchinari. Inoltre, nonostante il dato positivo del PIL del terzo trimestre, il profilo di crescita della domanda finale negli USA è risultato decrescente in corso d’anno, mentre le scorte sono aumentate. L’andamento del mercato del lavoro americano inizia a risentire dell’indebolimento della domanda interna. A ottobre il tasso di disoccupazione è lievemente risalito al 3,7 per cento, dal minimo del 3,5 per cento toccato a luglio e a settembre. Inoltre, le indagini qualitative più recenti mostrano un generale indebolimento del quadro economico statunitense.</w:t>
      </w:r>
    </w:p>
    <w:p w14:paraId="126A4F8C" w14:textId="77777777" w:rsidR="007B38AE" w:rsidRPr="0084414E" w:rsidRDefault="007B38AE" w:rsidP="007B38AE">
      <w:r w:rsidRPr="0084414E">
        <w:t xml:space="preserve">Anche per l’economia europea, benché le attese per la seconda parte dell’anno fossero orientate verso un rallentamento della fase ciclica, le ultime statistiche relative alla crescita economica confermano una buona tenuta, ma al contempo permangono aspettative di flessione dell’attività economica. Nell’area dell’euro, nel terzo trimestre dell’anno la variazione congiunturale del PIL è risultata positiva (0,2 per cento) ma in rallentamento rispetto ai primi due trimestri dell’anno, con una variazione tendenziale pari al 2,1 per cento. </w:t>
      </w:r>
    </w:p>
    <w:p w14:paraId="67465202" w14:textId="0FC4F7FD" w:rsidR="007B38AE" w:rsidRPr="0084414E" w:rsidRDefault="007B38AE" w:rsidP="007B38AE">
      <w:r w:rsidRPr="0084414E">
        <w:t xml:space="preserve">Il mercato del lavoro ha continuato a rispondere con tempestività al ciclo economico, con l’occupazione in crescita congiunturale dello 0,2 per cento nel terzo trimestre e il tasso di disoccupazione ad un nuovo minimo del 6,6 per cento a settembre, il livello storicamente più basso dall’introduzione dell’euro. </w:t>
      </w:r>
    </w:p>
    <w:p w14:paraId="79CD113A" w14:textId="309BE253" w:rsidR="007B38AE" w:rsidRPr="0084414E" w:rsidRDefault="007B38AE" w:rsidP="007B38AE">
      <w:r w:rsidRPr="0084414E">
        <w:t xml:space="preserve">Dal lato dell’offerta, la crisi energetica dell’Eurozona rimane la preoccupazione principale delle aziende e un freno per l’attività, specialmente nei settori ad alta intensità energetica. Sebbene l’indice della produzione industriale dell’area euro abbia continuato a </w:t>
      </w:r>
      <w:r w:rsidRPr="0084414E">
        <w:lastRenderedPageBreak/>
        <w:t>recuperare in settembre dopo il forte calo di luglio e il rimbalzo di agosto, l’attività industriale appare condizionata da una flessione della domanda connessa anche alla forte salita dei prezzi alla produzione. Le indagini congiunturali a inizio del quarto trimestre hanno evidenziato una contrazione dei livelli di produzione e un aumento delle merci in magazzino. Tale contesto si ripercuote con maggiore intensità nel manifatturiero europeo, in particolare nei settori più esposti alla volatilità dei prezzi energetici, e nel settore dei servizi per via della minore domanda indotta dall’aumento del costo della vita e dall’inasprimento delle condizioni economiche. Infatti, i prezzi delle materie prime, soprattutto energetiche, esercitano ancora una forte pressione al rialzo su tutta la filiera. I prezzi alla produzione ad agosto sono cresciuti del 43,3 per cento in termini tendenziali e hanno contribuito al rialzo di quelli al consumo, che ad ottobre risultano in accelerazione al 10,7 per cento tendenziale per effetto soprattutto della spinta dei prezzi energetici e dei prodotti alimentari freschi. Tuttavia, aumenta anche l’inflazione core al 6,4 per cento, dal 6,0 per cento di settembre</w:t>
      </w:r>
      <w:proofErr w:type="gramStart"/>
      <w:r w:rsidRPr="0084414E">
        <w:t>3 .</w:t>
      </w:r>
      <w:proofErr w:type="gramEnd"/>
    </w:p>
    <w:p w14:paraId="60012CF0" w14:textId="77777777" w:rsidR="007B38AE" w:rsidRPr="0084414E" w:rsidRDefault="007B38AE" w:rsidP="007B38AE">
      <w:r w:rsidRPr="0084414E">
        <w:t xml:space="preserve">A fronte del rialzo dell’inflazione, continua la restrizione della politica monetaria da parte della Banca centrale europea (BCE). Il Consiglio direttivo ha aumentato i tassi di riferimento di 2 punti percentuali nelle ultime tre riunioni e ha introdotto misure volte a ridurre le riserve in eccesso del sistema bancario. A tali interventi della BCE è conseguito un significativo aumento dei tassi di mercato dell’euro, che non mancherà di esercitare un effetto depressivo sulla crescita del PIL dell’area. </w:t>
      </w:r>
    </w:p>
    <w:p w14:paraId="4EAD0667" w14:textId="77777777" w:rsidR="007B38AE" w:rsidRPr="0084414E" w:rsidRDefault="007B38AE" w:rsidP="007B38AE">
      <w:r w:rsidRPr="0084414E">
        <w:t xml:space="preserve">Sul fronte della finanza pubblica, i conti dei settori istituzionali pubblicati dall’Istat indicano una netta riduzione dell’indebitamento netto della Pubblica amministrazione (PA) nel primo trimestre, al 9,0 per cento del PIL dal 12,8 per cento del corrispondente periodo del 2021 (in termini non destagionalizzati)4 e al 3,1 per cento del PIL nel secondo trimestre, dal 7,2 per cento dello stesso trimestre dell’anno scorso. </w:t>
      </w:r>
    </w:p>
    <w:p w14:paraId="249D6F19" w14:textId="46BBE062" w:rsidR="007B38AE" w:rsidRPr="0084414E" w:rsidRDefault="007B38AE" w:rsidP="007B38AE">
      <w:r w:rsidRPr="0084414E">
        <w:t xml:space="preserve">L’andamento delle entrate è stato particolarmente positivo nei primi nove mesi dell’anno, con un incremento delle entrate tributarie del 12,1 per cento e di quelle contributive del 7,0 per cento5. </w:t>
      </w:r>
    </w:p>
    <w:p w14:paraId="6D65F032" w14:textId="5EDB7828" w:rsidR="007B38AE" w:rsidRPr="0084414E" w:rsidRDefault="007B38AE" w:rsidP="007B38AE">
      <w:r w:rsidRPr="0084414E">
        <w:t xml:space="preserve">Un marcato miglioramento della finanza pubblica è anche segnalato dai dati di fabbisogno di cassa del settore statale, che nei primi dieci mesi dell’anno è stato pari a 56,5 miliardi, in miglioramento di circa 36,8 miliardi rispetto ai 93,3 miliardi del corrispondente periodo dell’anno scorso. Anche escludendo dal confronto le sovvenzioni ricevute ad agosto 2021 e ad aprile 2022 dalla </w:t>
      </w:r>
      <w:proofErr w:type="spellStart"/>
      <w:r w:rsidRPr="0084414E">
        <w:t>Recovery</w:t>
      </w:r>
      <w:proofErr w:type="spellEnd"/>
      <w:r w:rsidRPr="0084414E">
        <w:t xml:space="preserve"> and </w:t>
      </w:r>
      <w:proofErr w:type="spellStart"/>
      <w:r w:rsidRPr="0084414E">
        <w:t>Resilience</w:t>
      </w:r>
      <w:proofErr w:type="spellEnd"/>
      <w:r w:rsidRPr="0084414E">
        <w:t xml:space="preserve"> </w:t>
      </w:r>
      <w:proofErr w:type="spellStart"/>
      <w:r w:rsidRPr="0084414E">
        <w:t>Facility</w:t>
      </w:r>
      <w:proofErr w:type="spellEnd"/>
      <w:r w:rsidRPr="0084414E">
        <w:t xml:space="preserve"> (RRF), la riduzione del fabbisogno di cassa nei primi dieci mesi dell’anno risulta pari a 35,7 miliardi (un calo di circa il 35 per cento). Si tratta di un risultato molto positivo anche alla luce degli impegni di risorse pubbliche per manovre di calmierazione dei prezzi dell’energia e di aiuti ad imprese e famiglie attuati durante il periodo in questione.</w:t>
      </w:r>
    </w:p>
    <w:p w14:paraId="7B19597C" w14:textId="77777777" w:rsidR="007B38AE" w:rsidRPr="0084414E" w:rsidRDefault="007B38AE" w:rsidP="007B38AE">
      <w:pPr>
        <w:rPr>
          <w:b/>
          <w:bCs/>
        </w:rPr>
      </w:pPr>
      <w:r w:rsidRPr="0084414E">
        <w:rPr>
          <w:b/>
          <w:bCs/>
        </w:rPr>
        <w:t xml:space="preserve">AGGIORNAMENTO DEL QUADRO MACROECONOMICO TENDENZIALE </w:t>
      </w:r>
    </w:p>
    <w:p w14:paraId="74DD8CC5" w14:textId="77777777" w:rsidR="00F37584" w:rsidRPr="0084414E" w:rsidRDefault="007B38AE" w:rsidP="007B38AE">
      <w:r w:rsidRPr="0084414E">
        <w:t xml:space="preserve">La previsione di crescita del PIL per l’anno in corso migliora rispetto alla prima versione del DPB, passando al 3,7 per cento (dal 3,3 per cento). Per il 2023, di contro, si prospetta una perdita di slancio dell’attività, con la crescita del PIL rivista al ribasso allo 0,3 per cento, dallo 0,6 per cento. Per il biennio 2024-2025 si conferma la previsione di fine settembre, rispettivamente all’1,8 per cento e all’1,5 per cento. </w:t>
      </w:r>
    </w:p>
    <w:p w14:paraId="0E1FC61C" w14:textId="77777777" w:rsidR="00F37584" w:rsidRPr="0084414E" w:rsidRDefault="007B38AE" w:rsidP="007B38AE">
      <w:r w:rsidRPr="0084414E">
        <w:t xml:space="preserve">La crescita del PIL nominale è rivista al rialzo: per il 2022, il più alto tasso di crescita del PIL nominale riflette interamente il miglioramento della componente reale, mentre nel 2023 è sintesi di una revisione al rialzo della crescita del deflatore del PIL più marcata dell’abbassamento del PIL reale. </w:t>
      </w:r>
    </w:p>
    <w:p w14:paraId="38CED452" w14:textId="77777777" w:rsidR="00F37584" w:rsidRPr="0084414E" w:rsidRDefault="007B38AE" w:rsidP="007B38AE">
      <w:r w:rsidRPr="0084414E">
        <w:t>Nel dettaglio, il miglioramento della previsione per il 2022 scaturisce da una performance dell’attività nel terzo trimestre più vivace rispetto a quanto prefigurato nella precedente versione del DPB 2023. D’altro canto, le valutazioni interne più</w:t>
      </w:r>
      <w:r w:rsidRPr="0084414E">
        <w:rPr>
          <w:rFonts w:ascii="Tahoma" w:hAnsi="Tahoma" w:cs="Tahoma"/>
        </w:rPr>
        <w:t>�</w:t>
      </w:r>
      <w:r w:rsidRPr="0084414E">
        <w:t xml:space="preserve"> aggiornate prospettano una variazione negativa del PIL per l’ultimo trimestre dell’anno, che risulterebbe da un arretramento congiunturale del valore aggiunto dell’industria e da un rallentamento della crescita dei servizi. </w:t>
      </w:r>
    </w:p>
    <w:p w14:paraId="32B2A048" w14:textId="73FFD658" w:rsidR="007B38AE" w:rsidRPr="0084414E" w:rsidRDefault="007B38AE" w:rsidP="007B38AE">
      <w:r w:rsidRPr="0084414E">
        <w:t>Ciononostante, la dinamica dell’attività nella seconda parte dell’anno eserciterebbe un effetto trascinamento non trascurabile sul 2023, pari allo 0,3 per cento, superiore di 0,2 punti percentuali rispetto alla previsione di settembre. Nel nuovo scenario tendenziale, si conferma l’attesa di un’ulteriore flessione congiunturale dell’attività nel primo trimestre del 2023, determinata prevalentemente dall’indebolimento dei consumi delle famiglie, anche considerato il fatto che lo scenario tendenziale a legislazione vigente sconta il venir meno delle misure di calmierazione del costo dell’energia per imprese e famiglie.</w:t>
      </w:r>
    </w:p>
    <w:p w14:paraId="6EA8EE29" w14:textId="77777777" w:rsidR="00F37584" w:rsidRPr="0084414E" w:rsidRDefault="00F37584" w:rsidP="007B38AE">
      <w:r w:rsidRPr="0084414E">
        <w:t xml:space="preserve">A partire dal secondo trimestre dell’anno prossimo si prevede una ripresa della crescita congiunturale del PIL, sostenuta dalla discesa del prezzo del gas naturale e, successivamente, da un rallentamento dell’inflazione, nonché dal miglioramento delle prospettive dell’economia globale e dalla spinta fornita dagli investimenti del Piano di Ripresa e Resilienza (PNRR). Va precisato che il profilo di ripresa prefigurato a partire dal secondo trimestre del 2023 è comunque moderato, e riflette valutazioni di carattere prudenziale alla luce dei tanti fattori di incertezza di ordine energetico e geopolitico, in primis il livello medio del prezzo del gas anche come riflesso delle temperature e dei consumi durante l’inverno. </w:t>
      </w:r>
    </w:p>
    <w:p w14:paraId="01E80FFF" w14:textId="0BEF1944" w:rsidR="007B38AE" w:rsidRPr="0084414E" w:rsidRDefault="00F37584" w:rsidP="007B38AE">
      <w:r w:rsidRPr="0084414E">
        <w:t>Il ridimensionamento della crescita del PIL nel 2023 rispetto al DPB di inizio ottobre, pari a 0,3 punti percentuali, è coerente con i cambiamenti intervenuti nelle principali variabili esogene della previsione.</w:t>
      </w:r>
    </w:p>
    <w:p w14:paraId="34EB5FA1" w14:textId="77777777" w:rsidR="00F37584" w:rsidRPr="0084414E" w:rsidRDefault="00F37584" w:rsidP="007B38AE">
      <w:r w:rsidRPr="0084414E">
        <w:t xml:space="preserve">In particolare, se da un lato i recenti livelli dei prezzi a termine del gas naturale e del petrolio sono meno sfavorevoli in confronto a settembre, dall’altro, il tasso di cambio dell’euro è meno competitivo, i tassi di interesse e i rendimenti attesi sono più elevati e l’andamento del commercio mondiale previsto da Oxford </w:t>
      </w:r>
      <w:proofErr w:type="spellStart"/>
      <w:r w:rsidRPr="0084414E">
        <w:t>Economics</w:t>
      </w:r>
      <w:proofErr w:type="spellEnd"/>
      <w:r w:rsidRPr="0084414E">
        <w:t xml:space="preserve"> è più debole di quanto previsto a settembre. Nel complesso, tutto ciò sottrae 0,3 punti percentuali al tasso di espansione del PIL reale. Rispetto alla precedente previsione, il nuovo scenario tendenziale presenta differenze che attengono alla dinamica e alla composizione della domanda interna, all’evoluzione dei prezzi e al commercio estero. Al peggioramento del contributo alla crescita della domanda interna nel 2023, dovuto al minor tasso di crescita di consumi e investimenti, si accompagna una revisione al ribasso delle esportazioni coerente con il peggioramento delle proiezioni sul commercio mondiale. </w:t>
      </w:r>
    </w:p>
    <w:p w14:paraId="28DC8272" w14:textId="77777777" w:rsidR="00F37584" w:rsidRPr="0084414E" w:rsidRDefault="00F37584" w:rsidP="007B38AE">
      <w:r w:rsidRPr="0084414E">
        <w:t xml:space="preserve">Alla luce dell’accelerazione dell’inflazione ad ottobre e della notevole persistenza della componente di fondo, la dinamica del deflatore del PIL e dei consumi è stata rivista al rialzo: se nel 2022 il deflatore del PIL risulta invariato rispetto alla prima versione del DPB per effetto congiunto di una revisione al ribasso dei conti economici trimestrali per il primo semestre e di una maggiore dinamica prevista per il secondo semestre, quello dei consumi viene portato al 7,0 per cento (dal 6,6 per cento). Nel 2023, invece, la previsione del deflatore del PIL e dei consumi passa, rispettivamente, al 4,2 per cento (dal 3,7 per cento) e al 5,9 per cento (dal 4,5 per cento precedente), per poi risultare sostanzialmente immutata nel biennio 2024-2025. </w:t>
      </w:r>
    </w:p>
    <w:p w14:paraId="0DAFDD6E" w14:textId="44C085DF" w:rsidR="007B38AE" w:rsidRPr="0084414E" w:rsidRDefault="00F37584" w:rsidP="007B38AE">
      <w:r w:rsidRPr="0084414E">
        <w:t xml:space="preserve">Il tasso di inflazione è previsto diminuire entro i primi mesi del 2023, visto che l’indice dei prezzi, e in particolare la componente energetica, si confronteranno con i livelli già molto elevati di inizio 2022. In ragione dei ritardi nell’aggiustamento dei prezzi degli altri beni e servizi, la </w:t>
      </w:r>
      <w:r w:rsidRPr="0084414E">
        <w:lastRenderedPageBreak/>
        <w:t>componente di fondo dell’inflazione è attesa più persistente rispetto all’indice generale, con una graduale decelerazione più avanti nel corso del prossimo anno. Coerentemente con questo scenario, nel 2023 la dinamica del costo del lavoro per unità di lavoro dipendente nel settore privato è prevista lievemente superiore rispetto alla precedente previsione (3,9 per cento dal 3,7 per cento), anche per effetto dello scarto temporale tra il rialzo dell’inflazione e l’adeguamento delle retribuzioni contrattuali.</w:t>
      </w:r>
    </w:p>
    <w:p w14:paraId="6A212CCE" w14:textId="2C6ACB35" w:rsidR="007B38AE" w:rsidRPr="0084414E" w:rsidRDefault="00F37584" w:rsidP="007B38AE">
      <w:r w:rsidRPr="0084414E">
        <w:t>Sul fronte del mercato del lavoro, a settembre l’occupazione ha ripreso a crescere e il tasso di disoccupazione è risultato pari al 7,9 per cento, invariato rispetto ad agosto e al minimo dal 2009 ad oggi. In risposta alla prevista perdita di slancio dell’attività economica, la dinamica dell’occupazione è stata corretta lievemente al ribasso nel 2023. Ciononostante, anche in ragione degli andamenti della forza lavoro, la previsione del tasso di disoccupazione viene rivista lievemente al ribasso rispetto al DPB di inizio ottobre nel 2022 (8,1 per cento, -0,1 punti percentuali) e viene confermata all’8,0 per cento nel 2023, al 7,7 per cento nel 2024 e al 7,5 per cento nel 2025.</w:t>
      </w:r>
    </w:p>
    <w:p w14:paraId="20BFD5E8" w14:textId="6EB75EAA" w:rsidR="007B38AE" w:rsidRPr="0084414E" w:rsidRDefault="00F37584" w:rsidP="007B38AE">
      <w:r w:rsidRPr="0084414E">
        <w:t>Il saldo delle partite correnti della bilancia dei pagamenti è previsto in deficit nel 2022 e nel 2023, per poi tornare in lieve avanzo nei due anni seguenti grazie principalmente alla prevista discesa dei prezzi energetici. Rispetto alla precedente versione del DPB, nel 2022 il disavanzo delle partite correnti è rivisto in chiave migliorativa (dal -0,8 per cento al -0,5 per cento) anche per effetto di una revisione del dato 2021 (dal 2,4 per cento al 3,1 per cento).</w:t>
      </w:r>
    </w:p>
    <w:p w14:paraId="51DB4FC2" w14:textId="7D5769DB" w:rsidR="007B38AE" w:rsidRPr="0084414E" w:rsidRDefault="00F37584" w:rsidP="007B38AE">
      <w:pPr>
        <w:rPr>
          <w:b/>
          <w:bCs/>
        </w:rPr>
      </w:pPr>
      <w:r w:rsidRPr="0084414E">
        <w:rPr>
          <w:b/>
          <w:bCs/>
        </w:rPr>
        <w:t>PROVVEDIMENTI DI FINANZA PUBBLICA ADOTTATI DOPO LA PUBBLICAZIONE DELLA PRIMA VERSIONE DEL DPB 2023</w:t>
      </w:r>
    </w:p>
    <w:p w14:paraId="17D2E5A1" w14:textId="77777777" w:rsidR="00F37584" w:rsidRPr="0084414E" w:rsidRDefault="00F37584" w:rsidP="007B38AE">
      <w:r w:rsidRPr="0084414E">
        <w:t xml:space="preserve">Il perdurare della crisi energetica ha reso necessario prorogare ulteriormente le misure riguardanti la riduzione delle aliquote di accisa sui prodotti energetici utilizzati come carburanti, inclusi i gas di petrolio liquefatti, l'esenzione dall’accisa per il gas naturale per autotrazione e la riduzione al 5 per cento dell'aliquota IVA per le forniture di gas naturale impiegato in autotrazione, previste da precedenti provvedimenti intrapresi nel 2022. Tali interventi sono stati disposti con il decreto ministeriale del 19 ottobre 20226 per il periodo 1-3 novembre 2022 (con effetti pari a circa 93 milioni nel 2022) e con il D.L. n. 153/20227 per il periodo 4-18 novembre 2022 (con oneri pari a circa 465 milioni nel 2022 e a 21 milioni nel 2024). </w:t>
      </w:r>
    </w:p>
    <w:p w14:paraId="516CBD45" w14:textId="6ACEBA6D" w:rsidR="007B38AE" w:rsidRPr="0084414E" w:rsidRDefault="00F37584" w:rsidP="007B38AE">
      <w:r w:rsidRPr="0084414E">
        <w:t>Queste proroghe non comportano un peggioramento del deficit della PA in quanto i relativi effetti finanziari sono compensati mediante l’utilizzo delle maggiori entrate dell’IVA, derivanti dalle variazioni del prezzo internazionale del petrolio greggio registrate nel periodo 1° settembre-13 ottobre 2022, nonché tramite la riduzione e la razionalizzazione di fondi e spese del bilancio dello Stato.</w:t>
      </w:r>
    </w:p>
    <w:p w14:paraId="1E491813" w14:textId="1D1EE309" w:rsidR="007B38AE" w:rsidRPr="0084414E" w:rsidRDefault="00F37584" w:rsidP="007B38AE">
      <w:pPr>
        <w:rPr>
          <w:b/>
          <w:bCs/>
        </w:rPr>
      </w:pPr>
      <w:r w:rsidRPr="0084414E">
        <w:rPr>
          <w:b/>
          <w:bCs/>
        </w:rPr>
        <w:t>AGGIORNAMENTO DEL QUADRO TENDENZIALE DI FINANZA PUBBLICA</w:t>
      </w:r>
    </w:p>
    <w:p w14:paraId="708AE6B1" w14:textId="77777777" w:rsidR="00F37584" w:rsidRPr="0084414E" w:rsidRDefault="00F37584" w:rsidP="007B38AE">
      <w:r w:rsidRPr="0084414E">
        <w:t xml:space="preserve">L’aggiornamento del quadro di finanza pubblica a legislazione vigente considera le informazioni più aggiornate disponibili al momento della predisposizione di questo Documento, includendo: </w:t>
      </w:r>
    </w:p>
    <w:p w14:paraId="59A10628" w14:textId="77777777" w:rsidR="00F37584" w:rsidRPr="0084414E" w:rsidRDefault="00F37584" w:rsidP="00F37584">
      <w:pPr>
        <w:ind w:firstLine="708"/>
      </w:pPr>
      <w:r w:rsidRPr="0084414E">
        <w:t xml:space="preserve">• la revisione delle previsioni macroeconomiche tendenziali rispetto al DPB di inizio ottobre; </w:t>
      </w:r>
    </w:p>
    <w:p w14:paraId="7B4634FF" w14:textId="77777777" w:rsidR="00F37584" w:rsidRPr="0084414E" w:rsidRDefault="00F37584" w:rsidP="00F37584">
      <w:pPr>
        <w:ind w:firstLine="708"/>
      </w:pPr>
      <w:r w:rsidRPr="0084414E">
        <w:t xml:space="preserve">• le misure d’urgenza per il contrasto delle ripercussioni economiche derivanti dall’aumento dei prezzi energetici introdotte con i citati decreti del 19 e 20 ottobre. </w:t>
      </w:r>
    </w:p>
    <w:p w14:paraId="7E1580E4" w14:textId="77777777" w:rsidR="00F37584" w:rsidRPr="0084414E" w:rsidRDefault="00F37584" w:rsidP="007B38AE">
      <w:r w:rsidRPr="0084414E">
        <w:t xml:space="preserve">Nel 2022 e 2023 si prevede che il rapporto deficit/PIL a legislazione vigente sia pari, rispettivamente, al 5,1 per cento e al 3,4 per cento, confermando le previsioni del DPB del 10 ottobre (di seguito DPB). </w:t>
      </w:r>
    </w:p>
    <w:p w14:paraId="58E8CFC1" w14:textId="77777777" w:rsidR="00F37584" w:rsidRPr="0084414E" w:rsidRDefault="00F37584" w:rsidP="007B38AE">
      <w:r w:rsidRPr="0084414E">
        <w:t xml:space="preserve">Nel biennio successivo, il rapporto deficit/PIL è previsto al 3,6 per cento nel 2024 (3,5 per cento nel DPB) e al 3,3 per cento nel 2025 (3,2 per cento nel DPB). </w:t>
      </w:r>
    </w:p>
    <w:p w14:paraId="56DDDE21" w14:textId="77777777" w:rsidR="00F37584" w:rsidRPr="0084414E" w:rsidRDefault="00F37584" w:rsidP="007B38AE">
      <w:r w:rsidRPr="0084414E">
        <w:t xml:space="preserve">Le previsioni aggiornate del conto della PA scontano, in primo luogo, l’accelerazione dell’inflazione registrata in settembre e ottobre e la conseguente revisione al rialzo delle previsioni per gli anni a venire, che impattano sulla spesa per prestazioni sociali e sul servizio del debito indicizzato all’inflazione. Inoltre, i tassi di interesse attesi utilizzati per le previsioni sono stati rivisti al rialzo in conseguenza dell’evoluzione del contesto di mercato di quest’ultimo mese, anche a seguito delle più recenti decisioni di politica monetaria della BCE. Di conseguenza, la previsione della spesa per interessi sale di circa 2 miliardi nel 2022, 3,6 miliardi nel 2023, 2,6 miliardi nel 2024 e 4,7 miliardi nel 2025 in confronto alla prima versione del DPB. </w:t>
      </w:r>
    </w:p>
    <w:p w14:paraId="37DBC3D1" w14:textId="77777777" w:rsidR="00F37584" w:rsidRPr="0084414E" w:rsidRDefault="00F37584" w:rsidP="007B38AE">
      <w:r w:rsidRPr="0084414E">
        <w:t xml:space="preserve">Per effetto di tali incrementi e del nuovo livello del PIL nominale atteso, anch’esso più alto rispetto alle previsioni precedenti, il profilo degli interessi passivi in rapporto al PIL registra solo modesti incrementi, che oscillano tra 0,1 e 0,2 punti percentuali. L’incidenza degli interessi passivi sul PIL è ora attesa salire al 4,1 per cento nel 2022, rimanere costante nel 2023, scendere al 3,9 per cento nel 2024 e collocarsi al 4,0 per cento nel 2025. </w:t>
      </w:r>
    </w:p>
    <w:p w14:paraId="20A7C48A" w14:textId="77777777" w:rsidR="00F37584" w:rsidRPr="0084414E" w:rsidRDefault="00F37584" w:rsidP="007B38AE">
      <w:r w:rsidRPr="0084414E">
        <w:t xml:space="preserve">Al di là della revisione al rialzo della spesa per interessi, gli andamenti di finanza pubblica continuano a mostrarsi positivi, per effetto della crescita delle entrate tributarie che compenserà le revisioni in aumento alla spesa primaria. Negli anni 2023-2025, il saldo primario risulterà quindi lievemente migliore rispetto al DPB. In particolare, si prevede un avanzo primario dello 0,7 per cento del PIL nel 2023 (0,5 per cento precedente), 0,2 per cento nel 2024 e dello 0,8 per cento nel 2025 (0,7 per cento precedente). Il miglioramento delle previsioni del saldo primario rispetto ad inizio ottobre compensa, interamente nel 2023 e parzialmente nel 2025, il peggioramento della spesa per interessi, limitando dunque la revisione al rialzo delle previsioni sul deficit. </w:t>
      </w:r>
    </w:p>
    <w:p w14:paraId="2A41C35E" w14:textId="77777777" w:rsidR="00F37584" w:rsidRPr="0084414E" w:rsidRDefault="00F37584" w:rsidP="007B38AE">
      <w:r w:rsidRPr="0084414E">
        <w:t xml:space="preserve">Dal lato della spesa primaria, la previsione della spesa pensionistica è incrementata di circa 0,6 miliardi nel 2023 e di circa 7,1 miliardi nel 2024 rispetto allo scenario a legislazione vigente del DPB di ottobre. Tali maggiori oneri sono sostanzialmente correlati alle diverse ipotesi di indicizzazione delle pensioni a seguito della revisione del profilo previsionale del tasso di inflazione. </w:t>
      </w:r>
    </w:p>
    <w:p w14:paraId="261542E0" w14:textId="77777777" w:rsidR="00F37584" w:rsidRPr="0084414E" w:rsidRDefault="00F37584" w:rsidP="007B38AE">
      <w:r w:rsidRPr="0084414E">
        <w:t xml:space="preserve">Gli incrementi della spesa nominale per pensioni rispetto alle precedenti previsioni sono pari a circa 5,6 miliardi in termini strutturali nel 2025. L’incremento nel 2025 è pari a circa 6 miliardi per il complesso della spesa per prestazioni sociali in denaro. </w:t>
      </w:r>
    </w:p>
    <w:p w14:paraId="32CEFCB8" w14:textId="77777777" w:rsidR="00F37584" w:rsidRPr="0084414E" w:rsidRDefault="00F37584" w:rsidP="007B38AE">
      <w:r w:rsidRPr="0084414E">
        <w:t xml:space="preserve">L’effetto congiunto di questi aumenti e del nuovo livello del PIL nominale atteso determina un profilo della spesa pensionistica in rapporto al PIL lievemente superiore ad inizio ottobre. Dopo aver raggiunto un livello pari al 16,6 per cento del PIL nel 2024, l’incidenza delle pensioni in rapporto al PIL si collocherà al 16,5 per cento nel 2025, a fronte del 16,4 per cento previsto per entrambi gli anni a settembre. </w:t>
      </w:r>
    </w:p>
    <w:p w14:paraId="2D6631AD" w14:textId="448C8287" w:rsidR="00F37584" w:rsidRPr="0084414E" w:rsidRDefault="00F37584" w:rsidP="007B38AE">
      <w:r w:rsidRPr="0084414E">
        <w:t xml:space="preserve">Dal lato delle entrate, la dinamica del gettito tributario risulta rafforzata rispetto agli andamenti previsti nel DPB, grazie alla maggiore crescita nominale attesa per le principali grandezze macroeconomiche8. </w:t>
      </w:r>
    </w:p>
    <w:p w14:paraId="6C90B919" w14:textId="77777777" w:rsidR="00F37584" w:rsidRPr="0084414E" w:rsidRDefault="00F37584" w:rsidP="007B38AE">
      <w:r w:rsidRPr="0084414E">
        <w:t xml:space="preserve">Nel 2023, le imposte indirette sono previste crescere ad un tasso superiore di oltre un punto percentuale rispetto alle previsioni di settembre (+10,4 per cento a fronte del +9,2 per cento), mentre nel biennio successivo si conferma una crescita media del +2,7 per cento. </w:t>
      </w:r>
    </w:p>
    <w:p w14:paraId="2E8DE636" w14:textId="77777777" w:rsidR="00F37584" w:rsidRPr="0084414E" w:rsidRDefault="00F37584" w:rsidP="007B38AE">
      <w:r w:rsidRPr="0084414E">
        <w:lastRenderedPageBreak/>
        <w:t xml:space="preserve">Per le imposte dirette si prevede una maggiore dinamicità nel biennio 2024-2025, in cui tale tipologia di gettito è attesa crescere in media a un tasso del +3,1 per cento (+2,7 per cento in settembre). L’aggiornamento delle previsioni considera, tra l’altro, la nuova previsione di crescita degli importi pensionistici, aggiornata per tenere conto della rivalutazione legata all’inflazione prevista con il nuovo quadro macroeconomico. </w:t>
      </w:r>
    </w:p>
    <w:p w14:paraId="76F12619" w14:textId="77777777" w:rsidR="00F37584" w:rsidRPr="0084414E" w:rsidRDefault="00F37584" w:rsidP="007B38AE">
      <w:r w:rsidRPr="0084414E">
        <w:t xml:space="preserve">L’andamento dei contributi sociali rimane sostanzialmente allineato alle previsioni a legislazione vigente del DPB di ottobre. </w:t>
      </w:r>
    </w:p>
    <w:p w14:paraId="67F4F8DE" w14:textId="14C57A4A" w:rsidR="007B38AE" w:rsidRPr="0084414E" w:rsidRDefault="00F37584" w:rsidP="007B38AE">
      <w:r w:rsidRPr="0084414E">
        <w:t>Alla luce degli elementi sopra esposti, nel 2022 la pressione fiscale a legislazione vigente salirà al 43,8 per cento del PIL, un livello inferiore di 0,1 punti percentuali rispetto alla previsione di settembre. Dal 2023 al 2025 è atteso un calo medio di circa 0,4 punti di PIL all’anno, fino a raggiungere il 42,5 per cento del PIL a fine periodo.</w:t>
      </w:r>
    </w:p>
    <w:p w14:paraId="4D4742C4" w14:textId="0B6DB509" w:rsidR="00F37584" w:rsidRPr="0084414E" w:rsidRDefault="00F37584" w:rsidP="007B38AE">
      <w:pPr>
        <w:rPr>
          <w:b/>
          <w:bCs/>
        </w:rPr>
      </w:pPr>
      <w:r w:rsidRPr="0084414E">
        <w:rPr>
          <w:b/>
          <w:bCs/>
        </w:rPr>
        <w:t>MISURE AGGIUNTIVE PER IL 2022 E MANOVRA 2023-25</w:t>
      </w:r>
    </w:p>
    <w:p w14:paraId="71B5378E" w14:textId="77777777" w:rsidR="00F37584" w:rsidRPr="0084414E" w:rsidRDefault="00F37584" w:rsidP="007B38AE">
      <w:r w:rsidRPr="0084414E">
        <w:t xml:space="preserve">I prezzi dell’energia sono recentemente diminuiti, ma restano a livelli storicamente elevati e vi è il rischio di una nuova impennata durante i mesi invernali. Inoltre, l’approvvigionamento di gas dell’Italia si basa principalmente su flussi di importazione soggetti a rischi di varia natura nell’attuale contesto geopolitico. </w:t>
      </w:r>
    </w:p>
    <w:p w14:paraId="24996D53" w14:textId="77777777" w:rsidR="00F37584" w:rsidRPr="0084414E" w:rsidRDefault="00F37584" w:rsidP="007B38AE">
      <w:r w:rsidRPr="0084414E">
        <w:t xml:space="preserve">In tale quadro, l’obiettivo prioritario del Governo è di limitare quanto più possibile l’impatto del caro energia sui bilanci delle famiglie, specialmente quelle più bisognose, e di garantire la sopravvivenza e la competitività delle imprese italiane sia a livello globale sia nel contesto europeo, anche in considerazione dei corposi interventi recentemente annunciati da altri Paesi membri dell’Unione europea e non solo. </w:t>
      </w:r>
    </w:p>
    <w:p w14:paraId="06C9773D" w14:textId="77777777" w:rsidR="00F37584" w:rsidRPr="0084414E" w:rsidRDefault="00F37584" w:rsidP="007B38AE">
      <w:r w:rsidRPr="0084414E">
        <w:t xml:space="preserve">L’aggiornamento del conto della Pubblica amministrazione (PA) presentato nel paragrafo I.4 conferma un livello di indebitamento netto per l’anno in corso pari al 5,1 per cento del PIL, inferiore di 0,5 punti percentuali di PIL all’obiettivo del 5,6 per cento enunciato nel Documento di Economia e Finanza (DEF) di quest’anno. </w:t>
      </w:r>
    </w:p>
    <w:p w14:paraId="080AFFC8" w14:textId="77777777" w:rsidR="00F37584" w:rsidRPr="0084414E" w:rsidRDefault="00F37584" w:rsidP="007B38AE">
      <w:r w:rsidRPr="0084414E">
        <w:t xml:space="preserve">Il Governo ha deciso di confermare l’obiettivo di deficit per il 2022 del DEF e di utilizzare il risultante spazio di bilancio, quantificabile in 9,1 miliardi a copertura di nuove misure di mitigazione del costo dell’energia, quali la riproposizione dei crediti di imposta a favore delle imprese, la rateizzazione della componente energetica delle bollette di gas ed elettricità con garanzia emessa da SACE, e il taglio delle accise e dell’IVA sui carburanti fino al 31 dicembre. Si è inoltre innalzato per il 2022 il tetto dell’esenzione fiscale dei cosiddetti “fringe benefit” aziendali, fino a 3mila euro. Si tratta di una misura di welfare aziendale che punta a incrementare gli stipendi dei lavoratori, anche attraverso il rimborso delle utenze (acqua, luce e gas). </w:t>
      </w:r>
    </w:p>
    <w:p w14:paraId="295E70C9" w14:textId="77777777" w:rsidR="00F37584" w:rsidRPr="0084414E" w:rsidRDefault="00F37584" w:rsidP="007B38AE">
      <w:r w:rsidRPr="0084414E">
        <w:t>Con un decreto-legge approvato dal Consiglio dei Ministri il 10 novembre (c.d. ‘Aiuti-quater’)</w:t>
      </w:r>
      <w:proofErr w:type="gramStart"/>
      <w:r w:rsidRPr="0084414E">
        <w:t>9 ,</w:t>
      </w:r>
      <w:proofErr w:type="gramEnd"/>
      <w:r w:rsidRPr="0084414E">
        <w:t xml:space="preserve"> oltre alle suddette misure, si dispone, in particolare, la copertura degli effetti finanziari degli acquisti di gas naturale effettuati nei mesi scorsi dal Gestore dei Servizi Energetici (GSE), pari a 4 miliardi, rimuovendo la previsione di legge che il gas acquistato dal GSE venga rivenduto entro la fine del 2022. Poiché la recente caduta del prezzo nazionale del gas potrebbe essere temporanea, ciò consentirà di rivendere in seguito il gas a prezzi meno penalizzanti per la finanza pubblica anziché cristallizzare immediatamente le relative perdite. I proventi attesi in base ai prezzi a termine del gas saranno percepiti e contabilizzati nel 2023. </w:t>
      </w:r>
    </w:p>
    <w:p w14:paraId="1BC0D081" w14:textId="77777777" w:rsidR="00F37584" w:rsidRPr="0084414E" w:rsidRDefault="00F37584" w:rsidP="007B38AE">
      <w:r w:rsidRPr="0084414E">
        <w:t xml:space="preserve">Venendo alla manovra 2023-2025, contenuta nel disegno di legge di bilancio, in considerazione dell’elevata incertezza del quadro economico e della necessità di continuare a contrastare il caro energia, il Governo ha deciso di richiedere al Parlamento l’autorizzazione a fissare un nuovo sentiero programmatico per l’indebitamento netto della PA. I nuovi livelli programmatici di deficit in rapporto al PIL sono posti al 4,5 per cento per il 2023, 3,7 per il 2024 e 3,0 per cento per il 2025. </w:t>
      </w:r>
    </w:p>
    <w:p w14:paraId="0EAE8770" w14:textId="77777777" w:rsidR="00F37584" w:rsidRPr="0084414E" w:rsidRDefault="00F37584" w:rsidP="007B38AE">
      <w:r w:rsidRPr="0084414E">
        <w:t xml:space="preserve">Il 9 novembre il Parlamento ha approvato con apposite risoluzioni la versione rivista e integrata della Nota di Aggiornamento del Documento di Economia e Finanza e i nuovi saldi programmatici proposti dal Governo nella Relazione ex art.6 della Legge 243/2012. </w:t>
      </w:r>
    </w:p>
    <w:p w14:paraId="722E6209" w14:textId="77777777" w:rsidR="00F37584" w:rsidRPr="0084414E" w:rsidRDefault="00F37584" w:rsidP="007B38AE">
      <w:r w:rsidRPr="0084414E">
        <w:t xml:space="preserve">Il confronto con il tendenziale aggiornato del presente documento evidenzia come i nuovi obiettivi generino uno spazio di bilancio pari all’1,1 per cento del PIL nel 2023 e allo 0,1 per cento del PIL nel 2024, mentre nel 2025 l’obiettivo di indebitamento netto è inferiore di circa 0,2 punti percentuali (al netto di arrotondamenti) alla stima tendenziale. </w:t>
      </w:r>
    </w:p>
    <w:p w14:paraId="10847AFC" w14:textId="77777777" w:rsidR="00F37584" w:rsidRPr="0084414E" w:rsidRDefault="00F37584" w:rsidP="007B38AE">
      <w:r w:rsidRPr="0084414E">
        <w:t xml:space="preserve">I nuovi obiettivi di deficit sono compatibili con un graduale miglioramento del saldo primario (al netto degli interessi), che diventerà lievemente positivo nel 2024, per poi raggiungere un surplus di circa l’uno per cento del PIL nel 2025. Inoltre, il saldo strutturale (ovvero corretto per il ciclo e le misure temporanee), migliorerà lungo tutto il triennio su un sentiero di graduale avvicinamento all’Obiettivo di Medio Termine (OMT). </w:t>
      </w:r>
    </w:p>
    <w:p w14:paraId="46B83620" w14:textId="77777777" w:rsidR="00F37584" w:rsidRPr="0084414E" w:rsidRDefault="00F37584" w:rsidP="007B38AE">
      <w:r w:rsidRPr="0084414E">
        <w:t xml:space="preserve">Le risorse della manovra netta saranno impiegate per il contrasto al caro energia nei primi mesi del 2023. </w:t>
      </w:r>
    </w:p>
    <w:p w14:paraId="61D62342" w14:textId="77777777" w:rsidR="00F37584" w:rsidRPr="0084414E" w:rsidRDefault="00F37584" w:rsidP="007B38AE">
      <w:r w:rsidRPr="0084414E">
        <w:t xml:space="preserve">L’andamento dei prezzi energetici e il loro impatto su imprese e famiglie saranno monitorati su base continuativa nei primi mesi del 2023. Al più tardi in occasione della predisposizione del prossimo Programma di Stabilità, si valuterà se sussista l’esigenza di ulteriori interventi di calmierazione delle bollette e di aiuti a imprese e famiglie, e si definiranno le modalità di finanziamento di tali interventi. </w:t>
      </w:r>
    </w:p>
    <w:p w14:paraId="5D660EB1" w14:textId="77777777" w:rsidR="00F37584" w:rsidRPr="0084414E" w:rsidRDefault="00F37584" w:rsidP="007B38AE">
      <w:r w:rsidRPr="0084414E">
        <w:t xml:space="preserve">Il sentiero programmatico per il triennio 2023-2025 consente di coprire le esigenze per le cosiddette politiche invariate e per l’introduzione e il rinnovo di numerose misure di rilievo economico e sociale. </w:t>
      </w:r>
    </w:p>
    <w:p w14:paraId="744464A3" w14:textId="77777777" w:rsidR="00F37584" w:rsidRPr="0084414E" w:rsidRDefault="00F37584" w:rsidP="007B38AE">
      <w:r w:rsidRPr="0084414E">
        <w:t xml:space="preserve">In particolare, si è impiegata la maggior parte delle risorse disponibili, derivanti dal nuovo obiettivo previsto per l’indebitamento pubblico, per gli interventi a sostegno delle famiglie e delle imprese volti a contrastare il caro energia e l’aumento dell’inflazione. </w:t>
      </w:r>
    </w:p>
    <w:p w14:paraId="44B5FC99" w14:textId="2F4E9204" w:rsidR="00F37584" w:rsidRPr="0084414E" w:rsidRDefault="00F37584" w:rsidP="007B38AE">
      <w:r w:rsidRPr="0084414E">
        <w:t>Le misure per il caro energia si concentrano soprattutto nel primo trimestre del 2023, in cui verranno dispiegate risorse pari a 21,6 miliardi, comprensive delle somme trasferite alla Sanità e agli enti territoriali per fronteggiare l’aumento dei costi energetici e delle misure a carattere non temporaneo, che ammontano a circa 2 miliardi. A sostegno delle imprese verranno rifinanziati, e incrementati nelle percentuali, i contributi straordinari, sotto forma di credito d'imposta, già previsti a parziale compensazione dei maggiori oneri sostenuti dalle imprese per l’acquisto di energia elettrica e gas naturale e l’azzeramento, per il primo trimestre 2023, delle aliquote degli oneri generali di sistema elettrico e, come misura di più generale applicazione, la riduzione dell’IVA e degli oneri generali sul gas. Significative sono poi le misure nei confronti degli utenti più esposti ai rincari, con un rilevante ampliamento della platea di riferimento per il bonus sociale.</w:t>
      </w:r>
    </w:p>
    <w:p w14:paraId="1782AFB2" w14:textId="77777777" w:rsidR="00F37584" w:rsidRPr="0084414E" w:rsidRDefault="00F37584" w:rsidP="007B38AE">
      <w:r w:rsidRPr="0084414E">
        <w:t xml:space="preserve">Inoltre, per sostenere le famiglie, la legge di bilancio mette in campo un “Pacchetto famiglia” che si articola in una serie di misure che spaziano dalla riduzione dell’IVA per i prodotti dell’infanzia e per l’igiene intima femminile, all’incremento dell’assegno unico per i figli fino </w:t>
      </w:r>
      <w:r w:rsidRPr="0084414E">
        <w:lastRenderedPageBreak/>
        <w:t xml:space="preserve">a un anno di vita e per le famiglie numerose, all’incremento della misura per un mese del congedo parentale per le lavoratrici. Viene istituito anche un fondo destinato a sostenere le famiglie. Per la Sanità, in particolare, è previsto l’incremento del Fondo sanitario nazionale. </w:t>
      </w:r>
    </w:p>
    <w:p w14:paraId="5343342E" w14:textId="77777777" w:rsidR="00F37584" w:rsidRPr="0084414E" w:rsidRDefault="00F37584" w:rsidP="007B38AE">
      <w:r w:rsidRPr="0084414E">
        <w:t xml:space="preserve">La manovra, prendendo le mosse dal dato del forte incremento della spesa pensionistica connessa all’aumento dell’inflazione, ha previsto una revisione del meccanismo di indicizzazione delle pensioni per il biennio 2023-2024, salvaguardando, in particolare, quelle di importo basso e prevedendo per quelle di importo minimo anche un incremento transitorio per il medesimo biennio volto a contrastare gli effetti negativi delle tensioni inflazionistiche. Sempre in materia di previdenza, la manovra prevede modifiche alla possibilità di accesso al pensionamento anticipato limitatamente ad alcune categorie di soggetti, quali coloro che maturano nel 2023 i requisiti di 41 anni di contributi e di 62 anni di età, prevedendo per gli stessi anche una decontribuzione nel caso in cui optino per il trattenimento in servizio. Sono inoltre confermate le misure Opzione donna, con una rivisitazione, e Ape sociale per i lavori usuranti. </w:t>
      </w:r>
    </w:p>
    <w:p w14:paraId="28E34A4F" w14:textId="77777777" w:rsidR="00F37584" w:rsidRPr="0084414E" w:rsidRDefault="00F37584" w:rsidP="007B38AE">
      <w:r w:rsidRPr="0084414E">
        <w:t xml:space="preserve">Vengono, inoltre, modificate per il 2023 anche le modalità di fruizione del Reddito di cittadinanza: per i nuclei costituiti da persone abili al lavoro (con esclusione di nuclei al cui interno vi siano persone con disabilità, minorenni o persone con almeno sessant’anni di età) è riconosciuto il limite massimo di 8 mensilità nel 2023, in attesa della riforma che sarà adottata a partire dal 2024. </w:t>
      </w:r>
    </w:p>
    <w:p w14:paraId="3A64D469" w14:textId="77777777" w:rsidR="00F37584" w:rsidRPr="0084414E" w:rsidRDefault="00F37584" w:rsidP="007B38AE">
      <w:r w:rsidRPr="0084414E">
        <w:t xml:space="preserve">Disposizioni importanti vengono anche introdotte in materia di fiscalità; in particolare, si estende la </w:t>
      </w:r>
      <w:proofErr w:type="spellStart"/>
      <w:r w:rsidRPr="0084414E">
        <w:t>flat</w:t>
      </w:r>
      <w:proofErr w:type="spellEnd"/>
      <w:r w:rsidRPr="0084414E">
        <w:t xml:space="preserve"> </w:t>
      </w:r>
      <w:proofErr w:type="spellStart"/>
      <w:r w:rsidRPr="0084414E">
        <w:t>tax</w:t>
      </w:r>
      <w:proofErr w:type="spellEnd"/>
      <w:r w:rsidRPr="0084414E">
        <w:t xml:space="preserve"> da 65.000 a 85.000 euro per autonomi e partita Iva e si introduce una </w:t>
      </w:r>
      <w:proofErr w:type="spellStart"/>
      <w:r w:rsidRPr="0084414E">
        <w:t>flat</w:t>
      </w:r>
      <w:proofErr w:type="spellEnd"/>
      <w:r w:rsidRPr="0084414E">
        <w:t xml:space="preserve"> </w:t>
      </w:r>
      <w:proofErr w:type="spellStart"/>
      <w:r w:rsidRPr="0084414E">
        <w:t>tax</w:t>
      </w:r>
      <w:proofErr w:type="spellEnd"/>
      <w:r w:rsidRPr="0084414E">
        <w:t xml:space="preserve"> incrementale con tassazione agevolata al 15 per cento dell’eccedenza del reddito d’impresa o lavoro autonomo del 2023 rispetto al più elevato importo dichiarato nell’ultimo triennio; sono inoltre oggetto di detassazione i premi di produttività riconosciuti ai dipendenti e sono previste misure in favore dei contribuenti. Infine, vengono stanziate risorse aggiuntive anche per interventi di riduzione del cuneo fiscale con un taglio del 2 per cento dei contributi previdenziali a carico dei dipendenti con reddito fino a 35 mila euro e un ulteriore 1 per cento per i redditi sino a 20.000 euro. </w:t>
      </w:r>
    </w:p>
    <w:p w14:paraId="273637AC" w14:textId="77777777" w:rsidR="00F37584" w:rsidRPr="0084414E" w:rsidRDefault="00F37584" w:rsidP="007B38AE">
      <w:r w:rsidRPr="0084414E">
        <w:t xml:space="preserve">Significativo l’impegno finanziario per permettere l’avvio e la realizzazione delle opere pubbliche a fronte del caro materiale registrato e, sempre sul lato degli investimenti, si individuano infrastrutture strategiche stradali e ferroviarie verso cui convogliare le risorse pubbliche. </w:t>
      </w:r>
    </w:p>
    <w:p w14:paraId="1A21D610" w14:textId="49359231" w:rsidR="00F37584" w:rsidRPr="0084414E" w:rsidRDefault="00F37584" w:rsidP="007B38AE">
      <w:r w:rsidRPr="0084414E">
        <w:t>Da ultimo, si segnalano le misure in favore di Regioni ed enti locali, finalizzate a sostenere, tra l’altro, la continuità dei servizi erogati.</w:t>
      </w:r>
    </w:p>
    <w:p w14:paraId="57CA78B1" w14:textId="632D483D" w:rsidR="00F37584" w:rsidRPr="0084414E" w:rsidRDefault="00F37584" w:rsidP="007B38AE">
      <w:pPr>
        <w:rPr>
          <w:b/>
          <w:bCs/>
        </w:rPr>
      </w:pPr>
      <w:r w:rsidRPr="0084414E">
        <w:rPr>
          <w:b/>
          <w:bCs/>
        </w:rPr>
        <w:t>Aggiornamento sugli interventi del Governo in risposta al caro energia</w:t>
      </w:r>
    </w:p>
    <w:p w14:paraId="75F090A7" w14:textId="6A46046D" w:rsidR="00F37584" w:rsidRPr="0084414E" w:rsidRDefault="00F37584" w:rsidP="007B38AE">
      <w:r w:rsidRPr="0084414E">
        <w:t>Nel DPB del 10 ottobre il pacchetto di misure adottate per mitigare l’impatto dell’inflazione sulle famiglie e sulle imprese era quantificato in circa 62,6 miliardi negli anni 2021 e 2022 (3,3 per cento del PIL), di cui 5,5 miliardi (0,3 per cento del PIL) per il 2021 e 57,1 miliardi (3,0 per cento del PIL) per il 2022, inclusivi dei 3,8 miliardi stanziati con la legge di bilancio per il 2022. Per il 2023 e 2024 gli interventi lordi erano stimati pari, rispettivamente, a 402 milioni e 207 milioni.</w:t>
      </w:r>
    </w:p>
    <w:p w14:paraId="051EE76E" w14:textId="77777777" w:rsidR="00F37584" w:rsidRPr="0084414E" w:rsidRDefault="00F37584" w:rsidP="007B38AE">
      <w:r w:rsidRPr="0084414E">
        <w:t xml:space="preserve">Per effetto degli interventi introdotti con il decreto ministeriale del 19 ottobre e il D.L. n. 153 del 20 ottobre, nonché di quelli aggiuntivi contenuti nel </w:t>
      </w:r>
      <w:proofErr w:type="spellStart"/>
      <w:r w:rsidRPr="0084414E">
        <w:t>decretolegge</w:t>
      </w:r>
      <w:proofErr w:type="spellEnd"/>
      <w:r w:rsidRPr="0084414E">
        <w:t xml:space="preserve"> n.176 del 18 novembre, l’importo lordo delle misure di contrasto al caro energia adottate nei primi undici mesi del 2022 sale dal 3,0 per cento del PIL a circa il 3,3 per cento del PIL. </w:t>
      </w:r>
    </w:p>
    <w:p w14:paraId="7777A3C0" w14:textId="77777777" w:rsidR="00F37584" w:rsidRPr="0084414E" w:rsidRDefault="00F37584" w:rsidP="007B38AE">
      <w:r w:rsidRPr="0084414E">
        <w:t xml:space="preserve">Considerando in via preliminare anche le risorse della manovra netta che si prevede di impiegare per il contrasto al caro energia nei primi mesi del 2023, la dimensione del pacchetto raggiungerebbe un livello pari a circa l’1,0 per cento del PIL nel 2023. </w:t>
      </w:r>
    </w:p>
    <w:p w14:paraId="263A039C" w14:textId="77777777" w:rsidR="00236510" w:rsidRPr="0084414E" w:rsidRDefault="00F37584" w:rsidP="007B38AE">
      <w:r w:rsidRPr="0084414E">
        <w:t xml:space="preserve">Le nuove misure sono di natura temporanea e non comportano impatti significativi per gli anni successivi. Per il 2024 si conferma, infatti, sostanzialmente la stima precedente. </w:t>
      </w:r>
    </w:p>
    <w:p w14:paraId="7B97E5A1" w14:textId="694F6747" w:rsidR="00F37584" w:rsidRPr="0084414E" w:rsidRDefault="00F37584" w:rsidP="007B38AE">
      <w:r w:rsidRPr="0084414E">
        <w:t>Di conseguenza, la dimensione del pacchetto di misure adottate a partire dal 2021 aumenterebbe fino a toccare quasi il 4,6 per cento del PIL in termini cumulati.</w:t>
      </w:r>
    </w:p>
    <w:p w14:paraId="3CCD6508" w14:textId="2C856D03" w:rsidR="00F37584" w:rsidRPr="0084414E" w:rsidRDefault="00236510" w:rsidP="007B38AE">
      <w:pPr>
        <w:rPr>
          <w:b/>
          <w:bCs/>
        </w:rPr>
      </w:pPr>
      <w:r w:rsidRPr="0084414E">
        <w:rPr>
          <w:b/>
          <w:bCs/>
        </w:rPr>
        <w:t>QUADRO MACROECONOMICO PROGRAMMATICO</w:t>
      </w:r>
    </w:p>
    <w:p w14:paraId="39E99789" w14:textId="77777777" w:rsidR="00236510" w:rsidRPr="0084414E" w:rsidRDefault="00236510" w:rsidP="007B38AE">
      <w:r w:rsidRPr="0084414E">
        <w:t xml:space="preserve">La politica di bilancio 2023, volta ad assicurare il supporto a famiglie e imprese al fine di contenere l’impatto dell’elevata inflazione sull’attività economica, implica un effetto positivo sulla crescita del PIL, valutabile in 0,3 punti percentuali di crescita aggiuntiva in confronto allo scenario tendenziale nel 2023 e di 0,1 punti percentuali nel 2024. Il livello più alto del PIL, raggiunto nel 2024, unitamente all’esaurirsi degli effetti espansivi della manovra delineata porterebbero ad una dinamica dell’attività economica meno accentuata nel 2025. </w:t>
      </w:r>
    </w:p>
    <w:p w14:paraId="00B25CAB" w14:textId="77777777" w:rsidR="00236510" w:rsidRPr="0084414E" w:rsidRDefault="00236510" w:rsidP="007B38AE">
      <w:r w:rsidRPr="0084414E">
        <w:t xml:space="preserve">In particolare, i provvedimenti di politica fiscale sono orientati a fronteggiare il caro energia e l’aumento delle bollette. </w:t>
      </w:r>
    </w:p>
    <w:p w14:paraId="051C3504" w14:textId="51673D95" w:rsidR="00F37584" w:rsidRPr="0084414E" w:rsidRDefault="00236510" w:rsidP="007B38AE">
      <w:r w:rsidRPr="0084414E">
        <w:t>Nello scenario programmatico il tasso di crescita del PIL reale risulta pari allo 0,6 per cento nel 2023, per poi passare all’1,9 per cento nel 2024 e all’1,3 per cento nel 2025.</w:t>
      </w:r>
    </w:p>
    <w:p w14:paraId="03FF5D4A" w14:textId="77777777" w:rsidR="00236510" w:rsidRPr="0084414E" w:rsidRDefault="00236510" w:rsidP="007B38AE">
      <w:r w:rsidRPr="0084414E">
        <w:t xml:space="preserve">Rispetto alla stima a legislazione vigente, la più elevata crescita nel 2023 è principalmente trainata dai consumi delle famiglie che, favoriti da un aumento del reddito disponibile nominale e dall’attenuazione dell’inflazione al consumo indotta dalle misure di calmierazione dei prezzi, si espandono dell’1,0 per cento nel 2023 e dell’1,6 per cento nel 2024. </w:t>
      </w:r>
    </w:p>
    <w:p w14:paraId="0762D36D" w14:textId="77777777" w:rsidR="00236510" w:rsidRPr="0084414E" w:rsidRDefault="00236510" w:rsidP="007B38AE">
      <w:r w:rsidRPr="0084414E">
        <w:t xml:space="preserve">Le misure volte a contenere gli effetti dei rincari dei beni energetici contribuirebbero a moderare la crescita dell’inflazione al consumo nel 2023 e di conseguenza quella interna, misurata dal deflatore del PIL. Il venir meno di queste misure contribuirebbe ad un successivo recupero dei livelli dei prezzi prospettati nello scenario tendenziale con un’accelerazione del deflatore dei consumi privati nel 2024. Tuttavia, questo avverrebbe in un contesto più favorevole, in cui i prezzi delle materie prime energetiche, coerenti con i prezzi futures, risulterebbero in riduzione apportando un contributo negativo all’inflazione. </w:t>
      </w:r>
    </w:p>
    <w:p w14:paraId="75840139" w14:textId="77777777" w:rsidR="00236510" w:rsidRPr="0084414E" w:rsidRDefault="00236510" w:rsidP="007B38AE">
      <w:r w:rsidRPr="0084414E">
        <w:t xml:space="preserve">Il deflatore del PIL risulta crescere del 4,1 per cento nel 2023, per poi successivamente rallentare al 2,7 per cento nel 2024 e al 2,0 per cento nel 2025. L’effetto congiunto della maggiore crescita reale e della dinamica dei prezzi appena descritta contribuiscono a rivedere al rialzo il profilo del PIL nominale di 0,2 punti percentuali nel 2023 e di 0,4 punti percentuali nel 2024. Nel 2025 l’effetto di moderazione della crescita reale di due decimi di punto si trasmette anche nella dinamica del PIL nominale. </w:t>
      </w:r>
    </w:p>
    <w:p w14:paraId="1C84AB88" w14:textId="77777777" w:rsidR="00236510" w:rsidRPr="0084414E" w:rsidRDefault="00236510" w:rsidP="007B38AE">
      <w:r w:rsidRPr="0084414E">
        <w:t xml:space="preserve">Anche gli investimenti fissi lordi beneficerebbero delle misure adottate, contribuendo positivamente alla maggiore crescita dell’attività economica e raggiungendo il 22 per cento circa del PIL a fine periodo. </w:t>
      </w:r>
    </w:p>
    <w:p w14:paraId="4E122E8D" w14:textId="77777777" w:rsidR="00236510" w:rsidRPr="0084414E" w:rsidRDefault="00236510" w:rsidP="007B38AE">
      <w:r w:rsidRPr="0084414E">
        <w:t xml:space="preserve">Nel complesso, la più elevata domanda interna comporta l’attivazione di maggiori importazioni nei prossimi due anni, determinando una marginale riduzione del saldo corrente e, in media, un lieve peggioramento del contributo delle esportazioni nette alla crescita. </w:t>
      </w:r>
    </w:p>
    <w:p w14:paraId="48B65F17" w14:textId="28B54B30" w:rsidR="00F37584" w:rsidRPr="0084414E" w:rsidRDefault="00236510" w:rsidP="007B38AE">
      <w:r w:rsidRPr="0084414E">
        <w:lastRenderedPageBreak/>
        <w:t>Sul fronte del mercato del lavoro, nel biennio 2023–2024, la maggiore espansione del PIL favorisce un aumento dell’input di lavoro e una crescita più accentuata dei redditi da lavoro che contribuiscono a sostenere i consumi delle famiglie. La dinamica più vivace dell’occupazione, inoltre, comporta un minor tasso di disoccupazione, che risulta inferiore di un decimo nel triennio 2023-2025 rispetto quanto delineato nel quadro macroeconomico tendenziale fino ad attestarsi al 7,4 per cento a fine periodo.</w:t>
      </w:r>
    </w:p>
    <w:p w14:paraId="5B081C35" w14:textId="77777777" w:rsidR="00236510" w:rsidRPr="0084414E" w:rsidRDefault="00236510" w:rsidP="007B38AE">
      <w:pPr>
        <w:rPr>
          <w:b/>
          <w:bCs/>
        </w:rPr>
      </w:pPr>
      <w:r w:rsidRPr="0084414E">
        <w:rPr>
          <w:b/>
          <w:bCs/>
        </w:rPr>
        <w:t xml:space="preserve">EVOLUZIONE DEL RAPPORTO DEBITO/PIL </w:t>
      </w:r>
    </w:p>
    <w:p w14:paraId="647EE639" w14:textId="77777777" w:rsidR="00236510" w:rsidRPr="0084414E" w:rsidRDefault="00236510" w:rsidP="007B38AE">
      <w:r w:rsidRPr="0084414E">
        <w:t xml:space="preserve">Come si è detto, l’obiettivo per l’indebitamento netto in rapporto al PIL per il 2022 è confermato al 5,6 per cento del PIL, il livello fissato nel Documento di economia e finanza di aprile (DEF). Il nuovo sentiero programmatico prevede un’ulteriore discesa del deficit nominale al 4,5 per cento nel 2023, al 3,7 per cento del PIL nel 2024 e al 3,0 per cento nel 2025, per effetto delle misure fiscali che il Governo si appresta ad introdurre con la prossima manovra di finanza pubblica per il triennio 2023-2025. </w:t>
      </w:r>
    </w:p>
    <w:p w14:paraId="50C24FEF" w14:textId="77777777" w:rsidR="00236510" w:rsidRPr="0084414E" w:rsidRDefault="00236510" w:rsidP="007B38AE">
      <w:r w:rsidRPr="0084414E">
        <w:t xml:space="preserve">Lo scenario programmatico aggiornato conferma una riduzione del rapporto tra debito lordo e PIL nell’anno in corso più accentuata rispetto a quanto previsto nel DEF. L’obiettivo per il rapporto debito/PIL è infatti previsto scendere dal 150,3 per cento nel 2021 al 145,7 per cento nel 2022 (147,0 per cento nel DEF). </w:t>
      </w:r>
    </w:p>
    <w:p w14:paraId="05E4328D" w14:textId="77777777" w:rsidR="00236510" w:rsidRPr="0084414E" w:rsidRDefault="00236510" w:rsidP="007B38AE">
      <w:r w:rsidRPr="0084414E">
        <w:t xml:space="preserve">Anche per quanto riguarda i prossimi tre anni, i nuovi obiettivi programmatici del rapporto debito/PIL sono inferiori in media di circa 0,6 punti percentuali rispetto a quelli del DEF, grazie a una dinamica del PIL nominale programmatico più sostenuta e al miglioramento del saldo primario della PA. Tali fattori migliorativi più che compensano il rialzo del costo implicito di finanziamento del debito risultante da più elevati rendimenti sui titoli di Stato a reddito fisso e maggiori adeguamenti all’inflazione per i titoli indicizzati ai prezzi al consumo. </w:t>
      </w:r>
    </w:p>
    <w:p w14:paraId="6218F50B" w14:textId="77777777" w:rsidR="00236510" w:rsidRPr="0084414E" w:rsidRDefault="00236510" w:rsidP="007B38AE">
      <w:r w:rsidRPr="0084414E">
        <w:t xml:space="preserve">Nel 2023 e 2024, il debito lordo della PA nello scenario programmatico è atteso collocarsi rispettivamente al 144,6 per cento e al 142,3 per cento del PIL, mentre nell’anno finale della proiezione, il 2025, è atteso collocarsi al 141,2 per cento, leggermente al di sotto dell’obiettivo del 141,4 per cento del DEF. </w:t>
      </w:r>
    </w:p>
    <w:p w14:paraId="78719A61" w14:textId="1E73F8B5" w:rsidR="00236510" w:rsidRPr="0084414E" w:rsidRDefault="00236510" w:rsidP="007B38AE">
      <w:r w:rsidRPr="0084414E">
        <w:t>Al netto delle quote di pertinenza dell’Italia dei prestiti a Stati membri dell’UEM, bilaterali o attraverso l’EFSF, e del contributo al capitale dell’ESM, la previsione programmatica si collocherà al 138,6 per cento nel 2025.</w:t>
      </w:r>
    </w:p>
    <w:p w14:paraId="5C507E26" w14:textId="742B5969" w:rsidR="00236510" w:rsidRPr="0084414E" w:rsidRDefault="00236510" w:rsidP="007B38AE">
      <w:pPr>
        <w:rPr>
          <w:b/>
          <w:bCs/>
        </w:rPr>
      </w:pPr>
      <w:r w:rsidRPr="0084414E">
        <w:rPr>
          <w:b/>
          <w:bCs/>
        </w:rPr>
        <w:t>L’economia lombarda – fonte Documento di Economia e Finanza Regionale 2022-24 aggiornato</w:t>
      </w:r>
    </w:p>
    <w:p w14:paraId="637D91CE" w14:textId="77777777" w:rsidR="00236510" w:rsidRPr="0084414E" w:rsidRDefault="00236510" w:rsidP="007B38AE">
      <w:r w:rsidRPr="0084414E">
        <w:t xml:space="preserve">Terminato il picco dell’emergenza pandemica, a seguito di una campagna vaccinale di grande successo, la nostra Regione si è ritrovata in un contesto contrassegnato da nuovi cambiamenti di portata inimmaginata, cui è stata chiamata, come il Paese intero e la totalità della comunità internazionale, a reagire prontamente. </w:t>
      </w:r>
    </w:p>
    <w:p w14:paraId="7AB6F017" w14:textId="77777777" w:rsidR="00236510" w:rsidRPr="0084414E" w:rsidRDefault="00236510" w:rsidP="007B38AE">
      <w:r w:rsidRPr="0084414E">
        <w:t xml:space="preserve">La guerra tra Russia e Ucraina, l’incessante trend di aumento dei costi energetici, la preoccupante carenza di materie prime si sono innestati su un terreno già reso fragile da eventi dirompenti come la pandemia da Covid 19 e da tendenze già consolidate come la questione demografica e gli effetti dei cambiamenti climatici già in atto. </w:t>
      </w:r>
    </w:p>
    <w:p w14:paraId="59308140" w14:textId="77777777" w:rsidR="00236510" w:rsidRPr="0084414E" w:rsidRDefault="00236510" w:rsidP="007B38AE">
      <w:r w:rsidRPr="0084414E">
        <w:t xml:space="preserve">D’altro canto, l’irrompere sulla scena del PNRR, concepito come strumento di ripresa a favore del Paese, ma purtroppo poco concertato con le Regioni e le realtà locali, ha messo in luce le carenze quantitative e qualitative della Pubblica Amministrazione, chiamata a uno sforzo straordinario, di programmazione e gestione integrata delle ingenti risorse messe in campo, oltre che di “messa a terra” degli interventi concepiti a livello centrale. Proprio sull’utilizzo sistematico delle risorse, finalizzato a evitare sovrapposizioni e duplicazioni, si concentra lo sforzo di programmazione di Regione. Le 6 missioni del PNRR vengono messe a confronto con le linee programmatiche regionali e con le politiche afferenti ai Fondi Strutturali europei, pur nelle difficoltà derivanti dalla eterogeneità e complessità delle fonti nonché dalla particolare conformazione istituzionale di Regione Lombardia, che conta numerosissimi Enti territoriali. </w:t>
      </w:r>
    </w:p>
    <w:p w14:paraId="5E2FA46E" w14:textId="77777777" w:rsidR="00236510" w:rsidRPr="0084414E" w:rsidRDefault="00236510" w:rsidP="007B38AE">
      <w:r w:rsidRPr="0084414E">
        <w:t xml:space="preserve">Accanto alla necessità di una reazione immediata a sostegno del contesto socioeconomico, che si è concretizzato in misure di forte impatto sui territori, quali il Piano Lombardia (LR 9/2020), si è confermata la necessità, già emersa negli ultimi documenti di programmazione, di puntare a una nuova pianificazione strategica, con un riscontro di ricaduta territoriale, dotata di una prospettiva più ampia rispetto ai cicli tradizionali della programmazione regionale. </w:t>
      </w:r>
    </w:p>
    <w:p w14:paraId="4B350BE9" w14:textId="77777777" w:rsidR="00236510" w:rsidRPr="0084414E" w:rsidRDefault="00236510" w:rsidP="007B38AE">
      <w:r w:rsidRPr="0084414E">
        <w:t xml:space="preserve">I recenti accadimenti internazionali hanno confermato la necessità di essere, per usare un termine ormai entrato nel vocabolario condiviso, resilienti: ossia capaci di sostenere gli urti mostrando resistenza e – soprattutto - elasticità e flessibilità. Per la Regione ciò significa, innanzitutto, “resilienza e governo integrato delle risorse”, dal titolo del pilastro n. 3 della revisione del Piano territoriale regionale che in modo integrato ha fornito gli elementi per rendere più resiliente un territorio ai cambiamenti climatici, comprendendo proposte efficaci ed integrate per rispondere alle molteplici vulnerabilità e rischi, inoltre avere il coraggio di riscrivere e interpretare con nuovo spirito le traiettorie di sviluppo regionale, credendo anche nelle potenzialità di quei territori più defilati, come le aree interne e le periferie, che devono tornare a essere protagonisti insieme alle grandi città lombarde. </w:t>
      </w:r>
    </w:p>
    <w:p w14:paraId="1EEA7404" w14:textId="64C3EBAC" w:rsidR="00236510" w:rsidRPr="0084414E" w:rsidRDefault="00236510" w:rsidP="007B38AE">
      <w:r w:rsidRPr="0084414E">
        <w:t>La nostra regione, innegabilmente, continua a essere il cuore pulsante del sistema economico e produttivo nazionale; ciò significa che è anche la più esposta alle fluttuazioni delle economie globali, alla carenza di materie prime, ai rincari energetici, all’accumularsi di iniziative e risorse pubbliche.</w:t>
      </w:r>
    </w:p>
    <w:p w14:paraId="7F13C9AB" w14:textId="77777777" w:rsidR="00236510" w:rsidRPr="0084414E" w:rsidRDefault="00236510" w:rsidP="007B38AE">
      <w:r w:rsidRPr="0084414E">
        <w:t xml:space="preserve">Il sistema Lombardia rappresenta ancora oggi, dopo la durissima prova della pandemia e nel mezzo della guerra in Ucraina, un punto di riferimento per l’Italia. </w:t>
      </w:r>
    </w:p>
    <w:p w14:paraId="0EC07C74" w14:textId="77777777" w:rsidR="00236510" w:rsidRPr="0084414E" w:rsidRDefault="00236510" w:rsidP="007B38AE">
      <w:r w:rsidRPr="0084414E">
        <w:t xml:space="preserve">Lo ha dimostrato, come detto, grazie all’ottimo andamento della campagna vaccinale, grazie alla messa in campo di risorse a favore degli enti locali e conseguentemente a favore dell’intero sistema economico, grazie a numerosi interventi a favore di famiglie e imprese. Ma anche con scelte lungimiranti come l’approvazione della legge regionale n. 22/2021 che ha dato nuova centralità e impulso alla presa in carico del paziente attraverso il percorso di presa in carico che non può prescindere da una nuova centralità della medicina territoriale e delle strutture territoriali previste dalla stessa legge regionale e dal Piano Nazionale di Ripresa e Resilienza. </w:t>
      </w:r>
    </w:p>
    <w:p w14:paraId="2330814D" w14:textId="77777777" w:rsidR="00236510" w:rsidRPr="0084414E" w:rsidRDefault="00236510" w:rsidP="007B38AE">
      <w:r w:rsidRPr="0084414E">
        <w:t xml:space="preserve">Lo ha dimostrato sapendo tenere dritta la barra della sostenibilità nelle sue scelte politiche e amministrative, e scegliendo di individuare nei giovani, forse i più colpiti dai mutamenti generati dalla pandemia, il soggetto cui guardare con occhio particolarmente attento, con una innovativa legge a loro dedicata e con loro costruita. </w:t>
      </w:r>
    </w:p>
    <w:p w14:paraId="2BBE1410" w14:textId="09733121" w:rsidR="00236510" w:rsidRPr="0084414E" w:rsidRDefault="00236510" w:rsidP="007B38AE">
      <w:r w:rsidRPr="0084414E">
        <w:t xml:space="preserve">Lo ha dimostrato esprimendo anche una solidarietà concreta e proattiva nella gestione dell’emergenza umanitaria di migliaia di profughi provenienti dall’Ucraina, impegnando la macchina regionale e il sistema di Protezione Civile verso un’accoglienza e un’integrazione di </w:t>
      </w:r>
      <w:r w:rsidRPr="0084414E">
        <w:lastRenderedPageBreak/>
        <w:t>medio-lungo termine. Occorre ora tendere alla fine della legislatura nella piena coscienza dei numerosi fattori di cambiamento intervenuti negli ultimi anni, e al contempo delle solide basi su cui si fonda la forza istituzionale, sociale, economica della nostra regione.</w:t>
      </w:r>
    </w:p>
    <w:p w14:paraId="571CFCE0" w14:textId="0E1DF651" w:rsidR="00236510" w:rsidRPr="0084414E" w:rsidRDefault="00236510" w:rsidP="007B38AE"/>
    <w:p w14:paraId="7644FA4E" w14:textId="53C4B8E3" w:rsidR="008E5293" w:rsidRPr="0084414E" w:rsidRDefault="008E5293" w:rsidP="006B7A0C">
      <w:r w:rsidRPr="0084414E">
        <w:br w:type="page"/>
      </w:r>
    </w:p>
    <w:p w14:paraId="256CA025" w14:textId="77777777" w:rsidR="002B3767" w:rsidRPr="0084414E" w:rsidRDefault="002B3767" w:rsidP="002B207C">
      <w:pPr>
        <w:pStyle w:val="Titolo"/>
        <w:jc w:val="center"/>
      </w:pPr>
      <w:r w:rsidRPr="0084414E">
        <w:lastRenderedPageBreak/>
        <w:t>I DATI SULLA POPOLAZIONE</w:t>
      </w:r>
    </w:p>
    <w:p w14:paraId="5348704D" w14:textId="77777777" w:rsidR="002B3767" w:rsidRPr="0084414E" w:rsidRDefault="002B3767" w:rsidP="006B7A0C"/>
    <w:p w14:paraId="1D09110B" w14:textId="77777777" w:rsidR="002B3767" w:rsidRPr="0084414E" w:rsidRDefault="002B3767" w:rsidP="006B40AF">
      <w:pPr>
        <w:pStyle w:val="Titolo2"/>
        <w:rPr>
          <w:rFonts w:eastAsia="Arial-BoldMT"/>
        </w:rPr>
      </w:pPr>
      <w:r w:rsidRPr="0084414E">
        <w:rPr>
          <w:rFonts w:eastAsia="Arial-BoldMT"/>
        </w:rPr>
        <w:t>Il fattore demografico</w:t>
      </w:r>
    </w:p>
    <w:p w14:paraId="7FDF8904" w14:textId="77777777" w:rsidR="002B3767" w:rsidRPr="0084414E" w:rsidRDefault="002B3767" w:rsidP="006B7A0C">
      <w:pPr>
        <w:rPr>
          <w:rFonts w:eastAsia="ArialMT"/>
        </w:rPr>
      </w:pPr>
      <w:r w:rsidRPr="0084414E">
        <w:rPr>
          <w:rFonts w:eastAsia="ArialMT"/>
        </w:rPr>
        <w:t>Il comune è l'ente locale che rappresenta la propria comunità, ne cura gli interessi e ne promuove lo sviluppo. Abitanti e territorio, pertanto, sono gli elementi essenziali che caratterizzano il comune. La composizione demografica locale mostra tendenze, come l’invecchiamento, che un'Amministrazione deve saper interpretare prima di pianificare gli interventi. L’andamento demografico nel complesso, ma soprattutto il saldo naturale e il riparto per sesso ed età, sono fattori importanti che incidono sulle decisioni del comune. E questo riguarda sia l'erogazione dei servizi che la politica degli investimenti.</w:t>
      </w:r>
    </w:p>
    <w:p w14:paraId="68770ADB" w14:textId="77777777" w:rsidR="0003206F" w:rsidRPr="0084414E" w:rsidRDefault="0003206F" w:rsidP="006B7A0C">
      <w:pPr>
        <w:rPr>
          <w:rFonts w:eastAsia="ArialMT"/>
        </w:rPr>
      </w:pPr>
    </w:p>
    <w:p w14:paraId="39E86108" w14:textId="77777777" w:rsidR="0003206F" w:rsidRPr="0084414E" w:rsidRDefault="0003206F" w:rsidP="006B40AF">
      <w:pPr>
        <w:pStyle w:val="Titolo2"/>
        <w:rPr>
          <w:rFonts w:eastAsia="Arial-BoldMT"/>
        </w:rPr>
      </w:pPr>
      <w:r w:rsidRPr="0084414E">
        <w:rPr>
          <w:rFonts w:eastAsia="Arial-BoldMT"/>
        </w:rPr>
        <w:t>Il contesto demografico nazionale</w:t>
      </w:r>
    </w:p>
    <w:p w14:paraId="22DF31D8" w14:textId="77777777" w:rsidR="0003206F" w:rsidRPr="0084414E" w:rsidRDefault="0003206F" w:rsidP="006B7A0C">
      <w:pPr>
        <w:rPr>
          <w:rFonts w:eastAsia="ArialMT"/>
        </w:rPr>
      </w:pPr>
      <w:r w:rsidRPr="0084414E">
        <w:rPr>
          <w:rFonts w:eastAsia="ArialMT"/>
        </w:rPr>
        <w:t>L’Italia invecchia rapidamente e la popolazione tende a ridursi; sono caratteristiche comuni a molti paesi dell’Unione europea, più marcate da noi.</w:t>
      </w:r>
    </w:p>
    <w:p w14:paraId="6787FF50" w14:textId="77777777" w:rsidR="0003206F" w:rsidRPr="0084414E" w:rsidRDefault="0003206F" w:rsidP="006B7A0C">
      <w:pPr>
        <w:rPr>
          <w:rFonts w:eastAsia="ArialMT"/>
        </w:rPr>
      </w:pPr>
      <w:r w:rsidRPr="0084414E">
        <w:rPr>
          <w:rFonts w:eastAsia="ArialMT"/>
        </w:rPr>
        <w:t>Nello scenario mediano delle previsioni pubblicate dall’Eurostat nei prossimi 25 anni la quota della popolazione con almeno 65 anni raggiungerà il 28 per cento nel complesso dell’Unione, il 33 in Italia; cresceranno di conseguenza le pressioni finanziarie sui sistemi pensionistici e di assistenza. La popolazione di età compresa tra i 20 e i 64 anni diminuirà di 6 milioni nel nostro paese, nonostante l’ipotesi di un afflusso netto dall’estero di 4 milioni di persone in questa classe di età.</w:t>
      </w:r>
    </w:p>
    <w:p w14:paraId="675A83B7" w14:textId="77777777" w:rsidR="0003206F" w:rsidRPr="0084414E" w:rsidRDefault="0003206F" w:rsidP="006B7A0C">
      <w:pPr>
        <w:pStyle w:val="Testoreale"/>
      </w:pPr>
    </w:p>
    <w:p w14:paraId="167BF3A7" w14:textId="77777777" w:rsidR="0003206F" w:rsidRPr="0084414E" w:rsidRDefault="0003206F" w:rsidP="006B7A0C">
      <w:pPr>
        <w:pStyle w:val="Testoreale"/>
      </w:pPr>
      <w:r w:rsidRPr="0084414E">
        <w:rPr>
          <w:noProof/>
        </w:rPr>
        <w:drawing>
          <wp:inline distT="0" distB="0" distL="0" distR="0" wp14:anchorId="5BB04196" wp14:editId="13D10A5C">
            <wp:extent cx="4238625" cy="2940195"/>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0128" cy="2948174"/>
                    </a:xfrm>
                    <a:prstGeom prst="rect">
                      <a:avLst/>
                    </a:prstGeom>
                    <a:noFill/>
                    <a:ln>
                      <a:noFill/>
                    </a:ln>
                  </pic:spPr>
                </pic:pic>
              </a:graphicData>
            </a:graphic>
          </wp:inline>
        </w:drawing>
      </w:r>
    </w:p>
    <w:p w14:paraId="2C3EFDEC" w14:textId="77777777" w:rsidR="0003206F" w:rsidRPr="0084414E" w:rsidRDefault="0003206F" w:rsidP="006B40AF">
      <w:r w:rsidRPr="0084414E">
        <w:t>Fonte: relazione annuale 2018 del Governatore della Banca d’Italia.</w:t>
      </w:r>
    </w:p>
    <w:p w14:paraId="07A01FAE" w14:textId="77777777" w:rsidR="0003206F" w:rsidRPr="0084414E" w:rsidRDefault="0003206F" w:rsidP="006B7A0C"/>
    <w:p w14:paraId="2B55F40A" w14:textId="77777777" w:rsidR="0003206F" w:rsidRPr="0084414E" w:rsidRDefault="0003206F" w:rsidP="006B40AF">
      <w:pPr>
        <w:pStyle w:val="Titolo2"/>
        <w:rPr>
          <w:rFonts w:eastAsia="Arial-BoldMT"/>
        </w:rPr>
      </w:pPr>
      <w:r w:rsidRPr="0084414E">
        <w:rPr>
          <w:rFonts w:eastAsia="Arial-BoldMT"/>
        </w:rPr>
        <w:t>Il contesto demografico del Comune di Viadana</w:t>
      </w:r>
    </w:p>
    <w:p w14:paraId="1B7FF349" w14:textId="77777777" w:rsidR="0003206F" w:rsidRPr="0084414E" w:rsidRDefault="0003206F" w:rsidP="006B7A0C">
      <w:pPr>
        <w:pStyle w:val="Testoreale"/>
      </w:pPr>
    </w:p>
    <w:p w14:paraId="16A4EE38" w14:textId="1AABCF0C" w:rsidR="0003206F" w:rsidRPr="0084414E" w:rsidRDefault="0003206F" w:rsidP="006B7A0C">
      <w:pPr>
        <w:rPr>
          <w:rFonts w:eastAsia="ArialMT"/>
        </w:rPr>
      </w:pPr>
      <w:r w:rsidRPr="0084414E">
        <w:rPr>
          <w:rFonts w:eastAsia="ArialMT"/>
        </w:rPr>
        <w:t xml:space="preserve">La popolazione totale residente nell’ambito territoriale dell’Ente secondo i dati </w:t>
      </w:r>
      <w:r w:rsidR="00AF0355" w:rsidRPr="0084414E">
        <w:rPr>
          <w:rFonts w:eastAsia="ArialMT"/>
        </w:rPr>
        <w:t>del</w:t>
      </w:r>
      <w:r w:rsidRPr="0084414E">
        <w:rPr>
          <w:rFonts w:eastAsia="ArialMT"/>
        </w:rPr>
        <w:t xml:space="preserve"> censimento </w:t>
      </w:r>
      <w:r w:rsidR="00AF0355" w:rsidRPr="0084414E">
        <w:rPr>
          <w:rFonts w:eastAsia="ArialMT"/>
        </w:rPr>
        <w:t xml:space="preserve">2001 </w:t>
      </w:r>
      <w:r w:rsidRPr="0084414E">
        <w:rPr>
          <w:rFonts w:eastAsia="ArialMT"/>
        </w:rPr>
        <w:t>ammontava a 16.</w:t>
      </w:r>
      <w:r w:rsidR="008077E6" w:rsidRPr="0084414E">
        <w:rPr>
          <w:rFonts w:eastAsia="ArialMT"/>
        </w:rPr>
        <w:t>972 abitant</w:t>
      </w:r>
      <w:r w:rsidR="00AF0355" w:rsidRPr="0084414E">
        <w:rPr>
          <w:rFonts w:eastAsia="ArialMT"/>
        </w:rPr>
        <w:t xml:space="preserve">i, alla data del censimento 2011 la popolazione ammontava a 19.157, </w:t>
      </w:r>
      <w:r w:rsidR="002F4F0D" w:rsidRPr="0084414E">
        <w:rPr>
          <w:rFonts w:eastAsia="ArialMT"/>
        </w:rPr>
        <w:t>mentre al 31/12/2021</w:t>
      </w:r>
      <w:r w:rsidRPr="0084414E">
        <w:rPr>
          <w:rFonts w:eastAsia="ArialMT"/>
        </w:rPr>
        <w:t xml:space="preserve"> ammontava a </w:t>
      </w:r>
      <w:r w:rsidR="002F4F0D" w:rsidRPr="0084414E">
        <w:rPr>
          <w:rFonts w:eastAsia="ArialMT"/>
        </w:rPr>
        <w:t>19.782</w:t>
      </w:r>
      <w:r w:rsidR="00AF0355" w:rsidRPr="0084414E">
        <w:rPr>
          <w:rFonts w:eastAsia="ArialMT"/>
        </w:rPr>
        <w:t>:</w:t>
      </w:r>
    </w:p>
    <w:p w14:paraId="7CC7484F" w14:textId="77777777" w:rsidR="002F4F0D" w:rsidRPr="0084414E" w:rsidRDefault="002F4F0D" w:rsidP="006B7A0C">
      <w:pPr>
        <w:rPr>
          <w:rFonts w:eastAsia="ArialMT"/>
        </w:rPr>
      </w:pPr>
    </w:p>
    <w:tbl>
      <w:tblPr>
        <w:tblW w:w="3280" w:type="dxa"/>
        <w:tblInd w:w="-10" w:type="dxa"/>
        <w:tblCellMar>
          <w:left w:w="70" w:type="dxa"/>
          <w:right w:w="70" w:type="dxa"/>
        </w:tblCellMar>
        <w:tblLook w:val="04A0" w:firstRow="1" w:lastRow="0" w:firstColumn="1" w:lastColumn="0" w:noHBand="0" w:noVBand="1"/>
      </w:tblPr>
      <w:tblGrid>
        <w:gridCol w:w="1920"/>
        <w:gridCol w:w="1360"/>
      </w:tblGrid>
      <w:tr w:rsidR="002F4F0D" w:rsidRPr="0084414E" w14:paraId="217A1655" w14:textId="77777777" w:rsidTr="002F4F0D">
        <w:trPr>
          <w:trHeight w:val="315"/>
        </w:trPr>
        <w:tc>
          <w:tcPr>
            <w:tcW w:w="1920" w:type="dxa"/>
            <w:tcBorders>
              <w:top w:val="single" w:sz="8" w:space="0" w:color="FFFFFF"/>
              <w:left w:val="single" w:sz="8" w:space="0" w:color="FFFFFF"/>
              <w:bottom w:val="single" w:sz="8" w:space="0" w:color="969696"/>
              <w:right w:val="single" w:sz="8" w:space="0" w:color="FFFFFF"/>
            </w:tcBorders>
            <w:shd w:val="clear" w:color="000000" w:fill="F2F2F2"/>
            <w:noWrap/>
            <w:vAlign w:val="center"/>
            <w:hideMark/>
          </w:tcPr>
          <w:p w14:paraId="0749D534"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ANNO</w:t>
            </w:r>
          </w:p>
        </w:tc>
        <w:tc>
          <w:tcPr>
            <w:tcW w:w="1360" w:type="dxa"/>
            <w:tcBorders>
              <w:top w:val="single" w:sz="8" w:space="0" w:color="FFFFFF"/>
              <w:left w:val="nil"/>
              <w:bottom w:val="single" w:sz="8" w:space="0" w:color="969696"/>
              <w:right w:val="single" w:sz="8" w:space="0" w:color="FFFFFF"/>
            </w:tcBorders>
            <w:shd w:val="clear" w:color="000000" w:fill="F2F2F2"/>
            <w:noWrap/>
            <w:vAlign w:val="center"/>
            <w:hideMark/>
          </w:tcPr>
          <w:p w14:paraId="3684D8B3"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Totale</w:t>
            </w:r>
          </w:p>
        </w:tc>
      </w:tr>
      <w:tr w:rsidR="002F4F0D" w:rsidRPr="0084414E" w14:paraId="35829C9A"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63B78368"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2012</w:t>
            </w:r>
          </w:p>
        </w:tc>
        <w:tc>
          <w:tcPr>
            <w:tcW w:w="1360" w:type="dxa"/>
            <w:tcBorders>
              <w:top w:val="nil"/>
              <w:left w:val="nil"/>
              <w:bottom w:val="single" w:sz="8" w:space="0" w:color="auto"/>
              <w:right w:val="nil"/>
            </w:tcBorders>
            <w:shd w:val="clear" w:color="000000" w:fill="F2F2F2"/>
            <w:noWrap/>
            <w:vAlign w:val="center"/>
            <w:hideMark/>
          </w:tcPr>
          <w:p w14:paraId="12392665"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20.033</w:t>
            </w:r>
          </w:p>
        </w:tc>
      </w:tr>
      <w:tr w:rsidR="002F4F0D" w:rsidRPr="0084414E" w14:paraId="785163F5"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6EBE845A"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2013</w:t>
            </w:r>
          </w:p>
        </w:tc>
        <w:tc>
          <w:tcPr>
            <w:tcW w:w="1360" w:type="dxa"/>
            <w:tcBorders>
              <w:top w:val="nil"/>
              <w:left w:val="nil"/>
              <w:bottom w:val="single" w:sz="8" w:space="0" w:color="auto"/>
              <w:right w:val="nil"/>
            </w:tcBorders>
            <w:shd w:val="clear" w:color="000000" w:fill="F2F2F2"/>
            <w:noWrap/>
            <w:vAlign w:val="center"/>
            <w:hideMark/>
          </w:tcPr>
          <w:p w14:paraId="1DE86AAE"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20.060</w:t>
            </w:r>
          </w:p>
        </w:tc>
      </w:tr>
      <w:tr w:rsidR="002F4F0D" w:rsidRPr="0084414E" w14:paraId="0A24F097"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6574AA88"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2014</w:t>
            </w:r>
          </w:p>
        </w:tc>
        <w:tc>
          <w:tcPr>
            <w:tcW w:w="1360" w:type="dxa"/>
            <w:tcBorders>
              <w:top w:val="nil"/>
              <w:left w:val="nil"/>
              <w:bottom w:val="single" w:sz="8" w:space="0" w:color="auto"/>
              <w:right w:val="nil"/>
            </w:tcBorders>
            <w:shd w:val="clear" w:color="000000" w:fill="F2F2F2"/>
            <w:noWrap/>
            <w:vAlign w:val="center"/>
            <w:hideMark/>
          </w:tcPr>
          <w:p w14:paraId="47BF1F6A"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20.023</w:t>
            </w:r>
          </w:p>
        </w:tc>
      </w:tr>
      <w:tr w:rsidR="002F4F0D" w:rsidRPr="0084414E" w14:paraId="09050866"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462E847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2015</w:t>
            </w:r>
          </w:p>
        </w:tc>
        <w:tc>
          <w:tcPr>
            <w:tcW w:w="1360" w:type="dxa"/>
            <w:tcBorders>
              <w:top w:val="nil"/>
              <w:left w:val="nil"/>
              <w:bottom w:val="single" w:sz="8" w:space="0" w:color="auto"/>
              <w:right w:val="nil"/>
            </w:tcBorders>
            <w:shd w:val="clear" w:color="000000" w:fill="F2F2F2"/>
            <w:noWrap/>
            <w:vAlign w:val="center"/>
            <w:hideMark/>
          </w:tcPr>
          <w:p w14:paraId="019D424C"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19.926</w:t>
            </w:r>
          </w:p>
        </w:tc>
      </w:tr>
      <w:tr w:rsidR="002F4F0D" w:rsidRPr="0084414E" w14:paraId="18E6A5A9"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211FD9A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2016</w:t>
            </w:r>
          </w:p>
        </w:tc>
        <w:tc>
          <w:tcPr>
            <w:tcW w:w="1360" w:type="dxa"/>
            <w:tcBorders>
              <w:top w:val="nil"/>
              <w:left w:val="nil"/>
              <w:bottom w:val="single" w:sz="8" w:space="0" w:color="auto"/>
              <w:right w:val="nil"/>
            </w:tcBorders>
            <w:shd w:val="clear" w:color="000000" w:fill="F2F2F2"/>
            <w:noWrap/>
            <w:vAlign w:val="center"/>
            <w:hideMark/>
          </w:tcPr>
          <w:p w14:paraId="5DEE4555"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19.978</w:t>
            </w:r>
          </w:p>
        </w:tc>
      </w:tr>
      <w:tr w:rsidR="002F4F0D" w:rsidRPr="0084414E" w14:paraId="10886FAD"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636E0308"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2017</w:t>
            </w:r>
          </w:p>
        </w:tc>
        <w:tc>
          <w:tcPr>
            <w:tcW w:w="1360" w:type="dxa"/>
            <w:tcBorders>
              <w:top w:val="nil"/>
              <w:left w:val="nil"/>
              <w:bottom w:val="single" w:sz="8" w:space="0" w:color="auto"/>
              <w:right w:val="nil"/>
            </w:tcBorders>
            <w:shd w:val="clear" w:color="000000" w:fill="F2F2F2"/>
            <w:noWrap/>
            <w:vAlign w:val="center"/>
            <w:hideMark/>
          </w:tcPr>
          <w:p w14:paraId="0E77446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20.044</w:t>
            </w:r>
          </w:p>
        </w:tc>
      </w:tr>
      <w:tr w:rsidR="002F4F0D" w:rsidRPr="0084414E" w14:paraId="68492383"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5D30F92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2018</w:t>
            </w:r>
          </w:p>
        </w:tc>
        <w:tc>
          <w:tcPr>
            <w:tcW w:w="1360" w:type="dxa"/>
            <w:tcBorders>
              <w:top w:val="nil"/>
              <w:left w:val="nil"/>
              <w:bottom w:val="single" w:sz="8" w:space="0" w:color="auto"/>
              <w:right w:val="nil"/>
            </w:tcBorders>
            <w:shd w:val="clear" w:color="000000" w:fill="F2F2F2"/>
            <w:noWrap/>
            <w:vAlign w:val="center"/>
            <w:hideMark/>
          </w:tcPr>
          <w:p w14:paraId="3AD3BEBD"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19.744</w:t>
            </w:r>
          </w:p>
        </w:tc>
      </w:tr>
      <w:tr w:rsidR="002F4F0D" w:rsidRPr="0084414E" w14:paraId="1AF08F8D"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58E44409"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2019</w:t>
            </w:r>
          </w:p>
        </w:tc>
        <w:tc>
          <w:tcPr>
            <w:tcW w:w="1360" w:type="dxa"/>
            <w:tcBorders>
              <w:top w:val="nil"/>
              <w:left w:val="nil"/>
              <w:bottom w:val="single" w:sz="8" w:space="0" w:color="auto"/>
              <w:right w:val="nil"/>
            </w:tcBorders>
            <w:shd w:val="clear" w:color="000000" w:fill="F2F2F2"/>
            <w:noWrap/>
            <w:vAlign w:val="center"/>
            <w:hideMark/>
          </w:tcPr>
          <w:p w14:paraId="4812F93E"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19.713</w:t>
            </w:r>
          </w:p>
        </w:tc>
      </w:tr>
      <w:tr w:rsidR="002F4F0D" w:rsidRPr="0084414E" w14:paraId="684AD7DA"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19BFC767"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2020</w:t>
            </w:r>
          </w:p>
        </w:tc>
        <w:tc>
          <w:tcPr>
            <w:tcW w:w="1360" w:type="dxa"/>
            <w:tcBorders>
              <w:top w:val="nil"/>
              <w:left w:val="nil"/>
              <w:bottom w:val="single" w:sz="8" w:space="0" w:color="auto"/>
              <w:right w:val="nil"/>
            </w:tcBorders>
            <w:shd w:val="clear" w:color="000000" w:fill="F2F2F2"/>
            <w:noWrap/>
            <w:vAlign w:val="center"/>
            <w:hideMark/>
          </w:tcPr>
          <w:p w14:paraId="6D517037"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19.822</w:t>
            </w:r>
          </w:p>
        </w:tc>
      </w:tr>
      <w:tr w:rsidR="002F4F0D" w:rsidRPr="0084414E" w14:paraId="05E6A7FD" w14:textId="77777777" w:rsidTr="002F4F0D">
        <w:trPr>
          <w:trHeight w:val="315"/>
        </w:trPr>
        <w:tc>
          <w:tcPr>
            <w:tcW w:w="1920" w:type="dxa"/>
            <w:tcBorders>
              <w:top w:val="nil"/>
              <w:left w:val="nil"/>
              <w:bottom w:val="single" w:sz="8" w:space="0" w:color="auto"/>
              <w:right w:val="nil"/>
            </w:tcBorders>
            <w:shd w:val="clear" w:color="000000" w:fill="F2F2F2"/>
            <w:noWrap/>
            <w:vAlign w:val="center"/>
            <w:hideMark/>
          </w:tcPr>
          <w:p w14:paraId="1A47B95D"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2021</w:t>
            </w:r>
          </w:p>
        </w:tc>
        <w:tc>
          <w:tcPr>
            <w:tcW w:w="1360" w:type="dxa"/>
            <w:tcBorders>
              <w:top w:val="nil"/>
              <w:left w:val="nil"/>
              <w:bottom w:val="single" w:sz="8" w:space="0" w:color="auto"/>
              <w:right w:val="nil"/>
            </w:tcBorders>
            <w:shd w:val="clear" w:color="000000" w:fill="F2F2F2"/>
            <w:noWrap/>
            <w:vAlign w:val="center"/>
            <w:hideMark/>
          </w:tcPr>
          <w:p w14:paraId="4C9EDF3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19.782</w:t>
            </w:r>
          </w:p>
        </w:tc>
      </w:tr>
    </w:tbl>
    <w:p w14:paraId="50FB834D" w14:textId="77777777" w:rsidR="0098438A" w:rsidRPr="0084414E" w:rsidRDefault="0098438A" w:rsidP="006B7A0C">
      <w:pPr>
        <w:rPr>
          <w:rFonts w:eastAsia="ArialMT"/>
        </w:rPr>
      </w:pPr>
    </w:p>
    <w:p w14:paraId="699CCBAF" w14:textId="77777777" w:rsidR="002F4F0D" w:rsidRPr="0084414E" w:rsidRDefault="002F4F0D" w:rsidP="006B7A0C">
      <w:pPr>
        <w:pStyle w:val="Testoreale"/>
      </w:pPr>
    </w:p>
    <w:p w14:paraId="4C49D3E1" w14:textId="5114A121" w:rsidR="00EB1B87" w:rsidRPr="0084414E" w:rsidRDefault="002F4F0D" w:rsidP="006B7A0C">
      <w:r w:rsidRPr="0084414E">
        <w:t>Statistiche popolazione 2021</w:t>
      </w:r>
    </w:p>
    <w:tbl>
      <w:tblPr>
        <w:tblW w:w="6600" w:type="dxa"/>
        <w:tblCellMar>
          <w:left w:w="70" w:type="dxa"/>
          <w:right w:w="70" w:type="dxa"/>
        </w:tblCellMar>
        <w:tblLook w:val="04A0" w:firstRow="1" w:lastRow="0" w:firstColumn="1" w:lastColumn="0" w:noHBand="0" w:noVBand="1"/>
      </w:tblPr>
      <w:tblGrid>
        <w:gridCol w:w="1920"/>
        <w:gridCol w:w="1360"/>
        <w:gridCol w:w="1540"/>
        <w:gridCol w:w="1780"/>
      </w:tblGrid>
      <w:tr w:rsidR="002F4F0D" w:rsidRPr="0084414E" w14:paraId="42469BFB" w14:textId="77777777" w:rsidTr="002F4F0D">
        <w:trPr>
          <w:trHeight w:val="315"/>
        </w:trPr>
        <w:tc>
          <w:tcPr>
            <w:tcW w:w="1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F7ABDF"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 </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14:paraId="0E8956F7"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Maschi</w:t>
            </w:r>
          </w:p>
        </w:tc>
        <w:tc>
          <w:tcPr>
            <w:tcW w:w="1540" w:type="dxa"/>
            <w:tcBorders>
              <w:top w:val="single" w:sz="8" w:space="0" w:color="auto"/>
              <w:left w:val="nil"/>
              <w:bottom w:val="single" w:sz="8" w:space="0" w:color="auto"/>
              <w:right w:val="single" w:sz="8" w:space="0" w:color="auto"/>
            </w:tcBorders>
            <w:shd w:val="clear" w:color="000000" w:fill="F2F2F2"/>
            <w:vAlign w:val="center"/>
            <w:hideMark/>
          </w:tcPr>
          <w:p w14:paraId="45DA0A1C"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Femmine</w:t>
            </w:r>
          </w:p>
        </w:tc>
        <w:tc>
          <w:tcPr>
            <w:tcW w:w="1780" w:type="dxa"/>
            <w:tcBorders>
              <w:top w:val="single" w:sz="8" w:space="0" w:color="auto"/>
              <w:left w:val="nil"/>
              <w:bottom w:val="single" w:sz="8" w:space="0" w:color="auto"/>
              <w:right w:val="single" w:sz="8" w:space="0" w:color="auto"/>
            </w:tcBorders>
            <w:shd w:val="clear" w:color="000000" w:fill="F2F2F2"/>
            <w:vAlign w:val="center"/>
            <w:hideMark/>
          </w:tcPr>
          <w:p w14:paraId="58C2BFD8"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Totale</w:t>
            </w:r>
          </w:p>
        </w:tc>
      </w:tr>
      <w:tr w:rsidR="002F4F0D" w:rsidRPr="0084414E" w14:paraId="3D121B4D" w14:textId="77777777" w:rsidTr="002F4F0D">
        <w:trPr>
          <w:trHeight w:val="615"/>
        </w:trPr>
        <w:tc>
          <w:tcPr>
            <w:tcW w:w="1920" w:type="dxa"/>
            <w:tcBorders>
              <w:top w:val="nil"/>
              <w:left w:val="single" w:sz="8" w:space="0" w:color="auto"/>
              <w:bottom w:val="single" w:sz="8" w:space="0" w:color="auto"/>
              <w:right w:val="single" w:sz="8" w:space="0" w:color="auto"/>
            </w:tcBorders>
            <w:shd w:val="clear" w:color="000000" w:fill="F2F2F2"/>
            <w:vAlign w:val="center"/>
            <w:hideMark/>
          </w:tcPr>
          <w:p w14:paraId="29DAD635"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SALDO NATURALE</w:t>
            </w:r>
          </w:p>
        </w:tc>
        <w:tc>
          <w:tcPr>
            <w:tcW w:w="1360" w:type="dxa"/>
            <w:tcBorders>
              <w:top w:val="nil"/>
              <w:left w:val="nil"/>
              <w:bottom w:val="single" w:sz="8" w:space="0" w:color="auto"/>
              <w:right w:val="single" w:sz="8" w:space="0" w:color="auto"/>
            </w:tcBorders>
            <w:shd w:val="clear" w:color="auto" w:fill="auto"/>
            <w:vAlign w:val="center"/>
            <w:hideMark/>
          </w:tcPr>
          <w:p w14:paraId="4B5889E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-34</w:t>
            </w:r>
          </w:p>
        </w:tc>
        <w:tc>
          <w:tcPr>
            <w:tcW w:w="1540" w:type="dxa"/>
            <w:tcBorders>
              <w:top w:val="nil"/>
              <w:left w:val="nil"/>
              <w:bottom w:val="single" w:sz="8" w:space="0" w:color="auto"/>
              <w:right w:val="single" w:sz="8" w:space="0" w:color="auto"/>
            </w:tcBorders>
            <w:shd w:val="clear" w:color="auto" w:fill="auto"/>
            <w:vAlign w:val="center"/>
            <w:hideMark/>
          </w:tcPr>
          <w:p w14:paraId="1EAFCDF8"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-40</w:t>
            </w:r>
          </w:p>
        </w:tc>
        <w:tc>
          <w:tcPr>
            <w:tcW w:w="1780" w:type="dxa"/>
            <w:tcBorders>
              <w:top w:val="nil"/>
              <w:left w:val="nil"/>
              <w:bottom w:val="single" w:sz="8" w:space="0" w:color="auto"/>
              <w:right w:val="single" w:sz="8" w:space="0" w:color="auto"/>
            </w:tcBorders>
            <w:shd w:val="clear" w:color="auto" w:fill="auto"/>
            <w:vAlign w:val="center"/>
            <w:hideMark/>
          </w:tcPr>
          <w:p w14:paraId="597D7583"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-74</w:t>
            </w:r>
          </w:p>
        </w:tc>
      </w:tr>
      <w:tr w:rsidR="002F4F0D" w:rsidRPr="0084414E" w14:paraId="10018630" w14:textId="77777777" w:rsidTr="002F4F0D">
        <w:trPr>
          <w:trHeight w:val="405"/>
        </w:trPr>
        <w:tc>
          <w:tcPr>
            <w:tcW w:w="1920" w:type="dxa"/>
            <w:tcBorders>
              <w:top w:val="nil"/>
              <w:left w:val="single" w:sz="8" w:space="0" w:color="auto"/>
              <w:bottom w:val="single" w:sz="8" w:space="0" w:color="auto"/>
              <w:right w:val="single" w:sz="8" w:space="0" w:color="auto"/>
            </w:tcBorders>
            <w:shd w:val="clear" w:color="000000" w:fill="F2F2F2"/>
            <w:vAlign w:val="center"/>
            <w:hideMark/>
          </w:tcPr>
          <w:p w14:paraId="7AAE2459"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ISCRITTI</w:t>
            </w:r>
          </w:p>
        </w:tc>
        <w:tc>
          <w:tcPr>
            <w:tcW w:w="1360" w:type="dxa"/>
            <w:tcBorders>
              <w:top w:val="nil"/>
              <w:left w:val="nil"/>
              <w:bottom w:val="single" w:sz="8" w:space="0" w:color="auto"/>
              <w:right w:val="single" w:sz="8" w:space="0" w:color="auto"/>
            </w:tcBorders>
            <w:shd w:val="clear" w:color="auto" w:fill="auto"/>
            <w:vAlign w:val="center"/>
            <w:hideMark/>
          </w:tcPr>
          <w:p w14:paraId="05B56033"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380</w:t>
            </w:r>
          </w:p>
        </w:tc>
        <w:tc>
          <w:tcPr>
            <w:tcW w:w="1540" w:type="dxa"/>
            <w:tcBorders>
              <w:top w:val="nil"/>
              <w:left w:val="nil"/>
              <w:bottom w:val="single" w:sz="8" w:space="0" w:color="auto"/>
              <w:right w:val="single" w:sz="8" w:space="0" w:color="auto"/>
            </w:tcBorders>
            <w:shd w:val="clear" w:color="auto" w:fill="auto"/>
            <w:vAlign w:val="center"/>
            <w:hideMark/>
          </w:tcPr>
          <w:p w14:paraId="1A382D5E"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312</w:t>
            </w:r>
          </w:p>
        </w:tc>
        <w:tc>
          <w:tcPr>
            <w:tcW w:w="1780" w:type="dxa"/>
            <w:tcBorders>
              <w:top w:val="nil"/>
              <w:left w:val="nil"/>
              <w:bottom w:val="single" w:sz="8" w:space="0" w:color="auto"/>
              <w:right w:val="single" w:sz="8" w:space="0" w:color="auto"/>
            </w:tcBorders>
            <w:shd w:val="clear" w:color="auto" w:fill="auto"/>
            <w:vAlign w:val="center"/>
            <w:hideMark/>
          </w:tcPr>
          <w:p w14:paraId="78312265"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692</w:t>
            </w:r>
          </w:p>
        </w:tc>
      </w:tr>
      <w:tr w:rsidR="002F4F0D" w:rsidRPr="0084414E" w14:paraId="674400C6" w14:textId="77777777" w:rsidTr="002F4F0D">
        <w:trPr>
          <w:trHeight w:val="435"/>
        </w:trPr>
        <w:tc>
          <w:tcPr>
            <w:tcW w:w="1920" w:type="dxa"/>
            <w:tcBorders>
              <w:top w:val="nil"/>
              <w:left w:val="single" w:sz="8" w:space="0" w:color="auto"/>
              <w:bottom w:val="single" w:sz="8" w:space="0" w:color="auto"/>
              <w:right w:val="single" w:sz="8" w:space="0" w:color="auto"/>
            </w:tcBorders>
            <w:shd w:val="clear" w:color="000000" w:fill="F2F2F2"/>
            <w:vAlign w:val="center"/>
            <w:hideMark/>
          </w:tcPr>
          <w:p w14:paraId="25859EE7"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CANCELLATI</w:t>
            </w:r>
          </w:p>
        </w:tc>
        <w:tc>
          <w:tcPr>
            <w:tcW w:w="1360" w:type="dxa"/>
            <w:tcBorders>
              <w:top w:val="nil"/>
              <w:left w:val="nil"/>
              <w:bottom w:val="single" w:sz="8" w:space="0" w:color="auto"/>
              <w:right w:val="single" w:sz="8" w:space="0" w:color="auto"/>
            </w:tcBorders>
            <w:shd w:val="clear" w:color="auto" w:fill="auto"/>
            <w:vAlign w:val="center"/>
            <w:hideMark/>
          </w:tcPr>
          <w:p w14:paraId="122DD7FE"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-334</w:t>
            </w:r>
          </w:p>
        </w:tc>
        <w:tc>
          <w:tcPr>
            <w:tcW w:w="1540" w:type="dxa"/>
            <w:tcBorders>
              <w:top w:val="nil"/>
              <w:left w:val="nil"/>
              <w:bottom w:val="single" w:sz="8" w:space="0" w:color="auto"/>
              <w:right w:val="single" w:sz="8" w:space="0" w:color="auto"/>
            </w:tcBorders>
            <w:shd w:val="clear" w:color="auto" w:fill="auto"/>
            <w:vAlign w:val="center"/>
            <w:hideMark/>
          </w:tcPr>
          <w:p w14:paraId="03C3D71C"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-324</w:t>
            </w:r>
          </w:p>
        </w:tc>
        <w:tc>
          <w:tcPr>
            <w:tcW w:w="1780" w:type="dxa"/>
            <w:tcBorders>
              <w:top w:val="nil"/>
              <w:left w:val="nil"/>
              <w:bottom w:val="single" w:sz="8" w:space="0" w:color="auto"/>
              <w:right w:val="single" w:sz="8" w:space="0" w:color="auto"/>
            </w:tcBorders>
            <w:shd w:val="clear" w:color="auto" w:fill="auto"/>
            <w:vAlign w:val="center"/>
            <w:hideMark/>
          </w:tcPr>
          <w:p w14:paraId="0B200A9E"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-658</w:t>
            </w:r>
          </w:p>
        </w:tc>
      </w:tr>
      <w:tr w:rsidR="002F4F0D" w:rsidRPr="0084414E" w14:paraId="527FCD13" w14:textId="77777777" w:rsidTr="002F4F0D">
        <w:trPr>
          <w:trHeight w:val="615"/>
        </w:trPr>
        <w:tc>
          <w:tcPr>
            <w:tcW w:w="1920" w:type="dxa"/>
            <w:tcBorders>
              <w:top w:val="nil"/>
              <w:left w:val="single" w:sz="8" w:space="0" w:color="auto"/>
              <w:bottom w:val="single" w:sz="8" w:space="0" w:color="auto"/>
              <w:right w:val="single" w:sz="8" w:space="0" w:color="auto"/>
            </w:tcBorders>
            <w:shd w:val="clear" w:color="000000" w:fill="F2F2F2"/>
            <w:vAlign w:val="center"/>
            <w:hideMark/>
          </w:tcPr>
          <w:p w14:paraId="36DEA0A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SALDO TOTALE</w:t>
            </w:r>
          </w:p>
        </w:tc>
        <w:tc>
          <w:tcPr>
            <w:tcW w:w="1360" w:type="dxa"/>
            <w:tcBorders>
              <w:top w:val="nil"/>
              <w:left w:val="nil"/>
              <w:bottom w:val="single" w:sz="8" w:space="0" w:color="auto"/>
              <w:right w:val="single" w:sz="8" w:space="0" w:color="auto"/>
            </w:tcBorders>
            <w:shd w:val="clear" w:color="auto" w:fill="auto"/>
            <w:vAlign w:val="center"/>
            <w:hideMark/>
          </w:tcPr>
          <w:p w14:paraId="15C699D0"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12</w:t>
            </w:r>
          </w:p>
        </w:tc>
        <w:tc>
          <w:tcPr>
            <w:tcW w:w="1540" w:type="dxa"/>
            <w:tcBorders>
              <w:top w:val="nil"/>
              <w:left w:val="nil"/>
              <w:bottom w:val="single" w:sz="8" w:space="0" w:color="auto"/>
              <w:right w:val="single" w:sz="8" w:space="0" w:color="auto"/>
            </w:tcBorders>
            <w:shd w:val="clear" w:color="auto" w:fill="auto"/>
            <w:vAlign w:val="center"/>
            <w:hideMark/>
          </w:tcPr>
          <w:p w14:paraId="7F07844B"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-52</w:t>
            </w:r>
          </w:p>
        </w:tc>
        <w:tc>
          <w:tcPr>
            <w:tcW w:w="1780" w:type="dxa"/>
            <w:tcBorders>
              <w:top w:val="nil"/>
              <w:left w:val="nil"/>
              <w:bottom w:val="single" w:sz="8" w:space="0" w:color="auto"/>
              <w:right w:val="single" w:sz="8" w:space="0" w:color="auto"/>
            </w:tcBorders>
            <w:shd w:val="clear" w:color="auto" w:fill="auto"/>
            <w:vAlign w:val="center"/>
            <w:hideMark/>
          </w:tcPr>
          <w:p w14:paraId="5E6B393D" w14:textId="77777777" w:rsidR="002F4F0D" w:rsidRPr="0084414E" w:rsidRDefault="002F4F0D" w:rsidP="002F4F0D">
            <w:pPr>
              <w:spacing w:after="0" w:line="240" w:lineRule="auto"/>
              <w:rPr>
                <w:rFonts w:eastAsia="Times New Roman"/>
                <w:color w:val="000000"/>
                <w:lang w:eastAsia="it-IT"/>
              </w:rPr>
            </w:pPr>
            <w:r w:rsidRPr="0084414E">
              <w:rPr>
                <w:rFonts w:eastAsia="Times New Roman"/>
                <w:color w:val="000000"/>
                <w:lang w:eastAsia="it-IT"/>
              </w:rPr>
              <w:t>-40</w:t>
            </w:r>
          </w:p>
        </w:tc>
      </w:tr>
    </w:tbl>
    <w:p w14:paraId="5D79F95D" w14:textId="77777777" w:rsidR="006B40AF" w:rsidRPr="0084414E" w:rsidRDefault="006B40AF" w:rsidP="006B7A0C"/>
    <w:p w14:paraId="27ED3F2D" w14:textId="77777777" w:rsidR="006B40AF" w:rsidRPr="0084414E" w:rsidRDefault="006B40AF" w:rsidP="006B7A0C"/>
    <w:p w14:paraId="2D6F786C" w14:textId="2B60496A" w:rsidR="005B6C12" w:rsidRPr="0084414E" w:rsidRDefault="0044177A" w:rsidP="006B40AF">
      <w:pPr>
        <w:pStyle w:val="Titolo2"/>
      </w:pPr>
      <w:r w:rsidRPr="0084414E">
        <w:t>I</w:t>
      </w:r>
      <w:r w:rsidR="005B6C12" w:rsidRPr="0084414E">
        <w:t>L TERRITORIO E LA PIANIFICAZIONE TERRITORIALE</w:t>
      </w:r>
    </w:p>
    <w:p w14:paraId="286B87E6" w14:textId="77777777" w:rsidR="005B6C12" w:rsidRPr="0084414E" w:rsidRDefault="005B6C12" w:rsidP="006B7A0C">
      <w:pPr>
        <w:rPr>
          <w:rFonts w:eastAsia="Arial-BoldMT"/>
        </w:rPr>
      </w:pPr>
    </w:p>
    <w:p w14:paraId="40495307" w14:textId="77777777" w:rsidR="005B6C12" w:rsidRPr="0084414E" w:rsidRDefault="00F97980" w:rsidP="006B7A0C">
      <w:pPr>
        <w:rPr>
          <w:rFonts w:eastAsia="ArialMT"/>
        </w:rPr>
      </w:pPr>
      <w:r w:rsidRPr="0084414E">
        <w:rPr>
          <w:rFonts w:eastAsia="Arial-BoldMT"/>
          <w:bCs/>
        </w:rPr>
        <w:t>L</w:t>
      </w:r>
      <w:r w:rsidR="000622E8" w:rsidRPr="0084414E">
        <w:rPr>
          <w:rFonts w:eastAsia="ArialMT"/>
        </w:rPr>
        <w:t xml:space="preserve">'ordinamento degli enti locali </w:t>
      </w:r>
      <w:r w:rsidR="000F4360" w:rsidRPr="0084414E">
        <w:rPr>
          <w:rFonts w:eastAsia="ArialMT"/>
        </w:rPr>
        <w:t xml:space="preserve">stabilisce che siano </w:t>
      </w:r>
      <w:r w:rsidR="000622E8" w:rsidRPr="0084414E">
        <w:rPr>
          <w:rFonts w:eastAsia="ArialMT"/>
        </w:rPr>
        <w:t>di competenza del C</w:t>
      </w:r>
      <w:r w:rsidR="005B6C12" w:rsidRPr="0084414E">
        <w:rPr>
          <w:rFonts w:eastAsia="ArialMT"/>
        </w:rPr>
        <w:t>omune tutte le funzioni</w:t>
      </w:r>
      <w:r w:rsidR="000622E8" w:rsidRPr="0084414E">
        <w:rPr>
          <w:rFonts w:eastAsia="ArialMT"/>
        </w:rPr>
        <w:t xml:space="preserve"> </w:t>
      </w:r>
      <w:r w:rsidR="005B6C12" w:rsidRPr="0084414E">
        <w:rPr>
          <w:rFonts w:eastAsia="ArialMT"/>
        </w:rPr>
        <w:t>amministrative relative alla popolazione e al</w:t>
      </w:r>
      <w:r w:rsidR="000622E8" w:rsidRPr="0084414E">
        <w:rPr>
          <w:rFonts w:eastAsia="ArialMT"/>
        </w:rPr>
        <w:t xml:space="preserve"> </w:t>
      </w:r>
      <w:r w:rsidR="005B6C12" w:rsidRPr="0084414E">
        <w:rPr>
          <w:rFonts w:eastAsia="ArialMT"/>
        </w:rPr>
        <w:t>territorio, in particolare modo quelle</w:t>
      </w:r>
      <w:r w:rsidR="000622E8" w:rsidRPr="0084414E">
        <w:rPr>
          <w:rFonts w:eastAsia="ArialMT"/>
        </w:rPr>
        <w:t xml:space="preserve"> </w:t>
      </w:r>
      <w:r w:rsidR="005B6C12" w:rsidRPr="0084414E">
        <w:rPr>
          <w:rFonts w:eastAsia="ArialMT"/>
        </w:rPr>
        <w:t>connesse con i servizi alla persona e alla</w:t>
      </w:r>
      <w:r w:rsidR="000622E8" w:rsidRPr="0084414E">
        <w:rPr>
          <w:rFonts w:eastAsia="ArialMT"/>
        </w:rPr>
        <w:t xml:space="preserve"> </w:t>
      </w:r>
      <w:r w:rsidR="005B6C12" w:rsidRPr="0084414E">
        <w:rPr>
          <w:rFonts w:eastAsia="ArialMT"/>
        </w:rPr>
        <w:t>comunità, l'assetto ed uso del territorio e lo</w:t>
      </w:r>
      <w:r w:rsidR="000622E8" w:rsidRPr="0084414E">
        <w:rPr>
          <w:rFonts w:eastAsia="ArialMT"/>
        </w:rPr>
        <w:t xml:space="preserve"> </w:t>
      </w:r>
      <w:r w:rsidR="005B6C12" w:rsidRPr="0084414E">
        <w:rPr>
          <w:rFonts w:eastAsia="ArialMT"/>
        </w:rPr>
        <w:t>sviluppo economico. Il territorio, e in particolare le</w:t>
      </w:r>
      <w:r w:rsidR="000622E8" w:rsidRPr="0084414E">
        <w:rPr>
          <w:rFonts w:eastAsia="ArialMT"/>
        </w:rPr>
        <w:t xml:space="preserve"> </w:t>
      </w:r>
      <w:r w:rsidR="005B6C12" w:rsidRPr="0084414E">
        <w:rPr>
          <w:rFonts w:eastAsia="ArialMT"/>
        </w:rPr>
        <w:t>regole che ne disciplinano lo sviluppo e</w:t>
      </w:r>
      <w:r w:rsidR="000622E8" w:rsidRPr="0084414E">
        <w:rPr>
          <w:rFonts w:eastAsia="ArialMT"/>
        </w:rPr>
        <w:t xml:space="preserve"> </w:t>
      </w:r>
      <w:r w:rsidR="005B6C12" w:rsidRPr="0084414E">
        <w:rPr>
          <w:rFonts w:eastAsia="ArialMT"/>
        </w:rPr>
        <w:t>l'assetto socio economico, rientrano tra le</w:t>
      </w:r>
      <w:r w:rsidR="000F4360" w:rsidRPr="0084414E">
        <w:rPr>
          <w:rFonts w:eastAsia="ArialMT"/>
        </w:rPr>
        <w:t xml:space="preserve"> </w:t>
      </w:r>
      <w:r w:rsidR="005B6C12" w:rsidRPr="0084414E">
        <w:rPr>
          <w:rFonts w:eastAsia="ArialMT"/>
        </w:rPr>
        <w:t>funzioni fondamentali attribuite al comune.</w:t>
      </w:r>
    </w:p>
    <w:p w14:paraId="089DF4D8" w14:textId="77777777" w:rsidR="000622E8" w:rsidRPr="0084414E" w:rsidRDefault="000622E8" w:rsidP="006B7A0C">
      <w:pPr>
        <w:rPr>
          <w:rFonts w:eastAsia="ArialMT"/>
        </w:rPr>
      </w:pPr>
    </w:p>
    <w:p w14:paraId="2EC6C83A" w14:textId="77777777" w:rsidR="00ED53B1" w:rsidRPr="0084414E" w:rsidRDefault="009A0454" w:rsidP="006B7A0C">
      <w:pPr>
        <w:rPr>
          <w:rFonts w:eastAsia="ArialMT"/>
        </w:rPr>
      </w:pPr>
      <w:r w:rsidRPr="0084414E">
        <w:rPr>
          <w:rFonts w:eastAsia="ArialMT"/>
          <w:noProof/>
          <w:lang w:eastAsia="it-IT"/>
        </w:rPr>
        <w:drawing>
          <wp:inline distT="0" distB="0" distL="0" distR="0" wp14:anchorId="5587305B" wp14:editId="3E56F118">
            <wp:extent cx="4752975" cy="26860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2975" cy="2686050"/>
                    </a:xfrm>
                    <a:prstGeom prst="rect">
                      <a:avLst/>
                    </a:prstGeom>
                    <a:noFill/>
                    <a:ln>
                      <a:noFill/>
                    </a:ln>
                  </pic:spPr>
                </pic:pic>
              </a:graphicData>
            </a:graphic>
          </wp:inline>
        </w:drawing>
      </w:r>
    </w:p>
    <w:p w14:paraId="58D7FF34" w14:textId="77777777" w:rsidR="00ED53B1" w:rsidRPr="0084414E" w:rsidRDefault="00ED53B1" w:rsidP="006B7A0C">
      <w:pPr>
        <w:rPr>
          <w:rFonts w:eastAsia="ArialMT"/>
        </w:rPr>
      </w:pPr>
    </w:p>
    <w:p w14:paraId="71664ACD" w14:textId="77777777" w:rsidR="00ED53B1" w:rsidRPr="0084414E" w:rsidRDefault="009A0454" w:rsidP="006B7A0C">
      <w:pPr>
        <w:rPr>
          <w:rFonts w:eastAsia="ArialMT"/>
        </w:rPr>
      </w:pPr>
      <w:r w:rsidRPr="0084414E">
        <w:rPr>
          <w:rFonts w:eastAsia="ArialMT"/>
          <w:noProof/>
          <w:lang w:eastAsia="it-IT"/>
        </w:rPr>
        <w:drawing>
          <wp:inline distT="0" distB="0" distL="0" distR="0" wp14:anchorId="286BFDFC" wp14:editId="51FB8556">
            <wp:extent cx="6120130" cy="263991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639910"/>
                    </a:xfrm>
                    <a:prstGeom prst="rect">
                      <a:avLst/>
                    </a:prstGeom>
                    <a:noFill/>
                    <a:ln>
                      <a:noFill/>
                    </a:ln>
                  </pic:spPr>
                </pic:pic>
              </a:graphicData>
            </a:graphic>
          </wp:inline>
        </w:drawing>
      </w:r>
    </w:p>
    <w:p w14:paraId="7C507D4D" w14:textId="77777777" w:rsidR="009A0454" w:rsidRPr="0084414E" w:rsidRDefault="009A0454" w:rsidP="006B7A0C">
      <w:pPr>
        <w:rPr>
          <w:rFonts w:eastAsia="ArialMT"/>
        </w:rPr>
      </w:pPr>
    </w:p>
    <w:p w14:paraId="36E3E34B" w14:textId="77777777" w:rsidR="000622E8" w:rsidRPr="0084414E" w:rsidRDefault="009A0454" w:rsidP="006B7A0C">
      <w:pPr>
        <w:rPr>
          <w:rFonts w:eastAsia="ArialMT"/>
        </w:rPr>
      </w:pPr>
      <w:r w:rsidRPr="0084414E">
        <w:rPr>
          <w:rFonts w:eastAsia="ArialMT"/>
        </w:rPr>
        <w:t xml:space="preserve">L’ultima Variante al PGT vigente è stata approvata con Deliberazione di Consiglio </w:t>
      </w:r>
      <w:r w:rsidR="000C59B8" w:rsidRPr="0084414E">
        <w:rPr>
          <w:rFonts w:eastAsia="ArialMT"/>
        </w:rPr>
        <w:t xml:space="preserve">n. 36 </w:t>
      </w:r>
      <w:r w:rsidRPr="0084414E">
        <w:rPr>
          <w:rFonts w:eastAsia="ArialMT"/>
        </w:rPr>
        <w:t>del 29/7/2019.</w:t>
      </w:r>
    </w:p>
    <w:p w14:paraId="5F937283" w14:textId="77777777" w:rsidR="009A0454" w:rsidRPr="0084414E" w:rsidRDefault="009A0454" w:rsidP="006B7A0C">
      <w:pPr>
        <w:rPr>
          <w:rFonts w:eastAsia="ArialMT"/>
        </w:rPr>
      </w:pPr>
    </w:p>
    <w:p w14:paraId="369CE342" w14:textId="77777777" w:rsidR="000622E8" w:rsidRPr="0084414E" w:rsidRDefault="000622E8" w:rsidP="006B7A0C">
      <w:pPr>
        <w:rPr>
          <w:rFonts w:eastAsia="ArialMT"/>
        </w:rPr>
      </w:pPr>
      <w:r w:rsidRPr="0084414E">
        <w:rPr>
          <w:rFonts w:eastAsia="ArialMT"/>
        </w:rPr>
        <w:t>Per governare il proprio territorio bisogna valutare, regolare e pianificare gli interventi sul territorio attribuiti all’ente locale. Accanto a ci</w:t>
      </w:r>
      <w:r w:rsidRPr="0084414E">
        <w:rPr>
          <w:rFonts w:eastAsia="ArialMT" w:hint="eastAsia"/>
        </w:rPr>
        <w:t>ò</w:t>
      </w:r>
      <w:r w:rsidRPr="0084414E">
        <w:rPr>
          <w:rFonts w:eastAsia="ArialMT"/>
        </w:rPr>
        <w:t>, esistono altre funzioni che interessano la fase operativa e che mirano a vigilare, valorizzare e tutelare il territorio. Si tratta di gestire i mutamenti affinch</w:t>
      </w:r>
      <w:r w:rsidRPr="0084414E">
        <w:rPr>
          <w:rFonts w:eastAsia="ArialMT" w:hint="eastAsia"/>
        </w:rPr>
        <w:t>é</w:t>
      </w:r>
      <w:r w:rsidRPr="0084414E">
        <w:rPr>
          <w:rFonts w:eastAsia="ArialMT"/>
        </w:rPr>
        <w:t xml:space="preserve"> siano, entro certi limiti, non in contrasto con i pi</w:t>
      </w:r>
      <w:r w:rsidRPr="0084414E">
        <w:rPr>
          <w:rFonts w:eastAsia="ArialMT" w:hint="eastAsia"/>
        </w:rPr>
        <w:t>ù</w:t>
      </w:r>
      <w:r w:rsidRPr="0084414E">
        <w:rPr>
          <w:rFonts w:eastAsia="ArialMT"/>
        </w:rPr>
        <w:t xml:space="preserve"> generali obiettivi di sviluppo. Per fare ci</w:t>
      </w:r>
      <w:r w:rsidRPr="0084414E">
        <w:rPr>
          <w:rFonts w:eastAsia="ArialMT" w:hint="eastAsia"/>
        </w:rPr>
        <w:t>ò</w:t>
      </w:r>
      <w:r w:rsidRPr="0084414E">
        <w:rPr>
          <w:rFonts w:eastAsia="ArialMT"/>
        </w:rPr>
        <w:t>, l'ente si dota di una serie di regolamenti che operano in vari campi: urbanistica, edilizia, commercio, difesa del suolo e tutela dell'ambiente.</w:t>
      </w:r>
    </w:p>
    <w:p w14:paraId="3BC72262" w14:textId="77777777" w:rsidR="009A0454" w:rsidRPr="0084414E" w:rsidRDefault="009A0454" w:rsidP="006B7A0C">
      <w:pPr>
        <w:rPr>
          <w:rFonts w:eastAsia="ArialMT"/>
        </w:rPr>
      </w:pPr>
    </w:p>
    <w:p w14:paraId="617EE769" w14:textId="77777777" w:rsidR="005B6C12" w:rsidRPr="0084414E" w:rsidRDefault="005B6C12" w:rsidP="006B40AF">
      <w:pPr>
        <w:pStyle w:val="Titolo2"/>
      </w:pPr>
      <w:r w:rsidRPr="0084414E">
        <w:t>STRUTTURE ED EROGAZIONE DEI SERVIZI</w:t>
      </w:r>
    </w:p>
    <w:p w14:paraId="5C8090DE" w14:textId="77777777" w:rsidR="005B6C12" w:rsidRPr="0084414E" w:rsidRDefault="005B6C12" w:rsidP="006B7A0C">
      <w:pPr>
        <w:rPr>
          <w:rFonts w:eastAsia="Arial-BoldMT"/>
        </w:rPr>
      </w:pPr>
    </w:p>
    <w:p w14:paraId="4B4279CD" w14:textId="77777777" w:rsidR="00A87229" w:rsidRPr="0084414E" w:rsidRDefault="00A87229" w:rsidP="006B40AF">
      <w:pPr>
        <w:pStyle w:val="Titolo2"/>
      </w:pPr>
      <w:r w:rsidRPr="0084414E">
        <w:t>L'intervento del comune nei servizi</w:t>
      </w:r>
    </w:p>
    <w:p w14:paraId="50478F8E" w14:textId="77777777" w:rsidR="00A87229" w:rsidRPr="0084414E" w:rsidRDefault="00A87229" w:rsidP="006B7A0C">
      <w:pPr>
        <w:rPr>
          <w:rFonts w:eastAsia="Arial-BoldMT"/>
          <w:b/>
          <w:bCs/>
        </w:rPr>
      </w:pPr>
      <w:r w:rsidRPr="0084414E">
        <w:t>L'ente destina parte delle risorse ai servizi generali, ossia quegli uffici che forniscono un supporto al</w:t>
      </w:r>
      <w:r w:rsidR="000C59B8" w:rsidRPr="0084414E">
        <w:t xml:space="preserve"> </w:t>
      </w:r>
      <w:r w:rsidRPr="0084414E">
        <w:t>funzionamento dell'intero apparato comunale. Di diverso peso è il budget dedicato ai servizi per il cittadino,</w:t>
      </w:r>
      <w:r w:rsidR="000C59B8" w:rsidRPr="0084414E">
        <w:t xml:space="preserve"> </w:t>
      </w:r>
      <w:r w:rsidRPr="0084414E">
        <w:t>nella forma di servizi a domanda individuale, produttivi o istituzionali. I servizi di carattere istituzionale sono prevalentemente gratuiti, in quanto di stretta competenza pubblica</w:t>
      </w:r>
    </w:p>
    <w:p w14:paraId="645B0B82" w14:textId="77777777" w:rsidR="00A87229" w:rsidRPr="0084414E" w:rsidRDefault="00A87229" w:rsidP="006B7A0C"/>
    <w:p w14:paraId="5D478199" w14:textId="57F709D3" w:rsidR="00993866" w:rsidRPr="0084414E" w:rsidRDefault="00A87229" w:rsidP="006B7A0C">
      <w:r w:rsidRPr="0084414E">
        <w:t xml:space="preserve">- I servizi a domanda individuale sono in parte finanziati dalle tariffe pagate dagli utenti, beneficiari dell'attività, di seguito il tasso di copertura individuato in sede di approvazione del </w:t>
      </w:r>
      <w:r w:rsidR="000C59B8" w:rsidRPr="0084414E">
        <w:t>rendiconto 20</w:t>
      </w:r>
      <w:r w:rsidR="002F4F0D" w:rsidRPr="0084414E">
        <w:t>21</w:t>
      </w:r>
      <w:r w:rsidRPr="0084414E">
        <w:t>:</w:t>
      </w:r>
    </w:p>
    <w:p w14:paraId="10060176" w14:textId="5172D24D" w:rsidR="00983633" w:rsidRPr="0084414E" w:rsidRDefault="00983633" w:rsidP="006B7A0C"/>
    <w:p w14:paraId="0DD7864C" w14:textId="77777777" w:rsidR="004840C8" w:rsidRPr="0084414E" w:rsidRDefault="004840C8" w:rsidP="006B7A0C"/>
    <w:p w14:paraId="2047BCC5" w14:textId="77777777" w:rsidR="004840C8" w:rsidRPr="0084414E" w:rsidRDefault="004840C8" w:rsidP="006B7A0C"/>
    <w:p w14:paraId="7B219D04" w14:textId="77777777" w:rsidR="004840C8" w:rsidRPr="0084414E" w:rsidRDefault="004840C8" w:rsidP="006B7A0C"/>
    <w:p w14:paraId="7FCB94F1" w14:textId="2433962B" w:rsidR="004840C8" w:rsidRPr="0084414E" w:rsidRDefault="001D5430" w:rsidP="006B7A0C">
      <w:pPr>
        <w:rPr>
          <w:rFonts w:asciiTheme="minorHAnsi" w:hAnsiTheme="minorHAnsi" w:cstheme="minorBidi"/>
          <w:sz w:val="20"/>
          <w:szCs w:val="20"/>
        </w:rPr>
      </w:pPr>
      <w:r w:rsidRPr="0084414E">
        <w:rPr>
          <w:noProof/>
          <w:lang w:eastAsia="it-IT"/>
        </w:rPr>
        <w:lastRenderedPageBreak/>
        <w:drawing>
          <wp:inline distT="0" distB="0" distL="0" distR="0" wp14:anchorId="10ED2DE7" wp14:editId="29124835">
            <wp:extent cx="5954395" cy="3942715"/>
            <wp:effectExtent l="0" t="0" r="8255" b="63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4395" cy="3942715"/>
                    </a:xfrm>
                    <a:prstGeom prst="rect">
                      <a:avLst/>
                    </a:prstGeom>
                    <a:noFill/>
                    <a:ln>
                      <a:noFill/>
                    </a:ln>
                  </pic:spPr>
                </pic:pic>
              </a:graphicData>
            </a:graphic>
          </wp:inline>
        </w:drawing>
      </w:r>
      <w:r w:rsidR="004840C8" w:rsidRPr="0084414E">
        <w:fldChar w:fldCharType="begin"/>
      </w:r>
      <w:r w:rsidR="004840C8" w:rsidRPr="0084414E">
        <w:instrText xml:space="preserve"> LINK </w:instrText>
      </w:r>
      <w:r w:rsidR="00132DA3" w:rsidRPr="0084414E">
        <w:instrText xml:space="preserve">Excel.Sheet.8 C:\\Users\\alessia\\AppData\\Local\\Temp\\TabRend2021.xls cop.Servizi!R2C2:R20C7 </w:instrText>
      </w:r>
      <w:r w:rsidR="004840C8" w:rsidRPr="0084414E">
        <w:instrText xml:space="preserve">\a \f 4 \h </w:instrText>
      </w:r>
      <w:r w:rsidRPr="0084414E">
        <w:instrText xml:space="preserve"> \* MERGEFORMAT </w:instrText>
      </w:r>
      <w:r w:rsidR="004840C8" w:rsidRPr="0084414E">
        <w:fldChar w:fldCharType="separate"/>
      </w:r>
    </w:p>
    <w:p w14:paraId="53919F48" w14:textId="5F356D5C" w:rsidR="004840C8" w:rsidRPr="0084414E" w:rsidRDefault="004840C8" w:rsidP="006B7A0C">
      <w:r w:rsidRPr="0084414E">
        <w:fldChar w:fldCharType="end"/>
      </w:r>
    </w:p>
    <w:p w14:paraId="3CFAA3EC" w14:textId="08C631D5" w:rsidR="00983633" w:rsidRPr="0084414E" w:rsidRDefault="00983633" w:rsidP="006B7A0C"/>
    <w:p w14:paraId="2B9904C0" w14:textId="77777777" w:rsidR="00F97980" w:rsidRPr="0084414E" w:rsidRDefault="00F97980" w:rsidP="006B40AF">
      <w:pPr>
        <w:pStyle w:val="Titolo2"/>
      </w:pPr>
      <w:r w:rsidRPr="0084414E">
        <w:t>ECONOMIA E SVILUPPO LOCALE</w:t>
      </w:r>
    </w:p>
    <w:p w14:paraId="2857F1CC" w14:textId="77777777" w:rsidR="00F97980" w:rsidRPr="0084414E" w:rsidRDefault="00F97980" w:rsidP="006B7A0C">
      <w:pPr>
        <w:rPr>
          <w:rFonts w:eastAsia="Arial-BoldMT"/>
        </w:rPr>
      </w:pPr>
    </w:p>
    <w:p w14:paraId="540EDCBE" w14:textId="77777777" w:rsidR="00ED0E13" w:rsidRPr="0084414E" w:rsidRDefault="00ED0E13" w:rsidP="006B7A0C">
      <w:pPr>
        <w:rPr>
          <w:lang w:eastAsia="it-IT"/>
        </w:rPr>
      </w:pPr>
      <w:r w:rsidRPr="0084414E">
        <w:t>In relazione al contesto economico locale in cui l’Ente è chiamato ad operare, si evidenzia che la realtà economica e sociale del territorio Viadanese è una realtà storicamente con importanti risorse infrastrutturali, economiche e culturali, tuttavia in questo momento storico vi sono alcune criticità legate alla crisi economica che negli anni passati ha colpito il nostro Paese e di conseguenza anche il Comune di Viadana. La conseguenza della crisi economica degli scorsi anni e della recente lenta ripresa ha comportato da un lato un aumento della domanda di assistenza e supporto da Parte di cittadini in difficoltà (le “nuove povertà”) con contestuale un incremento della spesa nel sociale e dall’altro da una sensibile diminuzione delle risorse disponibili per l’Ente a causa di una riduzione dei trasferimenti erariali da parte dello Stato avvenuta negli anni passati e delle difficoltà economiche delle attività produttive.</w:t>
      </w:r>
    </w:p>
    <w:p w14:paraId="59374A1A" w14:textId="77777777" w:rsidR="00ED0E13" w:rsidRPr="0084414E" w:rsidRDefault="00ED0E13" w:rsidP="00ED0E13">
      <w:pPr>
        <w:pStyle w:val="rtf7rtf1Testoreale"/>
        <w:widowControl/>
        <w:spacing w:line="360" w:lineRule="auto"/>
        <w:jc w:val="both"/>
        <w:rPr>
          <w:rFonts w:ascii="Arial" w:hAnsi="Arial" w:cs="Arial"/>
        </w:rPr>
      </w:pPr>
      <w:r w:rsidRPr="0084414E">
        <w:rPr>
          <w:rFonts w:ascii="Arial" w:hAnsi="Arial" w:cs="Arial"/>
        </w:rPr>
        <w:t>Il territorio di competenza dell’Ente ha una superficie di kmq. 102.</w:t>
      </w:r>
    </w:p>
    <w:p w14:paraId="3922A28F" w14:textId="77777777" w:rsidR="00ED0E13" w:rsidRPr="0084414E" w:rsidRDefault="00ED0E13" w:rsidP="00ED0E13">
      <w:pPr>
        <w:pStyle w:val="rtf7rtf1Normal"/>
        <w:widowControl/>
        <w:ind w:right="805"/>
        <w:jc w:val="both"/>
        <w:rPr>
          <w:rFonts w:ascii="Arial" w:hAnsi="Arial" w:cs="Arial"/>
        </w:rPr>
      </w:pPr>
      <w:r w:rsidRPr="0084414E">
        <w:rPr>
          <w:rFonts w:ascii="Arial" w:hAnsi="Arial" w:cs="Arial"/>
        </w:rPr>
        <w:t>Il territorio Viadanese è caratterizzato da una presenza consistente e quasi esclusiva di piccole e medie imprese diversificate per natura ed oggetto d'attività.</w:t>
      </w:r>
    </w:p>
    <w:p w14:paraId="00C31CFF" w14:textId="77777777" w:rsidR="00ED0E13" w:rsidRPr="0084414E" w:rsidRDefault="00ED0E13" w:rsidP="00ED0E13">
      <w:pPr>
        <w:pStyle w:val="rtf7rtf1Normal"/>
        <w:widowControl/>
        <w:ind w:right="805"/>
        <w:jc w:val="both"/>
        <w:rPr>
          <w:rFonts w:ascii="Arial" w:hAnsi="Arial" w:cs="Arial"/>
        </w:rPr>
      </w:pPr>
    </w:p>
    <w:p w14:paraId="583C1C55" w14:textId="15A52AE3" w:rsidR="00ED0E13" w:rsidRPr="0084414E" w:rsidRDefault="00ED0E13" w:rsidP="00ED0E13">
      <w:pPr>
        <w:pStyle w:val="rtf7rtf1Normal"/>
        <w:widowControl/>
        <w:ind w:right="805"/>
        <w:jc w:val="both"/>
        <w:rPr>
          <w:rFonts w:ascii="Arial" w:hAnsi="Arial" w:cs="Arial"/>
        </w:rPr>
      </w:pPr>
      <w:r w:rsidRPr="0084414E">
        <w:rPr>
          <w:rFonts w:ascii="Arial" w:hAnsi="Arial" w:cs="Arial"/>
        </w:rPr>
        <w:t xml:space="preserve">In base all’ultimo censimento anno 2011 dell’industria, le imprese attive nel territorio </w:t>
      </w:r>
      <w:proofErr w:type="gramStart"/>
      <w:r w:rsidRPr="0084414E">
        <w:rPr>
          <w:rFonts w:ascii="Arial" w:hAnsi="Arial" w:cs="Arial"/>
        </w:rPr>
        <w:t>viadanese</w:t>
      </w:r>
      <w:r w:rsidR="00D54925" w:rsidRPr="0084414E">
        <w:rPr>
          <w:rFonts w:ascii="Arial" w:hAnsi="Arial" w:cs="Arial"/>
        </w:rPr>
        <w:t xml:space="preserve"> </w:t>
      </w:r>
      <w:r w:rsidRPr="0084414E">
        <w:rPr>
          <w:rFonts w:ascii="Arial" w:hAnsi="Arial" w:cs="Arial"/>
        </w:rPr>
        <w:t xml:space="preserve"> erano</w:t>
      </w:r>
      <w:proofErr w:type="gramEnd"/>
      <w:r w:rsidRPr="0084414E">
        <w:rPr>
          <w:rFonts w:ascii="Arial" w:hAnsi="Arial" w:cs="Arial"/>
        </w:rPr>
        <w:t xml:space="preserve"> in numero di 1716 con 7954 addetti.</w:t>
      </w:r>
    </w:p>
    <w:p w14:paraId="1517BD7A" w14:textId="77777777" w:rsidR="00ED0E13" w:rsidRPr="0084414E" w:rsidRDefault="00ED0E13" w:rsidP="00ED0E13">
      <w:pPr>
        <w:pStyle w:val="rtf7rtf1Normal"/>
        <w:widowControl/>
        <w:ind w:right="805"/>
        <w:jc w:val="both"/>
        <w:rPr>
          <w:rFonts w:ascii="Arial" w:hAnsi="Arial" w:cs="Arial"/>
        </w:rPr>
      </w:pPr>
    </w:p>
    <w:p w14:paraId="4ACCB308" w14:textId="77777777" w:rsidR="00ED0E13" w:rsidRPr="0084414E" w:rsidRDefault="00ED0E13" w:rsidP="00ED0E13">
      <w:pPr>
        <w:pStyle w:val="rtf7rtf1Normal"/>
        <w:widowControl/>
        <w:ind w:right="805"/>
        <w:jc w:val="both"/>
        <w:rPr>
          <w:rFonts w:ascii="Arial" w:hAnsi="Arial" w:cs="Arial"/>
        </w:rPr>
      </w:pPr>
      <w:r w:rsidRPr="0084414E">
        <w:rPr>
          <w:rFonts w:ascii="Arial" w:hAnsi="Arial" w:cs="Arial"/>
        </w:rPr>
        <w:t>Si registra una marcata specializzazione produttiva per quanto riguarda la fabbricazione di scope, spazzole e pennelli, confezionamento di prodotti tessili per la casa e l'arredamento, produzione di imballaggi in legno, articoli casalinghi ed accessori per veicoli. Notevole importanza ricoprono inoltre le aziende del settore agro-alimentare, come macellazione e lavorazione carni, e del settore chimico per la produzione di colle, solventi, ecc.</w:t>
      </w:r>
    </w:p>
    <w:p w14:paraId="29FD1F36" w14:textId="77777777" w:rsidR="00ED0E13" w:rsidRPr="0084414E" w:rsidRDefault="00ED0E13" w:rsidP="006B7A0C"/>
    <w:p w14:paraId="6EA32445" w14:textId="77777777" w:rsidR="009A0454" w:rsidRPr="0084414E" w:rsidRDefault="009A0454" w:rsidP="006B7A0C">
      <w:r w:rsidRPr="0084414E">
        <w:t>L’economia di un territorio si sviluppa in 3 distinti settori. Il primario è il settore che raggruppa tutte le attività che interessano colture, boschi e pascoli; comprende anche l'allevamento e la trasformazione non industriale di alcuni prodotti, la caccia, la pesca e l'attività estrattiva. Il settore secondario congloba ogni attività industriale; questa, deve soddisfare dei bisogni considerati, in qualche modo, come secondari rispetto a quelli cui va incontro il settore primario. Il settore terziario, infine, è quello in cui si producono e forniscono servizi; comprende le attività di ausilio ai settori primario (agricoltura) e secondario (industria). Il terziario può essere a sua volta suddiviso in attività del terziario tradizionale e del terziario avanzato.</w:t>
      </w:r>
    </w:p>
    <w:p w14:paraId="03B35A1D" w14:textId="77777777" w:rsidR="009A0454" w:rsidRPr="0084414E" w:rsidRDefault="009A0454" w:rsidP="006B7A0C"/>
    <w:p w14:paraId="1294C582" w14:textId="77777777" w:rsidR="007C6308" w:rsidRPr="0084414E" w:rsidRDefault="007C6308" w:rsidP="006B7A0C">
      <w:pPr>
        <w:rPr>
          <w:lang w:eastAsia="it-IT"/>
        </w:rPr>
      </w:pPr>
    </w:p>
    <w:p w14:paraId="7069BDD4" w14:textId="77777777" w:rsidR="00817910" w:rsidRPr="0084414E" w:rsidRDefault="00817910" w:rsidP="006B7A0C">
      <w:pPr>
        <w:rPr>
          <w:lang w:eastAsia="it-IT"/>
        </w:rPr>
      </w:pPr>
      <w:r w:rsidRPr="0084414E">
        <w:rPr>
          <w:lang w:eastAsia="it-IT"/>
        </w:rPr>
        <w:br w:type="page"/>
      </w:r>
    </w:p>
    <w:p w14:paraId="23A4514C" w14:textId="77777777" w:rsidR="007C6308" w:rsidRPr="0084414E" w:rsidRDefault="007C6308" w:rsidP="006B40AF">
      <w:pPr>
        <w:pStyle w:val="Titolo2"/>
      </w:pPr>
      <w:r w:rsidRPr="0084414E">
        <w:lastRenderedPageBreak/>
        <w:t>SINERGIE E FORME DI PROGRAMMAZIONE</w:t>
      </w:r>
    </w:p>
    <w:p w14:paraId="44EDA4EB" w14:textId="77777777" w:rsidR="000F1C92" w:rsidRPr="0084414E" w:rsidRDefault="000F1C92" w:rsidP="006B7A0C">
      <w:pPr>
        <w:rPr>
          <w:rFonts w:eastAsia="Arial-BoldMT"/>
        </w:rPr>
      </w:pPr>
    </w:p>
    <w:p w14:paraId="6BDC9E50" w14:textId="77777777" w:rsidR="007C6308" w:rsidRPr="0084414E" w:rsidRDefault="007C6308" w:rsidP="006B40AF">
      <w:pPr>
        <w:pStyle w:val="Titolo2"/>
        <w:rPr>
          <w:rFonts w:eastAsia="Arial-BoldMT"/>
        </w:rPr>
      </w:pPr>
      <w:r w:rsidRPr="0084414E">
        <w:rPr>
          <w:rFonts w:eastAsia="Arial-BoldMT"/>
        </w:rPr>
        <w:t>Gli strumenti negoziali per lo sviluppo</w:t>
      </w:r>
    </w:p>
    <w:p w14:paraId="09B26631" w14:textId="77777777" w:rsidR="007C6308" w:rsidRPr="0084414E" w:rsidRDefault="007C6308" w:rsidP="006B7A0C">
      <w:pPr>
        <w:rPr>
          <w:rFonts w:eastAsia="ArialMT"/>
        </w:rPr>
      </w:pPr>
      <w:r w:rsidRPr="0084414E">
        <w:rPr>
          <w:rFonts w:eastAsia="ArialMT"/>
        </w:rPr>
        <w:t>La complessa realtà economica della società moderna spesso richiede</w:t>
      </w:r>
      <w:r w:rsidR="0097236B" w:rsidRPr="0084414E">
        <w:rPr>
          <w:rFonts w:eastAsia="ArialMT"/>
        </w:rPr>
        <w:t xml:space="preserve"> </w:t>
      </w:r>
      <w:r w:rsidRPr="0084414E">
        <w:rPr>
          <w:rFonts w:eastAsia="ArialMT"/>
        </w:rPr>
        <w:t>uno sforzo comune di intervento. Obiettivi come lo sviluppo, il rilancio o</w:t>
      </w:r>
      <w:r w:rsidR="0097236B" w:rsidRPr="0084414E">
        <w:rPr>
          <w:rFonts w:eastAsia="ArialMT"/>
        </w:rPr>
        <w:t xml:space="preserve"> </w:t>
      </w:r>
      <w:r w:rsidRPr="0084414E">
        <w:rPr>
          <w:rFonts w:eastAsia="ArialMT"/>
        </w:rPr>
        <w:t>la riqualificazione di una zona, la semplificazione nelle</w:t>
      </w:r>
      <w:r w:rsidR="0097236B" w:rsidRPr="0084414E">
        <w:rPr>
          <w:rFonts w:eastAsia="ArialMT"/>
        </w:rPr>
        <w:t xml:space="preserve"> </w:t>
      </w:r>
      <w:r w:rsidRPr="0084414E">
        <w:rPr>
          <w:rFonts w:eastAsia="ArialMT"/>
        </w:rPr>
        <w:t>procedure della</w:t>
      </w:r>
      <w:r w:rsidR="0097236B" w:rsidRPr="0084414E">
        <w:rPr>
          <w:rFonts w:eastAsia="ArialMT"/>
        </w:rPr>
        <w:t xml:space="preserve"> </w:t>
      </w:r>
      <w:r w:rsidRPr="0084414E">
        <w:rPr>
          <w:rFonts w:eastAsia="ArialMT"/>
        </w:rPr>
        <w:t>burocrazia, reclamano spesso l’adozione di strumenti di ampio respiro.</w:t>
      </w:r>
    </w:p>
    <w:p w14:paraId="1C07147C" w14:textId="77777777" w:rsidR="007C6308" w:rsidRPr="0084414E" w:rsidRDefault="007C6308" w:rsidP="006B7A0C">
      <w:pPr>
        <w:rPr>
          <w:rFonts w:eastAsia="ArialMT"/>
        </w:rPr>
      </w:pPr>
      <w:r w:rsidRPr="0084414E">
        <w:rPr>
          <w:rFonts w:eastAsia="ArialMT"/>
        </w:rPr>
        <w:t>La promozione di attività produttive locali, messe in atto dai soggetti a</w:t>
      </w:r>
      <w:r w:rsidR="0097236B" w:rsidRPr="0084414E">
        <w:rPr>
          <w:rFonts w:eastAsia="ArialMT"/>
        </w:rPr>
        <w:t xml:space="preserve"> </w:t>
      </w:r>
      <w:r w:rsidRPr="0084414E">
        <w:rPr>
          <w:rFonts w:eastAsia="ArialMT"/>
        </w:rPr>
        <w:t>ciò interessati, deve però essere</w:t>
      </w:r>
      <w:r w:rsidR="00817910" w:rsidRPr="0084414E">
        <w:rPr>
          <w:rFonts w:eastAsia="ArialMT"/>
        </w:rPr>
        <w:t xml:space="preserve"> </w:t>
      </w:r>
      <w:r w:rsidRPr="0084414E">
        <w:rPr>
          <w:rFonts w:eastAsia="ArialMT"/>
        </w:rPr>
        <w:t>pianificata e coordinata. Questo si</w:t>
      </w:r>
      <w:r w:rsidR="0097236B" w:rsidRPr="0084414E">
        <w:rPr>
          <w:rFonts w:eastAsia="ArialMT"/>
        </w:rPr>
        <w:t xml:space="preserve"> </w:t>
      </w:r>
      <w:r w:rsidRPr="0084414E">
        <w:rPr>
          <w:rFonts w:eastAsia="ArialMT"/>
        </w:rPr>
        <w:t>realizza adottando dei procedimenti formali, come gli strumenti della</w:t>
      </w:r>
      <w:r w:rsidR="00817910" w:rsidRPr="0084414E">
        <w:rPr>
          <w:rFonts w:eastAsia="ArialMT"/>
        </w:rPr>
        <w:t xml:space="preserve"> </w:t>
      </w:r>
      <w:r w:rsidRPr="0084414E">
        <w:rPr>
          <w:rFonts w:eastAsia="ArialMT"/>
        </w:rPr>
        <w:t>programmazione negoziata, che vincolano soggetti diversi - pubblici e</w:t>
      </w:r>
      <w:r w:rsidR="0097236B" w:rsidRPr="0084414E">
        <w:rPr>
          <w:rFonts w:eastAsia="ArialMT"/>
        </w:rPr>
        <w:t xml:space="preserve"> </w:t>
      </w:r>
      <w:r w:rsidRPr="0084414E">
        <w:rPr>
          <w:rFonts w:eastAsia="ArialMT"/>
        </w:rPr>
        <w:t>privati - a raggiungere un accordo</w:t>
      </w:r>
      <w:r w:rsidR="00817910" w:rsidRPr="0084414E">
        <w:rPr>
          <w:rFonts w:eastAsia="ArialMT"/>
        </w:rPr>
        <w:t xml:space="preserve"> </w:t>
      </w:r>
      <w:r w:rsidRPr="0084414E">
        <w:rPr>
          <w:rFonts w:eastAsia="ArialMT"/>
        </w:rPr>
        <w:t>finalizzato alla creazione di ricchezza</w:t>
      </w:r>
      <w:r w:rsidR="0097236B" w:rsidRPr="0084414E">
        <w:rPr>
          <w:rFonts w:eastAsia="ArialMT"/>
        </w:rPr>
        <w:t xml:space="preserve"> </w:t>
      </w:r>
      <w:r w:rsidRPr="0084414E">
        <w:rPr>
          <w:rFonts w:eastAsia="ArialMT"/>
        </w:rPr>
        <w:t>nel territorio. A seconda degli ambiti interessati, finalità</w:t>
      </w:r>
      <w:r w:rsidR="00817910" w:rsidRPr="0084414E">
        <w:rPr>
          <w:rFonts w:eastAsia="ArialMT"/>
        </w:rPr>
        <w:t xml:space="preserve"> </w:t>
      </w:r>
      <w:r w:rsidRPr="0084414E">
        <w:rPr>
          <w:rFonts w:eastAsia="ArialMT"/>
        </w:rPr>
        <w:t>perseguite,</w:t>
      </w:r>
      <w:r w:rsidR="00817910" w:rsidRPr="0084414E">
        <w:rPr>
          <w:rFonts w:eastAsia="ArialMT"/>
        </w:rPr>
        <w:t xml:space="preserve"> </w:t>
      </w:r>
      <w:r w:rsidRPr="0084414E">
        <w:rPr>
          <w:rFonts w:eastAsia="ArialMT"/>
        </w:rPr>
        <w:t>soggetti ammessi e requisiti di accesso, si è in presenza di patti</w:t>
      </w:r>
      <w:r w:rsidR="00817910" w:rsidRPr="0084414E">
        <w:rPr>
          <w:rFonts w:eastAsia="ArialMT"/>
        </w:rPr>
        <w:t xml:space="preserve"> </w:t>
      </w:r>
      <w:r w:rsidRPr="0084414E">
        <w:rPr>
          <w:rFonts w:eastAsia="ArialMT"/>
        </w:rPr>
        <w:t>territoriali, di contratti d</w:t>
      </w:r>
      <w:r w:rsidR="00817910" w:rsidRPr="0084414E">
        <w:rPr>
          <w:rFonts w:eastAsia="ArialMT"/>
        </w:rPr>
        <w:t>’</w:t>
      </w:r>
      <w:r w:rsidRPr="0084414E">
        <w:rPr>
          <w:rFonts w:eastAsia="ArialMT"/>
        </w:rPr>
        <w:t>area o di contratti di programma. Tali strumenti</w:t>
      </w:r>
      <w:r w:rsidR="00817910" w:rsidRPr="0084414E">
        <w:rPr>
          <w:rFonts w:eastAsia="ArialMT"/>
        </w:rPr>
        <w:t xml:space="preserve"> </w:t>
      </w:r>
      <w:r w:rsidRPr="0084414E">
        <w:rPr>
          <w:rFonts w:eastAsia="ArialMT"/>
        </w:rPr>
        <w:t>implicano l’assunzione di decisioni istituzionali e l’</w:t>
      </w:r>
      <w:r w:rsidR="00817910" w:rsidRPr="0084414E">
        <w:rPr>
          <w:rFonts w:eastAsia="ArialMT"/>
        </w:rPr>
        <w:t>i</w:t>
      </w:r>
      <w:r w:rsidRPr="0084414E">
        <w:rPr>
          <w:rFonts w:eastAsia="ArialMT"/>
        </w:rPr>
        <w:t>mpegno di risorse</w:t>
      </w:r>
      <w:r w:rsidR="00817910" w:rsidRPr="0084414E">
        <w:rPr>
          <w:rFonts w:eastAsia="ArialMT"/>
        </w:rPr>
        <w:t xml:space="preserve"> </w:t>
      </w:r>
      <w:r w:rsidRPr="0084414E">
        <w:rPr>
          <w:rFonts w:eastAsia="ArialMT"/>
        </w:rPr>
        <w:t>economiche a carico delle amministrazioni statali, regionali e locali.</w:t>
      </w:r>
    </w:p>
    <w:p w14:paraId="56A992BE" w14:textId="77777777" w:rsidR="00817910" w:rsidRPr="0084414E" w:rsidRDefault="00817910" w:rsidP="006B7A0C">
      <w:pPr>
        <w:rPr>
          <w:rFonts w:eastAsia="ArialMT"/>
        </w:rPr>
      </w:pPr>
    </w:p>
    <w:p w14:paraId="426F579E" w14:textId="77777777" w:rsidR="00817910" w:rsidRPr="0084414E" w:rsidRDefault="00B44FC2" w:rsidP="006B40AF">
      <w:pPr>
        <w:pStyle w:val="Titolo2"/>
        <w:rPr>
          <w:rFonts w:eastAsia="ArialMT"/>
        </w:rPr>
      </w:pPr>
      <w:r w:rsidRPr="0084414E">
        <w:rPr>
          <w:rFonts w:eastAsia="ArialMT"/>
        </w:rPr>
        <w:t>Piano di Zona Sociale</w:t>
      </w:r>
    </w:p>
    <w:p w14:paraId="44812503" w14:textId="3272FCA6" w:rsidR="00B44FC2" w:rsidRPr="0084414E" w:rsidRDefault="00B44FC2" w:rsidP="006B7A0C">
      <w:pPr>
        <w:rPr>
          <w:rFonts w:eastAsia="ArialMT"/>
        </w:rPr>
      </w:pPr>
      <w:r w:rsidRPr="0084414E">
        <w:rPr>
          <w:rFonts w:eastAsia="ArialMT"/>
        </w:rPr>
        <w:t>Il Piano di Zona dell’</w:t>
      </w:r>
      <w:r w:rsidRPr="0084414E">
        <w:t>Ambito distrettuale Oglio Po</w:t>
      </w:r>
      <w:r w:rsidR="000F0856" w:rsidRPr="0084414E">
        <w:t xml:space="preserve">, per l’area viadanese </w:t>
      </w:r>
      <w:r w:rsidRPr="0084414E">
        <w:rPr>
          <w:rFonts w:eastAsia="ArialMT"/>
        </w:rPr>
        <w:t>è gestito dall’Aziend</w:t>
      </w:r>
      <w:r w:rsidR="000F0856" w:rsidRPr="0084414E">
        <w:rPr>
          <w:rFonts w:eastAsia="ArialMT"/>
        </w:rPr>
        <w:t>a Speciale Consortile Oglio Po alla quale aderiscono i seguenti comuni:</w:t>
      </w:r>
      <w:r w:rsidR="00D54925" w:rsidRPr="0084414E">
        <w:rPr>
          <w:rFonts w:eastAsia="ArialMT"/>
        </w:rPr>
        <w:t xml:space="preserve"> </w:t>
      </w:r>
    </w:p>
    <w:p w14:paraId="2975AB0C" w14:textId="77777777" w:rsidR="00817910" w:rsidRPr="0084414E" w:rsidRDefault="00817910" w:rsidP="006B7A0C">
      <w:pPr>
        <w:rPr>
          <w:rFonts w:eastAsia="ArialMT"/>
        </w:rPr>
      </w:pPr>
    </w:p>
    <w:p w14:paraId="222FC5BA" w14:textId="77777777" w:rsidR="00B44FC2" w:rsidRPr="0084414E" w:rsidRDefault="00B44FC2" w:rsidP="006B7A0C">
      <w:pPr>
        <w:rPr>
          <w:lang w:eastAsia="it-IT"/>
        </w:rPr>
      </w:pPr>
      <w:r w:rsidRPr="0084414E">
        <w:t>Comuni del Viadanese: Bozzolo, Commessaggio, Dosolo, Gazzuolo, Marcaria, Pomponesco, Rivarolo Mantovano, Sabbioneta, San Martino dell’Argine, Viadana.</w:t>
      </w:r>
    </w:p>
    <w:p w14:paraId="1DC1264C" w14:textId="77777777" w:rsidR="00B44FC2" w:rsidRPr="0084414E" w:rsidRDefault="00B44FC2" w:rsidP="006B7A0C"/>
    <w:p w14:paraId="15E6EE28" w14:textId="77777777" w:rsidR="007C6308" w:rsidRPr="0084414E" w:rsidRDefault="00B44FC2" w:rsidP="006B7A0C">
      <w:pPr>
        <w:rPr>
          <w:lang w:eastAsia="it-IT"/>
        </w:rPr>
      </w:pPr>
      <w:r w:rsidRPr="0084414E">
        <w:t>La DGR 7631 del 28.12.2017 “Linee di indirizzo per la programmazione sociale a livello locale 2018/2020” evidenzia che la nuova programmazione zonale si inserisce in un quadro normativo e amministrativo ancora in forte evoluzione che richiede la necessaria gradualità e il rispetto di principi che garantiscano l’autonomia territoriale. Il territorio Oglio Po con il nuovo Piano di Zona ha l’opportunità di potenziare i rapporti di cooperazione sovra-zonale con l’obiettivo di rafforzare e omogenizzare aspetti fondamentali dei servizi in territori simili per caratteristiche socio/economiche e limitrofi in termini di confini territoriali. Il Piano di Zona unitario prevede la sperimentazione di un’area di programmazione comune che integra e completa la programmazione specifica dei due territori, rispettandone le caratteristiche e le specificità.</w:t>
      </w:r>
    </w:p>
    <w:p w14:paraId="574B1F04" w14:textId="77777777" w:rsidR="007C6308" w:rsidRPr="0084414E" w:rsidRDefault="007C6308" w:rsidP="006B7A0C">
      <w:pPr>
        <w:rPr>
          <w:lang w:eastAsia="it-IT"/>
        </w:rPr>
      </w:pPr>
    </w:p>
    <w:p w14:paraId="77F1B5EA" w14:textId="77777777" w:rsidR="000F1C92" w:rsidRPr="0084414E" w:rsidRDefault="000F1C92" w:rsidP="006B7A0C">
      <w:pPr>
        <w:rPr>
          <w:lang w:eastAsia="it-IT"/>
        </w:rPr>
      </w:pPr>
      <w:r w:rsidRPr="0084414E">
        <w:rPr>
          <w:lang w:eastAsia="it-IT"/>
        </w:rPr>
        <w:t xml:space="preserve">Sono attivi inoltre protocolli d’intesa e accordi di programma con la regione sia per l’attuazione di progetti specifici che per la realizzazione di importanti opere pubbliche quali </w:t>
      </w:r>
      <w:r w:rsidR="005A076C" w:rsidRPr="0084414E">
        <w:rPr>
          <w:lang w:eastAsia="it-IT"/>
        </w:rPr>
        <w:t xml:space="preserve">l’accordo per </w:t>
      </w:r>
      <w:r w:rsidRPr="0084414E">
        <w:rPr>
          <w:lang w:eastAsia="it-IT"/>
        </w:rPr>
        <w:t xml:space="preserve">la realizzazione della rotonda di via Kennedy </w:t>
      </w:r>
      <w:r w:rsidR="00D5397E" w:rsidRPr="0084414E">
        <w:rPr>
          <w:lang w:eastAsia="it-IT"/>
        </w:rPr>
        <w:t xml:space="preserve">verso la </w:t>
      </w:r>
      <w:r w:rsidRPr="0084414E">
        <w:rPr>
          <w:lang w:eastAsia="it-IT"/>
        </w:rPr>
        <w:t xml:space="preserve">Gronda Nord e per la </w:t>
      </w:r>
      <w:r w:rsidR="00D5397E" w:rsidRPr="0084414E">
        <w:rPr>
          <w:lang w:eastAsia="it-IT"/>
        </w:rPr>
        <w:t xml:space="preserve">ricostruzione </w:t>
      </w:r>
      <w:r w:rsidRPr="0084414E">
        <w:rPr>
          <w:lang w:eastAsia="it-IT"/>
        </w:rPr>
        <w:t>del Palazzetto</w:t>
      </w:r>
      <w:r w:rsidR="00D5397E" w:rsidRPr="0084414E">
        <w:rPr>
          <w:lang w:eastAsia="it-IT"/>
        </w:rPr>
        <w:t xml:space="preserve"> dello sport</w:t>
      </w:r>
      <w:r w:rsidRPr="0084414E">
        <w:rPr>
          <w:lang w:eastAsia="it-IT"/>
        </w:rPr>
        <w:t>.</w:t>
      </w:r>
    </w:p>
    <w:p w14:paraId="0EDCCD91" w14:textId="77777777" w:rsidR="00A8769F" w:rsidRPr="0084414E" w:rsidRDefault="00A8769F" w:rsidP="006B7A0C">
      <w:pPr>
        <w:rPr>
          <w:lang w:eastAsia="it-IT"/>
        </w:rPr>
      </w:pPr>
    </w:p>
    <w:p w14:paraId="47C6FB62" w14:textId="77777777" w:rsidR="000F1C92" w:rsidRPr="0084414E" w:rsidRDefault="00A8769F" w:rsidP="006B40AF">
      <w:pPr>
        <w:pStyle w:val="Titolo2"/>
        <w:rPr>
          <w:lang w:eastAsia="it-IT"/>
        </w:rPr>
      </w:pPr>
      <w:r w:rsidRPr="0084414E">
        <w:rPr>
          <w:lang w:eastAsia="it-IT"/>
        </w:rPr>
        <w:t>La Centrale Unica di Committenza</w:t>
      </w:r>
    </w:p>
    <w:p w14:paraId="37A6B1EC" w14:textId="77777777" w:rsidR="000F1C92" w:rsidRPr="0084414E" w:rsidRDefault="00D5397E" w:rsidP="006B7A0C">
      <w:pPr>
        <w:rPr>
          <w:lang w:eastAsia="it-IT"/>
        </w:rPr>
      </w:pPr>
      <w:r w:rsidRPr="0084414E">
        <w:rPr>
          <w:lang w:eastAsia="it-IT"/>
        </w:rPr>
        <w:t>I Comuni di Viadana, Commessaggio, Gazzuolo, San Martino dall’Argine, Unione di Comuni Lombarda Terre d’Oglio,</w:t>
      </w:r>
      <w:r w:rsidR="00A8769F" w:rsidRPr="0084414E">
        <w:rPr>
          <w:lang w:eastAsia="it-IT"/>
        </w:rPr>
        <w:t xml:space="preserve"> </w:t>
      </w:r>
      <w:r w:rsidRPr="0084414E">
        <w:rPr>
          <w:lang w:eastAsia="it-IT"/>
        </w:rPr>
        <w:t xml:space="preserve">hanno formalizzato in data 07.04.2016 e </w:t>
      </w:r>
      <w:proofErr w:type="spellStart"/>
      <w:r w:rsidRPr="0084414E">
        <w:rPr>
          <w:lang w:eastAsia="it-IT"/>
        </w:rPr>
        <w:t>s.m.i.</w:t>
      </w:r>
      <w:proofErr w:type="spellEnd"/>
      <w:r w:rsidRPr="0084414E">
        <w:rPr>
          <w:lang w:eastAsia="it-IT"/>
        </w:rPr>
        <w:t xml:space="preserve"> con successiva adesione dei Comuni di Marcaria e</w:t>
      </w:r>
      <w:r w:rsidR="00A8769F" w:rsidRPr="0084414E">
        <w:rPr>
          <w:lang w:eastAsia="it-IT"/>
        </w:rPr>
        <w:t xml:space="preserve"> </w:t>
      </w:r>
      <w:r w:rsidRPr="0084414E">
        <w:rPr>
          <w:lang w:eastAsia="it-IT"/>
        </w:rPr>
        <w:t>Consorzio Pubblico</w:t>
      </w:r>
      <w:r w:rsidR="00A8769F" w:rsidRPr="0084414E">
        <w:rPr>
          <w:lang w:eastAsia="it-IT"/>
        </w:rPr>
        <w:t xml:space="preserve"> </w:t>
      </w:r>
      <w:r w:rsidRPr="0084414E">
        <w:rPr>
          <w:lang w:eastAsia="it-IT"/>
        </w:rPr>
        <w:t>Servizi alla Persona</w:t>
      </w:r>
      <w:r w:rsidR="00B44FC2" w:rsidRPr="0084414E">
        <w:rPr>
          <w:lang w:eastAsia="it-IT"/>
        </w:rPr>
        <w:t xml:space="preserve"> (ora Azienda Speciale Oglio Po)</w:t>
      </w:r>
      <w:r w:rsidRPr="0084414E">
        <w:rPr>
          <w:lang w:eastAsia="it-IT"/>
        </w:rPr>
        <w:t xml:space="preserve">, </w:t>
      </w:r>
      <w:r w:rsidR="009B04AB" w:rsidRPr="0084414E">
        <w:rPr>
          <w:lang w:eastAsia="it-IT"/>
        </w:rPr>
        <w:t xml:space="preserve">la </w:t>
      </w:r>
      <w:r w:rsidRPr="0084414E">
        <w:rPr>
          <w:lang w:eastAsia="it-IT"/>
        </w:rPr>
        <w:t>convenzione per la gestione associata delle procedure di</w:t>
      </w:r>
      <w:r w:rsidR="00A8769F" w:rsidRPr="0084414E">
        <w:rPr>
          <w:lang w:eastAsia="it-IT"/>
        </w:rPr>
        <w:t xml:space="preserve"> </w:t>
      </w:r>
      <w:r w:rsidRPr="0084414E">
        <w:rPr>
          <w:lang w:eastAsia="it-IT"/>
        </w:rPr>
        <w:t>acquisizione di lavori, beni e servizi</w:t>
      </w:r>
      <w:r w:rsidR="00A8769F" w:rsidRPr="0084414E">
        <w:rPr>
          <w:lang w:eastAsia="it-IT"/>
        </w:rPr>
        <w:t xml:space="preserve"> </w:t>
      </w:r>
      <w:r w:rsidRPr="0084414E">
        <w:rPr>
          <w:lang w:eastAsia="it-IT"/>
        </w:rPr>
        <w:t>mediante la costituzione di un ufficio comune operante come centrale</w:t>
      </w:r>
      <w:r w:rsidR="00A8769F" w:rsidRPr="0084414E">
        <w:rPr>
          <w:lang w:eastAsia="it-IT"/>
        </w:rPr>
        <w:t xml:space="preserve"> </w:t>
      </w:r>
      <w:r w:rsidRPr="0084414E">
        <w:rPr>
          <w:lang w:eastAsia="it-IT"/>
        </w:rPr>
        <w:t>unica di committenza per gli stessi Comuni</w:t>
      </w:r>
      <w:r w:rsidR="00A8769F" w:rsidRPr="0084414E">
        <w:rPr>
          <w:lang w:eastAsia="it-IT"/>
        </w:rPr>
        <w:t xml:space="preserve"> </w:t>
      </w:r>
      <w:r w:rsidRPr="0084414E">
        <w:rPr>
          <w:lang w:eastAsia="it-IT"/>
        </w:rPr>
        <w:t>associati, riconosciuta dall’Autorità Nazionale Anticorruzione in</w:t>
      </w:r>
      <w:r w:rsidR="00A8769F" w:rsidRPr="0084414E">
        <w:rPr>
          <w:lang w:eastAsia="it-IT"/>
        </w:rPr>
        <w:t xml:space="preserve"> </w:t>
      </w:r>
      <w:r w:rsidRPr="0084414E">
        <w:rPr>
          <w:lang w:eastAsia="it-IT"/>
        </w:rPr>
        <w:t>data 13.04.2016 codice AUSA 0000550843. Con nota</w:t>
      </w:r>
      <w:r w:rsidR="00A8769F" w:rsidRPr="0084414E">
        <w:rPr>
          <w:lang w:eastAsia="it-IT"/>
        </w:rPr>
        <w:t xml:space="preserve"> </w:t>
      </w:r>
      <w:r w:rsidRPr="0084414E">
        <w:rPr>
          <w:lang w:eastAsia="it-IT"/>
        </w:rPr>
        <w:t>prot. 18449/2019, come previsto dall'art. 3 della citata</w:t>
      </w:r>
      <w:r w:rsidR="00A8769F" w:rsidRPr="0084414E">
        <w:rPr>
          <w:lang w:eastAsia="it-IT"/>
        </w:rPr>
        <w:t xml:space="preserve"> </w:t>
      </w:r>
      <w:r w:rsidRPr="0084414E">
        <w:rPr>
          <w:lang w:eastAsia="it-IT"/>
        </w:rPr>
        <w:t>convenzione, gli enti associati hanno disposto la prosecuzione del modello organizzativo associato mediante</w:t>
      </w:r>
      <w:r w:rsidR="00A8769F" w:rsidRPr="0084414E">
        <w:rPr>
          <w:lang w:eastAsia="it-IT"/>
        </w:rPr>
        <w:t xml:space="preserve"> </w:t>
      </w:r>
      <w:r w:rsidRPr="0084414E">
        <w:rPr>
          <w:lang w:eastAsia="it-IT"/>
        </w:rPr>
        <w:t>la formalizzazione di una nuova convenzione che risponda alle nuove disposizioni normative e di soft low e</w:t>
      </w:r>
      <w:r w:rsidR="00A8769F" w:rsidRPr="0084414E">
        <w:rPr>
          <w:lang w:eastAsia="it-IT"/>
        </w:rPr>
        <w:t xml:space="preserve"> </w:t>
      </w:r>
      <w:r w:rsidRPr="0084414E">
        <w:rPr>
          <w:lang w:eastAsia="it-IT"/>
        </w:rPr>
        <w:t>alle diverse condizioni operative derivante dalla pregressa esperienza triennale.</w:t>
      </w:r>
    </w:p>
    <w:p w14:paraId="7547CE1B" w14:textId="77777777" w:rsidR="000F0856" w:rsidRPr="0084414E" w:rsidRDefault="000F0856" w:rsidP="006B7A0C">
      <w:pPr>
        <w:rPr>
          <w:lang w:eastAsia="it-IT"/>
        </w:rPr>
      </w:pPr>
    </w:p>
    <w:p w14:paraId="5EBADC2A" w14:textId="77777777" w:rsidR="0080350A" w:rsidRPr="0084414E" w:rsidRDefault="0080350A" w:rsidP="006B40AF">
      <w:pPr>
        <w:pStyle w:val="Titolo2"/>
        <w:rPr>
          <w:lang w:eastAsia="it-IT"/>
        </w:rPr>
      </w:pPr>
      <w:r w:rsidRPr="0084414E">
        <w:rPr>
          <w:lang w:eastAsia="it-IT"/>
        </w:rPr>
        <w:t xml:space="preserve">Distretti diffusi del Commercio </w:t>
      </w:r>
    </w:p>
    <w:p w14:paraId="419D28ED" w14:textId="5CCF1B9D" w:rsidR="00833646" w:rsidRPr="0084414E" w:rsidRDefault="00833646" w:rsidP="006B7A0C">
      <w:pPr>
        <w:rPr>
          <w:lang w:eastAsia="it-IT"/>
        </w:rPr>
      </w:pPr>
      <w:r w:rsidRPr="0084414E">
        <w:rPr>
          <w:lang w:eastAsia="it-IT"/>
        </w:rPr>
        <w:t xml:space="preserve">Con deliberazione di Giunta Comunale </w:t>
      </w:r>
      <w:r w:rsidR="00B21B5F" w:rsidRPr="0084414E">
        <w:rPr>
          <w:lang w:eastAsia="it-IT"/>
        </w:rPr>
        <w:t>–</w:t>
      </w:r>
      <w:r w:rsidRPr="0084414E">
        <w:rPr>
          <w:lang w:eastAsia="it-IT"/>
        </w:rPr>
        <w:t xml:space="preserve"> </w:t>
      </w:r>
      <w:r w:rsidR="00B21B5F" w:rsidRPr="0084414E">
        <w:rPr>
          <w:lang w:eastAsia="it-IT"/>
        </w:rPr>
        <w:t>n. 5 del 24/01/2022</w:t>
      </w:r>
      <w:r w:rsidRPr="0084414E">
        <w:rPr>
          <w:lang w:eastAsia="it-IT"/>
        </w:rPr>
        <w:t xml:space="preserve">, l’Ente ha </w:t>
      </w:r>
      <w:r w:rsidR="00B21B5F" w:rsidRPr="0084414E">
        <w:rPr>
          <w:lang w:eastAsia="it-IT"/>
        </w:rPr>
        <w:t>approvato il programma di intervento.</w:t>
      </w:r>
      <w:r w:rsidR="0080350A" w:rsidRPr="0084414E">
        <w:rPr>
          <w:lang w:eastAsia="it-IT"/>
        </w:rPr>
        <w:t xml:space="preserve"> </w:t>
      </w:r>
    </w:p>
    <w:p w14:paraId="6D017E3C" w14:textId="77777777" w:rsidR="006B40AF" w:rsidRPr="0084414E" w:rsidRDefault="006B40AF" w:rsidP="006B40AF">
      <w:pPr>
        <w:pStyle w:val="Titolo2"/>
      </w:pPr>
    </w:p>
    <w:p w14:paraId="5B584165" w14:textId="1E70EB59" w:rsidR="007C6308" w:rsidRPr="0084414E" w:rsidRDefault="007C6308" w:rsidP="006B40AF">
      <w:pPr>
        <w:pStyle w:val="Titolo2"/>
      </w:pPr>
      <w:r w:rsidRPr="0084414E">
        <w:t>PARAMETRI INTERNI E MONITORAGGIO DEI FLUSSI</w:t>
      </w:r>
    </w:p>
    <w:p w14:paraId="7F121900" w14:textId="77777777" w:rsidR="007C6308" w:rsidRPr="0084414E" w:rsidRDefault="007C6308" w:rsidP="006B40AF">
      <w:pPr>
        <w:pStyle w:val="Titolo2"/>
        <w:rPr>
          <w:rFonts w:eastAsia="Arial-BoldMT"/>
        </w:rPr>
      </w:pPr>
      <w:r w:rsidRPr="0084414E">
        <w:rPr>
          <w:rFonts w:eastAsia="Arial-BoldMT"/>
        </w:rPr>
        <w:t xml:space="preserve">Indicatori finanziari e parametri di </w:t>
      </w:r>
      <w:proofErr w:type="spellStart"/>
      <w:r w:rsidRPr="0084414E">
        <w:rPr>
          <w:rFonts w:eastAsia="Arial-BoldMT"/>
        </w:rPr>
        <w:t>deficitarietà</w:t>
      </w:r>
      <w:proofErr w:type="spellEnd"/>
    </w:p>
    <w:p w14:paraId="745610DB" w14:textId="77777777" w:rsidR="007C6308" w:rsidRPr="0084414E" w:rsidRDefault="007C6308" w:rsidP="006B7A0C">
      <w:pPr>
        <w:rPr>
          <w:rFonts w:eastAsia="ArialMT"/>
        </w:rPr>
      </w:pPr>
      <w:r w:rsidRPr="0084414E">
        <w:rPr>
          <w:rFonts w:eastAsia="ArialMT"/>
        </w:rPr>
        <w:t>Il sistema degli indicatori finanziari, ottenuti come rapporto tra valori</w:t>
      </w:r>
      <w:r w:rsidR="0097236B" w:rsidRPr="0084414E">
        <w:rPr>
          <w:rFonts w:eastAsia="ArialMT"/>
        </w:rPr>
        <w:t xml:space="preserve"> </w:t>
      </w:r>
      <w:r w:rsidRPr="0084414E">
        <w:rPr>
          <w:rFonts w:eastAsia="ArialMT"/>
        </w:rPr>
        <w:t>finanziari e fisici (ad esempio, spesa corrente per abitante) o tra valori</w:t>
      </w:r>
      <w:r w:rsidR="0097236B" w:rsidRPr="0084414E">
        <w:rPr>
          <w:rFonts w:eastAsia="ArialMT"/>
        </w:rPr>
        <w:t xml:space="preserve"> </w:t>
      </w:r>
      <w:r w:rsidRPr="0084414E">
        <w:rPr>
          <w:rFonts w:eastAsia="ArialMT"/>
        </w:rPr>
        <w:t>esclusivamente finanziari (ad esempio, grado di autonomia</w:t>
      </w:r>
      <w:r w:rsidR="0097236B" w:rsidRPr="0084414E">
        <w:rPr>
          <w:rFonts w:eastAsia="ArialMT"/>
        </w:rPr>
        <w:t xml:space="preserve"> </w:t>
      </w:r>
      <w:r w:rsidRPr="0084414E">
        <w:rPr>
          <w:rFonts w:eastAsia="ArialMT"/>
        </w:rPr>
        <w:t>tributaria)</w:t>
      </w:r>
      <w:r w:rsidR="0097236B" w:rsidRPr="0084414E">
        <w:rPr>
          <w:rFonts w:eastAsia="ArialMT"/>
        </w:rPr>
        <w:t xml:space="preserve"> </w:t>
      </w:r>
      <w:r w:rsidRPr="0084414E">
        <w:rPr>
          <w:rFonts w:eastAsia="ArialMT"/>
        </w:rPr>
        <w:t>analizzano aspetti diversi della vita dell'ente per fornire, mediante la</w:t>
      </w:r>
      <w:r w:rsidR="0097236B" w:rsidRPr="0084414E">
        <w:rPr>
          <w:rFonts w:eastAsia="ArialMT"/>
        </w:rPr>
        <w:t xml:space="preserve"> </w:t>
      </w:r>
      <w:r w:rsidRPr="0084414E">
        <w:rPr>
          <w:rFonts w:eastAsia="ArialMT"/>
        </w:rPr>
        <w:t>lettura di un dato estremamente sintetico</w:t>
      </w:r>
      <w:r w:rsidR="0097236B" w:rsidRPr="0084414E">
        <w:rPr>
          <w:rFonts w:eastAsia="ArialMT"/>
        </w:rPr>
        <w:t xml:space="preserve">. Tali indicatori </w:t>
      </w:r>
      <w:r w:rsidRPr="0084414E">
        <w:rPr>
          <w:rFonts w:eastAsia="ArialMT"/>
        </w:rPr>
        <w:t>forniscono interessanti</w:t>
      </w:r>
      <w:r w:rsidR="0097236B" w:rsidRPr="0084414E">
        <w:rPr>
          <w:rFonts w:eastAsia="ArialMT"/>
        </w:rPr>
        <w:t xml:space="preserve"> </w:t>
      </w:r>
      <w:r w:rsidRPr="0084414E">
        <w:rPr>
          <w:rFonts w:eastAsia="ArialMT"/>
        </w:rPr>
        <w:t>notizie, soprattutto a rendiconto, sulla composizione del bilancio e sulla</w:t>
      </w:r>
      <w:r w:rsidR="0097236B" w:rsidRPr="0084414E">
        <w:rPr>
          <w:rFonts w:eastAsia="ArialMT"/>
        </w:rPr>
        <w:t xml:space="preserve"> </w:t>
      </w:r>
      <w:r w:rsidRPr="0084414E">
        <w:rPr>
          <w:rFonts w:eastAsia="ArialMT"/>
        </w:rPr>
        <w:t>sua evoluzione nel tempo</w:t>
      </w:r>
      <w:r w:rsidR="0097236B" w:rsidRPr="0084414E">
        <w:rPr>
          <w:rFonts w:eastAsia="ArialMT"/>
        </w:rPr>
        <w:t xml:space="preserve"> e rappresentano </w:t>
      </w:r>
      <w:r w:rsidRPr="0084414E">
        <w:rPr>
          <w:rFonts w:eastAsia="ArialMT"/>
        </w:rPr>
        <w:t>un utile metro di paragone per confrontare la situazione</w:t>
      </w:r>
      <w:r w:rsidR="0097236B" w:rsidRPr="0084414E">
        <w:rPr>
          <w:rFonts w:eastAsia="ArialMT"/>
        </w:rPr>
        <w:t xml:space="preserve"> </w:t>
      </w:r>
      <w:r w:rsidRPr="0084414E">
        <w:rPr>
          <w:rFonts w:eastAsia="ArialMT"/>
        </w:rPr>
        <w:t>reale di un ente con quella delle strutture di dimensione anagrafica e</w:t>
      </w:r>
      <w:r w:rsidR="0097236B" w:rsidRPr="0084414E">
        <w:rPr>
          <w:rFonts w:eastAsia="ArialMT"/>
        </w:rPr>
        <w:t xml:space="preserve"> </w:t>
      </w:r>
      <w:r w:rsidRPr="0084414E">
        <w:rPr>
          <w:rFonts w:eastAsia="ArialMT"/>
        </w:rPr>
        <w:t>socio-economica simile. Altri tipi di indici, come ad esempio i parametri</w:t>
      </w:r>
      <w:r w:rsidR="0097236B" w:rsidRPr="0084414E">
        <w:rPr>
          <w:rFonts w:eastAsia="ArialMT"/>
        </w:rPr>
        <w:t xml:space="preserve"> </w:t>
      </w:r>
      <w:r w:rsidRPr="0084414E">
        <w:rPr>
          <w:rFonts w:eastAsia="ArialMT"/>
        </w:rPr>
        <w:t xml:space="preserve">di deficit strutturale, certificano l'assenza di situazioni di </w:t>
      </w:r>
      <w:proofErr w:type="spellStart"/>
      <w:r w:rsidRPr="0084414E">
        <w:rPr>
          <w:rFonts w:eastAsia="ArialMT"/>
        </w:rPr>
        <w:t>pre</w:t>
      </w:r>
      <w:proofErr w:type="spellEnd"/>
      <w:r w:rsidRPr="0084414E">
        <w:rPr>
          <w:rFonts w:eastAsia="ArialMT"/>
        </w:rPr>
        <w:t xml:space="preserve"> dissesto.</w:t>
      </w:r>
    </w:p>
    <w:p w14:paraId="666BF721" w14:textId="77777777" w:rsidR="006B40AF" w:rsidRPr="0084414E" w:rsidRDefault="006B40AF">
      <w:pPr>
        <w:jc w:val="left"/>
        <w:rPr>
          <w:rFonts w:eastAsia="ArialMT"/>
        </w:rPr>
      </w:pPr>
      <w:r w:rsidRPr="0084414E">
        <w:rPr>
          <w:rFonts w:eastAsia="ArialMT"/>
        </w:rPr>
        <w:br w:type="page"/>
      </w:r>
    </w:p>
    <w:p w14:paraId="14ED78FE" w14:textId="6D54B9E2" w:rsidR="0097236B" w:rsidRPr="0084414E" w:rsidRDefault="007C6308" w:rsidP="006B40AF">
      <w:pPr>
        <w:pStyle w:val="Titolo2"/>
        <w:rPr>
          <w:rFonts w:eastAsia="ArialMT"/>
        </w:rPr>
      </w:pPr>
      <w:r w:rsidRPr="0084414E">
        <w:rPr>
          <w:rFonts w:eastAsia="ArialMT"/>
        </w:rPr>
        <w:lastRenderedPageBreak/>
        <w:t xml:space="preserve">I </w:t>
      </w:r>
      <w:r w:rsidR="00817910" w:rsidRPr="0084414E">
        <w:rPr>
          <w:rFonts w:eastAsia="ArialMT"/>
        </w:rPr>
        <w:t>PARA</w:t>
      </w:r>
      <w:r w:rsidRPr="0084414E">
        <w:rPr>
          <w:rFonts w:eastAsia="ArialMT"/>
        </w:rPr>
        <w:t xml:space="preserve">METRI DI DEFICIT STRUTTURALE </w:t>
      </w:r>
    </w:p>
    <w:p w14:paraId="7547639D" w14:textId="140FC972" w:rsidR="00817910" w:rsidRPr="0084414E" w:rsidRDefault="00817910" w:rsidP="006B7A0C">
      <w:pPr>
        <w:rPr>
          <w:rFonts w:eastAsia="ArialMT"/>
        </w:rPr>
      </w:pPr>
      <w:r w:rsidRPr="0084414E">
        <w:rPr>
          <w:rFonts w:eastAsia="ArialMT"/>
        </w:rPr>
        <w:t xml:space="preserve">I parametri di </w:t>
      </w:r>
      <w:proofErr w:type="spellStart"/>
      <w:r w:rsidRPr="0084414E">
        <w:rPr>
          <w:rFonts w:eastAsia="ArialMT"/>
        </w:rPr>
        <w:t>deficitarietà</w:t>
      </w:r>
      <w:proofErr w:type="spellEnd"/>
      <w:r w:rsidRPr="0084414E">
        <w:rPr>
          <w:rFonts w:eastAsia="ArialMT"/>
        </w:rPr>
        <w:t xml:space="preserve"> strutturale sono stati rivisti, anche al fine di adattarli alla nuova contabilità armonizzata degli enti locali, con decreto del Ministero dell'Interno 28/12/2018. Tutti i parametri risultano rispettati dal Comune di Viadana sia in sede di consuntivazione </w:t>
      </w:r>
      <w:r w:rsidR="00727192" w:rsidRPr="0084414E">
        <w:rPr>
          <w:rFonts w:eastAsia="ArialMT"/>
        </w:rPr>
        <w:t>2021</w:t>
      </w:r>
      <w:r w:rsidRPr="0084414E">
        <w:rPr>
          <w:rFonts w:eastAsia="ArialMT"/>
        </w:rPr>
        <w:t xml:space="preserve"> che di bilancio preventivo </w:t>
      </w:r>
      <w:r w:rsidR="00727192" w:rsidRPr="0084414E">
        <w:rPr>
          <w:rFonts w:eastAsia="ArialMT"/>
        </w:rPr>
        <w:t>2022-2024</w:t>
      </w:r>
      <w:r w:rsidRPr="0084414E">
        <w:rPr>
          <w:rFonts w:eastAsia="ArialMT"/>
        </w:rPr>
        <w:t>.</w:t>
      </w:r>
    </w:p>
    <w:p w14:paraId="4EC578D8" w14:textId="77777777" w:rsidR="00817910" w:rsidRPr="0084414E" w:rsidRDefault="00817910" w:rsidP="006B7A0C">
      <w:pPr>
        <w:rPr>
          <w:rFonts w:eastAsia="ArialMT"/>
        </w:rPr>
      </w:pPr>
    </w:p>
    <w:p w14:paraId="08B9C539" w14:textId="005C759E" w:rsidR="00817910" w:rsidRPr="0084414E" w:rsidRDefault="00817910" w:rsidP="006B40AF">
      <w:pPr>
        <w:pStyle w:val="Titolo2"/>
        <w:rPr>
          <w:rFonts w:eastAsia="ArialMT"/>
        </w:rPr>
      </w:pPr>
      <w:r w:rsidRPr="0084414E">
        <w:rPr>
          <w:rFonts w:eastAsia="ArialMT"/>
        </w:rPr>
        <w:t xml:space="preserve">I parametri di deficit strutturale del rendiconto </w:t>
      </w:r>
      <w:r w:rsidR="00727192" w:rsidRPr="0084414E">
        <w:rPr>
          <w:rFonts w:eastAsia="ArialMT"/>
        </w:rPr>
        <w:t>2021</w:t>
      </w:r>
    </w:p>
    <w:p w14:paraId="7618EB63" w14:textId="7BDD6D95" w:rsidR="00071AA2" w:rsidRPr="0084414E" w:rsidRDefault="00071AA2" w:rsidP="00071AA2">
      <w:r w:rsidRPr="0084414E">
        <w:rPr>
          <w:noProof/>
          <w:lang w:eastAsia="it-IT"/>
        </w:rPr>
        <w:drawing>
          <wp:inline distT="0" distB="0" distL="0" distR="0" wp14:anchorId="78C1F678" wp14:editId="441957D9">
            <wp:extent cx="6905625" cy="5743575"/>
            <wp:effectExtent l="0" t="0" r="9525" b="9525"/>
            <wp:docPr id="2" name="Immagine 2"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avolo&#10;&#10;Descrizione generata automaticamente"/>
                    <pic:cNvPicPr/>
                  </pic:nvPicPr>
                  <pic:blipFill>
                    <a:blip r:embed="rId14"/>
                    <a:stretch>
                      <a:fillRect/>
                    </a:stretch>
                  </pic:blipFill>
                  <pic:spPr>
                    <a:xfrm>
                      <a:off x="0" y="0"/>
                      <a:ext cx="6905625" cy="5743575"/>
                    </a:xfrm>
                    <a:prstGeom prst="rect">
                      <a:avLst/>
                    </a:prstGeom>
                  </pic:spPr>
                </pic:pic>
              </a:graphicData>
            </a:graphic>
          </wp:inline>
        </w:drawing>
      </w:r>
    </w:p>
    <w:p w14:paraId="59CFCB83" w14:textId="77777777" w:rsidR="00D94EBD" w:rsidRPr="0084414E" w:rsidRDefault="00D94EBD" w:rsidP="006B7A0C">
      <w:pPr>
        <w:rPr>
          <w:rFonts w:eastAsia="ArialMT"/>
        </w:rPr>
      </w:pPr>
    </w:p>
    <w:p w14:paraId="397237C6" w14:textId="77777777" w:rsidR="00C84FEF" w:rsidRPr="0084414E" w:rsidRDefault="00C84FEF" w:rsidP="006B7A0C">
      <w:r w:rsidRPr="0084414E">
        <w:br w:type="page"/>
      </w:r>
    </w:p>
    <w:p w14:paraId="6DD271B5" w14:textId="77777777" w:rsidR="00C84FEF" w:rsidRPr="0084414E" w:rsidRDefault="00C84FEF" w:rsidP="006B7A0C"/>
    <w:p w14:paraId="3D61283C" w14:textId="77777777" w:rsidR="00C84FEF" w:rsidRPr="0084414E" w:rsidRDefault="00C84FEF" w:rsidP="006B7A0C"/>
    <w:p w14:paraId="53516CD3" w14:textId="77777777" w:rsidR="00C84FEF" w:rsidRPr="0084414E" w:rsidRDefault="00C84FEF" w:rsidP="006B7A0C"/>
    <w:p w14:paraId="75C8AB1F" w14:textId="77777777" w:rsidR="00C84FEF" w:rsidRPr="0084414E" w:rsidRDefault="00C84FEF" w:rsidP="006B7A0C"/>
    <w:p w14:paraId="2E59C79D" w14:textId="77777777" w:rsidR="00C84FEF" w:rsidRPr="0084414E" w:rsidRDefault="00C84FEF" w:rsidP="006B7A0C"/>
    <w:p w14:paraId="454B958C" w14:textId="77777777" w:rsidR="00C84FEF" w:rsidRPr="0084414E" w:rsidRDefault="00C84FEF" w:rsidP="006B7A0C"/>
    <w:p w14:paraId="7FB4E895" w14:textId="77777777" w:rsidR="00817910" w:rsidRPr="0084414E" w:rsidRDefault="00817910" w:rsidP="006B7A0C"/>
    <w:p w14:paraId="5A4B9C54" w14:textId="77777777" w:rsidR="00817910" w:rsidRPr="0084414E" w:rsidRDefault="00817910" w:rsidP="006B7A0C"/>
    <w:p w14:paraId="21B93AA1" w14:textId="77777777" w:rsidR="00817910" w:rsidRPr="0084414E" w:rsidRDefault="00817910" w:rsidP="002B207C">
      <w:pPr>
        <w:pStyle w:val="Titolo"/>
        <w:jc w:val="center"/>
      </w:pPr>
      <w:r w:rsidRPr="0084414E">
        <w:t xml:space="preserve">LA SEZIONE STRATEGICA </w:t>
      </w:r>
      <w:proofErr w:type="gramStart"/>
      <w:r w:rsidRPr="0084414E">
        <w:t xml:space="preserve">( </w:t>
      </w:r>
      <w:proofErr w:type="spellStart"/>
      <w:r w:rsidRPr="0084414E">
        <w:t>Se.S</w:t>
      </w:r>
      <w:proofErr w:type="spellEnd"/>
      <w:r w:rsidRPr="0084414E">
        <w:t>.</w:t>
      </w:r>
      <w:proofErr w:type="gramEnd"/>
      <w:r w:rsidRPr="0084414E">
        <w:t>)</w:t>
      </w:r>
    </w:p>
    <w:p w14:paraId="5A0AEC7B" w14:textId="77777777" w:rsidR="00817910" w:rsidRPr="0084414E" w:rsidRDefault="00817910" w:rsidP="002B207C">
      <w:pPr>
        <w:jc w:val="center"/>
      </w:pPr>
    </w:p>
    <w:p w14:paraId="701F1B26" w14:textId="77777777" w:rsidR="00817910" w:rsidRPr="0084414E" w:rsidRDefault="00817910" w:rsidP="002B207C">
      <w:pPr>
        <w:jc w:val="center"/>
      </w:pPr>
    </w:p>
    <w:p w14:paraId="7461734B" w14:textId="77777777" w:rsidR="00817910" w:rsidRPr="0084414E" w:rsidRDefault="00817910" w:rsidP="002B207C">
      <w:pPr>
        <w:pStyle w:val="Titolo"/>
        <w:jc w:val="center"/>
      </w:pPr>
      <w:r w:rsidRPr="0084414E">
        <w:t>LE CONDIZIONI INTERNE DELL’ENTE</w:t>
      </w:r>
    </w:p>
    <w:p w14:paraId="5990F310" w14:textId="77777777" w:rsidR="00817910" w:rsidRPr="0084414E" w:rsidRDefault="00817910" w:rsidP="006B7A0C"/>
    <w:p w14:paraId="28C99F88" w14:textId="77777777" w:rsidR="0035747D" w:rsidRPr="0084414E" w:rsidRDefault="0035747D" w:rsidP="006B7A0C">
      <w:r w:rsidRPr="0084414E">
        <w:br w:type="page"/>
      </w:r>
    </w:p>
    <w:p w14:paraId="6162E4B2" w14:textId="21078470" w:rsidR="00817910" w:rsidRPr="0084414E" w:rsidRDefault="0035747D" w:rsidP="006B40AF">
      <w:pPr>
        <w:pStyle w:val="Titolo2"/>
      </w:pPr>
      <w:r w:rsidRPr="0084414E">
        <w:lastRenderedPageBreak/>
        <w:t>ANALISI STRATEGICA DELLE COND</w:t>
      </w:r>
      <w:r w:rsidR="002242BA" w:rsidRPr="0084414E">
        <w:t>I</w:t>
      </w:r>
      <w:r w:rsidRPr="0084414E">
        <w:t>ZIONI INTERNE DEL COMUNE DI VIADANA</w:t>
      </w:r>
    </w:p>
    <w:p w14:paraId="29EC582F" w14:textId="77777777" w:rsidR="00817910" w:rsidRPr="0084414E" w:rsidRDefault="00817910" w:rsidP="006B7A0C"/>
    <w:p w14:paraId="6AFFBC8B" w14:textId="77777777" w:rsidR="00A65185" w:rsidRPr="0084414E" w:rsidRDefault="00A65185" w:rsidP="006B40AF">
      <w:pPr>
        <w:pStyle w:val="Titolo2"/>
      </w:pPr>
      <w:r w:rsidRPr="0084414E">
        <w:t>Indirizzi strategici e condizioni interne</w:t>
      </w:r>
    </w:p>
    <w:p w14:paraId="6FF1068C" w14:textId="721E4AEA" w:rsidR="00A65185" w:rsidRPr="0084414E" w:rsidRDefault="00A65185" w:rsidP="006B7A0C">
      <w:r w:rsidRPr="0084414E">
        <w:t xml:space="preserve">Le scelte dell’Ente sono definite tenendo conto delle linee di indirizzo della programmazione regionale e del concorso degli enti locali al perseguimento degli obiettivi nazionali di finanza pubblica. </w:t>
      </w:r>
    </w:p>
    <w:p w14:paraId="3A276ADE" w14:textId="7F020B6E" w:rsidR="0057711C" w:rsidRPr="0084414E" w:rsidRDefault="006F0418" w:rsidP="008C0E79">
      <w:pPr>
        <w:jc w:val="center"/>
      </w:pPr>
      <w:r w:rsidRPr="0084414E">
        <w:rPr>
          <w:noProof/>
          <w:lang w:eastAsia="it-IT"/>
        </w:rPr>
        <w:drawing>
          <wp:inline distT="0" distB="0" distL="0" distR="0" wp14:anchorId="12D5163D" wp14:editId="52A44D86">
            <wp:extent cx="8609965" cy="4959985"/>
            <wp:effectExtent l="0" t="0" r="63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09965" cy="4959985"/>
                    </a:xfrm>
                    <a:prstGeom prst="rect">
                      <a:avLst/>
                    </a:prstGeom>
                    <a:noFill/>
                    <a:ln>
                      <a:noFill/>
                    </a:ln>
                  </pic:spPr>
                </pic:pic>
              </a:graphicData>
            </a:graphic>
          </wp:inline>
        </w:drawing>
      </w:r>
    </w:p>
    <w:p w14:paraId="0C9511FD" w14:textId="77777777" w:rsidR="00A65185" w:rsidRPr="0084414E" w:rsidRDefault="00A65185" w:rsidP="006B7A0C"/>
    <w:p w14:paraId="4DDFC464" w14:textId="77777777" w:rsidR="00A65185" w:rsidRPr="0084414E" w:rsidRDefault="003107AB" w:rsidP="006B40AF">
      <w:pPr>
        <w:pStyle w:val="Titolo2"/>
      </w:pPr>
      <w:r w:rsidRPr="0084414E">
        <w:t xml:space="preserve">Gli </w:t>
      </w:r>
      <w:r w:rsidR="00E32913" w:rsidRPr="0084414E">
        <w:t xml:space="preserve">obiettivi </w:t>
      </w:r>
      <w:r w:rsidR="00584020" w:rsidRPr="0084414E">
        <w:t>strategici dell’Ente,</w:t>
      </w:r>
      <w:r w:rsidRPr="0084414E">
        <w:t xml:space="preserve"> </w:t>
      </w:r>
      <w:r w:rsidR="00584020" w:rsidRPr="0084414E">
        <w:t>i</w:t>
      </w:r>
      <w:r w:rsidR="00E32913" w:rsidRPr="0084414E">
        <w:t>l programma elettorale e l</w:t>
      </w:r>
      <w:r w:rsidRPr="0084414E">
        <w:t>e linee programmatiche di mandato e di gestione</w:t>
      </w:r>
      <w:r w:rsidR="00C3132B" w:rsidRPr="0084414E">
        <w:t xml:space="preserve"> 2020 </w:t>
      </w:r>
      <w:r w:rsidR="00285F6F" w:rsidRPr="0084414E">
        <w:t>–</w:t>
      </w:r>
      <w:r w:rsidR="00C3132B" w:rsidRPr="0084414E">
        <w:t xml:space="preserve"> 2025</w:t>
      </w:r>
      <w:r w:rsidR="00285F6F" w:rsidRPr="0084414E">
        <w:t>.</w:t>
      </w:r>
    </w:p>
    <w:p w14:paraId="1C7E13FC" w14:textId="77777777" w:rsidR="00E32913" w:rsidRPr="0084414E" w:rsidRDefault="00E32913" w:rsidP="006B7A0C"/>
    <w:p w14:paraId="72131100" w14:textId="77777777" w:rsidR="00C86277" w:rsidRPr="0084414E" w:rsidRDefault="00C86277" w:rsidP="006B40AF">
      <w:pPr>
        <w:pStyle w:val="Titolo2"/>
      </w:pPr>
      <w:r w:rsidRPr="0084414E">
        <w:t>Mandato Amministrativo 2020-2025</w:t>
      </w:r>
    </w:p>
    <w:p w14:paraId="60801E24" w14:textId="4086CF37" w:rsidR="00C86277" w:rsidRPr="0084414E" w:rsidRDefault="00C86277" w:rsidP="006B7A0C">
      <w:r w:rsidRPr="0084414E">
        <w:t>Principio cardine: “Lo scopo dell’amministrazione comunale deve essere quello di promuovere e conseguire una politica rivolta all</w:t>
      </w:r>
      <w:r w:rsidR="00D54925" w:rsidRPr="0084414E">
        <w:t>’</w:t>
      </w:r>
      <w:r w:rsidRPr="0084414E">
        <w:t xml:space="preserve">interesse generale. Nel farlo, è necessario porsi in un’ottica di mediazione tra le varie categorie e settori che compongono la nostra società </w:t>
      </w:r>
      <w:proofErr w:type="spellStart"/>
      <w:r w:rsidRPr="0084414E">
        <w:t>affinchè</w:t>
      </w:r>
      <w:proofErr w:type="spellEnd"/>
      <w:r w:rsidRPr="0084414E">
        <w:t xml:space="preserve"> conseguano i loro obiettivi in modo positivo, virtuoso, collaborativo e sempre a favore della nostra collettività.”</w:t>
      </w:r>
    </w:p>
    <w:tbl>
      <w:tblPr>
        <w:tblStyle w:val="Grigliatabella"/>
        <w:tblW w:w="14737" w:type="dxa"/>
        <w:tblLook w:val="04A0" w:firstRow="1" w:lastRow="0" w:firstColumn="1" w:lastColumn="0" w:noHBand="0" w:noVBand="1"/>
      </w:tblPr>
      <w:tblGrid>
        <w:gridCol w:w="3675"/>
        <w:gridCol w:w="2563"/>
        <w:gridCol w:w="2256"/>
        <w:gridCol w:w="6243"/>
      </w:tblGrid>
      <w:tr w:rsidR="00C86277" w:rsidRPr="0084414E" w14:paraId="1697592B" w14:textId="77777777" w:rsidTr="00B21B5F">
        <w:tc>
          <w:tcPr>
            <w:tcW w:w="3675" w:type="dxa"/>
          </w:tcPr>
          <w:p w14:paraId="2E112FB5" w14:textId="77777777" w:rsidR="00C86277" w:rsidRPr="0084414E" w:rsidRDefault="00C86277" w:rsidP="006B40AF">
            <w:pPr>
              <w:rPr>
                <w:b/>
                <w:bCs/>
              </w:rPr>
            </w:pPr>
            <w:r w:rsidRPr="0084414E">
              <w:rPr>
                <w:b/>
                <w:bCs/>
              </w:rPr>
              <w:t>LINEE PROGRAMMATICHE</w:t>
            </w:r>
          </w:p>
          <w:p w14:paraId="64600A6B" w14:textId="77777777" w:rsidR="00C86277" w:rsidRPr="0084414E" w:rsidRDefault="00C86277" w:rsidP="006B40AF">
            <w:pPr>
              <w:rPr>
                <w:b/>
                <w:bCs/>
              </w:rPr>
            </w:pPr>
            <w:r w:rsidRPr="0084414E">
              <w:rPr>
                <w:b/>
                <w:bCs/>
              </w:rPr>
              <w:t>Descrizione</w:t>
            </w:r>
          </w:p>
        </w:tc>
        <w:tc>
          <w:tcPr>
            <w:tcW w:w="2563" w:type="dxa"/>
          </w:tcPr>
          <w:p w14:paraId="537C98A4" w14:textId="77777777" w:rsidR="00C86277" w:rsidRPr="0084414E" w:rsidRDefault="00C86277" w:rsidP="006B40AF">
            <w:pPr>
              <w:rPr>
                <w:b/>
                <w:bCs/>
              </w:rPr>
            </w:pPr>
            <w:r w:rsidRPr="0084414E">
              <w:rPr>
                <w:b/>
                <w:bCs/>
              </w:rPr>
              <w:t>LINEE PROGRAMMATICHE</w:t>
            </w:r>
          </w:p>
        </w:tc>
        <w:tc>
          <w:tcPr>
            <w:tcW w:w="2256" w:type="dxa"/>
          </w:tcPr>
          <w:p w14:paraId="6DF8A963" w14:textId="2EBF2526" w:rsidR="00C86277" w:rsidRPr="0084414E" w:rsidRDefault="00C86277" w:rsidP="006B40AF">
            <w:pPr>
              <w:rPr>
                <w:b/>
                <w:bCs/>
              </w:rPr>
            </w:pPr>
            <w:r w:rsidRPr="0084414E">
              <w:rPr>
                <w:b/>
                <w:bCs/>
              </w:rPr>
              <w:t>COLLEGAMENTO CON LE MISSIONI DI BILANCIO</w:t>
            </w:r>
          </w:p>
        </w:tc>
        <w:tc>
          <w:tcPr>
            <w:tcW w:w="6243" w:type="dxa"/>
          </w:tcPr>
          <w:p w14:paraId="778724B0" w14:textId="77777777" w:rsidR="00C86277" w:rsidRPr="0084414E" w:rsidRDefault="00C86277" w:rsidP="006B40AF">
            <w:pPr>
              <w:rPr>
                <w:b/>
                <w:bCs/>
              </w:rPr>
            </w:pPr>
            <w:r w:rsidRPr="0084414E">
              <w:rPr>
                <w:b/>
                <w:bCs/>
              </w:rPr>
              <w:t>OBIETTIVI STRATEGICI DEL PROGRAMMA DI MANDATO</w:t>
            </w:r>
          </w:p>
        </w:tc>
      </w:tr>
      <w:tr w:rsidR="00C86277" w:rsidRPr="0084414E" w14:paraId="3A51BF1A" w14:textId="77777777" w:rsidTr="00B21B5F">
        <w:tblPrEx>
          <w:tblLook w:val="0420" w:firstRow="1" w:lastRow="0" w:firstColumn="0" w:lastColumn="0" w:noHBand="0" w:noVBand="1"/>
        </w:tblPrEx>
        <w:tc>
          <w:tcPr>
            <w:tcW w:w="3675" w:type="dxa"/>
          </w:tcPr>
          <w:p w14:paraId="47448962" w14:textId="25A7A894" w:rsidR="00C86277" w:rsidRPr="0084414E" w:rsidRDefault="00D54925" w:rsidP="006B40AF">
            <w:pPr>
              <w:pStyle w:val="Tabelle"/>
            </w:pPr>
            <w:r w:rsidRPr="0084414E">
              <w:t xml:space="preserve">È </w:t>
            </w:r>
            <w:r w:rsidR="00C86277" w:rsidRPr="0084414E">
              <w:t>inevitabile che le attenzioni alle quali vanno rivolte le nostre priorità, in questo periodo storico, devono essere quelle rivolte al sociale. Questo argomento dovrà essere inteso su larga scala. Associazioni culturali e sociali, società sportive e in generale il settore del volontariato dovrà essere sostenuto non solo dal punto di vista economico ma anche con la nostra vicinanza, cercando di farsi da promotori per la condivisione di obiettivi e scopi a favore della cittadinanza. L</w:t>
            </w:r>
            <w:r w:rsidRPr="0084414E">
              <w:t>’</w:t>
            </w:r>
            <w:r w:rsidR="00C86277" w:rsidRPr="0084414E">
              <w:t>unità del territorio passerà per forza di cose attraverso i servizi socio sanitari, tanto preziosi in questo periodo, ma non solo. Spesso si sente dire che Viadana deve tornare ad essere centrale per il territorio. Lo è già e di certo dovrà esserlo maggiormente. Ricordiamo che numerosi servizi come quello abitativo pubblico, è organizzato in ambiti di cui Viadana è capofila, per questo motivo voglio ringraziare i nostri uffici. L</w:t>
            </w:r>
            <w:r w:rsidRPr="0084414E">
              <w:t>’</w:t>
            </w:r>
            <w:r w:rsidR="00C86277" w:rsidRPr="0084414E">
              <w:t>efficiente e preziosa Protezione Civile è condivisa col comune di Dosolo</w:t>
            </w:r>
            <w:r w:rsidR="00F03A9B" w:rsidRPr="0084414E">
              <w:t xml:space="preserve">, </w:t>
            </w:r>
            <w:r w:rsidR="0089519C" w:rsidRPr="0084414E">
              <w:t xml:space="preserve">così come </w:t>
            </w:r>
            <w:r w:rsidR="00F03A9B" w:rsidRPr="0084414E">
              <w:t>la convenzione, relativa alla segreteria generale dei due Enti. L</w:t>
            </w:r>
            <w:r w:rsidR="00C86277" w:rsidRPr="0084414E">
              <w:t xml:space="preserve">a Centrale Unica di Committenza è un ufficio interno al </w:t>
            </w:r>
            <w:r w:rsidR="00C86277" w:rsidRPr="0084414E">
              <w:lastRenderedPageBreak/>
              <w:t>nostro comune la cui collaborazione è richiesta da tutte le realtà limitrofe.</w:t>
            </w:r>
          </w:p>
        </w:tc>
        <w:tc>
          <w:tcPr>
            <w:tcW w:w="2563" w:type="dxa"/>
          </w:tcPr>
          <w:p w14:paraId="2B57485F" w14:textId="77777777" w:rsidR="00C86277" w:rsidRPr="0084414E" w:rsidRDefault="00C86277" w:rsidP="006B40AF">
            <w:pPr>
              <w:pStyle w:val="Tabelle"/>
            </w:pPr>
            <w:r w:rsidRPr="0084414E">
              <w:lastRenderedPageBreak/>
              <w:t>Welfare, salute, volontariato</w:t>
            </w:r>
          </w:p>
        </w:tc>
        <w:tc>
          <w:tcPr>
            <w:tcW w:w="2256" w:type="dxa"/>
          </w:tcPr>
          <w:p w14:paraId="4E804133" w14:textId="77777777" w:rsidR="00C86277" w:rsidRPr="0084414E" w:rsidRDefault="00C86277" w:rsidP="006B40AF">
            <w:pPr>
              <w:pStyle w:val="Tabelle"/>
            </w:pPr>
            <w:r w:rsidRPr="0084414E">
              <w:t>MISSIONE</w:t>
            </w:r>
          </w:p>
          <w:p w14:paraId="29520F74" w14:textId="77777777" w:rsidR="00C86277" w:rsidRPr="0084414E" w:rsidRDefault="00C86277" w:rsidP="006B40AF">
            <w:pPr>
              <w:pStyle w:val="Tabelle"/>
            </w:pPr>
            <w:r w:rsidRPr="0084414E">
              <w:t>12 - Diritti sociali, politiche sociali e famiglia</w:t>
            </w:r>
          </w:p>
        </w:tc>
        <w:tc>
          <w:tcPr>
            <w:tcW w:w="6243" w:type="dxa"/>
          </w:tcPr>
          <w:p w14:paraId="4C27AB62" w14:textId="77369485" w:rsidR="00C86277" w:rsidRPr="0084414E" w:rsidRDefault="00467811" w:rsidP="006B40AF">
            <w:pPr>
              <w:pStyle w:val="Tabelle"/>
            </w:pPr>
            <w:r w:rsidRPr="0084414E">
              <w:sym w:font="Symbol" w:char="F0B7"/>
            </w:r>
            <w:r w:rsidRPr="0084414E">
              <w:t xml:space="preserve"> </w:t>
            </w:r>
            <w:r w:rsidR="00C86277" w:rsidRPr="0084414E">
              <w:t>Coltivare ed accrescere le giornate del volontariato per coinvolgere chi ha buona volontà, rafforzare la politica del volontariato incentrata su convenzioni dare/avere con l’Ente locale, le associazioni di Volontariato che operano in ambito culturale, civile, sportivo, non siano isolate a se stesse, che possano tramite l’aiuto del comune farsi conoscere e coadiuvare il comune stesso nell</w:t>
            </w:r>
            <w:r w:rsidR="00D54925" w:rsidRPr="0084414E">
              <w:t>’</w:t>
            </w:r>
            <w:r w:rsidR="00C86277" w:rsidRPr="0084414E">
              <w:t xml:space="preserve">importante ruolo dell’insegnamento dei buoni valori sociali ed etici. </w:t>
            </w:r>
          </w:p>
          <w:p w14:paraId="28E6AB11" w14:textId="297B3639" w:rsidR="00C86277" w:rsidRPr="0084414E" w:rsidRDefault="00C86277" w:rsidP="006B40AF">
            <w:pPr>
              <w:pStyle w:val="Tabelle"/>
            </w:pPr>
            <w:r w:rsidRPr="0084414E">
              <w:sym w:font="Symbol" w:char="F0B7"/>
            </w:r>
            <w:r w:rsidRPr="0084414E">
              <w:t xml:space="preserve"> Anziani, disabili, giovani e disoccupati in testa alle politiche di sostegno alle famiglie viadanesi in difficoltà. No all</w:t>
            </w:r>
            <w:r w:rsidR="00D54925" w:rsidRPr="0084414E">
              <w:t>’</w:t>
            </w:r>
            <w:r w:rsidRPr="0084414E">
              <w:t>erogazione di contributi a pioggia. Sollecitare e organizzare iniziative e aggregazioni a costo zero (aree parchi gioco bambini, sgambamento cani). Introdurre dove possibile voucher a sostegno di imprese e famiglie.</w:t>
            </w:r>
          </w:p>
          <w:p w14:paraId="343D6432" w14:textId="422F9887" w:rsidR="00584020" w:rsidRPr="0084414E" w:rsidRDefault="00C86277" w:rsidP="006B40AF">
            <w:pPr>
              <w:pStyle w:val="Tabelle"/>
            </w:pPr>
            <w:r w:rsidRPr="0084414E">
              <w:sym w:font="Symbol" w:char="F0B7"/>
            </w:r>
            <w:r w:rsidRPr="0084414E">
              <w:t xml:space="preserve"> Accrescere e potenziare i Servizi Socio Sanitari presenti sul territorio viadanese, utilizzare le st</w:t>
            </w:r>
            <w:r w:rsidR="00DE044D" w:rsidRPr="0084414E">
              <w:t>rutture comunali già esistenti. Coadiuvare ASST nel potenziare la nuova Casa di Comunità recentemente inaugurata all’interno degli spazi dell’ex ospedale. Continuare</w:t>
            </w:r>
            <w:r w:rsidR="00584020" w:rsidRPr="0084414E">
              <w:t xml:space="preserve"> l’</w:t>
            </w:r>
            <w:r w:rsidRPr="0084414E">
              <w:t>iter per la realizzazione della degenza di comunità (intesa come struttura intermedia tra assistenza domiciliare e ospedaliera) avvalendosi dell’ausilio e dell’organizzazione dei medici di medicina generale come previsto dalla legge 189 del 2012.</w:t>
            </w:r>
          </w:p>
          <w:p w14:paraId="3239B4C5" w14:textId="77777777" w:rsidR="00C86277" w:rsidRPr="0084414E" w:rsidRDefault="00F03A9B" w:rsidP="006B40AF">
            <w:pPr>
              <w:pStyle w:val="Tabelle"/>
            </w:pPr>
            <w:r w:rsidRPr="0084414E">
              <w:t>Coltivare gli incontri in presenza con i sindaci del comprensorio Viadanese Casalasco, i cui ordini del giorno sono prevalentemente inerenti alle tematiche dei servizi sanitari e sociali.</w:t>
            </w:r>
          </w:p>
          <w:p w14:paraId="6AD8C4E7" w14:textId="428965F2" w:rsidR="00C86277" w:rsidRPr="0084414E" w:rsidRDefault="00C86277" w:rsidP="006B40AF">
            <w:pPr>
              <w:pStyle w:val="Tabelle"/>
            </w:pPr>
            <w:r w:rsidRPr="0084414E">
              <w:sym w:font="Symbol" w:char="F0B7"/>
            </w:r>
            <w:r w:rsidRPr="0084414E">
              <w:t xml:space="preserve"> Concentrarsi su manifestazioni che aggregano, con senso civico (coltivare i rapporti con la Pro Loco e associazioni impegnate nel territorio); proseguire con l’attenzione per l’enorme patrimonio sportivo che abbiamo, soprattutto per quelle società che investono nel settore giovanile. Sport inteso come educazione, appartenenza </w:t>
            </w:r>
            <w:r w:rsidRPr="0084414E">
              <w:lastRenderedPageBreak/>
              <w:t xml:space="preserve">e identità. Spazi aggiuntivi dedicati alla pratica sportiva (skate park, tensostrutture). </w:t>
            </w:r>
            <w:r w:rsidR="00DE044D" w:rsidRPr="0084414E">
              <w:t>Potenziare e sostenere la nuova polisportiva</w:t>
            </w:r>
            <w:r w:rsidR="00F03A9B" w:rsidRPr="0084414E">
              <w:t>, che assume maggiore rilevanza soprattutto in occasione della nuova gestione del palasport ristrutturato.</w:t>
            </w:r>
          </w:p>
          <w:p w14:paraId="1906BBDF" w14:textId="0C329FAB" w:rsidR="00C86277" w:rsidRPr="0084414E" w:rsidRDefault="00C86277" w:rsidP="006B40AF">
            <w:pPr>
              <w:pStyle w:val="Tabelle"/>
            </w:pPr>
            <w:r w:rsidRPr="0084414E">
              <w:sym w:font="Symbol" w:char="F0B7"/>
            </w:r>
            <w:r w:rsidRPr="0084414E">
              <w:t xml:space="preserve"> Coesione del territorio. Condivisione con i comuni limitrofi attraverso i servizi, Comune di Viadana Ente capofila, rispetto per tutte le realtà territoriali e condivisione di progettualità a favore del territorio Oglio Po (caserma dei Vigili del Fuoco, Protezione Civile, </w:t>
            </w:r>
            <w:r w:rsidR="007A0ABE" w:rsidRPr="0084414E">
              <w:t xml:space="preserve">Azienda speciale consortile, </w:t>
            </w:r>
            <w:r w:rsidRPr="0084414E">
              <w:t xml:space="preserve">Associazioni di Volontariato </w:t>
            </w:r>
            <w:proofErr w:type="spellStart"/>
            <w:r w:rsidRPr="0084414E">
              <w:t>etc</w:t>
            </w:r>
            <w:proofErr w:type="spellEnd"/>
            <w:r w:rsidRPr="0084414E">
              <w:t xml:space="preserve">…). </w:t>
            </w:r>
          </w:p>
          <w:p w14:paraId="3262077F" w14:textId="77777777" w:rsidR="004E49D4" w:rsidRPr="0084414E" w:rsidRDefault="004E49D4" w:rsidP="006B40AF">
            <w:pPr>
              <w:pStyle w:val="Tabelle"/>
            </w:pPr>
            <w:r w:rsidRPr="0084414E">
              <w:sym w:font="Symbol" w:char="F0B7"/>
            </w:r>
            <w:r w:rsidRPr="0084414E">
              <w:t xml:space="preserve"> </w:t>
            </w:r>
            <w:r w:rsidR="00CC70D1" w:rsidRPr="0084414E">
              <w:t>Promuovere azioni e interventi coordinati con la rete degli Enti, delle associazioni e del volontariato, finalizzati ad intervenire sui bisogni sociali, lavorativi e abitativi sia radicati che emergenti, anche legati alle conseguenze sul medio-lungo termine dell’emergenza sanitaria Covid19</w:t>
            </w:r>
            <w:r w:rsidRPr="0084414E">
              <w:t>;</w:t>
            </w:r>
          </w:p>
          <w:p w14:paraId="75C6506D" w14:textId="5F140C3E" w:rsidR="00CC70D1" w:rsidRPr="0084414E" w:rsidRDefault="004E49D4" w:rsidP="006B40AF">
            <w:pPr>
              <w:pStyle w:val="Tabelle"/>
            </w:pPr>
            <w:r w:rsidRPr="0084414E">
              <w:sym w:font="Symbol" w:char="F0B7"/>
            </w:r>
            <w:r w:rsidRPr="0084414E">
              <w:t xml:space="preserve"> </w:t>
            </w:r>
            <w:r w:rsidR="00CC70D1" w:rsidRPr="0084414E">
              <w:t>Potenziare la rete con tutte le Associazioni di Volontariato coltivando ed accrescendo la collaborazione per coinvolgere coloro che vogliono mettersi al servizio della comunità. Rafforzare la politica del volontariato incentrata su convenzioni dare/avere con l’Ente locale, sostenere con progetti ad hoc le associazioni di Volontariato che operano in ambito culturale, civile, sportivo perché non si sentano isolate. Tramite l’aiuto del Comune farsi conoscere e coadiuvare il Comune stesso nell</w:t>
            </w:r>
            <w:r w:rsidR="00D54925" w:rsidRPr="0084414E">
              <w:t>’</w:t>
            </w:r>
            <w:r w:rsidR="00CC70D1" w:rsidRPr="0084414E">
              <w:t xml:space="preserve">importante ruolo dell’insegnamento dei buoni valori sociali ed etici. </w:t>
            </w:r>
          </w:p>
          <w:p w14:paraId="66215F78" w14:textId="054140CC" w:rsidR="00711661" w:rsidRPr="0084414E" w:rsidRDefault="00711661" w:rsidP="006B40AF">
            <w:pPr>
              <w:pStyle w:val="Tabelle"/>
            </w:pPr>
            <w:r w:rsidRPr="0084414E">
              <w:t>Lavoro in rete tra il servizio sociale di base e le associazioni di volontariato che si occupano di beni di prima necessità.</w:t>
            </w:r>
          </w:p>
          <w:p w14:paraId="335F75DA" w14:textId="4AFE43A7" w:rsidR="00711661" w:rsidRPr="0084414E" w:rsidRDefault="00711661" w:rsidP="006B40AF">
            <w:pPr>
              <w:pStyle w:val="Tabelle"/>
            </w:pPr>
            <w:r w:rsidRPr="0084414E">
              <w:t>Convenzione per il servizio di trasporto protetto con</w:t>
            </w:r>
            <w:r w:rsidR="007A0ABE" w:rsidRPr="0084414E">
              <w:t xml:space="preserve"> le</w:t>
            </w:r>
            <w:r w:rsidRPr="0084414E">
              <w:t xml:space="preserve"> associazioni del territorio. Assegnazione buoni spesa, fondi “ristori” e sostegni economici per le famiglie in situazioni di povertà erogati con progettualità ad hoc. Attivazione di tirocini presso il Nil di soggetti svantaggiati. Attivazione del progetto “GIU LA MASCHERA”</w:t>
            </w:r>
            <w:r w:rsidR="006B5E33" w:rsidRPr="0084414E">
              <w:t xml:space="preserve"> l’</w:t>
            </w:r>
            <w:proofErr w:type="spellStart"/>
            <w:r w:rsidR="006B5E33" w:rsidRPr="0084414E">
              <w:t>arteducazione</w:t>
            </w:r>
            <w:proofErr w:type="spellEnd"/>
            <w:r w:rsidR="006B5E33" w:rsidRPr="0084414E">
              <w:t xml:space="preserve"> al servizio dei ragazzi. Progetti da realizzare: progetto adolescenti – educativa di strada; progetto “colmiamo il GAP” LA DIPENDENZA DAL GIOCO D’AZZARDO; progetto CENTRO SPERIMENTALE “FAMILY COACHING”: istituzione di un centro famiglie sperimentale, rivolto a nuclei con livelli di bassa e media criticità; progetto “in trasformazione 3 – persona, cittadino, comunità, territorio, percorsi di messa alla prova in ambito minorile.</w:t>
            </w:r>
          </w:p>
          <w:p w14:paraId="54E273EC" w14:textId="4AB30FBA" w:rsidR="006B5E33" w:rsidRPr="0084414E" w:rsidRDefault="006B5E33" w:rsidP="006B40AF">
            <w:pPr>
              <w:pStyle w:val="Tabelle"/>
            </w:pPr>
            <w:r w:rsidRPr="0084414E">
              <w:t>Progetto “EDUCARE IN COMUNE” che mira a contrastare la povertà educativa e l’esclusione sociale dei bambini e dei ragazzi, in un momento in cui l’emergenza sanitaria da COVID-19 ha acuito le disuguaglianze, le fragilità e i divari socioeconomici.</w:t>
            </w:r>
          </w:p>
          <w:p w14:paraId="4FA0EC03" w14:textId="5A2B943B" w:rsidR="006B5E33" w:rsidRPr="0084414E" w:rsidRDefault="006B5E33" w:rsidP="006B40AF">
            <w:pPr>
              <w:pStyle w:val="Tabelle"/>
            </w:pPr>
            <w:r w:rsidRPr="0084414E">
              <w:t>Predisposizione convenzione per gestione in rete servizi abitativi in ambito casalasco - viadanese</w:t>
            </w:r>
          </w:p>
          <w:p w14:paraId="49AE2F19" w14:textId="77777777" w:rsidR="00C86277" w:rsidRPr="0084414E" w:rsidRDefault="00C86277" w:rsidP="006B40AF">
            <w:pPr>
              <w:pStyle w:val="Tabelle"/>
            </w:pPr>
          </w:p>
        </w:tc>
      </w:tr>
      <w:tr w:rsidR="00C86277" w:rsidRPr="0084414E" w14:paraId="2ED0C6E7" w14:textId="77777777" w:rsidTr="00B21B5F">
        <w:tblPrEx>
          <w:tblLook w:val="0420" w:firstRow="1" w:lastRow="0" w:firstColumn="0" w:lastColumn="0" w:noHBand="0" w:noVBand="1"/>
        </w:tblPrEx>
        <w:tc>
          <w:tcPr>
            <w:tcW w:w="3675" w:type="dxa"/>
          </w:tcPr>
          <w:p w14:paraId="6D1D2D4C" w14:textId="7038F852" w:rsidR="00C86277" w:rsidRPr="0084414E" w:rsidRDefault="00C86277" w:rsidP="006B40AF">
            <w:pPr>
              <w:pStyle w:val="Tabelle"/>
            </w:pPr>
          </w:p>
          <w:p w14:paraId="135FA92F" w14:textId="301FC4A7" w:rsidR="00C86277" w:rsidRPr="0084414E" w:rsidRDefault="00C86277" w:rsidP="006B40AF">
            <w:pPr>
              <w:pStyle w:val="Tabelle"/>
            </w:pPr>
            <w:r w:rsidRPr="0084414E">
              <w:t xml:space="preserve">La nuova caserma dei vigili del fuoco svolgerà un servizio importantissimo per tutto il comprensorio, al quale chiediamo sostegno per la realizzazione. </w:t>
            </w:r>
            <w:r w:rsidR="00335F7B" w:rsidRPr="0084414E">
              <w:t>Siamo a buon punto</w:t>
            </w:r>
            <w:r w:rsidR="00C43702" w:rsidRPr="0084414E">
              <w:t xml:space="preserve"> a seguito dei pareri favorevoli dei comandi regionali e nazionali relativi alla fattibilità del progetto di</w:t>
            </w:r>
            <w:r w:rsidR="002C7AD8" w:rsidRPr="0084414E">
              <w:t xml:space="preserve"> realizzazione e sua ubicazione;</w:t>
            </w:r>
            <w:r w:rsidR="00335F7B" w:rsidRPr="0084414E">
              <w:t xml:space="preserve"> la donazione dell’area su cui sorgerà è stata deliberata in Consiglio Comunale.</w:t>
            </w:r>
            <w:r w:rsidR="00C43702" w:rsidRPr="0084414E">
              <w:t xml:space="preserve"> </w:t>
            </w:r>
            <w:r w:rsidR="00335F7B" w:rsidRPr="0084414E">
              <w:t>Sono stati ricostituiti i</w:t>
            </w:r>
            <w:r w:rsidRPr="0084414E">
              <w:t xml:space="preserve"> distretti del commercio di cui Viadana si è fatta, fin dalle prime settimane dal nostro insediamento promotrice, poiché è proprio attraverso il sostegno al mondo del lavoro e all’iniziativa privata che si può promuove una società virtuosa che non è e non dovrà essere solo concepita in chiave assistenziale e con aiuti fini a se stessi. Proseguire quindi con l</w:t>
            </w:r>
            <w:r w:rsidR="00D54925" w:rsidRPr="0084414E">
              <w:t>’</w:t>
            </w:r>
            <w:r w:rsidRPr="0084414E">
              <w:t>opera di rivitalizzazione del centro. Quest</w:t>
            </w:r>
            <w:r w:rsidR="00D54925" w:rsidRPr="0084414E">
              <w:t>’</w:t>
            </w:r>
            <w:r w:rsidRPr="0084414E">
              <w:t>ultimo non deve essere riconosciuto solo sotto l</w:t>
            </w:r>
            <w:r w:rsidR="00D54925" w:rsidRPr="0084414E">
              <w:t>’</w:t>
            </w:r>
            <w:r w:rsidRPr="0084414E">
              <w:t>aspetto economico e commerciale ma anche sociale, culturale e identitario. Anziani, disabili, giovani e disoccupati in testa alle politiche di sostegno alle famiglie viadanesi in difficoltà. Sollecitare e organizzare iniziative ed eventi a costo zero, quando sarà possibile naturalmente e quindi un augurio di ritorno alla normalità, nella quale però non dovremo trovarci impreparati.</w:t>
            </w:r>
          </w:p>
          <w:p w14:paraId="57EA2B31" w14:textId="77777777" w:rsidR="00C86277" w:rsidRPr="0084414E" w:rsidRDefault="00C86277" w:rsidP="006B40AF">
            <w:pPr>
              <w:pStyle w:val="Tabelle"/>
            </w:pPr>
          </w:p>
          <w:p w14:paraId="4D87DCB4" w14:textId="77777777" w:rsidR="00C86277" w:rsidRPr="0084414E" w:rsidRDefault="00C86277" w:rsidP="006B40AF">
            <w:pPr>
              <w:pStyle w:val="Tabelle"/>
            </w:pPr>
          </w:p>
        </w:tc>
        <w:tc>
          <w:tcPr>
            <w:tcW w:w="2563" w:type="dxa"/>
          </w:tcPr>
          <w:p w14:paraId="702AC06D" w14:textId="77777777" w:rsidR="00C86277" w:rsidRPr="0084414E" w:rsidRDefault="00C86277" w:rsidP="006B40AF">
            <w:pPr>
              <w:pStyle w:val="Tabelle"/>
            </w:pPr>
            <w:r w:rsidRPr="0084414E">
              <w:t>Viadana per il sostegno alle attività produttive</w:t>
            </w:r>
          </w:p>
        </w:tc>
        <w:tc>
          <w:tcPr>
            <w:tcW w:w="2256" w:type="dxa"/>
          </w:tcPr>
          <w:p w14:paraId="33250A0A" w14:textId="77777777" w:rsidR="00C86277" w:rsidRPr="0084414E" w:rsidRDefault="00C86277" w:rsidP="006B40AF">
            <w:pPr>
              <w:pStyle w:val="Tabelle"/>
            </w:pPr>
            <w:r w:rsidRPr="0084414E">
              <w:t>MISSIONE 14 - Sviluppo economico e competitività</w:t>
            </w:r>
          </w:p>
          <w:p w14:paraId="2EFEDF9A" w14:textId="77777777" w:rsidR="00C86277" w:rsidRPr="0084414E" w:rsidRDefault="00C86277" w:rsidP="006B40AF">
            <w:pPr>
              <w:pStyle w:val="Tabelle"/>
            </w:pPr>
            <w:r w:rsidRPr="0084414E">
              <w:t>MISSIONE 7 - Turismo</w:t>
            </w:r>
          </w:p>
          <w:p w14:paraId="02D4D2BE" w14:textId="77777777" w:rsidR="00C86277" w:rsidRPr="0084414E" w:rsidRDefault="00C86277" w:rsidP="006B40AF">
            <w:pPr>
              <w:pStyle w:val="Tabelle"/>
            </w:pPr>
            <w:r w:rsidRPr="0084414E">
              <w:t>MISSIONE 15 - Politiche per il lavoro e la formazione professionale</w:t>
            </w:r>
          </w:p>
          <w:p w14:paraId="39A5748D" w14:textId="77777777" w:rsidR="00C86277" w:rsidRPr="0084414E" w:rsidRDefault="00C86277" w:rsidP="006B40AF">
            <w:pPr>
              <w:pStyle w:val="Tabelle"/>
            </w:pPr>
            <w:r w:rsidRPr="0084414E">
              <w:t>MISSIONE 16 - Agricoltura, politiche agroalimentari e pesca</w:t>
            </w:r>
          </w:p>
        </w:tc>
        <w:tc>
          <w:tcPr>
            <w:tcW w:w="6243" w:type="dxa"/>
          </w:tcPr>
          <w:p w14:paraId="1B75218A" w14:textId="41CC9C9A" w:rsidR="00C86277" w:rsidRPr="0084414E" w:rsidRDefault="00C86277" w:rsidP="006B40AF">
            <w:pPr>
              <w:pStyle w:val="Tabelle"/>
            </w:pPr>
            <w:r w:rsidRPr="0084414E">
              <w:sym w:font="Symbol" w:char="F0B7"/>
            </w:r>
            <w:r w:rsidRPr="0084414E">
              <w:t xml:space="preserve"> Proseguire con l</w:t>
            </w:r>
            <w:r w:rsidR="00D54925" w:rsidRPr="0084414E">
              <w:t>’</w:t>
            </w:r>
            <w:r w:rsidRPr="0084414E">
              <w:t>opera di rivitalizzazione del centro. Non deve essere inteso solo sotto l</w:t>
            </w:r>
            <w:r w:rsidR="00D54925" w:rsidRPr="0084414E">
              <w:t>’</w:t>
            </w:r>
            <w:r w:rsidRPr="0084414E">
              <w:t xml:space="preserve">aspetto economico e commerciale ma anche sociale, culturale e identitario. </w:t>
            </w:r>
          </w:p>
          <w:p w14:paraId="77946D37" w14:textId="25168895" w:rsidR="00C86277" w:rsidRPr="0084414E" w:rsidRDefault="00C86277" w:rsidP="006B40AF">
            <w:pPr>
              <w:pStyle w:val="Tabelle"/>
            </w:pPr>
            <w:r w:rsidRPr="0084414E">
              <w:sym w:font="Symbol" w:char="F0B7"/>
            </w:r>
            <w:r w:rsidRPr="0084414E">
              <w:t xml:space="preserve"> Incentivare il nostro patrimonio agricolo e alimentare con manifestazioni ed eventi che coinvolgono anche i comuni limitrofi in un</w:t>
            </w:r>
            <w:r w:rsidR="00D54925" w:rsidRPr="0084414E">
              <w:t>’</w:t>
            </w:r>
            <w:r w:rsidRPr="0084414E">
              <w:t>ottica di volano per il settore nel territorio. Reintrodurre la delega all</w:t>
            </w:r>
            <w:r w:rsidR="00D54925" w:rsidRPr="0084414E">
              <w:t>’</w:t>
            </w:r>
            <w:r w:rsidRPr="0084414E">
              <w:t xml:space="preserve">agricoltura. </w:t>
            </w:r>
          </w:p>
          <w:p w14:paraId="142EDF21" w14:textId="2B2E15D4" w:rsidR="00C86277" w:rsidRPr="0084414E" w:rsidRDefault="00C86277" w:rsidP="006B40AF">
            <w:pPr>
              <w:pStyle w:val="Tabelle"/>
            </w:pPr>
            <w:r w:rsidRPr="0084414E">
              <w:sym w:font="Symbol" w:char="F0B7"/>
            </w:r>
            <w:r w:rsidRPr="0084414E">
              <w:t xml:space="preserve"> Coesione del territorio. Condivisione con i comuni limitrofi attraverso i servizi, Comune di Viadana Ente capofila, rispetto per tutte le realtà territoriali e condivisione di progettualità a favore del territorio Oglio Po (caserma dei Vigili del Fuoco, Protezione Civile, </w:t>
            </w:r>
            <w:r w:rsidR="002C7AD8" w:rsidRPr="0084414E">
              <w:t xml:space="preserve">Azienda Speciale Consortile, </w:t>
            </w:r>
            <w:r w:rsidRPr="0084414E">
              <w:t xml:space="preserve">Associazioni di Volontariato </w:t>
            </w:r>
            <w:proofErr w:type="spellStart"/>
            <w:r w:rsidR="00D54925" w:rsidRPr="0084414E">
              <w:t>etc</w:t>
            </w:r>
            <w:proofErr w:type="spellEnd"/>
            <w:r w:rsidRPr="0084414E">
              <w:t xml:space="preserve">…). </w:t>
            </w:r>
          </w:p>
          <w:p w14:paraId="23B268DE" w14:textId="52360BB2" w:rsidR="00335F7B" w:rsidRPr="0084414E" w:rsidRDefault="00335F7B" w:rsidP="006B40AF">
            <w:pPr>
              <w:pStyle w:val="Tabelle"/>
            </w:pPr>
            <w:r w:rsidRPr="0084414E">
              <w:t>° Sviluppo dei distretti del Commercio.</w:t>
            </w:r>
          </w:p>
          <w:p w14:paraId="6532AA1C" w14:textId="77777777" w:rsidR="00C86277" w:rsidRPr="0084414E" w:rsidRDefault="00C86277" w:rsidP="006B40AF">
            <w:pPr>
              <w:pStyle w:val="Tabelle"/>
            </w:pPr>
          </w:p>
          <w:p w14:paraId="2243654B" w14:textId="3067132A" w:rsidR="00AA5219" w:rsidRPr="0084414E" w:rsidRDefault="00AA5219" w:rsidP="006B40AF">
            <w:pPr>
              <w:pStyle w:val="Tabelle"/>
            </w:pPr>
            <w:r w:rsidRPr="0084414E">
              <w:t>Sviluppo turistico di aree di rilevanza ambientale/paesagg</w:t>
            </w:r>
            <w:r w:rsidR="002C7AD8" w:rsidRPr="0084414E">
              <w:t>istica come Torre d’Oglio con la</w:t>
            </w:r>
            <w:r w:rsidRPr="0084414E">
              <w:t xml:space="preserve"> realizzazione di percorsi e</w:t>
            </w:r>
            <w:r w:rsidR="00D54925" w:rsidRPr="0084414E">
              <w:t xml:space="preserve"> </w:t>
            </w:r>
            <w:r w:rsidRPr="0084414E">
              <w:t>la progettazione di infrastrutture per lo sviluppo turistico ambientale e come</w:t>
            </w:r>
            <w:r w:rsidR="00D54925" w:rsidRPr="0084414E">
              <w:t xml:space="preserve"> </w:t>
            </w:r>
            <w:r w:rsidRPr="0084414E">
              <w:t xml:space="preserve"> Via al Ponte - Viadana con la riqualificazione dell’Arena e del</w:t>
            </w:r>
            <w:r w:rsidR="00D54925" w:rsidRPr="0084414E">
              <w:t xml:space="preserve"> </w:t>
            </w:r>
            <w:r w:rsidRPr="0084414E">
              <w:t>Parco Baden Powell, la realizzazione della nuova ciclabile,</w:t>
            </w:r>
            <w:r w:rsidR="00D54925" w:rsidRPr="0084414E">
              <w:t xml:space="preserve"> </w:t>
            </w:r>
            <w:r w:rsidRPr="0084414E">
              <w:t>del nuovo attracco fluviale e dell’area truck food e relative infrastrutture, collaborazioni ed eventi per la promozione del turismo fluviale, anche con la collaborazione ed il coordinamento delle associazioni del territorio.</w:t>
            </w:r>
            <w:r w:rsidR="00D54925" w:rsidRPr="0084414E">
              <w:t xml:space="preserve"> </w:t>
            </w:r>
          </w:p>
          <w:p w14:paraId="63B4EC0E" w14:textId="77777777" w:rsidR="00C86277" w:rsidRPr="0084414E" w:rsidRDefault="00C86277" w:rsidP="006B40AF">
            <w:pPr>
              <w:pStyle w:val="Tabelle"/>
            </w:pPr>
          </w:p>
        </w:tc>
      </w:tr>
      <w:tr w:rsidR="00C86277" w:rsidRPr="0084414E" w14:paraId="65AC4A0C" w14:textId="77777777" w:rsidTr="00B21B5F">
        <w:tblPrEx>
          <w:tblLook w:val="0420" w:firstRow="1" w:lastRow="0" w:firstColumn="0" w:lastColumn="0" w:noHBand="0" w:noVBand="1"/>
        </w:tblPrEx>
        <w:tc>
          <w:tcPr>
            <w:tcW w:w="3675" w:type="dxa"/>
          </w:tcPr>
          <w:p w14:paraId="1A6B6263" w14:textId="12800F06" w:rsidR="00292C18" w:rsidRPr="0084414E" w:rsidRDefault="00C86277" w:rsidP="006B40AF">
            <w:pPr>
              <w:pStyle w:val="Tabelle"/>
            </w:pPr>
            <w:r w:rsidRPr="0084414E">
              <w:t xml:space="preserve">Concentrarsi su manifestazioni che aggregano, con senso civico (coltivare i rapporti con la Pro Loco </w:t>
            </w:r>
            <w:r w:rsidR="00C8600A" w:rsidRPr="0084414E">
              <w:t>che ha inaugurato</w:t>
            </w:r>
            <w:r w:rsidRPr="0084414E">
              <w:t xml:space="preserve"> la nuova sede</w:t>
            </w:r>
            <w:r w:rsidR="00505A16" w:rsidRPr="0084414E">
              <w:t xml:space="preserve"> e nella quale sono già operative</w:t>
            </w:r>
            <w:r w:rsidRPr="0084414E">
              <w:t xml:space="preserve"> le attività concordate anche con l’azienda speciale consortile e associazioni impegnate sul territorio). Come non </w:t>
            </w:r>
            <w:r w:rsidRPr="0084414E">
              <w:lastRenderedPageBreak/>
              <w:t xml:space="preserve">parlare dell’istruzione e della cultura, settori entrambi trainanti per rafforzare e consolidare le nostre identità e dare una cultura anche locale alle nuove generazioni. </w:t>
            </w:r>
            <w:r w:rsidR="002C5326" w:rsidRPr="0084414E">
              <w:t>Stiamo per approvare</w:t>
            </w:r>
            <w:r w:rsidRPr="0084414E">
              <w:t xml:space="preserve"> un piano di diritto allo studio di quasi due milioni di euro. Al suo interno importanti considerazioni e proiezioni relative al trasporto scolastico, al sostegno degli istituti comprensivi</w:t>
            </w:r>
            <w:r w:rsidR="00C8600A" w:rsidRPr="0084414E">
              <w:t xml:space="preserve"> </w:t>
            </w:r>
            <w:r w:rsidR="002C5326" w:rsidRPr="0084414E">
              <w:t xml:space="preserve">all’edilizia scolastica, all’assistenza educativo-scolastica, </w:t>
            </w:r>
            <w:r w:rsidRPr="0084414E">
              <w:t xml:space="preserve">alla collaborazione diretta con il Comune. La refezione scolastica </w:t>
            </w:r>
            <w:r w:rsidR="001A07DA" w:rsidRPr="0084414E">
              <w:t>va</w:t>
            </w:r>
            <w:r w:rsidRPr="0084414E">
              <w:t xml:space="preserve"> incontro alle tante richieste e preoccupazioni da parte delle famiglie che sono giustamente attente al servizio. Noi avremo il compito di puntare all’erogazione di pasti in funzione al miglioramento e anche in un’ottica di educazione alimentare per il futuro dei nostri ragazzi.</w:t>
            </w:r>
            <w:r w:rsidR="00292C18" w:rsidRPr="0084414E">
              <w:t xml:space="preserve"> </w:t>
            </w:r>
          </w:p>
          <w:p w14:paraId="24AA3AF8" w14:textId="3C005DBC" w:rsidR="006B4E81" w:rsidRPr="0084414E" w:rsidRDefault="00C86277" w:rsidP="006B40AF">
            <w:pPr>
              <w:pStyle w:val="Tabelle"/>
            </w:pPr>
            <w:r w:rsidRPr="0084414E">
              <w:t xml:space="preserve"> Nelle scuole dovremo entrare, nel rispetto della loro autonomia e dei programmi, incentivando le giornate del volontariato per coinvolgere gli studenti, facendo conoscere il mondo delle tante associazioni che operano in ambito culturale, civile, sportivo, esse non dovranno essere isolate, che possano tramite l</w:t>
            </w:r>
            <w:r w:rsidR="00D54925" w:rsidRPr="0084414E">
              <w:t>’</w:t>
            </w:r>
            <w:r w:rsidRPr="0084414E">
              <w:t>aiuto del comune farsi conoscere e coadiuvare il comune stesso nell</w:t>
            </w:r>
            <w:r w:rsidR="00D54925" w:rsidRPr="0084414E">
              <w:t>’</w:t>
            </w:r>
            <w:r w:rsidRPr="0084414E">
              <w:t>importante ruolo dell</w:t>
            </w:r>
            <w:r w:rsidR="00D54925" w:rsidRPr="0084414E">
              <w:t>’</w:t>
            </w:r>
            <w:r w:rsidRPr="0084414E">
              <w:t>insegnamento dei buoni valori sociali ed etici.</w:t>
            </w:r>
          </w:p>
          <w:p w14:paraId="31A50F1E" w14:textId="0FFEBC08" w:rsidR="006B4E81" w:rsidRPr="0084414E" w:rsidRDefault="006B4E81" w:rsidP="006B40AF">
            <w:pPr>
              <w:pStyle w:val="Tabelle"/>
            </w:pPr>
            <w:r w:rsidRPr="0084414E">
              <w:t xml:space="preserve">In un’ottica di </w:t>
            </w:r>
            <w:r w:rsidRPr="0084414E">
              <w:rPr>
                <w:b/>
              </w:rPr>
              <w:t>integrazione trasversale dei servizi scolastici e culturali</w:t>
            </w:r>
            <w:r w:rsidRPr="0084414E">
              <w:t xml:space="preserve"> si intende promuovere nella scuola l’offerta culturale-formativa che l’Ente è in grado di proporre grazie ai servizi bibliotecari e museali e all’ampio patrimonio storico-artistico-culturale ivi custodito mediante collaborazioni, peraltro già avviate, che vedono le scolaresche</w:t>
            </w:r>
            <w:r w:rsidR="00D54925" w:rsidRPr="0084414E">
              <w:t xml:space="preserve"> </w:t>
            </w:r>
            <w:r w:rsidRPr="0084414E">
              <w:t>entrare in biblioteca, al museo, all’ecomuseo o in teatro</w:t>
            </w:r>
            <w:r w:rsidR="00D54925" w:rsidRPr="0084414E">
              <w:t xml:space="preserve"> </w:t>
            </w:r>
            <w:r w:rsidRPr="0084414E">
              <w:t xml:space="preserve"> per compiere esperienze di carattere laboratoriale a completamento dei relativi percorsi curricolari.</w:t>
            </w:r>
          </w:p>
          <w:p w14:paraId="2441AF44" w14:textId="77777777" w:rsidR="00C86277" w:rsidRPr="0084414E" w:rsidRDefault="00C86277" w:rsidP="006B40AF">
            <w:pPr>
              <w:pStyle w:val="Tabelle"/>
            </w:pPr>
          </w:p>
          <w:p w14:paraId="06ED947B" w14:textId="77777777" w:rsidR="00C86277" w:rsidRPr="0084414E" w:rsidRDefault="00C86277" w:rsidP="006B40AF">
            <w:pPr>
              <w:pStyle w:val="Tabelle"/>
            </w:pPr>
          </w:p>
          <w:p w14:paraId="6365DED1" w14:textId="77777777" w:rsidR="00C86277" w:rsidRPr="0084414E" w:rsidRDefault="00C86277" w:rsidP="006B40AF">
            <w:pPr>
              <w:pStyle w:val="Tabelle"/>
            </w:pPr>
          </w:p>
          <w:p w14:paraId="5621D13D" w14:textId="77777777" w:rsidR="00C86277" w:rsidRPr="0084414E" w:rsidRDefault="00C86277" w:rsidP="006B40AF">
            <w:pPr>
              <w:pStyle w:val="Tabelle"/>
            </w:pPr>
          </w:p>
        </w:tc>
        <w:tc>
          <w:tcPr>
            <w:tcW w:w="2563" w:type="dxa"/>
          </w:tcPr>
          <w:p w14:paraId="6A64FEC7" w14:textId="77777777" w:rsidR="00C86277" w:rsidRPr="0084414E" w:rsidRDefault="00C86277" w:rsidP="006B40AF">
            <w:pPr>
              <w:pStyle w:val="Tabelle"/>
            </w:pPr>
            <w:r w:rsidRPr="0084414E">
              <w:lastRenderedPageBreak/>
              <w:t>Cultura, istruzione, Politiche giovanili e sport</w:t>
            </w:r>
          </w:p>
        </w:tc>
        <w:tc>
          <w:tcPr>
            <w:tcW w:w="2256" w:type="dxa"/>
          </w:tcPr>
          <w:p w14:paraId="3F8F0E88" w14:textId="77777777" w:rsidR="00C86277" w:rsidRPr="0084414E" w:rsidRDefault="00C86277" w:rsidP="006B40AF">
            <w:pPr>
              <w:pStyle w:val="Tabelle"/>
            </w:pPr>
            <w:r w:rsidRPr="0084414E">
              <w:t>MISSIONE:</w:t>
            </w:r>
          </w:p>
          <w:p w14:paraId="6E2D4302" w14:textId="77777777" w:rsidR="00C86277" w:rsidRPr="0084414E" w:rsidRDefault="00C86277" w:rsidP="006B40AF">
            <w:pPr>
              <w:pStyle w:val="Tabelle"/>
            </w:pPr>
            <w:r w:rsidRPr="0084414E">
              <w:t>4 - Istruzione e diritto allo studio</w:t>
            </w:r>
          </w:p>
          <w:p w14:paraId="59708821" w14:textId="77777777" w:rsidR="00C86277" w:rsidRPr="0084414E" w:rsidRDefault="00C86277" w:rsidP="006B40AF">
            <w:pPr>
              <w:pStyle w:val="Tabelle"/>
            </w:pPr>
            <w:r w:rsidRPr="0084414E">
              <w:t xml:space="preserve">5 – </w:t>
            </w:r>
          </w:p>
          <w:p w14:paraId="4D23431D" w14:textId="77777777" w:rsidR="00C86277" w:rsidRPr="0084414E" w:rsidRDefault="00C86277" w:rsidP="006B40AF">
            <w:pPr>
              <w:pStyle w:val="Tabelle"/>
            </w:pPr>
            <w:r w:rsidRPr="0084414E">
              <w:t xml:space="preserve">Tutela e valorizzazione dei beni e delle attività culturali </w:t>
            </w:r>
          </w:p>
          <w:p w14:paraId="5CD2834E" w14:textId="77777777" w:rsidR="00C86277" w:rsidRPr="0084414E" w:rsidRDefault="00C86277" w:rsidP="006B40AF">
            <w:pPr>
              <w:pStyle w:val="Tabelle"/>
            </w:pPr>
            <w:r w:rsidRPr="0084414E">
              <w:lastRenderedPageBreak/>
              <w:t>6 – Politiche giovanili, sport e tempo libero</w:t>
            </w:r>
          </w:p>
          <w:p w14:paraId="13042406" w14:textId="77777777" w:rsidR="00C86277" w:rsidRPr="0084414E" w:rsidRDefault="00C86277" w:rsidP="006B40AF">
            <w:pPr>
              <w:pStyle w:val="Tabelle"/>
            </w:pPr>
          </w:p>
        </w:tc>
        <w:tc>
          <w:tcPr>
            <w:tcW w:w="6243" w:type="dxa"/>
          </w:tcPr>
          <w:p w14:paraId="20E6C81B" w14:textId="77777777" w:rsidR="00211D9A" w:rsidRPr="0084414E" w:rsidRDefault="00C86277" w:rsidP="006B40AF">
            <w:pPr>
              <w:pStyle w:val="Tabelle"/>
            </w:pPr>
            <w:r w:rsidRPr="0084414E">
              <w:lastRenderedPageBreak/>
              <w:sym w:font="Symbol" w:char="F0B7"/>
            </w:r>
            <w:r w:rsidRPr="0084414E">
              <w:t xml:space="preserve"> Istruzione:</w:t>
            </w:r>
          </w:p>
          <w:p w14:paraId="50978A0D" w14:textId="7D70B7FA" w:rsidR="00211D9A" w:rsidRPr="0084414E" w:rsidRDefault="00C86277" w:rsidP="006B40AF">
            <w:pPr>
              <w:pStyle w:val="Tabelle"/>
            </w:pPr>
            <w:r w:rsidRPr="0084414E">
              <w:t xml:space="preserve"> Rivalutare il dimensionamento scolastico</w:t>
            </w:r>
            <w:r w:rsidR="009B1ECA" w:rsidRPr="0084414E">
              <w:t xml:space="preserve"> razionalizzandolo gli istituti comprensivi (abbiamo collaborato con essi per poter accedere, tramite l</w:t>
            </w:r>
            <w:r w:rsidR="00D54925" w:rsidRPr="0084414E">
              <w:t>’</w:t>
            </w:r>
            <w:r w:rsidR="009B1ECA" w:rsidRPr="0084414E">
              <w:t>ufficio bandi, ad importanti linee di finanziamento)</w:t>
            </w:r>
            <w:r w:rsidR="00505A16" w:rsidRPr="0084414E">
              <w:t>. Proseguire il miglioramento</w:t>
            </w:r>
            <w:r w:rsidRPr="0084414E">
              <w:t xml:space="preserve"> </w:t>
            </w:r>
            <w:r w:rsidR="00505A16" w:rsidRPr="0084414E">
              <w:t>del</w:t>
            </w:r>
            <w:r w:rsidRPr="0084414E">
              <w:t>la refezione scolastica e relativo servizio. Continuare con l</w:t>
            </w:r>
            <w:r w:rsidR="00D54925" w:rsidRPr="0084414E">
              <w:t>’</w:t>
            </w:r>
            <w:r w:rsidRPr="0084414E">
              <w:t>attenzione alla manutenzione degli edifici scolastici. Incentivare corsi di formazione e propedeutici all</w:t>
            </w:r>
            <w:r w:rsidR="00D54925" w:rsidRPr="0084414E">
              <w:t>’</w:t>
            </w:r>
            <w:r w:rsidRPr="0084414E">
              <w:t>ingresso nel mondo lavorativo.</w:t>
            </w:r>
          </w:p>
          <w:p w14:paraId="6097F12F" w14:textId="130731F5" w:rsidR="00211D9A" w:rsidRPr="0084414E" w:rsidRDefault="00211D9A" w:rsidP="006B40AF">
            <w:pPr>
              <w:pStyle w:val="Tabelle"/>
            </w:pPr>
            <w:r w:rsidRPr="0084414E">
              <w:lastRenderedPageBreak/>
              <w:t xml:space="preserve">Refezione scolastica: </w:t>
            </w:r>
            <w:r w:rsidR="00D54925" w:rsidRPr="0084414E">
              <w:t xml:space="preserve">È </w:t>
            </w:r>
            <w:r w:rsidR="001A07DA" w:rsidRPr="0084414E">
              <w:t xml:space="preserve">entrato in </w:t>
            </w:r>
            <w:proofErr w:type="spellStart"/>
            <w:r w:rsidR="001A07DA" w:rsidRPr="0084414E">
              <w:t>vigolre</w:t>
            </w:r>
            <w:proofErr w:type="spellEnd"/>
            <w:r w:rsidR="001A07DA" w:rsidRPr="0084414E">
              <w:t xml:space="preserve"> il </w:t>
            </w:r>
            <w:r w:rsidRPr="0084414E">
              <w:rPr>
                <w:b/>
              </w:rPr>
              <w:t>nuovo servizio</w:t>
            </w:r>
            <w:r w:rsidRPr="0084414E">
              <w:t xml:space="preserve"> con intenzione di </w:t>
            </w:r>
            <w:r w:rsidRPr="0084414E">
              <w:rPr>
                <w:b/>
              </w:rPr>
              <w:t>massimizzare la capacità produttiva</w:t>
            </w:r>
            <w:r w:rsidRPr="0084414E">
              <w:t xml:space="preserve"> di alcune cucine di proprietà del Comune al fine di servire tutte le scuole del territorio in modo uniforme con un servizio di asporto che riduce le percorrenze chilometriche tra centro produzione pasti (cucina) e singoli plessi scolastici per migliorare la qualità dei pasti serviti ai </w:t>
            </w:r>
            <w:proofErr w:type="spellStart"/>
            <w:r w:rsidRPr="0084414E">
              <w:t>minori.</w:t>
            </w:r>
            <w:r w:rsidR="002C5326" w:rsidRPr="0084414E">
              <w:t>E</w:t>
            </w:r>
            <w:proofErr w:type="spellEnd"/>
            <w:r w:rsidR="002C5326" w:rsidRPr="0084414E">
              <w:t>’ in procinto di essere attivata la quarta e ultima cucina prevista dalla nuova gara d’appalto.</w:t>
            </w:r>
          </w:p>
          <w:p w14:paraId="400C7775" w14:textId="54238EF2" w:rsidR="00C86277" w:rsidRPr="0084414E" w:rsidRDefault="001A07DA" w:rsidP="006B40AF">
            <w:pPr>
              <w:pStyle w:val="Tabelle"/>
            </w:pPr>
            <w:r w:rsidRPr="0084414E">
              <w:t>Si è riattivata</w:t>
            </w:r>
            <w:r w:rsidR="00211D9A" w:rsidRPr="0084414E">
              <w:t xml:space="preserve"> la funzionalità e centralità della </w:t>
            </w:r>
            <w:r w:rsidR="00211D9A" w:rsidRPr="0084414E">
              <w:rPr>
                <w:b/>
              </w:rPr>
              <w:t>Commissione Mensa</w:t>
            </w:r>
            <w:r w:rsidR="00211D9A" w:rsidRPr="0084414E">
              <w:t xml:space="preserve">, organismo di partecipazione, con attivazione Corso Commissione Mensa secondo nuova formula che vede la </w:t>
            </w:r>
            <w:r w:rsidR="00D54925" w:rsidRPr="0084414E">
              <w:t>compartecipazione</w:t>
            </w:r>
            <w:r w:rsidR="00211D9A" w:rsidRPr="0084414E">
              <w:t xml:space="preserve"> di ATS, Comune, Azienda ristorazione, membri Commissione e docenti impegnati nell’assistenza durante i pasti.</w:t>
            </w:r>
            <w:r w:rsidR="00C86277" w:rsidRPr="0084414E">
              <w:t xml:space="preserve"> </w:t>
            </w:r>
          </w:p>
          <w:p w14:paraId="394FA61C" w14:textId="77777777" w:rsidR="00211D9A" w:rsidRPr="0084414E" w:rsidRDefault="00211D9A" w:rsidP="006B40AF">
            <w:pPr>
              <w:pStyle w:val="Tabelle"/>
            </w:pPr>
            <w:r w:rsidRPr="0084414E">
              <w:t>Assistenza educativo-scolastica</w:t>
            </w:r>
          </w:p>
          <w:p w14:paraId="3FA45B83" w14:textId="64BD5864" w:rsidR="00211D9A" w:rsidRPr="0084414E" w:rsidRDefault="00211D9A" w:rsidP="006B40AF">
            <w:pPr>
              <w:pStyle w:val="Tabelle"/>
            </w:pPr>
            <w:r w:rsidRPr="0084414E">
              <w:rPr>
                <w:b/>
              </w:rPr>
              <w:t>progettazione nuovo servizio</w:t>
            </w:r>
            <w:r w:rsidRPr="0084414E">
              <w:t xml:space="preserve"> in collaborazione con le agenzie coinvolte: ATS con Servizio neuropsichiatria infantile-Comune-Scuola-Famiglie al fine di </w:t>
            </w:r>
            <w:r w:rsidRPr="0084414E">
              <w:rPr>
                <w:b/>
              </w:rPr>
              <w:t>concordare prassi di individuazione del bisogno</w:t>
            </w:r>
            <w:r w:rsidRPr="0084414E">
              <w:t xml:space="preserve"> e successiva certificazione </w:t>
            </w:r>
            <w:r w:rsidRPr="0084414E">
              <w:rPr>
                <w:b/>
              </w:rPr>
              <w:t>e azioni di intervento mirate</w:t>
            </w:r>
            <w:r w:rsidRPr="0084414E">
              <w:t xml:space="preserve"> con conseguente assegnazione di supporto in termini di assistenza educativo-scolastica oltre che orientamento alla prevenzione del disagio.</w:t>
            </w:r>
            <w:r w:rsidR="00D54925" w:rsidRPr="0084414E">
              <w:t xml:space="preserve"> </w:t>
            </w:r>
            <w:r w:rsidRPr="0084414E">
              <w:t>Messa a punto di strategie e collaborazioni riservate agli alunni più fragili BES.</w:t>
            </w:r>
          </w:p>
          <w:p w14:paraId="1F57742D" w14:textId="77777777" w:rsidR="006B4E81" w:rsidRPr="0084414E" w:rsidRDefault="006B4E81" w:rsidP="006B40AF">
            <w:pPr>
              <w:pStyle w:val="Tabelle"/>
            </w:pPr>
          </w:p>
          <w:p w14:paraId="7910B60A" w14:textId="2D7862A6" w:rsidR="00055B7E" w:rsidRPr="0084414E" w:rsidRDefault="00055B7E" w:rsidP="006B40AF">
            <w:pPr>
              <w:pStyle w:val="Tabelle"/>
            </w:pPr>
            <w:r w:rsidRPr="0084414E">
              <w:rPr>
                <w:b/>
              </w:rPr>
              <w:t>Trasporto scolastico protetto disabili</w:t>
            </w:r>
            <w:r w:rsidRPr="0084414E">
              <w:t xml:space="preserve">: </w:t>
            </w:r>
            <w:r w:rsidR="009C4FD4" w:rsidRPr="0084414E">
              <w:t>è stato affidato</w:t>
            </w:r>
            <w:r w:rsidR="002C5326" w:rsidRPr="0084414E">
              <w:t xml:space="preserve"> il servizio di trasporto protetto </w:t>
            </w:r>
            <w:r w:rsidRPr="0084414E">
              <w:t>riservato ai minori disabili gravi cui il Comune garantisce il servizio di trasporto protetto A/R in direzione della Casa del Sole di San Silvestro di Curtatone anche in regime di convenzione con i Comuni limitrofi per l’attivazione di eventuali collaborazioni al fine di garantire l’inclusione scolastica dei minori.</w:t>
            </w:r>
          </w:p>
          <w:p w14:paraId="112499B8" w14:textId="77777777" w:rsidR="005127E4" w:rsidRPr="0084414E" w:rsidRDefault="005127E4" w:rsidP="006B40AF">
            <w:pPr>
              <w:pStyle w:val="Tabelle"/>
            </w:pPr>
          </w:p>
          <w:p w14:paraId="4429D387" w14:textId="33E5C20A" w:rsidR="005127E4" w:rsidRPr="0084414E" w:rsidRDefault="005127E4" w:rsidP="006B40AF">
            <w:pPr>
              <w:pStyle w:val="Tabelle"/>
            </w:pPr>
            <w:r w:rsidRPr="0084414E">
              <w:rPr>
                <w:b/>
              </w:rPr>
              <w:t>Museo:</w:t>
            </w:r>
            <w:r w:rsidR="00D9026A" w:rsidRPr="0084414E">
              <w:rPr>
                <w:b/>
              </w:rPr>
              <w:t xml:space="preserve"> </w:t>
            </w:r>
            <w:r w:rsidRPr="0084414E">
              <w:t xml:space="preserve">promozione delle attività museali, laboratoriali e non solo, con </w:t>
            </w:r>
            <w:r w:rsidRPr="0084414E">
              <w:rPr>
                <w:b/>
              </w:rPr>
              <w:t>nuova progettazione dei servizi museali</w:t>
            </w:r>
            <w:r w:rsidR="00670713" w:rsidRPr="0084414E">
              <w:t xml:space="preserve"> all’insegna dell’</w:t>
            </w:r>
            <w:r w:rsidRPr="0084414E">
              <w:rPr>
                <w:b/>
              </w:rPr>
              <w:t>integrazione tra i vari servizi</w:t>
            </w:r>
            <w:r w:rsidRPr="0084414E">
              <w:t xml:space="preserve"> (accoglienza, didattica, promozione) e della </w:t>
            </w:r>
            <w:r w:rsidRPr="0084414E">
              <w:rPr>
                <w:b/>
              </w:rPr>
              <w:t xml:space="preserve">continuità </w:t>
            </w:r>
            <w:r w:rsidRPr="0084414E">
              <w:t xml:space="preserve">con l’intento di consolidare l’entità Museo dotandola di un </w:t>
            </w:r>
            <w:r w:rsidRPr="0084414E">
              <w:rPr>
                <w:i/>
              </w:rPr>
              <w:t>budget</w:t>
            </w:r>
            <w:r w:rsidRPr="0084414E">
              <w:t xml:space="preserve"> definito cui potrebbero altresì contribuire i privati opportunamente coinvolti in progetti/partnership mirate.</w:t>
            </w:r>
            <w:r w:rsidR="002C5326" w:rsidRPr="0084414E">
              <w:t xml:space="preserve"> Si è ripresa l’attività </w:t>
            </w:r>
            <w:r w:rsidR="009C4FD4" w:rsidRPr="0084414E">
              <w:t>laboratoriale rivolta agli adulti, con la proposta di un corso di lavorazione dell’argilla.</w:t>
            </w:r>
          </w:p>
          <w:p w14:paraId="13A4B7EA" w14:textId="77777777" w:rsidR="00424158" w:rsidRPr="0084414E" w:rsidRDefault="00424158" w:rsidP="006B40AF">
            <w:pPr>
              <w:pStyle w:val="Tabelle"/>
            </w:pPr>
          </w:p>
          <w:p w14:paraId="313045A1" w14:textId="0EC4C2AB" w:rsidR="005127E4" w:rsidRPr="0084414E" w:rsidRDefault="00424158" w:rsidP="006B40AF">
            <w:pPr>
              <w:pStyle w:val="Tabelle"/>
            </w:pPr>
            <w:r w:rsidRPr="0084414E">
              <w:rPr>
                <w:b/>
              </w:rPr>
              <w:t>Premio Viadana</w:t>
            </w:r>
            <w:r w:rsidRPr="0084414E">
              <w:t xml:space="preserve">: </w:t>
            </w:r>
            <w:r w:rsidR="005A11DB" w:rsidRPr="0084414E">
              <w:t xml:space="preserve">è stata ampliata </w:t>
            </w:r>
            <w:r w:rsidRPr="0084414E">
              <w:t xml:space="preserve">la platea del pubblico partecipante alle prossime edizioni del Premio Viadana (premio letterario) </w:t>
            </w:r>
            <w:r w:rsidR="005A11DB" w:rsidRPr="0084414E">
              <w:t>coinvolgendo gli istituti scolastici superiori, responsabilizzando i ragazzi con la reintroduzione della “giuria giovani”</w:t>
            </w:r>
            <w:r w:rsidR="009C4FD4" w:rsidRPr="0084414E">
              <w:t xml:space="preserve"> con la nuova implementazione dell’attività di PTCO per una parte della medesima giuria</w:t>
            </w:r>
            <w:r w:rsidR="005A11DB" w:rsidRPr="0084414E">
              <w:t>. Possibilità di sviluppare attività ricorrendo</w:t>
            </w:r>
            <w:r w:rsidRPr="0084414E">
              <w:t xml:space="preserve"> al </w:t>
            </w:r>
            <w:r w:rsidRPr="0084414E">
              <w:rPr>
                <w:b/>
              </w:rPr>
              <w:t>web</w:t>
            </w:r>
            <w:r w:rsidRPr="0084414E">
              <w:t xml:space="preserve"> anche tramite collaborazione da intavolare con le case editrici coinvolte agganciando altresì l’utenza scolastica peraltro già “allenata” in DAD. </w:t>
            </w:r>
          </w:p>
          <w:p w14:paraId="23EBFF1E" w14:textId="77777777" w:rsidR="007828D3" w:rsidRPr="0084414E" w:rsidRDefault="007828D3" w:rsidP="006B40AF">
            <w:pPr>
              <w:pStyle w:val="Tabelle"/>
            </w:pPr>
          </w:p>
          <w:p w14:paraId="2FA6DC45" w14:textId="23951E3D" w:rsidR="007828D3" w:rsidRPr="0084414E" w:rsidRDefault="007828D3" w:rsidP="006B40AF">
            <w:pPr>
              <w:pStyle w:val="Tabelle"/>
            </w:pPr>
            <w:r w:rsidRPr="0084414E">
              <w:rPr>
                <w:b/>
              </w:rPr>
              <w:t>Incentivazione attività all’aperto</w:t>
            </w:r>
            <w:r w:rsidRPr="0084414E">
              <w:t>: facendo di necessità virtù l’emergenza sanitaria ha portato a valutare anche la possibilità di inaugurare/incrementare attività all’aperto di varia tipologia: teatro di strada, museo diffuso, cinema all’aperto, laboratori naturali.</w:t>
            </w:r>
          </w:p>
          <w:p w14:paraId="2F5D09A6" w14:textId="77777777" w:rsidR="00424158" w:rsidRPr="0084414E" w:rsidRDefault="00424158" w:rsidP="006B40AF">
            <w:pPr>
              <w:pStyle w:val="Tabelle"/>
            </w:pPr>
          </w:p>
          <w:p w14:paraId="1F480331" w14:textId="77EF5E12" w:rsidR="005127E4" w:rsidRPr="0084414E" w:rsidRDefault="00424158" w:rsidP="006B40AF">
            <w:pPr>
              <w:pStyle w:val="Tabelle"/>
            </w:pPr>
            <w:r w:rsidRPr="0084414E">
              <w:rPr>
                <w:b/>
              </w:rPr>
              <w:t xml:space="preserve">Orientamento scolastico: </w:t>
            </w:r>
            <w:r w:rsidRPr="0084414E">
              <w:t>Favorire il potenziamento dell’</w:t>
            </w:r>
            <w:proofErr w:type="spellStart"/>
            <w:r w:rsidRPr="0084414E">
              <w:t>informagiovani</w:t>
            </w:r>
            <w:proofErr w:type="spellEnd"/>
            <w:r w:rsidRPr="0084414E">
              <w:t xml:space="preserve"> per consentire una adeguata attività di orientamento al lavoro e a percorsi scolastici post-diploma</w:t>
            </w:r>
            <w:r w:rsidR="007828D3" w:rsidRPr="0084414E">
              <w:t>.</w:t>
            </w:r>
            <w:r w:rsidR="00A45CAE" w:rsidRPr="0084414E">
              <w:t xml:space="preserve"> Grazie alla partecipazione ad un bando di Regione Lombardia è in fase di realizzazione progetto di Economia presso gli istituti di scuola secondaria di secondo grado ed è stato possibile riattivare lo sportello fisico dell’</w:t>
            </w:r>
            <w:proofErr w:type="spellStart"/>
            <w:r w:rsidR="00A45CAE" w:rsidRPr="0084414E">
              <w:t>informagiovani</w:t>
            </w:r>
            <w:proofErr w:type="spellEnd"/>
            <w:r w:rsidR="00A45CAE" w:rsidRPr="0084414E">
              <w:t xml:space="preserve"> con cadenza settimanale. Sono attivi i rapporti con la rete provinciale.</w:t>
            </w:r>
          </w:p>
          <w:p w14:paraId="28AF3922" w14:textId="77777777" w:rsidR="007828D3" w:rsidRPr="0084414E" w:rsidRDefault="007828D3" w:rsidP="006B40AF">
            <w:pPr>
              <w:pStyle w:val="Tabelle"/>
            </w:pPr>
          </w:p>
          <w:p w14:paraId="652F8805" w14:textId="1BFEE7F2" w:rsidR="007828D3" w:rsidRPr="0084414E" w:rsidRDefault="007828D3" w:rsidP="006B40AF">
            <w:pPr>
              <w:pStyle w:val="Tabelle"/>
            </w:pPr>
            <w:r w:rsidRPr="0084414E">
              <w:rPr>
                <w:b/>
              </w:rPr>
              <w:t>Volontariato</w:t>
            </w:r>
            <w:r w:rsidRPr="0084414E">
              <w:t xml:space="preserve">: impulso al volontariato locale, particolarmente attivo anche nel settore culturale con l’intento di arrivare ad una </w:t>
            </w:r>
            <w:r w:rsidRPr="0084414E">
              <w:rPr>
                <w:b/>
              </w:rPr>
              <w:t>co-gestione di servizi</w:t>
            </w:r>
            <w:r w:rsidRPr="0084414E">
              <w:t xml:space="preserve"> che consenta da un lato di ottimizzare le risorse a disposizione dell’Ente e dall’altro di ampliare la fascia oraria di apertura degli Istituti culturali incentivando la partecipazione dei cittadini.</w:t>
            </w:r>
          </w:p>
          <w:p w14:paraId="6B820A45" w14:textId="77777777" w:rsidR="007828D3" w:rsidRPr="0084414E" w:rsidRDefault="007828D3" w:rsidP="006B40AF">
            <w:pPr>
              <w:pStyle w:val="Tabelle"/>
            </w:pPr>
          </w:p>
          <w:p w14:paraId="76D0ECD4" w14:textId="6A538336" w:rsidR="007828D3" w:rsidRPr="0084414E" w:rsidRDefault="007828D3" w:rsidP="006B40AF">
            <w:pPr>
              <w:pStyle w:val="Tabelle"/>
            </w:pPr>
            <w:r w:rsidRPr="0084414E">
              <w:rPr>
                <w:b/>
              </w:rPr>
              <w:t xml:space="preserve">Teatro: </w:t>
            </w:r>
            <w:r w:rsidRPr="0084414E">
              <w:t xml:space="preserve">Riconsiderare le dinamiche concessionarie nell’ottica di </w:t>
            </w:r>
            <w:r w:rsidR="00364C34" w:rsidRPr="0084414E">
              <w:t>giungere quanto prima ad una riapertura</w:t>
            </w:r>
            <w:r w:rsidRPr="0084414E">
              <w:t xml:space="preserve"> ripristinando gli adeguati standard di sicurezza e potenziando l’attività teatrale anche a favore delle associazioni culturali del territorio.</w:t>
            </w:r>
          </w:p>
          <w:p w14:paraId="481A7348" w14:textId="77777777" w:rsidR="00C86277" w:rsidRPr="0084414E" w:rsidRDefault="00C86277" w:rsidP="006B40AF">
            <w:pPr>
              <w:pStyle w:val="Tabelle"/>
            </w:pPr>
            <w:r w:rsidRPr="0084414E">
              <w:sym w:font="Symbol" w:char="F0B7"/>
            </w:r>
            <w:r w:rsidRPr="0084414E">
              <w:t xml:space="preserve"> Continuare a credere nella cultura locale (valorizzare </w:t>
            </w:r>
            <w:proofErr w:type="spellStart"/>
            <w:r w:rsidRPr="0084414E">
              <w:t>MuVi</w:t>
            </w:r>
            <w:proofErr w:type="spellEnd"/>
            <w:r w:rsidRPr="0084414E">
              <w:t xml:space="preserve"> e realtà di aggregazione locale, delegazione di San Matteo</w:t>
            </w:r>
            <w:r w:rsidR="009B1ECA" w:rsidRPr="0084414E">
              <w:t xml:space="preserve"> (abbiamo incrementato le ore di servizio a favore della cittadinanza)</w:t>
            </w:r>
            <w:r w:rsidRPr="0084414E">
              <w:t xml:space="preserve">, “cubo” di Bellaguarda, anche per attività rivolte ai bambini e ai giovani): la nostra storia tesoro da veicolare, necessità di una continua valorizzazione. </w:t>
            </w:r>
          </w:p>
          <w:p w14:paraId="73C04811" w14:textId="77777777" w:rsidR="00BC6982" w:rsidRPr="0084414E" w:rsidRDefault="00BC6982" w:rsidP="006B40AF">
            <w:pPr>
              <w:pStyle w:val="Tabelle"/>
            </w:pPr>
          </w:p>
          <w:p w14:paraId="3299AE16" w14:textId="6C1FAA82" w:rsidR="00BC6982" w:rsidRPr="0084414E" w:rsidRDefault="00364C34" w:rsidP="006B40AF">
            <w:pPr>
              <w:pStyle w:val="Tabelle"/>
            </w:pPr>
            <w:r w:rsidRPr="0084414E">
              <w:t>Manutenzione straordinaria del cinema Lux di San Matteo, puntando alla riapertura, per le scuole della frazione e per la cittadinanza.</w:t>
            </w:r>
          </w:p>
          <w:p w14:paraId="1FBA1E1C" w14:textId="77777777" w:rsidR="00BC6982" w:rsidRPr="0084414E" w:rsidRDefault="00BC6982" w:rsidP="006B40AF">
            <w:pPr>
              <w:pStyle w:val="Tabelle"/>
            </w:pPr>
          </w:p>
          <w:p w14:paraId="28996DEE" w14:textId="25E59FB3" w:rsidR="00BC6982" w:rsidRPr="0084414E" w:rsidRDefault="00364C34" w:rsidP="006B40AF">
            <w:pPr>
              <w:pStyle w:val="Tabelle"/>
            </w:pPr>
            <w:r w:rsidRPr="0084414E">
              <w:t>Supportare e sostenere l’attività</w:t>
            </w:r>
            <w:r w:rsidR="00BC6982" w:rsidRPr="0084414E">
              <w:t xml:space="preserve"> della commissione mensa</w:t>
            </w:r>
          </w:p>
          <w:p w14:paraId="278ACCCB" w14:textId="77777777" w:rsidR="00BC6982" w:rsidRPr="0084414E" w:rsidRDefault="00BC6982" w:rsidP="006B40AF">
            <w:pPr>
              <w:pStyle w:val="Tabelle"/>
            </w:pPr>
          </w:p>
          <w:p w14:paraId="1D483955" w14:textId="2280EE0A" w:rsidR="00BC6982" w:rsidRPr="0084414E" w:rsidRDefault="00BC6982" w:rsidP="006B40AF">
            <w:pPr>
              <w:pStyle w:val="Tabelle"/>
            </w:pPr>
            <w:r w:rsidRPr="0084414E">
              <w:t xml:space="preserve">Attivazione di corsi di alfabetizzazione per donne straniere presso il CPIA per favorire un maggior dialogo nella nostra lingua anche in ambito domestico al dine di ridurre lo svantaggio linguistico che con </w:t>
            </w:r>
            <w:r w:rsidRPr="0084414E">
              <w:lastRenderedPageBreak/>
              <w:t xml:space="preserve">l’avanzare dell’età spesso diventa anche uno svantaggio di tipo cognitivo e sociale. </w:t>
            </w:r>
          </w:p>
          <w:p w14:paraId="4738AA3B" w14:textId="47DBA9DE" w:rsidR="00BC6982" w:rsidRPr="0084414E" w:rsidRDefault="00BC6982" w:rsidP="006B40AF">
            <w:pPr>
              <w:pStyle w:val="Tabelle"/>
            </w:pPr>
            <w:r w:rsidRPr="0084414E">
              <w:t>Sperimentazione, in questo anno scolastico, di una nuova modalità di erogazi</w:t>
            </w:r>
            <w:r w:rsidR="00D9026A" w:rsidRPr="0084414E">
              <w:t xml:space="preserve">one del servizio di assistenza </w:t>
            </w:r>
            <w:r w:rsidRPr="0084414E">
              <w:t>educativo-scolastica, mediante l’attivazione della figura dell’assistente di plesso che dovrebbe garantire una maggiore qualità del servizio stesso.</w:t>
            </w:r>
          </w:p>
          <w:p w14:paraId="337F27A0" w14:textId="77777777" w:rsidR="00D9026A" w:rsidRPr="0084414E" w:rsidRDefault="00D9026A" w:rsidP="006B40AF">
            <w:pPr>
              <w:pStyle w:val="Tabelle"/>
            </w:pPr>
          </w:p>
          <w:p w14:paraId="301FFCDE" w14:textId="0531B82F" w:rsidR="00D9026A" w:rsidRPr="0084414E" w:rsidRDefault="00D9026A" w:rsidP="006B40AF">
            <w:pPr>
              <w:pStyle w:val="Tabelle"/>
            </w:pPr>
            <w:r w:rsidRPr="0084414E">
              <w:t xml:space="preserve">Innovazione del servizio museale costruendo una rete di collaborazioni con le associazioni del territorio e anche con realtà esterne che possono promuovere Viadana come possibile meta turistica con percorsi integrati di carattere culturale, artistico e ambientale (come ad es. partecipazione al Comitato Ludovico Moro e adesione al </w:t>
            </w:r>
            <w:proofErr w:type="spellStart"/>
            <w:r w:rsidRPr="0084414E">
              <w:t>Mudri</w:t>
            </w:r>
            <w:proofErr w:type="spellEnd"/>
            <w:r w:rsidRPr="0084414E">
              <w:t xml:space="preserve"> legato al Risorgimento italiano)</w:t>
            </w:r>
            <w:r w:rsidR="00A45CAE" w:rsidRPr="0084414E">
              <w:t>.</w:t>
            </w:r>
          </w:p>
          <w:p w14:paraId="47CB415F" w14:textId="47D43338" w:rsidR="00A45CAE" w:rsidRPr="0084414E" w:rsidRDefault="00A45CAE" w:rsidP="006B40AF">
            <w:pPr>
              <w:pStyle w:val="Tabelle"/>
            </w:pPr>
            <w:r w:rsidRPr="0084414E">
              <w:t xml:space="preserve">Attivazione di un corso di aggiornamento su Antonio </w:t>
            </w:r>
            <w:proofErr w:type="spellStart"/>
            <w:r w:rsidRPr="0084414E">
              <w:t>Parazzi</w:t>
            </w:r>
            <w:proofErr w:type="spellEnd"/>
            <w:r w:rsidRPr="0084414E">
              <w:t xml:space="preserve"> rivolto ai docenti organizzato dal Comune in collaborazione con la Società storica viadanese, la Curia, La Fondazione </w:t>
            </w:r>
            <w:proofErr w:type="spellStart"/>
            <w:r w:rsidRPr="0084414E">
              <w:t>Ponchiroli</w:t>
            </w:r>
            <w:proofErr w:type="spellEnd"/>
            <w:r w:rsidRPr="0084414E">
              <w:t xml:space="preserve"> e l’istituto comprensivo </w:t>
            </w:r>
            <w:proofErr w:type="spellStart"/>
            <w:proofErr w:type="gramStart"/>
            <w:r w:rsidRPr="0084414E">
              <w:t>Parazzi</w:t>
            </w:r>
            <w:proofErr w:type="spellEnd"/>
            <w:r w:rsidRPr="0084414E">
              <w:t xml:space="preserve"> .Tale</w:t>
            </w:r>
            <w:proofErr w:type="gramEnd"/>
            <w:r w:rsidRPr="0084414E">
              <w:t xml:space="preserve"> corso sarà propedeutico agli eventi che si terranno il prossimo anno in occasione del bicentenario della nascita di </w:t>
            </w:r>
            <w:proofErr w:type="spellStart"/>
            <w:r w:rsidRPr="0084414E">
              <w:t>A.Parazzi</w:t>
            </w:r>
            <w:proofErr w:type="spellEnd"/>
            <w:r w:rsidRPr="0084414E">
              <w:t xml:space="preserve">. Nel 2023 verranno realizzate </w:t>
            </w:r>
            <w:proofErr w:type="gramStart"/>
            <w:r w:rsidRPr="0084414E">
              <w:t>varie  attività</w:t>
            </w:r>
            <w:proofErr w:type="gramEnd"/>
            <w:r w:rsidRPr="0084414E">
              <w:t xml:space="preserve"> in collaborazione con le associazioni sopra citate, le scuole del territorio, e tutte le altre associazioni interessate a dare il proprio contributo</w:t>
            </w:r>
          </w:p>
          <w:p w14:paraId="5F738B29" w14:textId="77777777" w:rsidR="00D9026A" w:rsidRPr="0084414E" w:rsidRDefault="00D9026A" w:rsidP="006B40AF">
            <w:pPr>
              <w:pStyle w:val="Tabelle"/>
            </w:pPr>
          </w:p>
          <w:p w14:paraId="23E06746" w14:textId="3FE414F0" w:rsidR="00FC4C4C" w:rsidRPr="0084414E" w:rsidRDefault="00D9026A" w:rsidP="006B40AF">
            <w:pPr>
              <w:pStyle w:val="Tabelle"/>
            </w:pPr>
            <w:r w:rsidRPr="0084414E">
              <w:t>Integrazione dei criteri e delle procedure relative al Premio Viadana per valorizzare ulteriormente il ruolo della Giuria Popolare per renderla parte attiva anche nella fase preliminare di scelta delle candidat</w:t>
            </w:r>
            <w:r w:rsidR="00BD56E9" w:rsidRPr="0084414E">
              <w:t>ure, inoltre si vuole potenziare la</w:t>
            </w:r>
            <w:r w:rsidRPr="0084414E">
              <w:t xml:space="preserve"> partecipazione più attiva</w:t>
            </w:r>
            <w:r w:rsidR="00FC4C4C" w:rsidRPr="0084414E">
              <w:t xml:space="preserve"> da parte delle istituzioni scolastiche coinvolgendole nella fase organizzativa mediante attività di PCTO e implementando ulteriormente la giuria giovani in collaborazione con la Fondazione </w:t>
            </w:r>
            <w:proofErr w:type="spellStart"/>
            <w:r w:rsidR="00FC4C4C" w:rsidRPr="0084414E">
              <w:t>Ponchiroli</w:t>
            </w:r>
            <w:proofErr w:type="spellEnd"/>
            <w:r w:rsidR="00FC4C4C" w:rsidRPr="0084414E">
              <w:t>.</w:t>
            </w:r>
          </w:p>
          <w:p w14:paraId="17142122" w14:textId="77777777" w:rsidR="00FC4C4C" w:rsidRPr="0084414E" w:rsidRDefault="00FC4C4C" w:rsidP="006B40AF">
            <w:pPr>
              <w:pStyle w:val="Tabelle"/>
            </w:pPr>
          </w:p>
          <w:p w14:paraId="332E57D7" w14:textId="77777777" w:rsidR="00FC4C4C" w:rsidRPr="0084414E" w:rsidRDefault="00FC4C4C" w:rsidP="006B40AF">
            <w:pPr>
              <w:pStyle w:val="Tabelle"/>
            </w:pPr>
            <w:r w:rsidRPr="0084414E">
              <w:t>Partecipazione a bandi che consentano di potenziare ed implementare gli spazi aperti annessi ai singoli plessi scolastici mediante attrezzature più sostenibili, pavimentazioni adeguate a svolgere attività didattica all’aperto.</w:t>
            </w:r>
          </w:p>
          <w:p w14:paraId="78941E84" w14:textId="77777777" w:rsidR="00FC4C4C" w:rsidRPr="0084414E" w:rsidRDefault="00FC4C4C" w:rsidP="006B40AF">
            <w:pPr>
              <w:pStyle w:val="Tabelle"/>
            </w:pPr>
          </w:p>
          <w:p w14:paraId="5990D867" w14:textId="77777777" w:rsidR="00FC4C4C" w:rsidRPr="0084414E" w:rsidRDefault="00FC4C4C" w:rsidP="006B40AF">
            <w:pPr>
              <w:pStyle w:val="Tabelle"/>
            </w:pPr>
            <w:r w:rsidRPr="0084414E">
              <w:t xml:space="preserve">Favorire il dialogo tra attività produttive, centro per l’impiego, </w:t>
            </w:r>
            <w:proofErr w:type="spellStart"/>
            <w:r w:rsidRPr="0084414E">
              <w:t>informagiovani</w:t>
            </w:r>
            <w:proofErr w:type="spellEnd"/>
            <w:r w:rsidRPr="0084414E">
              <w:t xml:space="preserve"> e scuole secondarie di secondo grado per promuovere nuovi percorsi didattici finalizzati all’inserimento lavorativo sul nostro territorio in risposta ai bisogni specifici.</w:t>
            </w:r>
          </w:p>
          <w:p w14:paraId="12C9429D" w14:textId="77777777" w:rsidR="00FC4C4C" w:rsidRPr="0084414E" w:rsidRDefault="00FC4C4C" w:rsidP="006B40AF">
            <w:pPr>
              <w:pStyle w:val="Tabelle"/>
            </w:pPr>
          </w:p>
          <w:p w14:paraId="6EAE848D" w14:textId="511081EA" w:rsidR="00D9026A" w:rsidRPr="0084414E" w:rsidRDefault="00FC4C4C" w:rsidP="006B40AF">
            <w:pPr>
              <w:pStyle w:val="Tabelle"/>
            </w:pPr>
            <w:r w:rsidRPr="0084414E">
              <w:t xml:space="preserve">Migliorare </w:t>
            </w:r>
            <w:r w:rsidR="00132DAA" w:rsidRPr="0084414E">
              <w:t>l’organizzazione di eventi di tipo culturale, sociale, territoriale costruendo una rete di collaborazioni tra le varie associazioni che sia più orientata</w:t>
            </w:r>
            <w:r w:rsidRPr="0084414E">
              <w:t xml:space="preserve"> </w:t>
            </w:r>
            <w:r w:rsidR="00132DAA" w:rsidRPr="0084414E">
              <w:t>al fare, con una reale condivisione di obiettivi per poter, così migliorare la gestione del calendario delle varie iniziative legate ad un particolare evento evitando sovrapposizioni ed ottimizzando le risorse e le energie messe in campo.</w:t>
            </w:r>
          </w:p>
          <w:p w14:paraId="27E15E04" w14:textId="77777777" w:rsidR="00132DAA" w:rsidRPr="0084414E" w:rsidRDefault="00132DAA" w:rsidP="006B40AF">
            <w:pPr>
              <w:pStyle w:val="Tabelle"/>
            </w:pPr>
          </w:p>
          <w:p w14:paraId="0BE07E06" w14:textId="5FB07CE4" w:rsidR="00132DAA" w:rsidRPr="0084414E" w:rsidRDefault="00381451" w:rsidP="006B40AF">
            <w:pPr>
              <w:pStyle w:val="Tabelle"/>
            </w:pPr>
            <w:r w:rsidRPr="0084414E">
              <w:t>Potenziamento dell’attività teatrale anche a favore delle associazioni culturali del territorio e degli anziani. Favorire proposte culturali promosse da associazioni e promozione dell’attività artistica nelle scuole. Partecipazione a bandi per apportare modifiche migliorative normativamente concesse alla struttura del teatro di Viadana e San Matteo d/chiaviche.</w:t>
            </w:r>
          </w:p>
          <w:p w14:paraId="474247B7" w14:textId="77777777" w:rsidR="00381451" w:rsidRPr="0084414E" w:rsidRDefault="00381451" w:rsidP="006B40AF">
            <w:pPr>
              <w:pStyle w:val="Tabelle"/>
            </w:pPr>
          </w:p>
          <w:p w14:paraId="4D374C99" w14:textId="73B9BA7D" w:rsidR="00381451" w:rsidRPr="0084414E" w:rsidRDefault="00381451" w:rsidP="006B40AF">
            <w:pPr>
              <w:pStyle w:val="Tabelle"/>
            </w:pPr>
            <w:r w:rsidRPr="0084414E">
              <w:t xml:space="preserve">Collaborazione con la Società Storica Viadana, con le associazioni culturali e non del territorio, con le istituzioni scolastiche e religiose per organizzare l’evento di commemorazione del bicentenario della nascita di Mons. Antonio </w:t>
            </w:r>
            <w:proofErr w:type="spellStart"/>
            <w:r w:rsidRPr="0084414E">
              <w:t>Parazzi</w:t>
            </w:r>
            <w:proofErr w:type="spellEnd"/>
            <w:r w:rsidRPr="0084414E">
              <w:t xml:space="preserve"> che verrà realizzato nell’aut</w:t>
            </w:r>
            <w:r w:rsidR="00D54925" w:rsidRPr="0084414E">
              <w:t>u</w:t>
            </w:r>
            <w:r w:rsidRPr="0084414E">
              <w:t>nno del 2023, evento con valenza nazionale.</w:t>
            </w:r>
          </w:p>
          <w:p w14:paraId="0846827C" w14:textId="77777777" w:rsidR="00BC6982" w:rsidRPr="0084414E" w:rsidRDefault="00BC6982" w:rsidP="006B40AF">
            <w:pPr>
              <w:pStyle w:val="Tabelle"/>
            </w:pPr>
          </w:p>
          <w:p w14:paraId="13BBE659" w14:textId="77777777" w:rsidR="00A45CAE" w:rsidRPr="0084414E" w:rsidRDefault="00A45CAE" w:rsidP="00A45CAE">
            <w:pPr>
              <w:pStyle w:val="Tabelle"/>
            </w:pPr>
            <w:r w:rsidRPr="0084414E">
              <w:t xml:space="preserve">A seguito del riconoscimento del finanziamento relativo al Bando </w:t>
            </w:r>
          </w:p>
          <w:p w14:paraId="2A8093EA" w14:textId="77777777" w:rsidR="00A45CAE" w:rsidRPr="0084414E" w:rsidRDefault="00A45CAE" w:rsidP="00A45CAE">
            <w:pPr>
              <w:pStyle w:val="Tabelle"/>
            </w:pPr>
            <w:r w:rsidRPr="0084414E">
              <w:t xml:space="preserve">E-state </w:t>
            </w:r>
            <w:proofErr w:type="spellStart"/>
            <w:r w:rsidRPr="0084414E">
              <w:t>e+insieme</w:t>
            </w:r>
            <w:proofErr w:type="spellEnd"/>
            <w:r w:rsidRPr="0084414E">
              <w:t xml:space="preserve"> stanno per partire varie attività rivolte alla fascia d’età 0-17.</w:t>
            </w:r>
          </w:p>
          <w:p w14:paraId="21B73899" w14:textId="77777777" w:rsidR="00A45CAE" w:rsidRPr="0084414E" w:rsidRDefault="00A45CAE" w:rsidP="00A45CAE">
            <w:pPr>
              <w:pStyle w:val="Tabelle"/>
            </w:pPr>
            <w:r w:rsidRPr="0084414E">
              <w:t>Le attività spaziano dai laboratori naturalistici, ai corsi di teatro, ai laboratori di musica, ai percorsi sulle emozioni in età adolescenziale e in alcuni casi sono previste attività di supporto educativo.</w:t>
            </w:r>
          </w:p>
          <w:p w14:paraId="1408726B" w14:textId="0D030F17" w:rsidR="00BC6982" w:rsidRPr="0084414E" w:rsidRDefault="00A45CAE" w:rsidP="00A45CAE">
            <w:pPr>
              <w:pStyle w:val="Tabelle"/>
            </w:pPr>
            <w:r w:rsidRPr="0084414E">
              <w:t xml:space="preserve">Tutte le attività sono nell’ottica della partecipazione e dell’integrazione </w:t>
            </w:r>
            <w:proofErr w:type="spellStart"/>
            <w:r w:rsidRPr="0084414E">
              <w:t>sociale.I</w:t>
            </w:r>
            <w:proofErr w:type="spellEnd"/>
            <w:r w:rsidRPr="0084414E">
              <w:t xml:space="preserve"> </w:t>
            </w:r>
            <w:proofErr w:type="spellStart"/>
            <w:r w:rsidRPr="0084414E">
              <w:t>Patners</w:t>
            </w:r>
            <w:proofErr w:type="spellEnd"/>
            <w:r w:rsidRPr="0084414E">
              <w:t xml:space="preserve"> di questa attività sono: le parrocchie del territorio, la scuola di musica e il Comune come ente capofila</w:t>
            </w:r>
          </w:p>
          <w:p w14:paraId="39C56B25" w14:textId="77777777" w:rsidR="00C86277" w:rsidRPr="0084414E" w:rsidRDefault="00C86277" w:rsidP="006B40AF">
            <w:pPr>
              <w:pStyle w:val="Tabelle"/>
            </w:pPr>
          </w:p>
        </w:tc>
      </w:tr>
      <w:tr w:rsidR="00C86277" w:rsidRPr="0084414E" w14:paraId="5A29B187" w14:textId="77777777" w:rsidTr="00B21B5F">
        <w:tblPrEx>
          <w:tblLook w:val="0420" w:firstRow="1" w:lastRow="0" w:firstColumn="0" w:lastColumn="0" w:noHBand="0" w:noVBand="1"/>
        </w:tblPrEx>
        <w:tc>
          <w:tcPr>
            <w:tcW w:w="3675" w:type="dxa"/>
          </w:tcPr>
          <w:p w14:paraId="1DA1A5DF" w14:textId="5B97C70E" w:rsidR="00C86277" w:rsidRPr="0084414E" w:rsidRDefault="00BB50BE" w:rsidP="006B40AF">
            <w:pPr>
              <w:pStyle w:val="Tabelle"/>
              <w:rPr>
                <w:color w:val="000000"/>
                <w:bdr w:val="none" w:sz="0" w:space="0" w:color="auto" w:frame="1"/>
                <w:shd w:val="clear" w:color="auto" w:fill="FFFFFF"/>
              </w:rPr>
            </w:pPr>
            <w:r w:rsidRPr="0084414E">
              <w:lastRenderedPageBreak/>
              <w:t>Dovremo essere sostenitori</w:t>
            </w:r>
            <w:r w:rsidR="00C86277" w:rsidRPr="0084414E">
              <w:t xml:space="preserve"> nell</w:t>
            </w:r>
            <w:r w:rsidR="00D54925" w:rsidRPr="0084414E">
              <w:t>’</w:t>
            </w:r>
            <w:r w:rsidR="00C86277" w:rsidRPr="0084414E">
              <w:t xml:space="preserve">accrescere e potenziare i Servizi Socio Sanitari presenti sul territorio viadanese, utilizzare come loro sedi, le strutture pubbliche e comunali già esistenti: proseguire con </w:t>
            </w:r>
            <w:r w:rsidRPr="0084414E">
              <w:t>sostegno e supporto ad ASST relativo alla casa di comunità recentemente inaugurata</w:t>
            </w:r>
            <w:r w:rsidR="00C86277" w:rsidRPr="0084414E">
              <w:t xml:space="preserve"> all</w:t>
            </w:r>
            <w:r w:rsidR="00D54925" w:rsidRPr="0084414E">
              <w:t>’</w:t>
            </w:r>
            <w:r w:rsidR="00C86277" w:rsidRPr="0084414E">
              <w:t>interno degli spazi dell</w:t>
            </w:r>
            <w:r w:rsidR="00D54925" w:rsidRPr="0084414E">
              <w:t>’</w:t>
            </w:r>
            <w:r w:rsidRPr="0084414E">
              <w:t xml:space="preserve">ex ospedale </w:t>
            </w:r>
            <w:r w:rsidR="00C86277" w:rsidRPr="0084414E">
              <w:t>Continuare l</w:t>
            </w:r>
            <w:r w:rsidR="00D54925" w:rsidRPr="0084414E">
              <w:t>’</w:t>
            </w:r>
            <w:r w:rsidR="00C86277" w:rsidRPr="0084414E">
              <w:t>iter pe</w:t>
            </w:r>
            <w:r w:rsidRPr="0084414E">
              <w:t>r la realizzazione dell’ospedale</w:t>
            </w:r>
            <w:r w:rsidR="00C86277" w:rsidRPr="0084414E">
              <w:t xml:space="preserve"> di comunità (intesa come struttura intermedia tra assistenza domiciliare e ospedaliera). La nota positiva della nuova sed</w:t>
            </w:r>
            <w:r w:rsidR="00B06AC5" w:rsidRPr="0084414E">
              <w:t>e del CPS</w:t>
            </w:r>
            <w:r w:rsidR="00C86277" w:rsidRPr="0084414E">
              <w:t xml:space="preserve"> non ci deve far abbassare la guardia dal progressivo indebolimento dei servizi sanitari causati dalle riduzioni di </w:t>
            </w:r>
            <w:r w:rsidR="00C86277" w:rsidRPr="0084414E">
              <w:lastRenderedPageBreak/>
              <w:t xml:space="preserve">personale medico iniziato coi blocchi delle assunzioni avvenute dai governi nazionali degli ultimi dieci anni. Il ripristino degli spazi in centro iniziato durante l’ultimo mandato e che ha avuto l’apice durante il 2020 nonostante il covid. Diverse </w:t>
            </w:r>
            <w:r w:rsidR="00C86277" w:rsidRPr="0084414E">
              <w:rPr>
                <w:rStyle w:val="marknso1i0jek"/>
                <w:color w:val="000000"/>
                <w:bdr w:val="none" w:sz="0" w:space="0" w:color="auto" w:frame="1"/>
                <w:shd w:val="clear" w:color="auto" w:fill="FFFFFF"/>
              </w:rPr>
              <w:t>sedi</w:t>
            </w:r>
            <w:r w:rsidR="00C86277" w:rsidRPr="0084414E">
              <w:rPr>
                <w:color w:val="000000"/>
                <w:shd w:val="clear" w:color="auto" w:fill="FFFFFF"/>
              </w:rPr>
              <w:t xml:space="preserve"> sono state ubicate nel </w:t>
            </w:r>
            <w:r w:rsidR="00C86277" w:rsidRPr="0084414E">
              <w:rPr>
                <w:rStyle w:val="markrln1sc8s6"/>
                <w:color w:val="000000"/>
                <w:bdr w:val="none" w:sz="0" w:space="0" w:color="auto" w:frame="1"/>
                <w:shd w:val="clear" w:color="auto" w:fill="FFFFFF"/>
              </w:rPr>
              <w:t>centro</w:t>
            </w:r>
            <w:r w:rsidR="00C86277" w:rsidRPr="0084414E">
              <w:rPr>
                <w:color w:val="000000"/>
                <w:shd w:val="clear" w:color="auto" w:fill="FFFFFF"/>
              </w:rPr>
              <w:t xml:space="preserve"> cittadino, come ad esempio, sempre a seguito della collaborazione tra ASST ed ufficio tecnico comunale, la nuova sede dei tamponi presso piazzale Libertà (ex </w:t>
            </w:r>
            <w:proofErr w:type="spellStart"/>
            <w:r w:rsidR="00C86277" w:rsidRPr="0084414E">
              <w:rPr>
                <w:color w:val="000000"/>
                <w:shd w:val="clear" w:color="auto" w:fill="FFFFFF"/>
              </w:rPr>
              <w:t>plaza</w:t>
            </w:r>
            <w:proofErr w:type="spellEnd"/>
            <w:r w:rsidR="00C86277" w:rsidRPr="0084414E">
              <w:rPr>
                <w:color w:val="000000"/>
                <w:shd w:val="clear" w:color="auto" w:fill="FFFFFF"/>
              </w:rPr>
              <w:t xml:space="preserve">, proprietà comunale) </w:t>
            </w:r>
            <w:r w:rsidR="00C86277" w:rsidRPr="0084414E">
              <w:rPr>
                <w:rStyle w:val="marko1pm4pmu2"/>
                <w:color w:val="000000"/>
                <w:bdr w:val="none" w:sz="0" w:space="0" w:color="auto" w:frame="1"/>
                <w:shd w:val="clear" w:color="auto" w:fill="FFFFFF"/>
              </w:rPr>
              <w:t>in</w:t>
            </w:r>
            <w:r w:rsidR="00C86277" w:rsidRPr="0084414E">
              <w:rPr>
                <w:color w:val="000000"/>
                <w:shd w:val="clear" w:color="auto" w:fill="FFFFFF"/>
              </w:rPr>
              <w:t xml:space="preserve"> sostituzione della tenda messa a disposizione dalla Protezione Civile presso il parcheggio del campo da rugby. Gli spazi dell'ex ludoteca, presso il </w:t>
            </w:r>
            <w:proofErr w:type="spellStart"/>
            <w:r w:rsidR="00C86277" w:rsidRPr="0084414E">
              <w:rPr>
                <w:color w:val="000000"/>
                <w:shd w:val="clear" w:color="auto" w:fill="FFFFFF"/>
              </w:rPr>
              <w:t>MuVi</w:t>
            </w:r>
            <w:proofErr w:type="spellEnd"/>
            <w:r w:rsidR="00C86277" w:rsidRPr="0084414E">
              <w:rPr>
                <w:color w:val="000000"/>
                <w:shd w:val="clear" w:color="auto" w:fill="FFFFFF"/>
              </w:rPr>
              <w:t xml:space="preserve">, quale nuova sede della Proloco, fortemente voluta anche dall'amministrazione e giunta precedente. </w:t>
            </w:r>
            <w:r w:rsidR="00C86277" w:rsidRPr="0084414E">
              <w:rPr>
                <w:rStyle w:val="marko1pm4pmu2"/>
                <w:color w:val="000000"/>
                <w:bdr w:val="none" w:sz="0" w:space="0" w:color="auto" w:frame="1"/>
                <w:shd w:val="clear" w:color="auto" w:fill="FFFFFF"/>
              </w:rPr>
              <w:t>In</w:t>
            </w:r>
            <w:r w:rsidR="00C86277" w:rsidRPr="0084414E">
              <w:rPr>
                <w:color w:val="000000"/>
                <w:shd w:val="clear" w:color="auto" w:fill="FFFFFF"/>
              </w:rPr>
              <w:t xml:space="preserve">fine, anche se per merito della fondazione Villaggio del Ragazzo, è stato fatto un importante recupero di oltre 600 mq, sempre </w:t>
            </w:r>
            <w:r w:rsidR="00C86277" w:rsidRPr="0084414E">
              <w:rPr>
                <w:rStyle w:val="marko1pm4pmu2"/>
                <w:color w:val="000000"/>
                <w:bdr w:val="none" w:sz="0" w:space="0" w:color="auto" w:frame="1"/>
                <w:shd w:val="clear" w:color="auto" w:fill="FFFFFF"/>
              </w:rPr>
              <w:t>in</w:t>
            </w:r>
            <w:r w:rsidR="00C86277" w:rsidRPr="0084414E">
              <w:rPr>
                <w:color w:val="000000"/>
                <w:shd w:val="clear" w:color="auto" w:fill="FFFFFF"/>
              </w:rPr>
              <w:t xml:space="preserve"> </w:t>
            </w:r>
            <w:r w:rsidR="00C86277" w:rsidRPr="0084414E">
              <w:rPr>
                <w:rStyle w:val="markrln1sc8s6"/>
                <w:color w:val="000000"/>
                <w:bdr w:val="none" w:sz="0" w:space="0" w:color="auto" w:frame="1"/>
                <w:shd w:val="clear" w:color="auto" w:fill="FFFFFF"/>
              </w:rPr>
              <w:t>centro</w:t>
            </w:r>
            <w:r w:rsidR="00C86277" w:rsidRPr="0084414E">
              <w:rPr>
                <w:color w:val="000000"/>
                <w:shd w:val="clear" w:color="auto" w:fill="FFFFFF"/>
              </w:rPr>
              <w:t xml:space="preserve"> cittadino, nel quale, grazie ad una convenzione con il comune di Viadana è ora possibile ospitare alcune classi elementari dell'istituto Vanoni. Esse hanno liberato gli spazi dell'ex pretura </w:t>
            </w:r>
            <w:r w:rsidR="00C86277" w:rsidRPr="0084414E">
              <w:rPr>
                <w:rStyle w:val="marko1pm4pmu2"/>
                <w:color w:val="000000"/>
                <w:bdr w:val="none" w:sz="0" w:space="0" w:color="auto" w:frame="1"/>
                <w:shd w:val="clear" w:color="auto" w:fill="FFFFFF"/>
              </w:rPr>
              <w:t>in</w:t>
            </w:r>
            <w:r w:rsidR="00C86277" w:rsidRPr="0084414E">
              <w:rPr>
                <w:color w:val="000000"/>
                <w:shd w:val="clear" w:color="auto" w:fill="FFFFFF"/>
              </w:rPr>
              <w:t xml:space="preserve"> Via Grossi che quindi sono stati concessi al CPIA (</w:t>
            </w:r>
            <w:r w:rsidR="00C86277" w:rsidRPr="0084414E">
              <w:rPr>
                <w:rStyle w:val="markrln1sc8s6"/>
                <w:color w:val="000000"/>
                <w:bdr w:val="none" w:sz="0" w:space="0" w:color="auto" w:frame="1"/>
                <w:shd w:val="clear" w:color="auto" w:fill="FFFFFF"/>
              </w:rPr>
              <w:t>Centro</w:t>
            </w:r>
            <w:r w:rsidR="00C86277" w:rsidRPr="0084414E">
              <w:rPr>
                <w:color w:val="000000"/>
                <w:bdr w:val="none" w:sz="0" w:space="0" w:color="auto" w:frame="1"/>
                <w:shd w:val="clear" w:color="auto" w:fill="FFFFFF"/>
              </w:rPr>
              <w:t xml:space="preserve"> Provinciale per l’Istruzione degli Adulti) che può godere di una sede propria dopo anni. Tutto ciò per evidenziare che c'è stata l'</w:t>
            </w:r>
            <w:r w:rsidR="00C86277" w:rsidRPr="0084414E">
              <w:rPr>
                <w:rStyle w:val="marko1pm4pmu2"/>
                <w:color w:val="000000"/>
                <w:bdr w:val="none" w:sz="0" w:space="0" w:color="auto" w:frame="1"/>
                <w:shd w:val="clear" w:color="auto" w:fill="FFFFFF"/>
              </w:rPr>
              <w:t>in</w:t>
            </w:r>
            <w:r w:rsidR="00C86277" w:rsidRPr="0084414E">
              <w:rPr>
                <w:color w:val="000000"/>
                <w:bdr w:val="none" w:sz="0" w:space="0" w:color="auto" w:frame="1"/>
                <w:shd w:val="clear" w:color="auto" w:fill="FFFFFF"/>
              </w:rPr>
              <w:t xml:space="preserve">tenzione di riportare e garantire i servizi fondamentali presso il </w:t>
            </w:r>
            <w:r w:rsidR="00C86277" w:rsidRPr="0084414E">
              <w:rPr>
                <w:rStyle w:val="markrln1sc8s6"/>
                <w:color w:val="000000"/>
                <w:bdr w:val="none" w:sz="0" w:space="0" w:color="auto" w:frame="1"/>
                <w:shd w:val="clear" w:color="auto" w:fill="FFFFFF"/>
              </w:rPr>
              <w:t>centro</w:t>
            </w:r>
            <w:r w:rsidR="00C86277" w:rsidRPr="0084414E">
              <w:rPr>
                <w:color w:val="000000"/>
                <w:bdr w:val="none" w:sz="0" w:space="0" w:color="auto" w:frame="1"/>
                <w:shd w:val="clear" w:color="auto" w:fill="FFFFFF"/>
              </w:rPr>
              <w:t xml:space="preserve"> cittadino andando a recuperare spazi che altrimenti sarebbero stati </w:t>
            </w:r>
            <w:r w:rsidR="00C86277" w:rsidRPr="0084414E">
              <w:rPr>
                <w:rStyle w:val="marko1pm4pmu2"/>
                <w:color w:val="000000"/>
                <w:bdr w:val="none" w:sz="0" w:space="0" w:color="auto" w:frame="1"/>
                <w:shd w:val="clear" w:color="auto" w:fill="FFFFFF"/>
              </w:rPr>
              <w:t>in</w:t>
            </w:r>
            <w:r w:rsidR="00C86277" w:rsidRPr="0084414E">
              <w:rPr>
                <w:color w:val="000000"/>
                <w:bdr w:val="none" w:sz="0" w:space="0" w:color="auto" w:frame="1"/>
                <w:shd w:val="clear" w:color="auto" w:fill="FFFFFF"/>
              </w:rPr>
              <w:t xml:space="preserve">utilizzati, naturalmente l’intento è quello di procedere </w:t>
            </w:r>
            <w:r w:rsidR="00C86277" w:rsidRPr="0084414E">
              <w:rPr>
                <w:rStyle w:val="marko1pm4pmu2"/>
                <w:color w:val="000000"/>
                <w:bdr w:val="none" w:sz="0" w:space="0" w:color="auto" w:frame="1"/>
                <w:shd w:val="clear" w:color="auto" w:fill="FFFFFF"/>
              </w:rPr>
              <w:t>in</w:t>
            </w:r>
            <w:r w:rsidR="00C86277" w:rsidRPr="0084414E">
              <w:rPr>
                <w:color w:val="000000"/>
                <w:bdr w:val="none" w:sz="0" w:space="0" w:color="auto" w:frame="1"/>
                <w:shd w:val="clear" w:color="auto" w:fill="FFFFFF"/>
              </w:rPr>
              <w:t xml:space="preserve"> questa direzione anche per i mesi ed anni a venire. </w:t>
            </w:r>
          </w:p>
          <w:p w14:paraId="5D652AFC" w14:textId="77777777" w:rsidR="00C86277" w:rsidRPr="0084414E" w:rsidRDefault="00C86277" w:rsidP="006B40AF">
            <w:pPr>
              <w:pStyle w:val="Tabelle"/>
            </w:pPr>
          </w:p>
          <w:p w14:paraId="0D2EF09F" w14:textId="77777777" w:rsidR="00C86277" w:rsidRPr="0084414E" w:rsidRDefault="00C86277" w:rsidP="006B40AF">
            <w:pPr>
              <w:pStyle w:val="Tabelle"/>
            </w:pPr>
          </w:p>
          <w:p w14:paraId="5CD1CCE4" w14:textId="77777777" w:rsidR="00C86277" w:rsidRPr="0084414E" w:rsidRDefault="00C86277" w:rsidP="006B40AF">
            <w:pPr>
              <w:pStyle w:val="Tabelle"/>
            </w:pPr>
          </w:p>
        </w:tc>
        <w:tc>
          <w:tcPr>
            <w:tcW w:w="2563" w:type="dxa"/>
          </w:tcPr>
          <w:p w14:paraId="77AE2B74" w14:textId="77777777" w:rsidR="00C86277" w:rsidRPr="0084414E" w:rsidRDefault="00C86277" w:rsidP="006B40AF">
            <w:pPr>
              <w:pStyle w:val="Tabelle"/>
            </w:pPr>
            <w:r w:rsidRPr="0084414E">
              <w:lastRenderedPageBreak/>
              <w:t>Riqualificazione degli spazi pubblici e dei servizi alla cittadinanza</w:t>
            </w:r>
          </w:p>
        </w:tc>
        <w:tc>
          <w:tcPr>
            <w:tcW w:w="2256" w:type="dxa"/>
          </w:tcPr>
          <w:p w14:paraId="6FC5FF2B" w14:textId="77777777" w:rsidR="00C86277" w:rsidRPr="0084414E" w:rsidRDefault="00C86277" w:rsidP="006B40AF">
            <w:pPr>
              <w:pStyle w:val="Tabelle"/>
            </w:pPr>
            <w:r w:rsidRPr="0084414E">
              <w:t xml:space="preserve">MISSIONE </w:t>
            </w:r>
          </w:p>
          <w:p w14:paraId="19DB028B" w14:textId="77777777" w:rsidR="00C86277" w:rsidRPr="0084414E" w:rsidRDefault="00C86277" w:rsidP="006B40AF">
            <w:pPr>
              <w:pStyle w:val="Tabelle"/>
            </w:pPr>
            <w:r w:rsidRPr="0084414E">
              <w:t>8 – Assetto del territorio ed edilizia abitativa</w:t>
            </w:r>
          </w:p>
          <w:p w14:paraId="01FD53F5" w14:textId="77777777" w:rsidR="00C86277" w:rsidRPr="0084414E" w:rsidRDefault="00C86277" w:rsidP="006B40AF">
            <w:pPr>
              <w:pStyle w:val="Tabelle"/>
            </w:pPr>
            <w:r w:rsidRPr="0084414E">
              <w:t>12 - Diritti sociali, politiche sociali e famiglia</w:t>
            </w:r>
          </w:p>
          <w:p w14:paraId="6E8AA017" w14:textId="77777777" w:rsidR="00C86277" w:rsidRPr="0084414E" w:rsidRDefault="00C86277" w:rsidP="006B40AF">
            <w:pPr>
              <w:pStyle w:val="Tabelle"/>
            </w:pPr>
            <w:r w:rsidRPr="0084414E">
              <w:t>11 – Soccorso civile</w:t>
            </w:r>
          </w:p>
        </w:tc>
        <w:tc>
          <w:tcPr>
            <w:tcW w:w="6243" w:type="dxa"/>
          </w:tcPr>
          <w:p w14:paraId="572C7423" w14:textId="652C6A9D" w:rsidR="00C86277" w:rsidRPr="0084414E" w:rsidRDefault="00C86277" w:rsidP="006B40AF">
            <w:pPr>
              <w:pStyle w:val="Tabelle"/>
            </w:pPr>
            <w:r w:rsidRPr="0084414E">
              <w:sym w:font="Symbol" w:char="F0B7"/>
            </w:r>
            <w:r w:rsidRPr="0084414E">
              <w:t xml:space="preserve"> Accrescere e potenziare i Servizi Socio Sanitari presenti sul territorio viadanese, utilizzare le strutture comunali già esistenti: proseguire con il</w:t>
            </w:r>
            <w:r w:rsidR="00B06AC5" w:rsidRPr="0084414E">
              <w:t xml:space="preserve"> sostegno e supporto ad ASST relativo alla Casa di Comunità recentemente inaugurata</w:t>
            </w:r>
            <w:r w:rsidRPr="0084414E">
              <w:t xml:space="preserve"> all</w:t>
            </w:r>
            <w:r w:rsidR="00D54925" w:rsidRPr="0084414E">
              <w:t>’</w:t>
            </w:r>
            <w:r w:rsidRPr="0084414E">
              <w:t>interno degli spazi dell</w:t>
            </w:r>
            <w:r w:rsidR="00D54925" w:rsidRPr="0084414E">
              <w:t>’</w:t>
            </w:r>
            <w:r w:rsidR="00B06AC5" w:rsidRPr="0084414E">
              <w:t>ex ospedale</w:t>
            </w:r>
            <w:r w:rsidRPr="0084414E">
              <w:t>. Continuare l</w:t>
            </w:r>
            <w:r w:rsidR="00D54925" w:rsidRPr="0084414E">
              <w:t>’</w:t>
            </w:r>
            <w:r w:rsidRPr="0084414E">
              <w:t>iter pe</w:t>
            </w:r>
            <w:r w:rsidR="00B06AC5" w:rsidRPr="0084414E">
              <w:t>r la realizzazione dell’ospedale</w:t>
            </w:r>
            <w:r w:rsidRPr="0084414E">
              <w:t xml:space="preserve"> di comunità (intesa come struttura intermedia tra assistenza domiciliare e ospedaliera) avvalendosi dell</w:t>
            </w:r>
            <w:r w:rsidR="00D54925" w:rsidRPr="0084414E">
              <w:t>’</w:t>
            </w:r>
            <w:r w:rsidRPr="0084414E">
              <w:t>ausilio e dell</w:t>
            </w:r>
            <w:r w:rsidR="00D54925" w:rsidRPr="0084414E">
              <w:t>’</w:t>
            </w:r>
            <w:r w:rsidRPr="0084414E">
              <w:t xml:space="preserve">organizzazione dei medici di medicina generale come previsto dalla legge 189 del 2012. </w:t>
            </w:r>
          </w:p>
          <w:p w14:paraId="5F705521" w14:textId="58315A62" w:rsidR="00C86277" w:rsidRPr="0084414E" w:rsidRDefault="00C86277" w:rsidP="006B40AF">
            <w:pPr>
              <w:pStyle w:val="Tabelle"/>
            </w:pPr>
            <w:r w:rsidRPr="0084414E">
              <w:sym w:font="Symbol" w:char="F0B7"/>
            </w:r>
            <w:r w:rsidRPr="0084414E">
              <w:t xml:space="preserve"> Ripristino dell</w:t>
            </w:r>
            <w:r w:rsidR="00D54925" w:rsidRPr="0084414E">
              <w:t>’</w:t>
            </w:r>
            <w:r w:rsidRPr="0084414E">
              <w:t>Arena di via Al Ponte e dell</w:t>
            </w:r>
            <w:r w:rsidR="00D54925" w:rsidRPr="0084414E">
              <w:t>’</w:t>
            </w:r>
            <w:r w:rsidRPr="0084414E">
              <w:t xml:space="preserve">intera area circostante, avvicinare il centro cittadino alle rive de fiume Po. </w:t>
            </w:r>
          </w:p>
          <w:p w14:paraId="737EBAD6" w14:textId="77777777" w:rsidR="00CC70D1" w:rsidRPr="0084414E" w:rsidRDefault="00020410" w:rsidP="006B40AF">
            <w:pPr>
              <w:pStyle w:val="Tabelle"/>
            </w:pPr>
            <w:r w:rsidRPr="0084414E">
              <w:sym w:font="Symbol" w:char="F0B7"/>
            </w:r>
            <w:r w:rsidRPr="0084414E">
              <w:t xml:space="preserve"> </w:t>
            </w:r>
            <w:r w:rsidR="00CC70D1" w:rsidRPr="0084414E">
              <w:t>Garantire il diritto all’abitare sostenendo le politiche della casa utilizzando al massimo il patrimonio abitativo esistente con alloggi a canone sostenibile</w:t>
            </w:r>
          </w:p>
          <w:p w14:paraId="2D7E1CF5" w14:textId="5E7A9CDE" w:rsidR="00AA5219" w:rsidRPr="0084414E" w:rsidRDefault="00AA5219" w:rsidP="006B40AF">
            <w:pPr>
              <w:pStyle w:val="Tabelle"/>
            </w:pPr>
          </w:p>
        </w:tc>
      </w:tr>
      <w:tr w:rsidR="00C86277" w:rsidRPr="0084414E" w14:paraId="25944AA0" w14:textId="77777777" w:rsidTr="00B21B5F">
        <w:tblPrEx>
          <w:tblLook w:val="0420" w:firstRow="1" w:lastRow="0" w:firstColumn="0" w:lastColumn="0" w:noHBand="0" w:noVBand="1"/>
        </w:tblPrEx>
        <w:tc>
          <w:tcPr>
            <w:tcW w:w="3675" w:type="dxa"/>
          </w:tcPr>
          <w:p w14:paraId="0C8C6FAC" w14:textId="4D2A8875" w:rsidR="00C86277" w:rsidRPr="0084414E" w:rsidRDefault="00C86277" w:rsidP="006B40AF">
            <w:pPr>
              <w:pStyle w:val="Tabelle"/>
              <w:rPr>
                <w:bdr w:val="none" w:sz="0" w:space="0" w:color="auto" w:frame="1"/>
                <w:shd w:val="clear" w:color="auto" w:fill="FFFFFF"/>
              </w:rPr>
            </w:pPr>
            <w:r w:rsidRPr="0084414E">
              <w:rPr>
                <w:bdr w:val="none" w:sz="0" w:space="0" w:color="auto" w:frame="1"/>
                <w:shd w:val="clear" w:color="auto" w:fill="FFFFFF"/>
              </w:rPr>
              <w:lastRenderedPageBreak/>
              <w:t>Corretto fare il punto della situazione sul nuovo PGT, orma</w:t>
            </w:r>
            <w:r w:rsidR="00B06AC5" w:rsidRPr="0084414E">
              <w:rPr>
                <w:bdr w:val="none" w:sz="0" w:space="0" w:color="auto" w:frame="1"/>
                <w:shd w:val="clear" w:color="auto" w:fill="FFFFFF"/>
              </w:rPr>
              <w:t>i scaduto da anni e che nel 2022 2023</w:t>
            </w:r>
            <w:r w:rsidRPr="0084414E">
              <w:rPr>
                <w:bdr w:val="none" w:sz="0" w:space="0" w:color="auto" w:frame="1"/>
                <w:shd w:val="clear" w:color="auto" w:fill="FFFFFF"/>
              </w:rPr>
              <w:t xml:space="preserve"> dovrebbe trovare il tanto atteso epilogo. La strada maestra entro il quale si deve articolare il nuovo documento è proprio quella relativa alla normativa nazionale e regionale che punta ad una progressiva ma inevitabile riduzione del consumo del suolo. Nostro obiettivo sarà quello di far leva sul recupero dell’esistente, quindi prima di valutare una qualsiasi nuova espansione urbanistica, avremo l’obbligo di rendere funzionale ciò che è già esistente. Le aree destinate alle attività produttive dovranno essere viste anche sotto l’aspetto della salvaguardia dell’ambiente e del nostro tessuto rurale che in passato ha posto le basi dell’odierno benessere. L’aspetto ambientale inteso come città sostenibile deve essere concepito come un percorso iniziato negli anni scorsi e che non deve avere un termine preciso ma una continua ed attenta evoluzione. Dall’illuminazione pubblica ai led, da poco presenti anche nei plessi scolastici, alla realizzazioni di tratti ciclopedonali nell’intento di congiungere e unire tratti già esistenti, ponendo l’attenzione alla sicurezza stradale, fino all</w:t>
            </w:r>
            <w:r w:rsidR="00D54925" w:rsidRPr="0084414E">
              <w:rPr>
                <w:bdr w:val="none" w:sz="0" w:space="0" w:color="auto" w:frame="1"/>
                <w:shd w:val="clear" w:color="auto" w:fill="FFFFFF"/>
              </w:rPr>
              <w:t>’</w:t>
            </w:r>
            <w:r w:rsidRPr="0084414E">
              <w:rPr>
                <w:bdr w:val="none" w:sz="0" w:space="0" w:color="auto" w:frame="1"/>
                <w:shd w:val="clear" w:color="auto" w:fill="FFFFFF"/>
              </w:rPr>
              <w:t>importante servizio di gestione rifiuti che deve essere continuamente potenziato coi suoi servizi, di certo incrementati e migliorati grazie all’ultima gara ma con l’obiettivo di aumentare la raccolta differenziata e l’educazione a pratiche più rispettose dell</w:t>
            </w:r>
            <w:r w:rsidR="00D54925" w:rsidRPr="0084414E">
              <w:rPr>
                <w:bdr w:val="none" w:sz="0" w:space="0" w:color="auto" w:frame="1"/>
                <w:shd w:val="clear" w:color="auto" w:fill="FFFFFF"/>
              </w:rPr>
              <w:t>’</w:t>
            </w:r>
            <w:r w:rsidRPr="0084414E">
              <w:rPr>
                <w:bdr w:val="none" w:sz="0" w:space="0" w:color="auto" w:frame="1"/>
                <w:shd w:val="clear" w:color="auto" w:fill="FFFFFF"/>
              </w:rPr>
              <w:t xml:space="preserve">ambiente. Dovrà essere perseguito l’efficientamento energetico anche in un’ottica di risparmio economico. </w:t>
            </w:r>
          </w:p>
          <w:p w14:paraId="02A4D4FB" w14:textId="77777777" w:rsidR="00C86277" w:rsidRPr="0084414E" w:rsidRDefault="00C86277" w:rsidP="006B40AF">
            <w:pPr>
              <w:pStyle w:val="Tabelle"/>
            </w:pPr>
          </w:p>
          <w:p w14:paraId="088B5D34" w14:textId="77777777" w:rsidR="00C86277" w:rsidRPr="0084414E" w:rsidRDefault="00C86277" w:rsidP="006B40AF">
            <w:pPr>
              <w:pStyle w:val="Tabelle"/>
            </w:pPr>
          </w:p>
          <w:p w14:paraId="65835A53" w14:textId="77777777" w:rsidR="00C86277" w:rsidRPr="0084414E" w:rsidRDefault="00C86277" w:rsidP="006B40AF">
            <w:pPr>
              <w:pStyle w:val="Tabelle"/>
            </w:pPr>
          </w:p>
        </w:tc>
        <w:tc>
          <w:tcPr>
            <w:tcW w:w="2563" w:type="dxa"/>
          </w:tcPr>
          <w:p w14:paraId="7B2D0917" w14:textId="77777777" w:rsidR="00C86277" w:rsidRPr="0084414E" w:rsidRDefault="00C86277" w:rsidP="006B40AF">
            <w:pPr>
              <w:pStyle w:val="Tabelle"/>
            </w:pPr>
            <w:r w:rsidRPr="0084414E">
              <w:t>Valorizzazione e tutela del territorio e dell’ambiente</w:t>
            </w:r>
          </w:p>
        </w:tc>
        <w:tc>
          <w:tcPr>
            <w:tcW w:w="2256" w:type="dxa"/>
          </w:tcPr>
          <w:p w14:paraId="09C2BE4E" w14:textId="77777777" w:rsidR="00C86277" w:rsidRPr="0084414E" w:rsidRDefault="00C86277" w:rsidP="006B40AF">
            <w:pPr>
              <w:pStyle w:val="Tabelle"/>
            </w:pPr>
            <w:r w:rsidRPr="0084414E">
              <w:t>MISSIONE</w:t>
            </w:r>
          </w:p>
          <w:p w14:paraId="0F0B6F0F" w14:textId="77777777" w:rsidR="00C86277" w:rsidRPr="0084414E" w:rsidRDefault="00C86277" w:rsidP="006B40AF">
            <w:pPr>
              <w:pStyle w:val="Tabelle"/>
            </w:pPr>
            <w:r w:rsidRPr="0084414E">
              <w:t>8 – Assetto del territorio ed edilizia abitativa</w:t>
            </w:r>
          </w:p>
          <w:p w14:paraId="44B0592E" w14:textId="37343C74" w:rsidR="00C86277" w:rsidRPr="0084414E" w:rsidRDefault="00C86277" w:rsidP="006B40AF">
            <w:pPr>
              <w:pStyle w:val="Tabelle"/>
            </w:pPr>
            <w:r w:rsidRPr="0084414E">
              <w:t>9 - Sviluppo sostenibile e tutela del territorio e dell'ambiente</w:t>
            </w:r>
          </w:p>
          <w:p w14:paraId="3C5A2589" w14:textId="77777777" w:rsidR="00C86277" w:rsidRPr="0084414E" w:rsidRDefault="00C86277" w:rsidP="006B40AF">
            <w:pPr>
              <w:pStyle w:val="Tabelle"/>
            </w:pPr>
            <w:r w:rsidRPr="0084414E">
              <w:t>10 - Trasporti e diritto alla mobilità</w:t>
            </w:r>
          </w:p>
        </w:tc>
        <w:tc>
          <w:tcPr>
            <w:tcW w:w="6243" w:type="dxa"/>
          </w:tcPr>
          <w:p w14:paraId="695EBADB" w14:textId="17D3BCBE" w:rsidR="00C86277" w:rsidRPr="0084414E" w:rsidRDefault="00C86277" w:rsidP="006B40AF">
            <w:pPr>
              <w:pStyle w:val="Tabelle"/>
            </w:pPr>
            <w:r w:rsidRPr="0084414E">
              <w:sym w:font="Symbol" w:char="F0B7"/>
            </w:r>
            <w:r w:rsidRPr="0084414E">
              <w:t xml:space="preserve"> Proseguire l</w:t>
            </w:r>
            <w:r w:rsidR="00D54925" w:rsidRPr="0084414E">
              <w:t>’</w:t>
            </w:r>
            <w:r w:rsidRPr="0084414E">
              <w:t>iter relativo al piano di gestione del territorio (prediligere il recupero, il ripristino, la valorizzazione dell</w:t>
            </w:r>
            <w:r w:rsidR="00D54925" w:rsidRPr="0084414E">
              <w:t>’</w:t>
            </w:r>
            <w:r w:rsidRPr="0084414E">
              <w:t xml:space="preserve">esistente, la qualità): una nuova urbanistica, no a Viadana a 26.000 abitanti. Seguire le linee guida relative alla recente legislazione a tutela del territorio e contro il consumo del suolo. Limitare le aree destinate alle lottizzazioni. Incentivare aziende e privati che fanno loro questi obiettivi. </w:t>
            </w:r>
          </w:p>
          <w:p w14:paraId="72334556" w14:textId="3C708C5E" w:rsidR="00C86277" w:rsidRPr="0084414E" w:rsidRDefault="00C86277" w:rsidP="006B40AF">
            <w:pPr>
              <w:pStyle w:val="Tabelle"/>
            </w:pPr>
            <w:r w:rsidRPr="0084414E">
              <w:sym w:font="Symbol" w:char="F0B7"/>
            </w:r>
            <w:r w:rsidRPr="0084414E">
              <w:t xml:space="preserve"> Viabilità a misura d</w:t>
            </w:r>
            <w:r w:rsidR="00D54925" w:rsidRPr="0084414E">
              <w:t>’</w:t>
            </w:r>
            <w:r w:rsidRPr="0084414E">
              <w:t>uomo. Prediligere la messa in sicurezza dei tratti stradali più pericolosi, ampliare i percorsi ciclopedonali urbani e periferici (avvicinamento alle zone golenali e rurali in un</w:t>
            </w:r>
            <w:r w:rsidR="00D54925" w:rsidRPr="0084414E">
              <w:t>’</w:t>
            </w:r>
            <w:r w:rsidRPr="0084414E">
              <w:t xml:space="preserve">ottica di maggiore fruibilità e conoscenza di esse nel rispetto del nostro territorio e delle nostre origini). </w:t>
            </w:r>
          </w:p>
          <w:p w14:paraId="33F7F605" w14:textId="7368F7FE" w:rsidR="00C86277" w:rsidRPr="0084414E" w:rsidRDefault="00C86277" w:rsidP="006B40AF">
            <w:pPr>
              <w:pStyle w:val="Tabelle"/>
            </w:pPr>
            <w:r w:rsidRPr="0084414E">
              <w:sym w:font="Symbol" w:char="F0B7"/>
            </w:r>
            <w:r w:rsidRPr="0084414E">
              <w:t xml:space="preserve"> Continuare il rapporto di simbiosi con le frazioni, ulteriore miglioramento della delegazione di San Matteo, del “cubo” di Bellaguarda. Sostegno alle associazioni tramite la condivisione di progettualità ed obiettivi a tutela e salvaguardia delle varie comunità che costituiscono l</w:t>
            </w:r>
            <w:r w:rsidR="00D54925" w:rsidRPr="0084414E">
              <w:t>’</w:t>
            </w:r>
            <w:r w:rsidRPr="0084414E">
              <w:t xml:space="preserve">intero territorio comunale. </w:t>
            </w:r>
          </w:p>
          <w:p w14:paraId="4AA5E85F" w14:textId="12B0E0E0" w:rsidR="00316E48" w:rsidRPr="0084414E" w:rsidRDefault="00C86277" w:rsidP="006B40AF">
            <w:pPr>
              <w:pStyle w:val="Tabelle"/>
              <w:rPr>
                <w:rFonts w:eastAsia="Times New Roman"/>
                <w:color w:val="000000"/>
                <w:lang w:eastAsia="it-IT"/>
              </w:rPr>
            </w:pPr>
            <w:r w:rsidRPr="0084414E">
              <w:sym w:font="Symbol" w:char="F0B7"/>
            </w:r>
            <w:r w:rsidRPr="0084414E">
              <w:t xml:space="preserve"> Coltivare l</w:t>
            </w:r>
            <w:r w:rsidR="00D54925" w:rsidRPr="0084414E">
              <w:t>’</w:t>
            </w:r>
            <w:r w:rsidRPr="0084414E">
              <w:t>attenzione e il rispetto per l</w:t>
            </w:r>
            <w:r w:rsidR="00D54925" w:rsidRPr="0084414E">
              <w:t>’</w:t>
            </w:r>
            <w:r w:rsidRPr="0084414E">
              <w:t>ambiente anche come segno distintivo delle nostre tradizioni e origini di comunità rurale. Intensificare le giornate a tema con le scuole (coinvolgere i rappresentanti d</w:t>
            </w:r>
            <w:r w:rsidR="00D54925" w:rsidRPr="0084414E">
              <w:t>’</w:t>
            </w:r>
            <w:r w:rsidRPr="0084414E">
              <w:t>istituto) e le associazioni di volontariato in un</w:t>
            </w:r>
            <w:r w:rsidR="00D54925" w:rsidRPr="0084414E">
              <w:t>’</w:t>
            </w:r>
            <w:r w:rsidRPr="0084414E">
              <w:t xml:space="preserve">ottica di educazione per le generazioni future. Investire risorse per aumentare le buone pratiche e i servizi in materia per la comunità. </w:t>
            </w:r>
            <w:r w:rsidR="00316E48" w:rsidRPr="0084414E">
              <w:rPr>
                <w:rFonts w:eastAsia="Times New Roman"/>
                <w:color w:val="000000"/>
                <w:lang w:eastAsia="it-IT"/>
              </w:rPr>
              <w:t xml:space="preserve">Il Comune di Viadana è dalla prima ora uno dei soggetti in prima linea per quel che riguarda la nascita e lo sviluppo della Riserva MAB UNESCO “Po Grande”, riconosciuta ufficialmente il 19 giugno del 2019 all’interno del programma MAB – Man And Biosphere dell’UNESCO stesso. Il Comune di Viadana è tuttora nella cabina di regia tra i rappresentanti degli 85 Comuni coinvolti nell’area, e sta portando avanti la rappresentanza e gli interessi dell’area mantovana. Nella fattispecie, si è fatto portavoce delle sfide e delle risorse territoriali su cui lavorare per contribuire alla costruzione di un Piano d’Azione condiviso della Riserva di Biosfera. </w:t>
            </w:r>
            <w:r w:rsidR="00316E48" w:rsidRPr="0084414E">
              <w:rPr>
                <w:color w:val="000000"/>
              </w:rPr>
              <w:t>Viadana è un “Comune amico delle api”. Il punto è passato in consiglio comunale con approvazione all’unanimità, prevede una serie di impegni da parte dell’amministrazione comunale al fine di sensibilizzare la cittadinanza su di un tema molto importante per l’equilibrio dell’ambiente in cui viviamo</w:t>
            </w:r>
            <w:r w:rsidR="00316E48" w:rsidRPr="0084414E">
              <w:rPr>
                <w:rFonts w:eastAsia="Times New Roman"/>
                <w:color w:val="000000"/>
                <w:lang w:eastAsia="it-IT"/>
              </w:rPr>
              <w:t xml:space="preserve">. </w:t>
            </w:r>
          </w:p>
          <w:p w14:paraId="59D05416" w14:textId="77777777" w:rsidR="00C86277" w:rsidRPr="0084414E" w:rsidRDefault="00C86277" w:rsidP="006B40AF">
            <w:pPr>
              <w:pStyle w:val="Tabelle"/>
            </w:pPr>
          </w:p>
          <w:p w14:paraId="2836A616" w14:textId="66EAD4C6" w:rsidR="00C86277" w:rsidRPr="0084414E" w:rsidRDefault="00C86277" w:rsidP="006B40AF">
            <w:pPr>
              <w:pStyle w:val="Tabelle"/>
            </w:pPr>
            <w:r w:rsidRPr="0084414E">
              <w:sym w:font="Symbol" w:char="F0B7"/>
            </w:r>
            <w:r w:rsidRPr="0084414E">
              <w:t xml:space="preserve"> Attenzione al servizio raccolta rifiuti, in un</w:t>
            </w:r>
            <w:r w:rsidR="00D54925" w:rsidRPr="0084414E">
              <w:t>’</w:t>
            </w:r>
            <w:r w:rsidRPr="0084414E">
              <w:t>ottica di miglioramento</w:t>
            </w:r>
            <w:r w:rsidR="00C43702" w:rsidRPr="0084414E">
              <w:t xml:space="preserve"> e potenziamento</w:t>
            </w:r>
            <w:r w:rsidR="00C8600A" w:rsidRPr="0084414E">
              <w:t xml:space="preserve"> dei servizi (eco compattatori per la raccolta delle bottigliette di plastica e vetro)</w:t>
            </w:r>
            <w:r w:rsidRPr="0084414E">
              <w:t xml:space="preserve"> l</w:t>
            </w:r>
            <w:r w:rsidR="00D54925" w:rsidRPr="0084414E">
              <w:t>’</w:t>
            </w:r>
            <w:r w:rsidRPr="0084414E">
              <w:t>igiene urbana passa prima di tutto attraverso l</w:t>
            </w:r>
            <w:r w:rsidR="00D54925" w:rsidRPr="0084414E">
              <w:t>’</w:t>
            </w:r>
            <w:r w:rsidRPr="0084414E">
              <w:t>educazione dei più giovani. Progettazione piazzola ecol</w:t>
            </w:r>
            <w:r w:rsidR="00C43702" w:rsidRPr="0084414E">
              <w:t>o</w:t>
            </w:r>
            <w:r w:rsidR="002335C3" w:rsidRPr="0084414E">
              <w:t>gica per i rifiuti riciclabili</w:t>
            </w:r>
            <w:r w:rsidR="00C43702" w:rsidRPr="0084414E">
              <w:t xml:space="preserve"> </w:t>
            </w:r>
            <w:r w:rsidRPr="0084414E">
              <w:t xml:space="preserve">presso </w:t>
            </w:r>
            <w:r w:rsidR="00C43702" w:rsidRPr="0084414E">
              <w:t>le frazioni nord</w:t>
            </w:r>
            <w:r w:rsidRPr="0084414E">
              <w:t xml:space="preserve">. Dobbiamo perseguire con una nuova formulazione dei tributi comunali: più </w:t>
            </w:r>
            <w:r w:rsidRPr="0084414E">
              <w:lastRenderedPageBreak/>
              <w:t>equi, prevedere formule di agevolazione, cercare di passare progressivamente, da un concetto di tassa ad uno di tariffa.</w:t>
            </w:r>
          </w:p>
          <w:p w14:paraId="538E6884" w14:textId="1E7F6EB5" w:rsidR="00C86277" w:rsidRPr="0084414E" w:rsidRDefault="00C86277" w:rsidP="006B40AF">
            <w:pPr>
              <w:pStyle w:val="Tabelle"/>
            </w:pPr>
            <w:r w:rsidRPr="0084414E">
              <w:sym w:font="Symbol" w:char="F0B7"/>
            </w:r>
            <w:r w:rsidRPr="0084414E">
              <w:t xml:space="preserve"> Proseguire con attività a tutela del nostro patrimonio pubblico locale: strade, centri abitati e campagne devono essere salvaguardate nell</w:t>
            </w:r>
            <w:r w:rsidR="00D54925" w:rsidRPr="0084414E">
              <w:t>’</w:t>
            </w:r>
            <w:r w:rsidRPr="0084414E">
              <w:t xml:space="preserve">interesse di tutti, nel rispetto per il nostro passato e in una visione di futuro sostenibile. </w:t>
            </w:r>
          </w:p>
          <w:p w14:paraId="078012BD" w14:textId="77777777" w:rsidR="006C3F09" w:rsidRPr="0084414E" w:rsidRDefault="006C3F09" w:rsidP="006B40AF">
            <w:pPr>
              <w:pStyle w:val="Tabelle"/>
            </w:pPr>
          </w:p>
          <w:p w14:paraId="575B8F76" w14:textId="0ABB9DB1" w:rsidR="006C3F09" w:rsidRPr="0084414E" w:rsidRDefault="006C3F09" w:rsidP="006B40AF">
            <w:pPr>
              <w:pStyle w:val="Tabelle"/>
            </w:pPr>
            <w:r w:rsidRPr="0084414E">
              <w:t>Potenziare ulteriormente le due linee di Piedibus attualmente implementate ed individuare nuovi percorsi ciclabili nella periferia del centro abitativo.</w:t>
            </w:r>
          </w:p>
          <w:p w14:paraId="5A9D5881" w14:textId="77777777" w:rsidR="006C3F09" w:rsidRPr="0084414E" w:rsidRDefault="006C3F09" w:rsidP="006B40AF">
            <w:pPr>
              <w:pStyle w:val="Tabelle"/>
            </w:pPr>
          </w:p>
          <w:p w14:paraId="61593875" w14:textId="21350EAF" w:rsidR="006C3F09" w:rsidRPr="0084414E" w:rsidRDefault="006C3F09" w:rsidP="006B40AF">
            <w:pPr>
              <w:pStyle w:val="Tabelle"/>
            </w:pPr>
            <w:r w:rsidRPr="0084414E">
              <w:t>L’igiene urbana passa attraverso l’educazione dei più giovani! Implementazione dei percorsi di educazione ambientale nelle scuole in collaborazione anche con realtà imprenditoriali del territorio, non appena la situazione pandemica lo consentirà, in quanto si crede fondamentale l’educazione ambientale in ambito scolastico per crescere generazioni attente e promotrici di dinamiche ambientali ecosostenibili.</w:t>
            </w:r>
          </w:p>
          <w:p w14:paraId="123672D7" w14:textId="77777777" w:rsidR="00DD62BF" w:rsidRPr="0084414E" w:rsidRDefault="00DD62BF" w:rsidP="006B40AF">
            <w:pPr>
              <w:pStyle w:val="Tabelle"/>
            </w:pPr>
          </w:p>
          <w:p w14:paraId="4FE5D2B8" w14:textId="5C293BDF" w:rsidR="00DD62BF" w:rsidRPr="0084414E" w:rsidRDefault="00404D77" w:rsidP="006B40AF">
            <w:pPr>
              <w:pStyle w:val="Tabelle"/>
            </w:pPr>
            <w:r w:rsidRPr="0084414E">
              <w:t>Adeguamento strutturale</w:t>
            </w:r>
            <w:r w:rsidR="00DD62BF" w:rsidRPr="0084414E">
              <w:t xml:space="preserve"> Cinema </w:t>
            </w:r>
            <w:r w:rsidR="00460F2C" w:rsidRPr="0084414E">
              <w:t xml:space="preserve">Lux di </w:t>
            </w:r>
            <w:r w:rsidR="00DD62BF" w:rsidRPr="0084414E">
              <w:t>San Matteo.</w:t>
            </w:r>
          </w:p>
          <w:p w14:paraId="3ED1A9F2" w14:textId="77777777" w:rsidR="00DD62BF" w:rsidRPr="0084414E" w:rsidRDefault="00DD62BF" w:rsidP="006B40AF">
            <w:pPr>
              <w:pStyle w:val="Tabelle"/>
            </w:pPr>
          </w:p>
          <w:p w14:paraId="0C717F3C" w14:textId="7EF89204" w:rsidR="00DD62BF" w:rsidRPr="0084414E" w:rsidRDefault="00DD62BF" w:rsidP="006B40AF">
            <w:pPr>
              <w:pStyle w:val="Tabelle"/>
            </w:pPr>
            <w:r w:rsidRPr="0084414E">
              <w:t>Intensificare le giornate a tema</w:t>
            </w:r>
            <w:r w:rsidR="00D54925" w:rsidRPr="0084414E">
              <w:t xml:space="preserve"> </w:t>
            </w:r>
            <w:r w:rsidRPr="0084414E">
              <w:t>con le</w:t>
            </w:r>
            <w:r w:rsidRPr="0084414E">
              <w:rPr>
                <w:spacing w:val="1"/>
              </w:rPr>
              <w:t xml:space="preserve"> </w:t>
            </w:r>
            <w:r w:rsidRPr="0084414E">
              <w:t>scuole e le</w:t>
            </w:r>
            <w:r w:rsidRPr="0084414E">
              <w:rPr>
                <w:spacing w:val="1"/>
              </w:rPr>
              <w:t xml:space="preserve"> </w:t>
            </w:r>
            <w:r w:rsidRPr="0084414E">
              <w:t>associazioni di volontariato in un</w:t>
            </w:r>
            <w:r w:rsidR="00D54925" w:rsidRPr="0084414E">
              <w:t>’</w:t>
            </w:r>
            <w:r w:rsidRPr="0084414E">
              <w:t>ottica di educazione per</w:t>
            </w:r>
            <w:r w:rsidRPr="0084414E">
              <w:rPr>
                <w:spacing w:val="1"/>
              </w:rPr>
              <w:t xml:space="preserve"> </w:t>
            </w:r>
            <w:r w:rsidRPr="0084414E">
              <w:t>le generazioni future,</w:t>
            </w:r>
            <w:r w:rsidR="00D54925" w:rsidRPr="0084414E">
              <w:t xml:space="preserve"> </w:t>
            </w:r>
            <w:r w:rsidRPr="0084414E">
              <w:t>sviluppo delle energie alternative tramite adozione di pannelli solari in parte delle strutture pubbliche, progetti di educazione ambientale con tutte le scuole di ordine e grado (coinvolgere i rappresentanti d</w:t>
            </w:r>
            <w:r w:rsidR="00D54925" w:rsidRPr="0084414E">
              <w:t>’</w:t>
            </w:r>
            <w:r w:rsidRPr="0084414E">
              <w:t>istituto,</w:t>
            </w:r>
            <w:r w:rsidR="00D54925" w:rsidRPr="0084414E">
              <w:t xml:space="preserve"> </w:t>
            </w:r>
            <w:r w:rsidRPr="0084414E">
              <w:t>adesione alla giornata mondiale dell’acqua,</w:t>
            </w:r>
            <w:r w:rsidR="00D54925" w:rsidRPr="0084414E">
              <w:t xml:space="preserve"> </w:t>
            </w:r>
            <w:r w:rsidRPr="0084414E">
              <w:t>alle campagne “puliamo il mondo”, promozione gruppi</w:t>
            </w:r>
            <w:r w:rsidR="00D54925" w:rsidRPr="0084414E">
              <w:t xml:space="preserve"> </w:t>
            </w:r>
            <w:r w:rsidRPr="0084414E">
              <w:t>di lavoro per lo sviluppo dell’agricoltura biologica, promozione convegni e dibattiti sullo sviluppo sostenibili, iniziative in qualità di “Comune amico delle Api”, collaborazioni sul</w:t>
            </w:r>
            <w:r w:rsidR="00D54925" w:rsidRPr="0084414E">
              <w:t xml:space="preserve"> </w:t>
            </w:r>
            <w:r w:rsidRPr="0084414E">
              <w:t xml:space="preserve">tema dei rifiuti e delle indagini, </w:t>
            </w:r>
            <w:proofErr w:type="spellStart"/>
            <w:r w:rsidRPr="0084414E">
              <w:t>rinaturazione</w:t>
            </w:r>
            <w:proofErr w:type="spellEnd"/>
            <w:r w:rsidRPr="0084414E">
              <w:t xml:space="preserve"> e creazione di zone verdi e percorsi ciclabili per lo sviluppo della mobilità sostenibile e dei percorsi ciclo turistici. Promozione e sviluppo turistico dei percorsi ciclo turistici.</w:t>
            </w:r>
            <w:r w:rsidR="00642586" w:rsidRPr="0084414E">
              <w:t xml:space="preserve"> Promozione dei percorsi golenal</w:t>
            </w:r>
            <w:r w:rsidRPr="0084414E">
              <w:t>i rivolti al fiume Po e dell’area di Torre d’Oglio mediante la realizzazione di ciclabili, infrastrutture ed iniziative rivolte alla promozione ambientale e turistica di tali aree.</w:t>
            </w:r>
            <w:r w:rsidR="00D54925" w:rsidRPr="0084414E">
              <w:t xml:space="preserve">  </w:t>
            </w:r>
          </w:p>
          <w:p w14:paraId="792ADDDC" w14:textId="77777777" w:rsidR="00DD62BF" w:rsidRPr="0084414E" w:rsidRDefault="00DD62BF" w:rsidP="006B40AF">
            <w:pPr>
              <w:pStyle w:val="Tabelle"/>
            </w:pPr>
          </w:p>
          <w:p w14:paraId="7C8E428B" w14:textId="77777777" w:rsidR="00DD62BF" w:rsidRPr="0084414E" w:rsidRDefault="00DD62BF" w:rsidP="006B40AF">
            <w:pPr>
              <w:pStyle w:val="Tabelle"/>
            </w:pPr>
            <w:r w:rsidRPr="0084414E">
              <w:t>Sviluppare il progetto MAB UNESCO “Po Grande”.</w:t>
            </w:r>
          </w:p>
          <w:p w14:paraId="789BD7FD" w14:textId="77777777" w:rsidR="00DD62BF" w:rsidRPr="0084414E" w:rsidRDefault="00DD62BF" w:rsidP="006B40AF">
            <w:pPr>
              <w:pStyle w:val="Tabelle"/>
            </w:pPr>
          </w:p>
          <w:p w14:paraId="0DB9EABE" w14:textId="6731C111" w:rsidR="00DD62BF" w:rsidRPr="0084414E" w:rsidRDefault="00DD62BF" w:rsidP="006B40AF">
            <w:pPr>
              <w:pStyle w:val="Tabelle"/>
            </w:pPr>
            <w:r w:rsidRPr="0084414E">
              <w:t>Sviluppare progetti in qualità “Comune amico delle api” che consistono in una</w:t>
            </w:r>
            <w:r w:rsidRPr="0084414E">
              <w:rPr>
                <w:spacing w:val="1"/>
              </w:rPr>
              <w:t xml:space="preserve"> </w:t>
            </w:r>
            <w:r w:rsidRPr="0084414E">
              <w:t>serie</w:t>
            </w:r>
            <w:r w:rsidRPr="0084414E">
              <w:rPr>
                <w:spacing w:val="3"/>
              </w:rPr>
              <w:t xml:space="preserve"> </w:t>
            </w:r>
            <w:r w:rsidRPr="0084414E">
              <w:t>di</w:t>
            </w:r>
            <w:r w:rsidRPr="0084414E">
              <w:rPr>
                <w:spacing w:val="3"/>
              </w:rPr>
              <w:t xml:space="preserve"> </w:t>
            </w:r>
            <w:r w:rsidRPr="0084414E">
              <w:t>impegni</w:t>
            </w:r>
            <w:r w:rsidRPr="0084414E">
              <w:rPr>
                <w:spacing w:val="3"/>
              </w:rPr>
              <w:t xml:space="preserve"> </w:t>
            </w:r>
            <w:r w:rsidRPr="0084414E">
              <w:t>da</w:t>
            </w:r>
            <w:r w:rsidRPr="0084414E">
              <w:rPr>
                <w:spacing w:val="4"/>
              </w:rPr>
              <w:t xml:space="preserve"> </w:t>
            </w:r>
            <w:r w:rsidRPr="0084414E">
              <w:t>parte</w:t>
            </w:r>
            <w:r w:rsidRPr="0084414E">
              <w:rPr>
                <w:spacing w:val="4"/>
              </w:rPr>
              <w:t xml:space="preserve"> </w:t>
            </w:r>
            <w:r w:rsidRPr="0084414E">
              <w:t>dell’amministrazione</w:t>
            </w:r>
            <w:r w:rsidRPr="0084414E">
              <w:rPr>
                <w:spacing w:val="5"/>
              </w:rPr>
              <w:t xml:space="preserve"> </w:t>
            </w:r>
            <w:r w:rsidRPr="0084414E">
              <w:t>comunale</w:t>
            </w:r>
            <w:r w:rsidRPr="0084414E">
              <w:rPr>
                <w:spacing w:val="1"/>
              </w:rPr>
              <w:t xml:space="preserve"> </w:t>
            </w:r>
            <w:r w:rsidRPr="0084414E">
              <w:t>al fine di sensibilizzare la cittadinanza su di un tema molto</w:t>
            </w:r>
            <w:r w:rsidR="00D54925" w:rsidRPr="0084414E">
              <w:t xml:space="preserve"> </w:t>
            </w:r>
            <w:r w:rsidRPr="0084414E">
              <w:t>importante</w:t>
            </w:r>
            <w:r w:rsidRPr="0084414E">
              <w:rPr>
                <w:spacing w:val="-4"/>
              </w:rPr>
              <w:t xml:space="preserve"> </w:t>
            </w:r>
            <w:r w:rsidRPr="0084414E">
              <w:t>per</w:t>
            </w:r>
            <w:r w:rsidRPr="0084414E">
              <w:rPr>
                <w:spacing w:val="-3"/>
              </w:rPr>
              <w:t xml:space="preserve"> </w:t>
            </w:r>
            <w:r w:rsidRPr="0084414E">
              <w:t>l’equilibrio</w:t>
            </w:r>
            <w:r w:rsidRPr="0084414E">
              <w:rPr>
                <w:spacing w:val="-1"/>
              </w:rPr>
              <w:t xml:space="preserve"> </w:t>
            </w:r>
            <w:r w:rsidRPr="0084414E">
              <w:t>dell’ambiente</w:t>
            </w:r>
            <w:r w:rsidRPr="0084414E">
              <w:rPr>
                <w:spacing w:val="-3"/>
              </w:rPr>
              <w:t xml:space="preserve"> </w:t>
            </w:r>
            <w:r w:rsidRPr="0084414E">
              <w:t>in</w:t>
            </w:r>
            <w:r w:rsidRPr="0084414E">
              <w:rPr>
                <w:spacing w:val="-3"/>
              </w:rPr>
              <w:t xml:space="preserve"> </w:t>
            </w:r>
            <w:r w:rsidRPr="0084414E">
              <w:t>cui</w:t>
            </w:r>
            <w:r w:rsidRPr="0084414E">
              <w:rPr>
                <w:spacing w:val="-2"/>
              </w:rPr>
              <w:t xml:space="preserve"> </w:t>
            </w:r>
            <w:r w:rsidRPr="0084414E">
              <w:t>viviamo.</w:t>
            </w:r>
          </w:p>
          <w:p w14:paraId="306F28CE" w14:textId="35E6FDCC" w:rsidR="00DD62BF" w:rsidRPr="0084414E" w:rsidRDefault="00DD62BF" w:rsidP="006B40AF">
            <w:pPr>
              <w:pStyle w:val="Tabelle"/>
            </w:pPr>
            <w:r w:rsidRPr="0084414E">
              <w:t>Rivolgere particolare attenzione</w:t>
            </w:r>
            <w:r w:rsidRPr="0084414E">
              <w:rPr>
                <w:spacing w:val="1"/>
              </w:rPr>
              <w:t xml:space="preserve"> </w:t>
            </w:r>
            <w:r w:rsidRPr="0084414E">
              <w:t>al</w:t>
            </w:r>
            <w:r w:rsidRPr="0084414E">
              <w:rPr>
                <w:spacing w:val="1"/>
              </w:rPr>
              <w:t xml:space="preserve"> </w:t>
            </w:r>
            <w:r w:rsidRPr="0084414E">
              <w:t>servizio</w:t>
            </w:r>
            <w:r w:rsidRPr="0084414E">
              <w:rPr>
                <w:spacing w:val="1"/>
              </w:rPr>
              <w:t xml:space="preserve"> </w:t>
            </w:r>
            <w:r w:rsidRPr="0084414E">
              <w:t>raccolta</w:t>
            </w:r>
            <w:r w:rsidRPr="0084414E">
              <w:rPr>
                <w:spacing w:val="1"/>
              </w:rPr>
              <w:t xml:space="preserve"> </w:t>
            </w:r>
            <w:r w:rsidRPr="0084414E">
              <w:t>rifiuti,</w:t>
            </w:r>
            <w:r w:rsidRPr="0084414E">
              <w:rPr>
                <w:spacing w:val="1"/>
              </w:rPr>
              <w:t xml:space="preserve"> </w:t>
            </w:r>
            <w:r w:rsidRPr="0084414E">
              <w:t>in</w:t>
            </w:r>
            <w:r w:rsidRPr="0084414E">
              <w:rPr>
                <w:spacing w:val="1"/>
              </w:rPr>
              <w:t xml:space="preserve"> </w:t>
            </w:r>
            <w:r w:rsidRPr="0084414E">
              <w:t>un</w:t>
            </w:r>
            <w:r w:rsidR="00D54925" w:rsidRPr="0084414E">
              <w:t>’</w:t>
            </w:r>
            <w:r w:rsidRPr="0084414E">
              <w:t>ottica</w:t>
            </w:r>
            <w:r w:rsidRPr="0084414E">
              <w:rPr>
                <w:spacing w:val="1"/>
              </w:rPr>
              <w:t xml:space="preserve"> </w:t>
            </w:r>
            <w:r w:rsidRPr="0084414E">
              <w:t>di</w:t>
            </w:r>
            <w:r w:rsidRPr="0084414E">
              <w:rPr>
                <w:spacing w:val="1"/>
              </w:rPr>
              <w:t xml:space="preserve"> </w:t>
            </w:r>
            <w:r w:rsidRPr="0084414E">
              <w:t>miglioramento</w:t>
            </w:r>
            <w:r w:rsidRPr="0084414E">
              <w:rPr>
                <w:spacing w:val="1"/>
              </w:rPr>
              <w:t xml:space="preserve"> </w:t>
            </w:r>
            <w:r w:rsidRPr="0084414E">
              <w:t>e</w:t>
            </w:r>
            <w:r w:rsidRPr="0084414E">
              <w:rPr>
                <w:spacing w:val="1"/>
              </w:rPr>
              <w:t xml:space="preserve"> </w:t>
            </w:r>
            <w:r w:rsidRPr="0084414E">
              <w:t>potenziamento</w:t>
            </w:r>
            <w:r w:rsidRPr="0084414E">
              <w:rPr>
                <w:spacing w:val="1"/>
              </w:rPr>
              <w:t xml:space="preserve"> </w:t>
            </w:r>
            <w:r w:rsidRPr="0084414E">
              <w:t>dei</w:t>
            </w:r>
            <w:r w:rsidRPr="0084414E">
              <w:rPr>
                <w:spacing w:val="1"/>
              </w:rPr>
              <w:t xml:space="preserve"> </w:t>
            </w:r>
            <w:r w:rsidRPr="0084414E">
              <w:t>servizi, il completamento e l’informatizzazione dei tag-utenza, le</w:t>
            </w:r>
            <w:r w:rsidR="00D54925" w:rsidRPr="0084414E">
              <w:t xml:space="preserve"> </w:t>
            </w:r>
            <w:r w:rsidRPr="0084414E">
              <w:t xml:space="preserve">premialità per l’accesso al Cdr e al </w:t>
            </w:r>
            <w:proofErr w:type="spellStart"/>
            <w:r w:rsidRPr="0084414E">
              <w:t>Cdri</w:t>
            </w:r>
            <w:proofErr w:type="spellEnd"/>
            <w:r w:rsidRPr="0084414E">
              <w:t xml:space="preserve"> per l’utilizzo degli eco</w:t>
            </w:r>
            <w:r w:rsidRPr="0084414E">
              <w:rPr>
                <w:spacing w:val="1"/>
              </w:rPr>
              <w:t xml:space="preserve"> </w:t>
            </w:r>
            <w:r w:rsidRPr="0084414E">
              <w:t>compattatori delle bottigliette di plastica e</w:t>
            </w:r>
            <w:r w:rsidR="00D54925" w:rsidRPr="0084414E">
              <w:t xml:space="preserve"> </w:t>
            </w:r>
            <w:r w:rsidRPr="0084414E">
              <w:t>delle lattine, la progettazione e la</w:t>
            </w:r>
            <w:r w:rsidR="00D54925" w:rsidRPr="0084414E">
              <w:t xml:space="preserve"> </w:t>
            </w:r>
            <w:r w:rsidRPr="0084414E">
              <w:t>realizzazione di una nuova piazzola ecologica attrezzata e meccanizzata per la raccolta differenziata dei rifiuti nelle Frazioni Nord al fine di garantire parità di servizi e condizioni tra le utenze distribuite nelle diverse zone del territorio, il tutto</w:t>
            </w:r>
            <w:r w:rsidR="00D54925" w:rsidRPr="0084414E">
              <w:t xml:space="preserve"> </w:t>
            </w:r>
            <w:r w:rsidRPr="0084414E">
              <w:t>al fine di proseguire il percorso di adozione della tariffa puntale, un sistema di tassazione che consente di applicare tariffe più eque ai cittadini. L'obiettivo, infatti, è quello di incentivare un percorso volto alla massima differenziazione dei rifiuti in modo da ridurre al minimo la quota di rifiuto a smaltimento con conseguenti risvolti positivi in campo ambientale ma anche con positive ricadute sulla tariffa da pagare.</w:t>
            </w:r>
            <w:r w:rsidR="00D54925" w:rsidRPr="0084414E">
              <w:t xml:space="preserve"> </w:t>
            </w:r>
            <w:r w:rsidRPr="0084414E">
              <w:t xml:space="preserve"> Importante per proseguire in questa direzione è anche l’educazione</w:t>
            </w:r>
            <w:r w:rsidRPr="0084414E">
              <w:rPr>
                <w:spacing w:val="1"/>
              </w:rPr>
              <w:t xml:space="preserve"> </w:t>
            </w:r>
            <w:r w:rsidRPr="0084414E">
              <w:t>dei</w:t>
            </w:r>
            <w:r w:rsidRPr="0084414E">
              <w:rPr>
                <w:spacing w:val="1"/>
              </w:rPr>
              <w:t xml:space="preserve"> </w:t>
            </w:r>
            <w:r w:rsidRPr="0084414E">
              <w:t>più</w:t>
            </w:r>
            <w:r w:rsidRPr="0084414E">
              <w:rPr>
                <w:spacing w:val="1"/>
              </w:rPr>
              <w:t xml:space="preserve"> </w:t>
            </w:r>
            <w:r w:rsidRPr="0084414E">
              <w:t>giovani mediante progetti di formazione e progetti ambientali incentrati sulla corretta differenziazione dei rifiuti, sul rispetto per l’ambiente, il contrasto all’abbandono dei rifiuti, il risparmio energetico e lo sviluppo delle energie alternative, anche con l’ausilio delle imprese operanti sul territorio</w:t>
            </w:r>
            <w:r w:rsidR="00460F2C" w:rsidRPr="0084414E">
              <w:t>.</w:t>
            </w:r>
          </w:p>
          <w:p w14:paraId="79A34762" w14:textId="404B0516" w:rsidR="00460F2C" w:rsidRPr="0084414E" w:rsidRDefault="00460F2C" w:rsidP="006B40AF">
            <w:pPr>
              <w:pStyle w:val="Tabelle"/>
            </w:pPr>
          </w:p>
          <w:p w14:paraId="190EF2F0" w14:textId="76A767DE" w:rsidR="00460F2C" w:rsidRPr="0084414E" w:rsidRDefault="0049285B" w:rsidP="006B40AF">
            <w:pPr>
              <w:pStyle w:val="Tabelle"/>
            </w:pPr>
            <w:r w:rsidRPr="0084414E">
              <w:t>Interagire con la Provincia di Mantova per la risoluzione dell’emergenza legata alla chiusura del ponte sul Canale Ceriana presso la frazione di San Matteo d/chiaviche.</w:t>
            </w:r>
          </w:p>
          <w:p w14:paraId="4DE04AF1" w14:textId="77777777" w:rsidR="00DD62BF" w:rsidRPr="0084414E" w:rsidRDefault="00DD62BF" w:rsidP="006B40AF">
            <w:pPr>
              <w:pStyle w:val="Tabelle"/>
            </w:pPr>
          </w:p>
          <w:p w14:paraId="194C7795" w14:textId="77777777" w:rsidR="00C86277" w:rsidRPr="0084414E" w:rsidRDefault="00C86277" w:rsidP="006B40AF">
            <w:pPr>
              <w:pStyle w:val="Tabelle"/>
            </w:pPr>
          </w:p>
        </w:tc>
      </w:tr>
      <w:tr w:rsidR="00C86277" w:rsidRPr="0084414E" w14:paraId="5987B2E5" w14:textId="77777777" w:rsidTr="00B21B5F">
        <w:tblPrEx>
          <w:tblLook w:val="0420" w:firstRow="1" w:lastRow="0" w:firstColumn="0" w:lastColumn="0" w:noHBand="0" w:noVBand="1"/>
        </w:tblPrEx>
        <w:tc>
          <w:tcPr>
            <w:tcW w:w="3675" w:type="dxa"/>
            <w:shd w:val="clear" w:color="auto" w:fill="auto"/>
          </w:tcPr>
          <w:p w14:paraId="44FF9825" w14:textId="77777777" w:rsidR="00C86277" w:rsidRPr="0084414E" w:rsidRDefault="00C86277" w:rsidP="006B40AF">
            <w:pPr>
              <w:pStyle w:val="Tabelle"/>
              <w:rPr>
                <w:bdr w:val="none" w:sz="0" w:space="0" w:color="auto" w:frame="1"/>
                <w:shd w:val="clear" w:color="auto" w:fill="FFFFFF"/>
              </w:rPr>
            </w:pPr>
            <w:r w:rsidRPr="0084414E">
              <w:rPr>
                <w:bdr w:val="none" w:sz="0" w:space="0" w:color="auto" w:frame="1"/>
                <w:shd w:val="clear" w:color="auto" w:fill="FFFFFF"/>
              </w:rPr>
              <w:lastRenderedPageBreak/>
              <w:t xml:space="preserve">Nella stessa proporzione in cui il contesto urbano, dovrà essere il centro naturale dei servizi anche per il territorio e vetrina per la cultura, l’arte e la storia grazie alla promozione e allo studio dei tanti volontari che operano nelle associazioni culturali (intese in senso generale), appena fuori da esso, a farci da volano dovranno essere le nostre periferie, le nostre campagne e golene le quali dovranno diventare interessanti anche sotto l’aspetto turistico, facendole rientrare in progetti regionali e sovraregionali di ampio respiro. Le frazioni tanto diverse tra loro ma con lo spirito e la volontà di imporsi giustamente con le loro comunità molto unite e dalle quali mi sento di dire che il centro debba imparare da </w:t>
            </w:r>
            <w:r w:rsidRPr="0084414E">
              <w:rPr>
                <w:bdr w:val="none" w:sz="0" w:space="0" w:color="auto" w:frame="1"/>
                <w:shd w:val="clear" w:color="auto" w:fill="FFFFFF"/>
              </w:rPr>
              <w:lastRenderedPageBreak/>
              <w:t xml:space="preserve">esse, hanno tesori e peculiarità che tanti ci invidiano. Le frazioni sud con le aziende e distretti artigianali che hanno contribuito al benessere economico e a cui va rivolta la nostra attenzione, fino ad arrivare alle frazioni nord che dovranno sviluppare il loro patrimonio rurale e naturalistico: penso ad esempio all’Oglio, penso all’Ecomuseo inserito nel contesto dell’impianto idrovoro di San Matteo, struttura più unica che rara. Tutte realtà il cui percorso è tracciato e che vanno ben considerate. </w:t>
            </w:r>
          </w:p>
          <w:p w14:paraId="1C7C89E0" w14:textId="77777777" w:rsidR="00C86277" w:rsidRPr="0084414E" w:rsidRDefault="00C86277" w:rsidP="006B40AF">
            <w:pPr>
              <w:pStyle w:val="Tabelle"/>
            </w:pPr>
          </w:p>
          <w:p w14:paraId="70C22652" w14:textId="77777777" w:rsidR="00C86277" w:rsidRPr="0084414E" w:rsidRDefault="00C86277" w:rsidP="006B40AF">
            <w:pPr>
              <w:pStyle w:val="Tabelle"/>
            </w:pPr>
          </w:p>
          <w:p w14:paraId="634510B9" w14:textId="77777777" w:rsidR="00C86277" w:rsidRPr="0084414E" w:rsidRDefault="00C86277" w:rsidP="006B40AF">
            <w:pPr>
              <w:pStyle w:val="Tabelle"/>
            </w:pPr>
          </w:p>
        </w:tc>
        <w:tc>
          <w:tcPr>
            <w:tcW w:w="2563" w:type="dxa"/>
            <w:shd w:val="clear" w:color="auto" w:fill="auto"/>
          </w:tcPr>
          <w:p w14:paraId="6B9F69A3" w14:textId="77777777" w:rsidR="00C86277" w:rsidRPr="0084414E" w:rsidRDefault="00C86277" w:rsidP="006B40AF">
            <w:pPr>
              <w:pStyle w:val="Tabelle"/>
            </w:pPr>
            <w:r w:rsidRPr="0084414E">
              <w:lastRenderedPageBreak/>
              <w:t>Eventi e manifestazioni</w:t>
            </w:r>
          </w:p>
        </w:tc>
        <w:tc>
          <w:tcPr>
            <w:tcW w:w="2256" w:type="dxa"/>
            <w:shd w:val="clear" w:color="auto" w:fill="auto"/>
          </w:tcPr>
          <w:p w14:paraId="5DA489A6" w14:textId="77777777" w:rsidR="00C86277" w:rsidRPr="0084414E" w:rsidRDefault="00C86277" w:rsidP="006B40AF">
            <w:pPr>
              <w:pStyle w:val="Tabelle"/>
            </w:pPr>
            <w:r w:rsidRPr="0084414E">
              <w:t>MISSIONE</w:t>
            </w:r>
          </w:p>
          <w:p w14:paraId="0C4193D4" w14:textId="77777777" w:rsidR="00C86277" w:rsidRPr="0084414E" w:rsidRDefault="00C86277" w:rsidP="006B40AF">
            <w:pPr>
              <w:pStyle w:val="Tabelle"/>
            </w:pPr>
            <w:r w:rsidRPr="0084414E">
              <w:t>5 - Tutela e valorizzazione dei beni e delle attività culturali</w:t>
            </w:r>
          </w:p>
        </w:tc>
        <w:tc>
          <w:tcPr>
            <w:tcW w:w="6243" w:type="dxa"/>
            <w:shd w:val="clear" w:color="auto" w:fill="auto"/>
          </w:tcPr>
          <w:p w14:paraId="4AD0DC6B" w14:textId="1E50BBD1" w:rsidR="00C86277" w:rsidRPr="0084414E" w:rsidRDefault="00C86277" w:rsidP="006B40AF">
            <w:pPr>
              <w:pStyle w:val="Tabelle"/>
            </w:pPr>
            <w:r w:rsidRPr="0084414E">
              <w:sym w:font="Symbol" w:char="F0B7"/>
            </w:r>
            <w:r w:rsidRPr="0084414E">
              <w:t xml:space="preserve"> Proseguire con l</w:t>
            </w:r>
            <w:r w:rsidR="00D54925" w:rsidRPr="0084414E">
              <w:t>’</w:t>
            </w:r>
            <w:r w:rsidRPr="0084414E">
              <w:t>opera di rivitalizzazione del centro. Non deve essere inteso solo sotto l</w:t>
            </w:r>
            <w:r w:rsidR="00D54925" w:rsidRPr="0084414E">
              <w:t>’</w:t>
            </w:r>
            <w:r w:rsidRPr="0084414E">
              <w:t>aspetto economico e commerciale ma anche sociale, culturale e identitario</w:t>
            </w:r>
          </w:p>
          <w:p w14:paraId="49A4DBBF" w14:textId="77777777" w:rsidR="00424158" w:rsidRPr="0084414E" w:rsidRDefault="00424158" w:rsidP="006B40AF">
            <w:pPr>
              <w:pStyle w:val="Tabelle"/>
            </w:pPr>
          </w:p>
          <w:p w14:paraId="548F1749" w14:textId="3CE5BF75" w:rsidR="00424158" w:rsidRPr="0084414E" w:rsidRDefault="00424158" w:rsidP="006B40AF">
            <w:pPr>
              <w:pStyle w:val="Tabelle"/>
            </w:pPr>
            <w:r w:rsidRPr="0084414E">
              <w:rPr>
                <w:b/>
              </w:rPr>
              <w:t>Ecomuseo</w:t>
            </w:r>
            <w:r w:rsidR="00D54925" w:rsidRPr="0084414E">
              <w:t>:</w:t>
            </w:r>
            <w:r w:rsidRPr="0084414E">
              <w:t xml:space="preserve"> </w:t>
            </w:r>
            <w:r w:rsidR="000F4A29" w:rsidRPr="0084414E">
              <w:t>continuare con l’iter relativo alla</w:t>
            </w:r>
            <w:r w:rsidRPr="0084414E">
              <w:t xml:space="preserve"> </w:t>
            </w:r>
            <w:r w:rsidRPr="0084414E">
              <w:rPr>
                <w:b/>
              </w:rPr>
              <w:t>nuova gestione dell’Ecomuseo</w:t>
            </w:r>
            <w:r w:rsidRPr="0084414E">
              <w:t xml:space="preserve">, sulla scorta delle indicazioni regionali, al fine di renderne l’operatività più snella ed ampliare altresì le opportunità di collaborazione con agenzie locali (camere di Commercio, </w:t>
            </w:r>
            <w:r w:rsidRPr="0084414E">
              <w:rPr>
                <w:i/>
              </w:rPr>
              <w:t>hub</w:t>
            </w:r>
            <w:r w:rsidRPr="0084414E">
              <w:t xml:space="preserve"> turistici, struttura ricettivo-alberghiera) in funzione di una più incisiva promozione del territorio e del turismo di prossimità.</w:t>
            </w:r>
          </w:p>
          <w:p w14:paraId="2FB81393" w14:textId="58954AE4" w:rsidR="00017D8F" w:rsidRPr="0084414E" w:rsidRDefault="00017D8F" w:rsidP="006B40AF">
            <w:pPr>
              <w:pStyle w:val="Tabelle"/>
            </w:pPr>
            <w:r w:rsidRPr="0084414E">
              <w:t>Sono già in essere contatti con le università, visite da parte di scolaresche e gruppi di uni</w:t>
            </w:r>
            <w:r w:rsidR="0009751F" w:rsidRPr="0084414E">
              <w:t>versitari, attività culturali (</w:t>
            </w:r>
            <w:r w:rsidRPr="0084414E">
              <w:t>caffè letterari) e vi è l’intenzione di accedere a bandi per migliorare la segnaletica e la mappatura  del territorio per incentivare anche  il turismo “lento”.</w:t>
            </w:r>
          </w:p>
          <w:p w14:paraId="107D30C0" w14:textId="77777777" w:rsidR="007828D3" w:rsidRPr="0084414E" w:rsidRDefault="007828D3" w:rsidP="006B40AF">
            <w:pPr>
              <w:pStyle w:val="Tabelle"/>
            </w:pPr>
          </w:p>
          <w:p w14:paraId="2DC3F870" w14:textId="2D4786BA" w:rsidR="007828D3" w:rsidRPr="0084414E" w:rsidRDefault="007828D3" w:rsidP="006B40AF">
            <w:pPr>
              <w:pStyle w:val="Tabelle"/>
              <w:rPr>
                <w:color w:val="000000" w:themeColor="text1"/>
              </w:rPr>
            </w:pPr>
            <w:r w:rsidRPr="0084414E">
              <w:rPr>
                <w:b/>
              </w:rPr>
              <w:t>Informatizzazione/Digitalizzazione</w:t>
            </w:r>
            <w:r w:rsidR="00D54925" w:rsidRPr="0084414E">
              <w:rPr>
                <w:b/>
              </w:rPr>
              <w:t>:</w:t>
            </w:r>
            <w:r w:rsidRPr="0084414E">
              <w:t xml:space="preserve"> comune denominatore di tutti i servizi scolastici e culturali l’i</w:t>
            </w:r>
            <w:r w:rsidRPr="0084414E">
              <w:rPr>
                <w:i/>
              </w:rPr>
              <w:t>nput</w:t>
            </w:r>
            <w:r w:rsidRPr="0084414E">
              <w:t xml:space="preserve"> dato all’apporto della tecnologia informatica che ha consentito e consentirà sempre maggiormente in futuro </w:t>
            </w:r>
            <w:r w:rsidRPr="0084414E">
              <w:rPr>
                <w:b/>
              </w:rPr>
              <w:t>l’ottimizzazione del tempo a disposizione degli utenti</w:t>
            </w:r>
            <w:r w:rsidRPr="0084414E">
              <w:t xml:space="preserve"> per </w:t>
            </w:r>
            <w:r w:rsidRPr="0084414E">
              <w:lastRenderedPageBreak/>
              <w:t xml:space="preserve">rapportarsi con gli uffici e con i servizi del Comune (iscrizioni/pagamenti </w:t>
            </w:r>
            <w:r w:rsidRPr="0084414E">
              <w:rPr>
                <w:color w:val="000000" w:themeColor="text1"/>
              </w:rPr>
              <w:t xml:space="preserve">sul portale istituzionale) e per </w:t>
            </w:r>
            <w:r w:rsidRPr="0084414E">
              <w:rPr>
                <w:b/>
                <w:color w:val="000000" w:themeColor="text1"/>
              </w:rPr>
              <w:t>ampliare la partecipazione agli eventi</w:t>
            </w:r>
            <w:r w:rsidRPr="0084414E">
              <w:rPr>
                <w:color w:val="000000" w:themeColor="text1"/>
              </w:rPr>
              <w:t xml:space="preserve"> proposti in diretta social (</w:t>
            </w:r>
            <w:proofErr w:type="spellStart"/>
            <w:r w:rsidRPr="0084414E">
              <w:rPr>
                <w:color w:val="000000" w:themeColor="text1"/>
              </w:rPr>
              <w:t>facebook</w:t>
            </w:r>
            <w:proofErr w:type="spellEnd"/>
            <w:r w:rsidRPr="0084414E">
              <w:rPr>
                <w:color w:val="000000" w:themeColor="text1"/>
              </w:rPr>
              <w:t xml:space="preserve">, </w:t>
            </w:r>
            <w:proofErr w:type="spellStart"/>
            <w:r w:rsidRPr="0084414E">
              <w:rPr>
                <w:color w:val="000000" w:themeColor="text1"/>
              </w:rPr>
              <w:t>app</w:t>
            </w:r>
            <w:proofErr w:type="spellEnd"/>
            <w:r w:rsidRPr="0084414E">
              <w:rPr>
                <w:color w:val="000000" w:themeColor="text1"/>
              </w:rPr>
              <w:t xml:space="preserve"> </w:t>
            </w:r>
            <w:r w:rsidR="00D54925" w:rsidRPr="0084414E">
              <w:rPr>
                <w:color w:val="000000" w:themeColor="text1"/>
              </w:rPr>
              <w:t>etc.</w:t>
            </w:r>
            <w:r w:rsidRPr="0084414E">
              <w:rPr>
                <w:color w:val="000000" w:themeColor="text1"/>
              </w:rPr>
              <w:t>)</w:t>
            </w:r>
          </w:p>
          <w:p w14:paraId="521EAD7D" w14:textId="77777777" w:rsidR="007828D3" w:rsidRPr="0084414E" w:rsidRDefault="007828D3" w:rsidP="006B40AF">
            <w:pPr>
              <w:pStyle w:val="Tabelle"/>
            </w:pPr>
          </w:p>
          <w:p w14:paraId="0B810D65" w14:textId="1FB9001B" w:rsidR="006C3F09" w:rsidRPr="0084414E" w:rsidRDefault="006C3F09" w:rsidP="006B40AF">
            <w:pPr>
              <w:pStyle w:val="Tabelle"/>
            </w:pPr>
            <w:r w:rsidRPr="0084414E">
              <w:t>Ripresa delle manifestazioni storiche atte a valorizzare il nostro patrimonio enogastronomico locale.</w:t>
            </w:r>
          </w:p>
          <w:p w14:paraId="1BFF75C1" w14:textId="77777777" w:rsidR="0024772C" w:rsidRPr="0084414E" w:rsidRDefault="0024772C" w:rsidP="006B40AF">
            <w:pPr>
              <w:pStyle w:val="Tabelle"/>
            </w:pPr>
          </w:p>
          <w:p w14:paraId="32553220" w14:textId="4B7CB815" w:rsidR="0024772C" w:rsidRPr="0084414E" w:rsidRDefault="0024772C" w:rsidP="006B40AF">
            <w:pPr>
              <w:pStyle w:val="Tabelle"/>
            </w:pPr>
            <w:r w:rsidRPr="0084414E">
              <w:t>Sviluppo di nuove linee progettuali su un’area territoriale non circoscritta al solo ambito comunale che preveda la valorizzazione del nostro territorio con l’eventuale attivazione di percorsi turistici ecosostenibili e culturali.</w:t>
            </w:r>
          </w:p>
          <w:p w14:paraId="7DF27537" w14:textId="77777777" w:rsidR="00424158" w:rsidRPr="0084414E" w:rsidRDefault="00424158" w:rsidP="006B40AF">
            <w:pPr>
              <w:pStyle w:val="Tabelle"/>
            </w:pPr>
          </w:p>
        </w:tc>
      </w:tr>
      <w:tr w:rsidR="00C86277" w:rsidRPr="0084414E" w14:paraId="0BDCAB0C" w14:textId="77777777" w:rsidTr="00B21B5F">
        <w:tblPrEx>
          <w:tblLook w:val="0420" w:firstRow="1" w:lastRow="0" w:firstColumn="0" w:lastColumn="0" w:noHBand="0" w:noVBand="1"/>
        </w:tblPrEx>
        <w:tc>
          <w:tcPr>
            <w:tcW w:w="3675" w:type="dxa"/>
          </w:tcPr>
          <w:p w14:paraId="45E6D508" w14:textId="6CF2BDBD" w:rsidR="00C86277" w:rsidRPr="0084414E" w:rsidRDefault="00C86277" w:rsidP="006B40AF">
            <w:pPr>
              <w:pStyle w:val="Tabelle"/>
            </w:pPr>
            <w:r w:rsidRPr="0084414E">
              <w:rPr>
                <w:bdr w:val="none" w:sz="0" w:space="0" w:color="auto" w:frame="1"/>
                <w:shd w:val="clear" w:color="auto" w:fill="FFFFFF"/>
              </w:rPr>
              <w:lastRenderedPageBreak/>
              <w:t>Viadana ha numerosi impianti sportivi comunali. Le diverse amministrazioni comunali che si sono susseguite nei decenni hanno avuto il merito e la lungimiranza di investire e puntare su tali strutture, in tanti casi anche ammodernandole. Il risultato è stato quello di offrire alle tante società sportive e di conseguenza alla cittadinanza la possibilità di svolgere le proprie attività in un contesto divenendo punti di riferimento anche per i paesi e città limitrofe. Queste andranno innovate dal punto di vista dell’efficientamento energetico, garantendone la fruibilità per i Viadanesi e mantenendo sempre standard elevati. Le società sportive che ne godono l’utilizzo, dovranno rendere tale “privilegio” (concedetemi il termine) alla cittadinanza, tramite l’importante servizio che quotidianamente svolgono. Attenzione maggiore sarà rivolto a coloro che hanno categorie giovanile nei loro settori. Il nostro enorme e importante patrimonio pubblico va salvaguardato, fatto conoscere alla cittadinanza, rivalutato, è necessario essere consapevoli dell’importanza di ciò che abbiamo in un’ottica di miglioramento. Strade, parchi, musei, monumenti, edifici pubblici non devono essere sottovalutati m</w:t>
            </w:r>
            <w:r w:rsidR="00725999" w:rsidRPr="0084414E">
              <w:rPr>
                <w:bdr w:val="none" w:sz="0" w:space="0" w:color="auto" w:frame="1"/>
                <w:shd w:val="clear" w:color="auto" w:fill="FFFFFF"/>
              </w:rPr>
              <w:t>a valorizzati. Terminato il palasport</w:t>
            </w:r>
            <w:r w:rsidRPr="0084414E">
              <w:rPr>
                <w:bdr w:val="none" w:sz="0" w:space="0" w:color="auto" w:frame="1"/>
                <w:shd w:val="clear" w:color="auto" w:fill="FFFFFF"/>
              </w:rPr>
              <w:t>,</w:t>
            </w:r>
            <w:r w:rsidR="00725999" w:rsidRPr="0084414E">
              <w:rPr>
                <w:bdr w:val="none" w:sz="0" w:space="0" w:color="auto" w:frame="1"/>
                <w:shd w:val="clear" w:color="auto" w:fill="FFFFFF"/>
              </w:rPr>
              <w:t xml:space="preserve"> bisogna proseguire con </w:t>
            </w:r>
            <w:r w:rsidRPr="0084414E">
              <w:rPr>
                <w:bdr w:val="none" w:sz="0" w:space="0" w:color="auto" w:frame="1"/>
                <w:shd w:val="clear" w:color="auto" w:fill="FFFFFF"/>
              </w:rPr>
              <w:t>l’ultimo tratto della gronda nord e sistemare l’arena spettacoli. E</w:t>
            </w:r>
            <w:r w:rsidR="00D54925" w:rsidRPr="0084414E">
              <w:rPr>
                <w:bdr w:val="none" w:sz="0" w:space="0" w:color="auto" w:frame="1"/>
                <w:shd w:val="clear" w:color="auto" w:fill="FFFFFF"/>
              </w:rPr>
              <w:t>’</w:t>
            </w:r>
            <w:r w:rsidR="00725999" w:rsidRPr="0084414E">
              <w:rPr>
                <w:bdr w:val="none" w:sz="0" w:space="0" w:color="auto" w:frame="1"/>
                <w:shd w:val="clear" w:color="auto" w:fill="FFFFFF"/>
              </w:rPr>
              <w:t xml:space="preserve"> </w:t>
            </w:r>
            <w:r w:rsidRPr="0084414E">
              <w:rPr>
                <w:bdr w:val="none" w:sz="0" w:space="0" w:color="auto" w:frame="1"/>
                <w:shd w:val="clear" w:color="auto" w:fill="FFFFFF"/>
              </w:rPr>
              <w:t xml:space="preserve">importante </w:t>
            </w:r>
            <w:r w:rsidRPr="0084414E">
              <w:t>migliorare l</w:t>
            </w:r>
            <w:r w:rsidR="00D54925" w:rsidRPr="0084414E">
              <w:t>’</w:t>
            </w:r>
            <w:r w:rsidRPr="0084414E">
              <w:t>aspetto estetico della città (decoro urbano e cura del verde) valutando una riorganizzazione di alcuni servizi comunali in materia. Ne va di una visione generale più bella ai nostri occhi e agli occhi di chi viene da fuori</w:t>
            </w:r>
          </w:p>
          <w:p w14:paraId="43876594" w14:textId="77777777" w:rsidR="00C86277" w:rsidRPr="0084414E" w:rsidRDefault="00C86277" w:rsidP="006B40AF">
            <w:pPr>
              <w:pStyle w:val="Tabelle"/>
            </w:pPr>
          </w:p>
          <w:p w14:paraId="3C50B828" w14:textId="77777777" w:rsidR="00C86277" w:rsidRPr="0084414E" w:rsidRDefault="00C86277" w:rsidP="006B40AF">
            <w:pPr>
              <w:pStyle w:val="Tabelle"/>
            </w:pPr>
          </w:p>
        </w:tc>
        <w:tc>
          <w:tcPr>
            <w:tcW w:w="2563" w:type="dxa"/>
          </w:tcPr>
          <w:p w14:paraId="7FB5A4C1" w14:textId="77777777" w:rsidR="00C86277" w:rsidRPr="0084414E" w:rsidRDefault="00C86277" w:rsidP="006B40AF">
            <w:pPr>
              <w:pStyle w:val="Tabelle"/>
            </w:pPr>
            <w:r w:rsidRPr="0084414E">
              <w:t>Patrimonio pubblico comunale fruibile alla cittadinanza</w:t>
            </w:r>
          </w:p>
        </w:tc>
        <w:tc>
          <w:tcPr>
            <w:tcW w:w="2256" w:type="dxa"/>
          </w:tcPr>
          <w:p w14:paraId="767E723A" w14:textId="77777777" w:rsidR="00C86277" w:rsidRPr="0084414E" w:rsidRDefault="00C86277" w:rsidP="006B40AF">
            <w:pPr>
              <w:pStyle w:val="Tabelle"/>
            </w:pPr>
            <w:r w:rsidRPr="0084414E">
              <w:t>MISSIONE</w:t>
            </w:r>
          </w:p>
          <w:p w14:paraId="6BF10D7C" w14:textId="77777777" w:rsidR="00C86277" w:rsidRPr="0084414E" w:rsidRDefault="00C86277" w:rsidP="006B40AF">
            <w:pPr>
              <w:pStyle w:val="Tabelle"/>
            </w:pPr>
            <w:r w:rsidRPr="0084414E">
              <w:t>6 - Politiche giovanili, sport e tempo libero</w:t>
            </w:r>
          </w:p>
          <w:p w14:paraId="199F35FA" w14:textId="77777777" w:rsidR="00C86277" w:rsidRPr="0084414E" w:rsidRDefault="00C86277" w:rsidP="006B40AF">
            <w:pPr>
              <w:pStyle w:val="Tabelle"/>
            </w:pPr>
          </w:p>
        </w:tc>
        <w:tc>
          <w:tcPr>
            <w:tcW w:w="6243" w:type="dxa"/>
          </w:tcPr>
          <w:p w14:paraId="0BE668E7" w14:textId="60ADA86C" w:rsidR="00C86277" w:rsidRPr="0084414E" w:rsidRDefault="00C86277" w:rsidP="006B40AF">
            <w:pPr>
              <w:pStyle w:val="Tabelle"/>
            </w:pPr>
            <w:r w:rsidRPr="0084414E">
              <w:sym w:font="Symbol" w:char="F0B7"/>
            </w:r>
            <w:r w:rsidR="00424158" w:rsidRPr="0084414E">
              <w:t xml:space="preserve"> </w:t>
            </w:r>
            <w:r w:rsidRPr="0084414E">
              <w:t>Sport inteso come educazione, appartenenza e identità. Spazi aggiuntivi dedicati alla pratica sportiva (skate park, tensostrutt</w:t>
            </w:r>
            <w:r w:rsidR="00725999" w:rsidRPr="0084414E">
              <w:t xml:space="preserve">ure). </w:t>
            </w:r>
          </w:p>
          <w:p w14:paraId="2DB10EC0" w14:textId="77777777" w:rsidR="0024772C" w:rsidRPr="0084414E" w:rsidRDefault="00424158" w:rsidP="006B40AF">
            <w:pPr>
              <w:pStyle w:val="Tabelle"/>
            </w:pPr>
            <w:r w:rsidRPr="0084414E">
              <w:t>Favorire il potenziamento dell’</w:t>
            </w:r>
            <w:proofErr w:type="spellStart"/>
            <w:r w:rsidRPr="0084414E">
              <w:t>informagiovani</w:t>
            </w:r>
            <w:proofErr w:type="spellEnd"/>
            <w:r w:rsidRPr="0084414E">
              <w:t xml:space="preserve"> per consentire una adeguata attività di orientamento al lavoro e a percorsi scolastici post-diploma.</w:t>
            </w:r>
          </w:p>
          <w:p w14:paraId="0A48A029" w14:textId="539BDC67" w:rsidR="0024772C" w:rsidRPr="0084414E" w:rsidRDefault="0024772C" w:rsidP="006B40AF">
            <w:pPr>
              <w:pStyle w:val="Tabelle"/>
            </w:pPr>
          </w:p>
          <w:p w14:paraId="1D633E67" w14:textId="3FE2C678" w:rsidR="0024772C" w:rsidRPr="0084414E" w:rsidRDefault="0024772C" w:rsidP="006B40AF">
            <w:pPr>
              <w:pStyle w:val="Tabelle"/>
            </w:pPr>
            <w:r w:rsidRPr="0084414E">
              <w:t>Migliorare l’iniziativa 18plus favorendo una comunicazione diretta con l’ente comunale al fine di rendere più vicini e partecipi i ragazzi alla realtà sociale e territoriale.</w:t>
            </w:r>
          </w:p>
          <w:p w14:paraId="2153186C" w14:textId="59F1D624" w:rsidR="0024772C" w:rsidRPr="0084414E" w:rsidRDefault="0024772C" w:rsidP="006B40AF">
            <w:pPr>
              <w:pStyle w:val="Tabelle"/>
            </w:pPr>
          </w:p>
        </w:tc>
      </w:tr>
      <w:tr w:rsidR="00C86277" w:rsidRPr="0084414E" w14:paraId="776710D1" w14:textId="77777777" w:rsidTr="00B21B5F">
        <w:tblPrEx>
          <w:tblLook w:val="0420" w:firstRow="1" w:lastRow="0" w:firstColumn="0" w:lastColumn="0" w:noHBand="0" w:noVBand="1"/>
        </w:tblPrEx>
        <w:tc>
          <w:tcPr>
            <w:tcW w:w="3675" w:type="dxa"/>
          </w:tcPr>
          <w:p w14:paraId="2B9AAD99" w14:textId="2AA13332" w:rsidR="00C86277" w:rsidRPr="0084414E" w:rsidRDefault="00C86277" w:rsidP="006B40AF">
            <w:pPr>
              <w:pStyle w:val="Tabelle"/>
            </w:pPr>
            <w:r w:rsidRPr="0084414E">
              <w:t>Contestualmente la sicurezza (controlli sulle residenze, presidio del territorio, prevenzione e contrasto ai fenomeni di microcriminalità e lotta alle dipendenze) è quel tanto che deve essere portato avanti in mo</w:t>
            </w:r>
            <w:r w:rsidR="00224E0C" w:rsidRPr="0084414E">
              <w:t>do parallelo, dobbiamo potenziare</w:t>
            </w:r>
            <w:r w:rsidRPr="0084414E">
              <w:t xml:space="preserve"> il personale in organico alla Polizia Locale, lavorare in sinergia con l’arma dei carabinieri, ma anche con la protezione civile e i volontari civici. </w:t>
            </w:r>
            <w:r w:rsidR="0082202C" w:rsidRPr="0084414E">
              <w:t xml:space="preserve">In particolare si punterà sul contrasto allo spaccio delle sostanze stupefacenti sul territorio comunale e nei pressi delle scuole, in collaborazione con l’arma dei carabinieri e mediante l’accesso a finanziamenti statali. </w:t>
            </w:r>
            <w:r w:rsidRPr="0084414E">
              <w:t xml:space="preserve">Il sistema di videosorveglianza va continuamente potenziato e messo in rete in modo che le forze dell’ordine possano essere facilitate durante le loro mansioni. Purtroppo negli ultimi anni abbiamo visto un incremento di azioni di vandalismo, questo fenomeno va contrastato con i mezzi a nostra disposizione, uno su tutti l’educazione che deve essere coltivata dalle famiglie e dalla scuola, insegnando ai </w:t>
            </w:r>
            <w:r w:rsidRPr="0084414E">
              <w:lastRenderedPageBreak/>
              <w:t xml:space="preserve">ragazzi che la cosa pubblica è proprietà di tutti. </w:t>
            </w:r>
          </w:p>
          <w:p w14:paraId="68028FEF" w14:textId="77777777" w:rsidR="00C86277" w:rsidRPr="0084414E" w:rsidRDefault="00C86277" w:rsidP="006B40AF">
            <w:pPr>
              <w:pStyle w:val="Tabelle"/>
            </w:pPr>
          </w:p>
          <w:p w14:paraId="4558BD5C" w14:textId="77777777" w:rsidR="00C86277" w:rsidRPr="0084414E" w:rsidRDefault="00C86277" w:rsidP="006B40AF">
            <w:pPr>
              <w:pStyle w:val="Tabelle"/>
            </w:pPr>
          </w:p>
        </w:tc>
        <w:tc>
          <w:tcPr>
            <w:tcW w:w="2563" w:type="dxa"/>
          </w:tcPr>
          <w:p w14:paraId="78653DB9" w14:textId="77777777" w:rsidR="00C86277" w:rsidRPr="0084414E" w:rsidRDefault="00C86277" w:rsidP="006B40AF">
            <w:pPr>
              <w:pStyle w:val="Tabelle"/>
            </w:pPr>
            <w:r w:rsidRPr="0084414E">
              <w:lastRenderedPageBreak/>
              <w:t>Sicurezza, sinergia ed educazione</w:t>
            </w:r>
          </w:p>
        </w:tc>
        <w:tc>
          <w:tcPr>
            <w:tcW w:w="2256" w:type="dxa"/>
          </w:tcPr>
          <w:p w14:paraId="5EFDD119" w14:textId="77777777" w:rsidR="00C86277" w:rsidRPr="0084414E" w:rsidRDefault="00C86277" w:rsidP="006B40AF">
            <w:pPr>
              <w:pStyle w:val="Tabelle"/>
            </w:pPr>
            <w:r w:rsidRPr="0084414E">
              <w:t xml:space="preserve">MISSIONE </w:t>
            </w:r>
          </w:p>
          <w:p w14:paraId="4A4BA5B1" w14:textId="77777777" w:rsidR="00C86277" w:rsidRPr="0084414E" w:rsidRDefault="00C86277" w:rsidP="006B40AF">
            <w:pPr>
              <w:pStyle w:val="Tabelle"/>
            </w:pPr>
            <w:r w:rsidRPr="0084414E">
              <w:t>3 – Ordine pubblico e sicurezza</w:t>
            </w:r>
          </w:p>
          <w:p w14:paraId="53204992" w14:textId="77777777" w:rsidR="00C86277" w:rsidRPr="0084414E" w:rsidRDefault="00C86277" w:rsidP="006B40AF">
            <w:pPr>
              <w:pStyle w:val="Tabelle"/>
            </w:pPr>
            <w:r w:rsidRPr="0084414E">
              <w:t>11 – Soccorso civile</w:t>
            </w:r>
          </w:p>
          <w:p w14:paraId="18B350D1" w14:textId="77777777" w:rsidR="00C86277" w:rsidRPr="0084414E" w:rsidRDefault="00C86277" w:rsidP="006B40AF">
            <w:pPr>
              <w:pStyle w:val="Tabelle"/>
            </w:pPr>
          </w:p>
        </w:tc>
        <w:tc>
          <w:tcPr>
            <w:tcW w:w="6243" w:type="dxa"/>
          </w:tcPr>
          <w:p w14:paraId="32300F2F" w14:textId="132F87C6" w:rsidR="00C86277" w:rsidRPr="0084414E" w:rsidRDefault="00C86277" w:rsidP="006B40AF">
            <w:pPr>
              <w:pStyle w:val="Tabelle"/>
            </w:pPr>
            <w:r w:rsidRPr="0084414E">
              <w:sym w:font="Symbol" w:char="F0B7"/>
            </w:r>
            <w:r w:rsidRPr="0084414E">
              <w:t xml:space="preserve"> Migliorare l</w:t>
            </w:r>
            <w:r w:rsidR="00D54925" w:rsidRPr="0084414E">
              <w:t>’</w:t>
            </w:r>
            <w:r w:rsidRPr="0084414E">
              <w:t>aspetto della città (decoro urbano e cura del verde) valutando l</w:t>
            </w:r>
            <w:r w:rsidR="00D54925" w:rsidRPr="0084414E">
              <w:t>’</w:t>
            </w:r>
            <w:r w:rsidRPr="0084414E">
              <w:t>esternalizzazione dei servizi comunali in materia. Puntare sulla sicurezza (controlli sulle residenze, presidio del territorio, prevenzione e contrasto ai fenomeni di microcriminalità e lotta alle dipendenze) aumentando il personale in organico alla Polizia Locale</w:t>
            </w:r>
            <w:r w:rsidR="00C8600A" w:rsidRPr="0084414E">
              <w:t xml:space="preserve"> che è passato da nove a tredici unità in questi mesi</w:t>
            </w:r>
            <w:r w:rsidRPr="0084414E">
              <w:t>.</w:t>
            </w:r>
          </w:p>
          <w:p w14:paraId="46391817" w14:textId="77777777" w:rsidR="00E94D89" w:rsidRPr="0084414E" w:rsidRDefault="00E94D89" w:rsidP="006B40AF">
            <w:pPr>
              <w:pStyle w:val="Tabelle"/>
            </w:pPr>
          </w:p>
          <w:p w14:paraId="78C34CD2" w14:textId="77777777" w:rsidR="00C86277" w:rsidRPr="0084414E" w:rsidRDefault="00C86277" w:rsidP="006B40AF">
            <w:pPr>
              <w:pStyle w:val="Tabelle"/>
            </w:pPr>
          </w:p>
        </w:tc>
      </w:tr>
      <w:tr w:rsidR="00C86277" w:rsidRPr="0084414E" w14:paraId="1613F182" w14:textId="77777777" w:rsidTr="00B21B5F">
        <w:tblPrEx>
          <w:tblLook w:val="0420" w:firstRow="1" w:lastRow="0" w:firstColumn="0" w:lastColumn="0" w:noHBand="0" w:noVBand="1"/>
        </w:tblPrEx>
        <w:tc>
          <w:tcPr>
            <w:tcW w:w="3675" w:type="dxa"/>
          </w:tcPr>
          <w:p w14:paraId="47FD1DEF" w14:textId="20A8BB8D" w:rsidR="00C86277" w:rsidRPr="0084414E" w:rsidRDefault="00C86277" w:rsidP="006B40AF">
            <w:pPr>
              <w:pStyle w:val="Tabelle"/>
            </w:pPr>
            <w:r w:rsidRPr="0084414E">
              <w:lastRenderedPageBreak/>
              <w:t>Concentrarsi su manifestazioni ed eventi che facciano tornare la voglia di rivivere le nostre piazze e le nostre strade, tenendo ben presente il punto di vista sociale ma anche economico, a favore dei nostri negozianti e commercianti, provat</w:t>
            </w:r>
            <w:r w:rsidR="006E5D70" w:rsidRPr="0084414E">
              <w:t>i dalla crisi sanitaria</w:t>
            </w:r>
            <w:r w:rsidRPr="0084414E">
              <w:t xml:space="preserve">. Puntare a politiche giovanili intese non solo dal punto di vista ludico e ricreativo ma anche educando a frequentare i nostri luoghi di cultura e di arte, in cui anche qui le amministrazioni comunali negli ultimi decenni hanno investito risorse, tempo ed energie: i nostri Musei, le nostre tre biblioteche comunali, il nostro cinema teatro e le strutture sportive prima citate. </w:t>
            </w:r>
          </w:p>
          <w:p w14:paraId="547224FA" w14:textId="77777777" w:rsidR="00C86277" w:rsidRPr="0084414E" w:rsidRDefault="00C86277" w:rsidP="006B40AF">
            <w:pPr>
              <w:pStyle w:val="Tabelle"/>
            </w:pPr>
          </w:p>
          <w:p w14:paraId="3A016BC7" w14:textId="77777777" w:rsidR="00C86277" w:rsidRPr="0084414E" w:rsidRDefault="00C86277" w:rsidP="006B40AF">
            <w:pPr>
              <w:pStyle w:val="Tabelle"/>
            </w:pPr>
          </w:p>
        </w:tc>
        <w:tc>
          <w:tcPr>
            <w:tcW w:w="2563" w:type="dxa"/>
          </w:tcPr>
          <w:p w14:paraId="63908CC7" w14:textId="77777777" w:rsidR="00C86277" w:rsidRPr="0084414E" w:rsidRDefault="00C86277" w:rsidP="006B40AF">
            <w:pPr>
              <w:pStyle w:val="Tabelle"/>
            </w:pPr>
            <w:r w:rsidRPr="0084414E">
              <w:t>Eventi e manifestazioni</w:t>
            </w:r>
          </w:p>
        </w:tc>
        <w:tc>
          <w:tcPr>
            <w:tcW w:w="2256" w:type="dxa"/>
          </w:tcPr>
          <w:p w14:paraId="3B75A62E" w14:textId="77777777" w:rsidR="00C86277" w:rsidRPr="0084414E" w:rsidRDefault="00C86277" w:rsidP="006B40AF">
            <w:pPr>
              <w:pStyle w:val="Tabelle"/>
            </w:pPr>
            <w:r w:rsidRPr="0084414E">
              <w:t xml:space="preserve">MISSIONE </w:t>
            </w:r>
          </w:p>
          <w:p w14:paraId="2B74FE2A" w14:textId="77777777" w:rsidR="00C86277" w:rsidRPr="0084414E" w:rsidRDefault="00C86277" w:rsidP="006B40AF">
            <w:pPr>
              <w:pStyle w:val="Tabelle"/>
            </w:pPr>
            <w:r w:rsidRPr="0084414E">
              <w:t>5 - Tutela e valorizzazione dei beni e delle attività culturali</w:t>
            </w:r>
          </w:p>
          <w:p w14:paraId="424767BA" w14:textId="77777777" w:rsidR="00C86277" w:rsidRPr="0084414E" w:rsidRDefault="00C86277" w:rsidP="006B40AF">
            <w:pPr>
              <w:pStyle w:val="Tabelle"/>
            </w:pPr>
            <w:r w:rsidRPr="0084414E">
              <w:t xml:space="preserve">6 – Politiche giovanili, sport e tempo libero 14 – Sviluppo economico e competitività </w:t>
            </w:r>
          </w:p>
          <w:p w14:paraId="48631593" w14:textId="77777777" w:rsidR="00C86277" w:rsidRPr="0084414E" w:rsidRDefault="00C86277" w:rsidP="006B40AF">
            <w:pPr>
              <w:pStyle w:val="Tabelle"/>
            </w:pPr>
          </w:p>
        </w:tc>
        <w:tc>
          <w:tcPr>
            <w:tcW w:w="6243" w:type="dxa"/>
          </w:tcPr>
          <w:p w14:paraId="1C3F7B6D" w14:textId="7757D531" w:rsidR="00C86277" w:rsidRPr="0084414E" w:rsidRDefault="00C86277" w:rsidP="006B40AF">
            <w:pPr>
              <w:pStyle w:val="Tabelle"/>
            </w:pPr>
            <w:r w:rsidRPr="0084414E">
              <w:sym w:font="Symbol" w:char="F0B7"/>
            </w:r>
            <w:r w:rsidRPr="0084414E">
              <w:t xml:space="preserve"> Concentrarsi su manifestazioni che aggregano, con senso civico (coltivare i rapporti con </w:t>
            </w:r>
            <w:r w:rsidR="00C8600A" w:rsidRPr="0084414E">
              <w:t>l</w:t>
            </w:r>
            <w:r w:rsidRPr="0084414E">
              <w:t>e associazioni impegnate nel territorio);</w:t>
            </w:r>
            <w:r w:rsidR="00C8600A" w:rsidRPr="0084414E">
              <w:t xml:space="preserve"> In questi mesi grazie alla proficua collaborazione</w:t>
            </w:r>
            <w:r w:rsidRPr="0084414E">
              <w:t xml:space="preserve"> </w:t>
            </w:r>
            <w:r w:rsidR="00C8600A" w:rsidRPr="0084414E">
              <w:t xml:space="preserve">con la </w:t>
            </w:r>
            <w:proofErr w:type="spellStart"/>
            <w:r w:rsidR="00C8600A" w:rsidRPr="0084414E">
              <w:t>ProLoco</w:t>
            </w:r>
            <w:proofErr w:type="spellEnd"/>
            <w:r w:rsidR="00C8600A" w:rsidRPr="0084414E">
              <w:t xml:space="preserve"> è stato possibile pubblicare il giornalino informativo, stipulare la nuova convenzione e collaborare per l</w:t>
            </w:r>
            <w:r w:rsidR="00D54925" w:rsidRPr="0084414E">
              <w:t>’</w:t>
            </w:r>
            <w:r w:rsidR="00C8600A" w:rsidRPr="0084414E">
              <w:t>organizzazione degli eventi estivi serali. P</w:t>
            </w:r>
            <w:r w:rsidRPr="0084414E">
              <w:t>roseguire con l</w:t>
            </w:r>
            <w:r w:rsidR="00D54925" w:rsidRPr="0084414E">
              <w:t>’</w:t>
            </w:r>
            <w:r w:rsidRPr="0084414E">
              <w:t>attenzione per l</w:t>
            </w:r>
            <w:r w:rsidR="00D54925" w:rsidRPr="0084414E">
              <w:t>’</w:t>
            </w:r>
            <w:r w:rsidRPr="0084414E">
              <w:t>enorme patrimonio sportivo che abbiamo, soprattutto per quelle società che investono nel settore giovanile. Sport inteso come educazione, appartenenza e identità. Spazi aggiuntivi dedicati alla pratica sportiva (skate park, tenso</w:t>
            </w:r>
            <w:r w:rsidR="006E5D70" w:rsidRPr="0084414E">
              <w:t xml:space="preserve">strutture). </w:t>
            </w:r>
          </w:p>
          <w:p w14:paraId="4A6EC1F7" w14:textId="77777777" w:rsidR="00C86277" w:rsidRPr="0084414E" w:rsidRDefault="00C86277" w:rsidP="006B40AF">
            <w:pPr>
              <w:pStyle w:val="Tabelle"/>
            </w:pPr>
          </w:p>
        </w:tc>
      </w:tr>
      <w:tr w:rsidR="00C86277" w:rsidRPr="0084414E" w14:paraId="1B7176C2" w14:textId="77777777" w:rsidTr="00B21B5F">
        <w:tblPrEx>
          <w:tblLook w:val="0420" w:firstRow="1" w:lastRow="0" w:firstColumn="0" w:lastColumn="0" w:noHBand="0" w:noVBand="1"/>
        </w:tblPrEx>
        <w:tc>
          <w:tcPr>
            <w:tcW w:w="3675" w:type="dxa"/>
          </w:tcPr>
          <w:p w14:paraId="1624B45D" w14:textId="111D6736" w:rsidR="00C86277" w:rsidRPr="0084414E" w:rsidRDefault="00C86277" w:rsidP="006B40AF">
            <w:pPr>
              <w:pStyle w:val="Tabelle"/>
            </w:pPr>
            <w:r w:rsidRPr="0084414E">
              <w:t xml:space="preserve">È necessario avere una visione rivolta al futuro, bisogna essere attenti alla ricerca di fondi per finanziare i nostri servizi e le nostre opere, rivitalizzando sempre l’esistente, è importante ricercare risorse esterne per migliorare i servizi interni. I conti del comune sono </w:t>
            </w:r>
            <w:r w:rsidR="006E5D70" w:rsidRPr="0084414E">
              <w:t>in ordine. Importante è stata la</w:t>
            </w:r>
            <w:r w:rsidRPr="0084414E">
              <w:t xml:space="preserve"> gest</w:t>
            </w:r>
            <w:r w:rsidR="006E5D70" w:rsidRPr="0084414E">
              <w:t>ione oculata degli ultimi sette anni che ha ridotto</w:t>
            </w:r>
            <w:r w:rsidRPr="0084414E">
              <w:t xml:space="preserve"> l’indebitamento dell’ente. È altresì vero che il mutuo aperto per porre rimedio alla causa Italgas sarà presente negli anni a venire, ma la capacità da parte dell’ente di far fronte alle nuove rate c’è e ci sarà in quanto è stato pianificato dal punto di vista economico e finanziario</w:t>
            </w:r>
            <w:r w:rsidR="006E5D70" w:rsidRPr="0084414E">
              <w:t xml:space="preserve"> (è stata fatta la domanda di estinzione parziale del mutuo relativo all’acquisizione delle reti del gas)</w:t>
            </w:r>
            <w:r w:rsidRPr="0084414E">
              <w:t xml:space="preserve">. Per quanto riguarda la causa </w:t>
            </w:r>
            <w:proofErr w:type="spellStart"/>
            <w:r w:rsidRPr="0084414E">
              <w:t>C</w:t>
            </w:r>
            <w:r w:rsidR="006E5D70" w:rsidRPr="0084414E">
              <w:t>oevit</w:t>
            </w:r>
            <w:proofErr w:type="spellEnd"/>
            <w:r w:rsidR="006E5D70" w:rsidRPr="0084414E">
              <w:t xml:space="preserve"> i soldi sono accantonati in apposita riserva. </w:t>
            </w:r>
            <w:r w:rsidRPr="0084414E">
              <w:t>Gli uffici comunali e i loro dipendenti sono una risorsa preziosa per Viadana, sarà nostro compito organizzare la macchina comunale individuando le potenzialità e pregi dei singoli ma anche la disponibilità di lavorare in squadra per raggiungere obiettivi concreti. Tutti devono spendersi al massimo per Viadana, a partire da noi stessi. Di pari opportunità spesso si parla facendo riferimento solo alla differenza tra i sessi, ma questo è limitativo. Tutti i viadanesi devono essere uguali davanti all’istituzione comunale, così è stato negli ultimi cinque anni e così sarà nei prossimi a venire.</w:t>
            </w:r>
          </w:p>
          <w:p w14:paraId="192806BD" w14:textId="77777777" w:rsidR="00C86277" w:rsidRPr="0084414E" w:rsidRDefault="00C86277" w:rsidP="006B40AF">
            <w:pPr>
              <w:pStyle w:val="Tabelle"/>
            </w:pPr>
          </w:p>
          <w:p w14:paraId="2F9747EB" w14:textId="77777777" w:rsidR="00C86277" w:rsidRPr="0084414E" w:rsidRDefault="00C86277" w:rsidP="006B40AF">
            <w:pPr>
              <w:pStyle w:val="Tabelle"/>
            </w:pPr>
          </w:p>
        </w:tc>
        <w:tc>
          <w:tcPr>
            <w:tcW w:w="2563" w:type="dxa"/>
          </w:tcPr>
          <w:p w14:paraId="59AED23E" w14:textId="77777777" w:rsidR="00C86277" w:rsidRPr="0084414E" w:rsidRDefault="00C86277" w:rsidP="006B40AF">
            <w:pPr>
              <w:pStyle w:val="Tabelle"/>
            </w:pPr>
            <w:r w:rsidRPr="0084414E">
              <w:t>Viadana tra presente e futuro</w:t>
            </w:r>
          </w:p>
        </w:tc>
        <w:tc>
          <w:tcPr>
            <w:tcW w:w="2256" w:type="dxa"/>
          </w:tcPr>
          <w:p w14:paraId="22C4867E" w14:textId="77777777" w:rsidR="00C86277" w:rsidRPr="0084414E" w:rsidRDefault="00C86277" w:rsidP="006B40AF">
            <w:pPr>
              <w:pStyle w:val="Tabelle"/>
            </w:pPr>
            <w:r w:rsidRPr="0084414E">
              <w:t xml:space="preserve">MISSIONE </w:t>
            </w:r>
          </w:p>
          <w:p w14:paraId="68684DD0" w14:textId="2C084CD0" w:rsidR="00C86277" w:rsidRPr="0084414E" w:rsidRDefault="00C86277" w:rsidP="006B40AF">
            <w:pPr>
              <w:pStyle w:val="Tabelle"/>
            </w:pPr>
            <w:r w:rsidRPr="0084414E">
              <w:t>1 – Servizi istituzionali, generali e di gestione</w:t>
            </w:r>
          </w:p>
          <w:p w14:paraId="047E0DB1" w14:textId="77777777" w:rsidR="00C86277" w:rsidRPr="0084414E" w:rsidRDefault="00C86277" w:rsidP="006B40AF">
            <w:pPr>
              <w:pStyle w:val="Tabelle"/>
            </w:pPr>
          </w:p>
          <w:p w14:paraId="72DFECB4" w14:textId="77777777" w:rsidR="00C86277" w:rsidRPr="0084414E" w:rsidRDefault="00C86277" w:rsidP="006B40AF">
            <w:pPr>
              <w:pStyle w:val="Tabelle"/>
            </w:pPr>
          </w:p>
        </w:tc>
        <w:tc>
          <w:tcPr>
            <w:tcW w:w="6243" w:type="dxa"/>
          </w:tcPr>
          <w:p w14:paraId="1388B871" w14:textId="77777777" w:rsidR="00C86277" w:rsidRPr="0084414E" w:rsidRDefault="00C86277" w:rsidP="006B40AF">
            <w:pPr>
              <w:pStyle w:val="Tabelle"/>
            </w:pPr>
            <w:r w:rsidRPr="0084414E">
              <w:sym w:font="Symbol" w:char="F0B7"/>
            </w:r>
            <w:r w:rsidRPr="0084414E">
              <w:t xml:space="preserve"> Prima i viadanesi: il comune e gli amministratori devono porsi in prima linea per i nostri cittadini. Migliorare i rapporti grazie ad una maggiore attenzione, ascolto e dialogo. </w:t>
            </w:r>
          </w:p>
          <w:p w14:paraId="7F18950C" w14:textId="067B10FC" w:rsidR="00C86277" w:rsidRPr="0084414E" w:rsidRDefault="00C86277" w:rsidP="006B40AF">
            <w:pPr>
              <w:pStyle w:val="Tabelle"/>
            </w:pPr>
            <w:r w:rsidRPr="0084414E">
              <w:sym w:font="Symbol" w:char="F0B7"/>
            </w:r>
            <w:r w:rsidRPr="0084414E">
              <w:t xml:space="preserve"> Migliorare e semplificare l</w:t>
            </w:r>
            <w:r w:rsidR="00D54925" w:rsidRPr="0084414E">
              <w:t>’</w:t>
            </w:r>
            <w:r w:rsidRPr="0084414E">
              <w:t>apparato comunale, riorganizzarne il personale: snellire la burocrazia, individuare gli strumenti e i percorsi lavorativi vantaggiosi per l</w:t>
            </w:r>
            <w:r w:rsidR="00D54925" w:rsidRPr="0084414E">
              <w:t>’</w:t>
            </w:r>
            <w:r w:rsidRPr="0084414E">
              <w:t>Ente e per i cittadini. Revisione dei regolame</w:t>
            </w:r>
            <w:r w:rsidR="00285F6F" w:rsidRPr="0084414E">
              <w:t>nti e Statuto in un’</w:t>
            </w:r>
            <w:r w:rsidRPr="0084414E">
              <w:t>ottica di semplificazione e partecipazione. Non scadere nelle disparità di trattamento. Tutti i viadanesi devono essere considerati allo stesso modo da parte dell</w:t>
            </w:r>
            <w:r w:rsidR="00D54925" w:rsidRPr="0084414E">
              <w:t>’</w:t>
            </w:r>
            <w:r w:rsidRPr="0084414E">
              <w:t xml:space="preserve">ente e dei suoi amministratori. </w:t>
            </w:r>
            <w:r w:rsidR="00C8600A" w:rsidRPr="0084414E">
              <w:t>Riattivare le commissioni.</w:t>
            </w:r>
          </w:p>
          <w:p w14:paraId="6D1AF0EE" w14:textId="5AC76AFF" w:rsidR="00C86277" w:rsidRPr="0084414E" w:rsidRDefault="00C86277" w:rsidP="006B40AF">
            <w:pPr>
              <w:pStyle w:val="Tabelle"/>
            </w:pPr>
            <w:r w:rsidRPr="0084414E">
              <w:sym w:font="Symbol" w:char="F0B7"/>
            </w:r>
            <w:r w:rsidRPr="0084414E">
              <w:t xml:space="preserve"> Digitalizzazione e informatizzazione dell</w:t>
            </w:r>
            <w:r w:rsidR="00D54925" w:rsidRPr="0084414E">
              <w:t>’</w:t>
            </w:r>
            <w:r w:rsidRPr="0084414E">
              <w:t xml:space="preserve">Ente per tutte quelle pratiche e attività che possono essere snellite e velocizzate a favore del cittadino. </w:t>
            </w:r>
            <w:r w:rsidR="00C8600A" w:rsidRPr="0084414E">
              <w:t>Miglioramento dei servizi erogati ai cittadini mettendo a disposizione portali internet più pratici ed intuitivi.</w:t>
            </w:r>
          </w:p>
          <w:p w14:paraId="3D99D92A" w14:textId="2B3891F2" w:rsidR="00C86277" w:rsidRPr="0084414E" w:rsidRDefault="00C86277" w:rsidP="006B40AF">
            <w:pPr>
              <w:pStyle w:val="Tabelle"/>
            </w:pPr>
            <w:r w:rsidRPr="0084414E">
              <w:sym w:font="Symbol" w:char="F0B7"/>
            </w:r>
            <w:r w:rsidRPr="0084414E">
              <w:t xml:space="preserve"> Coltivare l</w:t>
            </w:r>
            <w:r w:rsidR="00D54925" w:rsidRPr="0084414E">
              <w:t>’</w:t>
            </w:r>
            <w:r w:rsidRPr="0084414E">
              <w:t xml:space="preserve">importante sodalizio con Regione Lombardia necessario per essere forti e autorevoli su infrastrutture e servizi, maggiori possibilità di recuperare risorse. </w:t>
            </w:r>
          </w:p>
          <w:p w14:paraId="522D0017" w14:textId="383B6587" w:rsidR="00C86277" w:rsidRPr="0084414E" w:rsidRDefault="00285F6F" w:rsidP="006B40AF">
            <w:pPr>
              <w:pStyle w:val="Tabelle"/>
            </w:pPr>
            <w:r w:rsidRPr="0084414E">
              <w:sym w:font="Symbol" w:char="F0B7"/>
            </w:r>
            <w:r w:rsidRPr="0084414E">
              <w:t xml:space="preserve"> </w:t>
            </w:r>
            <w:r w:rsidR="00CC70D1" w:rsidRPr="0084414E">
              <w:t>Valorizzare e potenziare il personale dei Servizi Sociali anche attraverso la collaborazione con l’Azienda Speciale Oglio Po</w:t>
            </w:r>
            <w:r w:rsidRPr="0084414E">
              <w:t>.</w:t>
            </w:r>
          </w:p>
          <w:p w14:paraId="337D4000" w14:textId="77777777" w:rsidR="00C86277" w:rsidRPr="0084414E" w:rsidRDefault="00C86277" w:rsidP="006B40AF">
            <w:pPr>
              <w:pStyle w:val="Tabelle"/>
            </w:pPr>
          </w:p>
          <w:p w14:paraId="0E75DB5A" w14:textId="77777777" w:rsidR="00DD62BF" w:rsidRPr="0084414E" w:rsidRDefault="00DD62BF" w:rsidP="006B40AF">
            <w:pPr>
              <w:pStyle w:val="Tabelle"/>
            </w:pPr>
            <w:r w:rsidRPr="0084414E">
              <w:t>Programmazione della digitalizzazione dell’archivio comunale.</w:t>
            </w:r>
          </w:p>
          <w:p w14:paraId="1961C77C" w14:textId="77777777" w:rsidR="00DD62BF" w:rsidRPr="0084414E" w:rsidRDefault="00DD62BF" w:rsidP="006B40AF">
            <w:pPr>
              <w:pStyle w:val="Tabelle"/>
            </w:pPr>
          </w:p>
          <w:p w14:paraId="23695869" w14:textId="0A76E683" w:rsidR="00DD62BF" w:rsidRPr="0084414E" w:rsidRDefault="00DD62BF" w:rsidP="006B40AF">
            <w:pPr>
              <w:pStyle w:val="Tabelle"/>
            </w:pPr>
          </w:p>
        </w:tc>
      </w:tr>
    </w:tbl>
    <w:p w14:paraId="48659AFA" w14:textId="77777777" w:rsidR="00B21B5F" w:rsidRPr="0084414E" w:rsidRDefault="00B21B5F" w:rsidP="00B21B5F"/>
    <w:p w14:paraId="32CC530F" w14:textId="1D11A14C" w:rsidR="00B21B5F" w:rsidRPr="0084414E" w:rsidRDefault="00B21B5F" w:rsidP="00B21B5F">
      <w:r w:rsidRPr="0084414E">
        <w:t xml:space="preserve">Da mesi l’amministrazione è al lavoro per cogliere il maggior numero di opportunità possibile per lo sviluppo infrastrutturale e sociale del nostro territorio. Sono stati investiti diverse migliaia di euro per produrre livelli di progettazione appropriate alle opportunità descritte sia dal PNRR che dai fondi complementari messi a disposizione con il disegno di legge di bilancio 2022 e tutte le norme semplificative approvate dal governo. </w:t>
      </w:r>
    </w:p>
    <w:p w14:paraId="639B2503" w14:textId="090D2C0C" w:rsidR="00B21B5F" w:rsidRPr="0084414E" w:rsidRDefault="00B21B5F" w:rsidP="00B21B5F">
      <w:r w:rsidRPr="0084414E">
        <w:t xml:space="preserve">In particolare l’azione si è concentrata e si concentrerà </w:t>
      </w:r>
      <w:r w:rsidR="004E4AC7" w:rsidRPr="0084414E">
        <w:t xml:space="preserve">anche per gli anni successivi </w:t>
      </w:r>
      <w:r w:rsidRPr="0084414E">
        <w:t xml:space="preserve">su: </w:t>
      </w:r>
    </w:p>
    <w:p w14:paraId="51E7D7A1" w14:textId="77777777" w:rsidR="00B21B5F" w:rsidRPr="0084414E" w:rsidRDefault="00B21B5F" w:rsidP="00B21B5F">
      <w:pPr>
        <w:pStyle w:val="Paragrafoelenco"/>
        <w:numPr>
          <w:ilvl w:val="0"/>
          <w:numId w:val="34"/>
        </w:numPr>
      </w:pPr>
      <w:r w:rsidRPr="0084414E">
        <w:t xml:space="preserve">Riqualificazione sismica ed energetica di tutti gli edifici scolastici </w:t>
      </w:r>
    </w:p>
    <w:p w14:paraId="464818C6" w14:textId="77777777" w:rsidR="00B21B5F" w:rsidRPr="0084414E" w:rsidRDefault="00B21B5F" w:rsidP="00B21B5F">
      <w:pPr>
        <w:pStyle w:val="Paragrafoelenco"/>
        <w:numPr>
          <w:ilvl w:val="0"/>
          <w:numId w:val="34"/>
        </w:numPr>
      </w:pPr>
      <w:r w:rsidRPr="0084414E">
        <w:t>Messa in sicurezza sismica ed energetica del patrimonio pubblico</w:t>
      </w:r>
    </w:p>
    <w:p w14:paraId="56EB433D" w14:textId="77777777" w:rsidR="00B21B5F" w:rsidRPr="0084414E" w:rsidRDefault="00B21B5F" w:rsidP="00B21B5F">
      <w:pPr>
        <w:pStyle w:val="Paragrafoelenco"/>
        <w:numPr>
          <w:ilvl w:val="0"/>
          <w:numId w:val="34"/>
        </w:numPr>
      </w:pPr>
      <w:r w:rsidRPr="0084414E">
        <w:t>Riqualificazione alloggi ERP</w:t>
      </w:r>
    </w:p>
    <w:p w14:paraId="1A7F56CD" w14:textId="77777777" w:rsidR="00B21B5F" w:rsidRPr="0084414E" w:rsidRDefault="00B21B5F" w:rsidP="00B21B5F">
      <w:pPr>
        <w:pStyle w:val="Paragrafoelenco"/>
        <w:numPr>
          <w:ilvl w:val="0"/>
          <w:numId w:val="34"/>
        </w:numPr>
      </w:pPr>
      <w:r w:rsidRPr="0084414E">
        <w:t>Interventi di rigenerazione urbana</w:t>
      </w:r>
    </w:p>
    <w:p w14:paraId="2231AF92" w14:textId="77777777" w:rsidR="00B21B5F" w:rsidRPr="0084414E" w:rsidRDefault="00B21B5F" w:rsidP="00B21B5F">
      <w:pPr>
        <w:pStyle w:val="Paragrafoelenco"/>
        <w:numPr>
          <w:ilvl w:val="0"/>
          <w:numId w:val="34"/>
        </w:numPr>
      </w:pPr>
      <w:r w:rsidRPr="0084414E">
        <w:t>Valorizzazione del patrimonio storico artistico locale</w:t>
      </w:r>
    </w:p>
    <w:p w14:paraId="6729373F" w14:textId="77777777" w:rsidR="00B21B5F" w:rsidRPr="0084414E" w:rsidRDefault="00B21B5F" w:rsidP="00B21B5F">
      <w:pPr>
        <w:pStyle w:val="Paragrafoelenco"/>
        <w:numPr>
          <w:ilvl w:val="0"/>
          <w:numId w:val="34"/>
        </w:numPr>
      </w:pPr>
      <w:r w:rsidRPr="0084414E">
        <w:t>Implementazione dell’impiantistica sportiva</w:t>
      </w:r>
    </w:p>
    <w:p w14:paraId="33396978" w14:textId="77777777" w:rsidR="00B21B5F" w:rsidRPr="0084414E" w:rsidRDefault="00B21B5F" w:rsidP="00B21B5F">
      <w:pPr>
        <w:pStyle w:val="Paragrafoelenco"/>
        <w:numPr>
          <w:ilvl w:val="0"/>
          <w:numId w:val="34"/>
        </w:numPr>
      </w:pPr>
      <w:r w:rsidRPr="0084414E">
        <w:t>Potenziamento digitalizzazione e connessione digitale del territorio</w:t>
      </w:r>
    </w:p>
    <w:p w14:paraId="0EE7B0EB" w14:textId="77777777" w:rsidR="001F1075" w:rsidRPr="0084414E" w:rsidRDefault="001F1075" w:rsidP="006B7A0C"/>
    <w:p w14:paraId="697ADC58" w14:textId="77777777" w:rsidR="00A65185" w:rsidRPr="0084414E" w:rsidRDefault="00A65185" w:rsidP="00081266">
      <w:pPr>
        <w:pStyle w:val="Titolo2"/>
      </w:pPr>
      <w:r w:rsidRPr="0084414E">
        <w:t>Indirizzi generali su risorse e impieghi (condizioni interne)</w:t>
      </w:r>
    </w:p>
    <w:p w14:paraId="296405EB" w14:textId="77777777" w:rsidR="00A65185" w:rsidRPr="0084414E" w:rsidRDefault="00A65185" w:rsidP="006B7A0C">
      <w:r w:rsidRPr="0084414E">
        <w:t xml:space="preserve">L’analisi strategica richiede uno specifico approfondimento dei seguenti aspetti, relativamente ai quali possono essere aggiornati gli indirizzi di mandato: i nuovi investimenti e la realizzazione delle opere pubbliche (questo aspetto è affrontato nella </w:t>
      </w:r>
      <w:proofErr w:type="spellStart"/>
      <w:r w:rsidRPr="0084414E">
        <w:t>SeO</w:t>
      </w:r>
      <w:proofErr w:type="spellEnd"/>
      <w:r w:rsidRPr="0084414E">
        <w:t xml:space="preserve">); i programmi d'investimento </w:t>
      </w:r>
      <w:r w:rsidRPr="0084414E">
        <w:lastRenderedPageBreak/>
        <w:t>in corso di esecuzione e non ancora conclusi; i tributi; le tariffe dei servizi pubblici; la spesa corrente, con riferimento alla gestione delle funzioni fondamentali; l’analisi delle necessità finanziarie e strutturali per l’espletamento dei programmi ricompresi nelle missioni; la gestione del patrimonio; il reperimento e l’impiego di risorse straordinarie e in C/capitale; l’indebitamento, con analisi della sostenibilità e l’andamento tendenziale; gli equilibri della situazione corrente, generali di bilancio ed i relativi equilibri di cassa (equilibri di competenza e cassa nel triennio;</w:t>
      </w:r>
      <w:r w:rsidR="009B04AB" w:rsidRPr="0084414E">
        <w:t xml:space="preserve"> la</w:t>
      </w:r>
      <w:r w:rsidRPr="0084414E">
        <w:t xml:space="preserve"> programmazione ed equilibri finanziari; finanziamento del bilancio corrente; finanziamento del bilancio investimenti).</w:t>
      </w:r>
    </w:p>
    <w:p w14:paraId="7D43DC10" w14:textId="77777777" w:rsidR="00A65185" w:rsidRPr="0084414E" w:rsidRDefault="00A65185" w:rsidP="006B7A0C"/>
    <w:p w14:paraId="2F5E4DE5" w14:textId="77777777" w:rsidR="00A65185" w:rsidRPr="0084414E" w:rsidRDefault="00A65185" w:rsidP="00081266">
      <w:pPr>
        <w:pStyle w:val="Titolo2"/>
      </w:pPr>
      <w:r w:rsidRPr="0084414E">
        <w:t>Gestione personale e Vincoli finanza pubblica (condizioni interne)</w:t>
      </w:r>
    </w:p>
    <w:p w14:paraId="494B0237" w14:textId="7C36AA84" w:rsidR="00F97980" w:rsidRPr="0084414E" w:rsidRDefault="00A65185" w:rsidP="006B7A0C">
      <w:pPr>
        <w:rPr>
          <w:lang w:eastAsia="it-IT"/>
        </w:rPr>
      </w:pPr>
      <w:r w:rsidRPr="0084414E">
        <w:t>Sempre avendo riferimento alle condizioni interne, l’analisi strategica richiede l’approfondimento di due ulteriori aspetti, e cioè la disponibilità e la gestione delle risorse umane, con riferimento alla struttura organizzativa dell’ente in tutte le sue articolazioni e alla sua evoluzione nel tempo anche in termini di spesa; la coerenza e la compatibilità presente e futura con le disposizioni del patto di stabilità e con i vincoli di finanza pubblica. Nella sostanza, si tratta di aspetti su cui incidono pesantemente i limiti posti dal governo centrale sull’autonomia dell’ente territoriale. I vincoli posti alla libera possibilità di programmare le assunzioni di nuovo personale (fabbisogno di personale e possibilità del turn-over, spesso limitato ad una sola percentuale sul totale andato in quiescenza) insieme ai limi</w:t>
      </w:r>
      <w:r w:rsidR="002A1029" w:rsidRPr="0084414E">
        <w:t>t</w:t>
      </w:r>
      <w:r w:rsidRPr="0084414E">
        <w:t>i posti sulla capacità di spesa che è condizionata, per gli enti soggetti ai vincoli di finanza pubblica, al raggiungimento dell’obiettivo programmatico.</w:t>
      </w:r>
      <w:r w:rsidR="00F97980" w:rsidRPr="0084414E">
        <w:rPr>
          <w:lang w:eastAsia="it-IT"/>
        </w:rPr>
        <w:br w:type="page"/>
      </w:r>
    </w:p>
    <w:p w14:paraId="5DA0DCD5" w14:textId="77777777" w:rsidR="009145AC" w:rsidRPr="0084414E" w:rsidRDefault="009145AC" w:rsidP="00081266">
      <w:pPr>
        <w:pStyle w:val="Titolo2"/>
      </w:pPr>
      <w:r w:rsidRPr="0084414E">
        <w:lastRenderedPageBreak/>
        <w:t>LE LINEE GUIDA E GLI INDIRIZZI GENERALI ALLE SOCIETÀ PARTECIPATE DAL COMUNE DI VIADANA</w:t>
      </w:r>
    </w:p>
    <w:p w14:paraId="7F44C3F2" w14:textId="77777777" w:rsidR="009145AC" w:rsidRPr="0084414E" w:rsidRDefault="009145AC" w:rsidP="006B7A0C"/>
    <w:p w14:paraId="7B257281" w14:textId="77777777" w:rsidR="00DA0030" w:rsidRPr="0084414E" w:rsidRDefault="009145AC" w:rsidP="006B7A0C">
      <w:r w:rsidRPr="0084414E">
        <w:t>La partecipazione del Comune in società, enti, aziende e istituzioni, fondazioni e consorzi rappresenta una delle modalità di attuazione ed erogazione di servizi pubblici locali. Diviene quindi strategica la connessione di tale strumento con la missione istituzionale dell’ente locale, in relazione alle competenze e alle finalità che l’ordinamento gli conferisce rispetto dei principi di trasparente e corretta gestione dei servizi e della coerenza delle azioni con le funzioni istituzionali dell’amministrazione. Ne consegue l’importanza di gestire in modo attivo le relazioni con le società partecipate e in modo ancora più incisivo con quelle controllate, e in generale con i propri enti strumentali, in quanto da questo dipende in misura ampia il livello di soddisfacimento dei bisogni dei cittadini.</w:t>
      </w:r>
    </w:p>
    <w:p w14:paraId="66A6C462" w14:textId="7FBE8155" w:rsidR="009145AC" w:rsidRPr="0084414E" w:rsidRDefault="009145AC" w:rsidP="006B7A0C"/>
    <w:p w14:paraId="26C8D7D1" w14:textId="557786BA" w:rsidR="009145AC" w:rsidRPr="0084414E" w:rsidRDefault="009145AC" w:rsidP="006B7A0C">
      <w:r w:rsidRPr="0084414E">
        <w:t>Il Comune di Viadana negli anni ha acquisito partecipazioni in società di capitali non quotate ed in altri organismi esterni come il Consorzio Servizi alla Persona</w:t>
      </w:r>
      <w:r w:rsidR="00C3132B" w:rsidRPr="0084414E">
        <w:t xml:space="preserve">, </w:t>
      </w:r>
      <w:r w:rsidR="00273C92" w:rsidRPr="0084414E">
        <w:t>ora Azien</w:t>
      </w:r>
      <w:r w:rsidR="00C3132B" w:rsidRPr="0084414E">
        <w:t>da speciale consortile Oglio Po,</w:t>
      </w:r>
      <w:r w:rsidRPr="0084414E">
        <w:t xml:space="preserve"> e l’azienda speciale A.A.T.O. Il Comune detiene partecipazioni di controllo pari al 100% del capitale sociale nella società Viadana Sviluppo Spa </w:t>
      </w:r>
      <w:r w:rsidR="00C3132B" w:rsidRPr="0084414E">
        <w:t xml:space="preserve">in liquidazione </w:t>
      </w:r>
      <w:r w:rsidRPr="0084414E">
        <w:t xml:space="preserve">e nella Farmacia Comunale di Viadana </w:t>
      </w:r>
      <w:proofErr w:type="spellStart"/>
      <w:r w:rsidRPr="0084414E">
        <w:t>Srl</w:t>
      </w:r>
      <w:proofErr w:type="spellEnd"/>
      <w:r w:rsidRPr="0084414E">
        <w:t xml:space="preserve"> ai sensi dell’art. 2359 del codice civile. </w:t>
      </w:r>
    </w:p>
    <w:p w14:paraId="020C3C34" w14:textId="65786C21" w:rsidR="009145AC" w:rsidRPr="0084414E" w:rsidRDefault="009145AC" w:rsidP="006B7A0C">
      <w:r w:rsidRPr="0084414E">
        <w:t xml:space="preserve">L’Ente intende continuare nell’attività di potenziare il complesso degli strumenti che rendono effettiva l’attività di indirizzo degli organismi partecipati (c.d. </w:t>
      </w:r>
      <w:r w:rsidRPr="0084414E">
        <w:rPr>
          <w:i/>
          <w:iCs/>
        </w:rPr>
        <w:t>governance</w:t>
      </w:r>
      <w:r w:rsidRPr="0084414E">
        <w:t xml:space="preserve"> delle società), anche in relazione al dettato normativo introdotto dall’art. 3 del D.L. 174/2012, convertito in Legge 7.12.2012, n. 213. Il presidio delle società partecipate dovrà essere valutato e graduato in relazione alla quota di partecipazione dell’Ente e tenuto conto dell’impatto sugli equilibri finanziari del Comune, tenendo conto dei limiti ai diritti riconosciuti ai soci dallo statuto societario e dalla legge. </w:t>
      </w:r>
    </w:p>
    <w:p w14:paraId="2A6E511D" w14:textId="77777777" w:rsidR="009145AC" w:rsidRPr="0084414E" w:rsidRDefault="009145AC" w:rsidP="006B7A0C"/>
    <w:p w14:paraId="652A7E2E" w14:textId="77777777" w:rsidR="009145AC" w:rsidRPr="0084414E" w:rsidRDefault="009145AC" w:rsidP="006B7A0C">
      <w:r w:rsidRPr="0084414E">
        <w:t>La gestione dei rapporti con le società partecipate servizi pubblici vede aperte numerose problematiche, sia generali che specifiche.</w:t>
      </w:r>
    </w:p>
    <w:p w14:paraId="2A37A7D8" w14:textId="77777777" w:rsidR="009145AC" w:rsidRPr="0084414E" w:rsidRDefault="009145AC" w:rsidP="006B7A0C">
      <w:r w:rsidRPr="0084414E">
        <w:t>I problemi aperti di carattere generale sono essenzialmente:</w:t>
      </w:r>
    </w:p>
    <w:p w14:paraId="342EC9FC" w14:textId="77777777" w:rsidR="009145AC" w:rsidRPr="0084414E" w:rsidRDefault="009145AC" w:rsidP="006B7A0C">
      <w:pPr>
        <w:pStyle w:val="Paragrafoelenco"/>
        <w:numPr>
          <w:ilvl w:val="0"/>
          <w:numId w:val="1"/>
        </w:numPr>
      </w:pPr>
      <w:r w:rsidRPr="0084414E">
        <w:t>la complessità del quadro normativo di riferimento, condizionato anche dal legislatore europeo, che vede la società di capitali quale modello per la gestione dei servizi pubblici locali a rilevanza economica, e richiama gli enti locali all’individuazione di standard di qualità e alla determinazione di modalità di vigilanza e controllo delle aziende esercenti i servizi pubblici, in un quadro di tutela prioritaria degli utenti e dei consumatori;</w:t>
      </w:r>
    </w:p>
    <w:p w14:paraId="02078B16" w14:textId="77777777" w:rsidR="009145AC" w:rsidRPr="0084414E" w:rsidRDefault="009145AC" w:rsidP="006B7A0C">
      <w:pPr>
        <w:pStyle w:val="Paragrafoelenco"/>
        <w:numPr>
          <w:ilvl w:val="0"/>
          <w:numId w:val="1"/>
        </w:numPr>
      </w:pPr>
      <w:r w:rsidRPr="0084414E">
        <w:t xml:space="preserve">la situazione delle finanze locali, che impone la necessità di tenere sotto controllo la spesa, razionalizzando le risorse e la gestione indiretta dei servizi applicando anche agli organismi partecipati sistemi di </w:t>
      </w:r>
      <w:r w:rsidRPr="0084414E">
        <w:rPr>
          <w:i/>
          <w:iCs/>
        </w:rPr>
        <w:t>spending review</w:t>
      </w:r>
      <w:r w:rsidRPr="0084414E">
        <w:t xml:space="preserve"> che tendano alla riduzione dei costi organizzativi e di gestione, in attuazione degli orientamenti del Governo centrale confermati dal D.L. 66/2014 convertito nella legge n. 89 del 23/09/2014 e dalla Legge di Stabilità 2015.</w:t>
      </w:r>
    </w:p>
    <w:p w14:paraId="766F89DB" w14:textId="77777777" w:rsidR="00C3132B" w:rsidRPr="0084414E" w:rsidRDefault="00C3132B" w:rsidP="006B7A0C"/>
    <w:p w14:paraId="30087F9D" w14:textId="59A4056D" w:rsidR="009145AC" w:rsidRPr="0084414E" w:rsidRDefault="009145AC" w:rsidP="006B7A0C">
      <w:r w:rsidRPr="0084414E">
        <w:t xml:space="preserve">La legge di stabilità </w:t>
      </w:r>
      <w:r w:rsidR="00C3132B" w:rsidRPr="0084414E">
        <w:t xml:space="preserve">per il 2014 </w:t>
      </w:r>
      <w:r w:rsidRPr="0084414E">
        <w:t xml:space="preserve">dal comma 550 al comma 569 dell’art. 1, </w:t>
      </w:r>
      <w:r w:rsidR="00D54925" w:rsidRPr="0084414E">
        <w:t>ridisegna</w:t>
      </w:r>
      <w:r w:rsidRPr="0084414E">
        <w:t xml:space="preserve"> in parte la disciplina applicabile agli organismi partecipati dagli enti locali. In primo luogo amplia il novero di soggetti ai quali viene applicata la disciplina sugli organismi partecipati dagli enti pubblici: non solo le società, ma anche le istituzioni e le aziende speciali. </w:t>
      </w:r>
    </w:p>
    <w:p w14:paraId="5114678D" w14:textId="77777777" w:rsidR="009145AC" w:rsidRPr="0084414E" w:rsidRDefault="009145AC" w:rsidP="006B7A0C">
      <w:r w:rsidRPr="0084414E">
        <w:t>La normativa prevede che a partire dall’anno 2015, per le aziende speciali, le istituzioni e le società partecipate dagli enti locali, che presentino un risultato di esercizio o un saldo finanziario negativo, gli enti locali partecipanti accantonino nell’anno successivo, in un apposito fondo vincolato un importo equivalente al risultato negativo che non sia stato ripianato. L’importo da accantonare sarà determinato in misura proporzionale alla quota di possesso nella partecipata. L’importo accantonato che a fine esercizio confluirà nell’avanzo di amministrazione vincolato potrà essere reso disponibile solo nel caso in cui l’ente partecipante ripiani la perdita di esercizio, dismetta la partecipazione o allorquando l’organismo partecipato sia posto in liquidazione o qualora gli organismi partecipati ripianino in tutto o in parte le perdite conseguite negli esercizi precedenti. Gli accantonamenti al fondo vincolato, che decorrono dall’esercizio 2015, verranno effettuati tenendo conto non solo il risultato dell’esercizio precedente, ma anche, in sede di prima applicazione, della media dei risultati del triennio 2011-2013.</w:t>
      </w:r>
    </w:p>
    <w:p w14:paraId="16D56AEF" w14:textId="77777777" w:rsidR="009145AC" w:rsidRPr="0084414E" w:rsidRDefault="009145AC" w:rsidP="006B7A0C"/>
    <w:p w14:paraId="14741D15" w14:textId="51869380" w:rsidR="009145AC" w:rsidRPr="0084414E" w:rsidRDefault="009145AC" w:rsidP="006B7A0C">
      <w:r w:rsidRPr="0084414E">
        <w:t>Gli organismi partecipati dagli enti locali concorreranno alla realizzazione degli obiettivi di finanza pubblica, attraverso la sana gestione dei servizi secondo criteri di economicità e di efficienza, facendo in questo modo contribuire anche gli organismi gestionali al risanamento dei conti pubblici evitando che essi incidano negativamente con le perdite di bilancio e obbligandoli a migliorare la capacità di utilizzo delle risorse limitate a fronte del soddisfacimento di bisogni pubblici. L’attenzione del legislatore agli effetti sui bilanci degli enti locali delle spese di gestione delle società partecipate è stata recentemente confermata. L’art. 23 del DL n. 66/2014 convertito nella Legge n. 89/2014 ha previsto un riordino e una riduzione della spesa di aziende speciali, istituzioni e società controllate dalle amministrazioni locali. Il comma 1 ha previsto la definizione di</w:t>
      </w:r>
      <w:r w:rsidR="00D54925" w:rsidRPr="0084414E">
        <w:t xml:space="preserve"> </w:t>
      </w:r>
      <w:r w:rsidRPr="0084414E">
        <w:t>un programma di razionalizzazione delle società partecipate dalle amministrazioni locali anche al fine della loro valorizzazione. L’art. 1bis introdotto in sede di conversione, ha previsto che tale programma di razionalizzazione sia diventato vincolante per gli enti locali già con</w:t>
      </w:r>
      <w:r w:rsidR="00D54925" w:rsidRPr="0084414E">
        <w:t xml:space="preserve"> </w:t>
      </w:r>
      <w:r w:rsidRPr="0084414E">
        <w:t>la Legge di Stabilità</w:t>
      </w:r>
      <w:r w:rsidR="00D54925" w:rsidRPr="0084414E">
        <w:t xml:space="preserve"> </w:t>
      </w:r>
      <w:r w:rsidRPr="0084414E">
        <w:t>per il 2015.</w:t>
      </w:r>
    </w:p>
    <w:p w14:paraId="458C6254" w14:textId="77777777" w:rsidR="009145AC" w:rsidRPr="0084414E" w:rsidRDefault="009145AC" w:rsidP="006B7A0C"/>
    <w:p w14:paraId="35A51718" w14:textId="6BA97CE5" w:rsidR="009145AC" w:rsidRPr="0084414E" w:rsidRDefault="009145AC" w:rsidP="006B7A0C">
      <w:r w:rsidRPr="0084414E">
        <w:t>Il comma 612 dell’art. 1 della L. 190/2014 (legge di Stabilità per il 2015) prevede che il Sindaco del Comune definisca ed approvi (entro il 31 marzo 2015) “</w:t>
      </w:r>
      <w:r w:rsidRPr="0084414E">
        <w:rPr>
          <w:i/>
          <w:iCs/>
        </w:rPr>
        <w:t>un piano operativo di razionalizzazione delle società e delle partecipazioni societarie direttamente o indirettamente possedute, le</w:t>
      </w:r>
      <w:r w:rsidR="00D54925" w:rsidRPr="0084414E">
        <w:rPr>
          <w:i/>
          <w:iCs/>
        </w:rPr>
        <w:t xml:space="preserve"> </w:t>
      </w:r>
      <w:r w:rsidRPr="0084414E">
        <w:rPr>
          <w:i/>
          <w:iCs/>
        </w:rPr>
        <w:t>modalità e i tempi di attuazione, nonché l’esposizione in dettaglio dei risparmi da conseguire. Tale piano, corredato di un’apposita relazione tecnica, è trasmesso alla competente sezione regionale di controllo della Corte dei conti e pubblicato nel sito internet istituzionale dell’amministrazione interessata. Entro il 31 marzo 2016, gli organi di cui al primo periodo predispongono una relazione sui risultati conseguiti, che è trasmessa alla competente sezione regionale di controllo della Corte dei conti e pubblicata nel sito internet istituzionale dell’amministrazione interessata. La pubblicazione del piano e della relazione costituisce obbligo di pubblicità ai sensi del decreto legislativo 14 marzo 2013, n. 33.</w:t>
      </w:r>
      <w:r w:rsidRPr="0084414E">
        <w:t xml:space="preserve">”. Obiettivi del piano di razionalizzazione sono quelli di procedere ad una riduzione delle società </w:t>
      </w:r>
      <w:r w:rsidRPr="0084414E">
        <w:lastRenderedPageBreak/>
        <w:t>partecipate ed al conseguimento di risparmi di spesa anche tramite l’introduzione di misure di efficientamento delle partecipate che verranno mantenute dagli enti.</w:t>
      </w:r>
    </w:p>
    <w:p w14:paraId="1973C0BF" w14:textId="77777777" w:rsidR="009145AC" w:rsidRPr="0084414E" w:rsidRDefault="009145AC" w:rsidP="006B7A0C">
      <w:r w:rsidRPr="0084414E">
        <w:t>Dal Programma di razionalizzazione delle partecipate locali del Commissario straordinario per la revisione della spesa Cottarelli pubblicato nell’agosto 2014 sono derivate utili indicazioni per la predisposizione del Piano di razionalizzazione delle partecipate. Il documento, redatto sulla base delle indicazioni contenute nel richiamato art. 23 del DL 66/2014 effettua un’analisi efficace dell’attuale situazione del “sistema partecipate” e formula spunti concreti per l’attivazione di misure di razionalizzazione, recepiti nelle misure previste nella Legge di Stabilità 2015 (c. 609 – 616 dell’art. 1 della L. 190/2014) in materia di partecipate e servizi pubblici</w:t>
      </w:r>
    </w:p>
    <w:p w14:paraId="08B62EBD" w14:textId="77777777" w:rsidR="009145AC" w:rsidRPr="0084414E" w:rsidRDefault="009145AC" w:rsidP="006B7A0C"/>
    <w:p w14:paraId="502BC9D9" w14:textId="77777777" w:rsidR="009145AC" w:rsidRPr="0084414E" w:rsidRDefault="009145AC" w:rsidP="006B7A0C">
      <w:r w:rsidRPr="0084414E">
        <w:t xml:space="preserve">Un primo passo nel senso di migliorare la </w:t>
      </w:r>
      <w:r w:rsidRPr="0084414E">
        <w:rPr>
          <w:i/>
          <w:iCs/>
        </w:rPr>
        <w:t>governance</w:t>
      </w:r>
      <w:r w:rsidRPr="0084414E">
        <w:t xml:space="preserve"> delle società partecipate è stato attuato con l’aggiornamento sui controlli interni approvato in data 29/01/2016 con deliberazione di Consiglio Comunale n. 6, inserendo un’apposita sezione dedicata al controllo sulle società partecipate. In particolare, la vigilanza viene esercitata tramite il controllo societario, quello economico/finanziario, di efficienza ed efficacia della gestione ed il controllo sul rispetto dei vincoli di finanza pubblica imposti alle società partecipate.</w:t>
      </w:r>
    </w:p>
    <w:p w14:paraId="3AEB64B8" w14:textId="77777777" w:rsidR="009145AC" w:rsidRPr="0084414E" w:rsidRDefault="009145AC" w:rsidP="006B7A0C"/>
    <w:p w14:paraId="7383CD58" w14:textId="77777777" w:rsidR="009145AC" w:rsidRPr="0084414E" w:rsidRDefault="009145AC" w:rsidP="006B7A0C">
      <w:r w:rsidRPr="0084414E">
        <w:t xml:space="preserve">Gli </w:t>
      </w:r>
      <w:r w:rsidRPr="0084414E">
        <w:rPr>
          <w:b/>
          <w:bCs/>
          <w:u w:val="single"/>
        </w:rPr>
        <w:t>obiettivi gestionali che le società dovranno perseguire nel medio periodo</w:t>
      </w:r>
      <w:r w:rsidRPr="0084414E">
        <w:t xml:space="preserve"> definiti negli atti di indirizzo strategico già dal 2013 sono di seguito riportati:</w:t>
      </w:r>
    </w:p>
    <w:p w14:paraId="22699564" w14:textId="77777777" w:rsidR="009145AC" w:rsidRPr="0084414E" w:rsidRDefault="009145AC" w:rsidP="006B7A0C"/>
    <w:p w14:paraId="4794F0DF" w14:textId="77777777" w:rsidR="009145AC" w:rsidRPr="0084414E" w:rsidRDefault="009145AC" w:rsidP="006B7A0C">
      <w:pPr>
        <w:pStyle w:val="Paragrafoelenco"/>
        <w:numPr>
          <w:ilvl w:val="0"/>
          <w:numId w:val="4"/>
        </w:numPr>
      </w:pPr>
      <w:r w:rsidRPr="0084414E">
        <w:t xml:space="preserve">CORRETTEZZA GIURIDICA E CONTABILE DELL’AZIONE DELLA </w:t>
      </w:r>
      <w:r w:rsidRPr="0084414E">
        <w:rPr>
          <w:u w:val="words"/>
        </w:rPr>
        <w:t>SOCIETA</w:t>
      </w:r>
      <w:r w:rsidRPr="0084414E">
        <w:t>’</w:t>
      </w:r>
    </w:p>
    <w:p w14:paraId="37E98928" w14:textId="77777777" w:rsidR="009145AC" w:rsidRPr="0084414E" w:rsidRDefault="009145AC" w:rsidP="006B7A0C">
      <w:r w:rsidRPr="0084414E">
        <w:t>Nell’ambito di questo obiettivo ciascuna società dovrà:</w:t>
      </w:r>
    </w:p>
    <w:p w14:paraId="153F9DD3" w14:textId="77777777" w:rsidR="009145AC" w:rsidRPr="0084414E" w:rsidRDefault="009145AC" w:rsidP="006B7A0C">
      <w:pPr>
        <w:pStyle w:val="Paragrafoelenco"/>
        <w:numPr>
          <w:ilvl w:val="0"/>
          <w:numId w:val="5"/>
        </w:numPr>
      </w:pPr>
      <w:r w:rsidRPr="0084414E">
        <w:t>Raccordarsi con l’Amministrazione comunale per la definizione degli obiettivi strategici da perseguire e delle modalità di gestione del servizio, anche in considerazione del mutevole quadro normativo di riferimento.</w:t>
      </w:r>
    </w:p>
    <w:p w14:paraId="44965668" w14:textId="77777777" w:rsidR="009145AC" w:rsidRPr="0084414E" w:rsidRDefault="009145AC" w:rsidP="006B7A0C">
      <w:pPr>
        <w:pStyle w:val="Paragrafoelenco"/>
        <w:numPr>
          <w:ilvl w:val="0"/>
          <w:numId w:val="5"/>
        </w:numPr>
      </w:pPr>
      <w:r w:rsidRPr="0084414E">
        <w:t>Garantire la correttezza giuridica e contabile dell’azione da svolgere e pertanto istituire, se non ancora presente, forme di controllo di gestione che permettano il monitoraggio costante della dinamica costi – ricavi per evitare il consolidarsi di situazioni di deficit che possano condizionare gli equilibri finanziari del Comune.</w:t>
      </w:r>
    </w:p>
    <w:p w14:paraId="567DBACE" w14:textId="77777777" w:rsidR="009145AC" w:rsidRPr="0084414E" w:rsidRDefault="009145AC" w:rsidP="006B7A0C">
      <w:pPr>
        <w:pStyle w:val="Paragrafoelenco"/>
        <w:numPr>
          <w:ilvl w:val="0"/>
          <w:numId w:val="5"/>
        </w:numPr>
      </w:pPr>
      <w:r w:rsidRPr="0084414E">
        <w:t xml:space="preserve">Mirare all’autosufficienza economico-finanziaria che garantisca alla società la possibilità di attuare la missione affidata senza che ciò comporti pesanti oneri sul bilancio comunale. </w:t>
      </w:r>
    </w:p>
    <w:p w14:paraId="307467AC" w14:textId="77777777" w:rsidR="009145AC" w:rsidRPr="0084414E" w:rsidRDefault="009145AC" w:rsidP="006B7A0C"/>
    <w:p w14:paraId="7CBA0E78" w14:textId="246AA675" w:rsidR="009145AC" w:rsidRPr="0084414E" w:rsidRDefault="009145AC" w:rsidP="006B7A0C">
      <w:pPr>
        <w:pStyle w:val="Paragrafoelenco"/>
        <w:numPr>
          <w:ilvl w:val="0"/>
          <w:numId w:val="4"/>
        </w:numPr>
      </w:pPr>
      <w:r w:rsidRPr="0084414E">
        <w:rPr>
          <w:u w:val="words"/>
        </w:rPr>
        <w:t>QUALITA</w:t>
      </w:r>
      <w:r w:rsidR="00D54925" w:rsidRPr="0084414E">
        <w:t>’</w:t>
      </w:r>
      <w:r w:rsidRPr="0084414E">
        <w:t>DEI SERVIZI OFFERTI E TUTELA PRIORITARIA DEGLI UTENTI / CONSUMATORI</w:t>
      </w:r>
    </w:p>
    <w:p w14:paraId="08C9FB65" w14:textId="77777777" w:rsidR="009145AC" w:rsidRPr="0084414E" w:rsidRDefault="009145AC" w:rsidP="006B7A0C"/>
    <w:p w14:paraId="47BE1773" w14:textId="77777777" w:rsidR="009145AC" w:rsidRPr="0084414E" w:rsidRDefault="009145AC" w:rsidP="006B7A0C">
      <w:r w:rsidRPr="0084414E">
        <w:t>Nell’ambito di questo obiettivo ciascuna società dovrà:</w:t>
      </w:r>
    </w:p>
    <w:p w14:paraId="629674BC" w14:textId="77777777" w:rsidR="009145AC" w:rsidRPr="0084414E" w:rsidRDefault="009145AC" w:rsidP="006B7A0C">
      <w:pPr>
        <w:pStyle w:val="Paragrafoelenco"/>
        <w:numPr>
          <w:ilvl w:val="0"/>
          <w:numId w:val="5"/>
        </w:numPr>
      </w:pPr>
      <w:r w:rsidRPr="0084414E">
        <w:t xml:space="preserve">Provvedere ad una verifica costante della qualità del servizio offerto, strutturando sistemi di monitoraggio e, ove economicamente possibile, attivare indagini di </w:t>
      </w:r>
      <w:proofErr w:type="spellStart"/>
      <w:r w:rsidRPr="0084414E">
        <w:rPr>
          <w:i/>
          <w:iCs/>
        </w:rPr>
        <w:t>customer</w:t>
      </w:r>
      <w:proofErr w:type="spellEnd"/>
      <w:r w:rsidRPr="0084414E">
        <w:t xml:space="preserve"> </w:t>
      </w:r>
      <w:proofErr w:type="spellStart"/>
      <w:r w:rsidRPr="0084414E">
        <w:rPr>
          <w:i/>
          <w:iCs/>
        </w:rPr>
        <w:t>satisfaction</w:t>
      </w:r>
      <w:proofErr w:type="spellEnd"/>
      <w:r w:rsidRPr="0084414E">
        <w:rPr>
          <w:i/>
          <w:iCs/>
        </w:rPr>
        <w:t xml:space="preserve">. </w:t>
      </w:r>
      <w:r w:rsidRPr="0084414E">
        <w:t xml:space="preserve">Sarà utile dedicare la massima attenzione alla percezione del servizio da parte degli utenti; attivando un canale di ascolto e rapporto con l’utenza per comprendere le aspettative e verificare il gradimento sui servizi. </w:t>
      </w:r>
    </w:p>
    <w:p w14:paraId="410947F5" w14:textId="77777777" w:rsidR="009145AC" w:rsidRPr="0084414E" w:rsidRDefault="009145AC" w:rsidP="006B7A0C">
      <w:pPr>
        <w:pStyle w:val="Paragrafoelenco"/>
        <w:numPr>
          <w:ilvl w:val="0"/>
          <w:numId w:val="5"/>
        </w:numPr>
      </w:pPr>
      <w:r w:rsidRPr="0084414E">
        <w:t>Collaborare con l’Amministrazione Comunale, con la quale dovranno essere progettati gli obiettivi delle indagini, elaborate le eventuali strategie correttive e gli interventi da attuare laddove emergano nuovi bisogni.</w:t>
      </w:r>
    </w:p>
    <w:p w14:paraId="1C1A5EEB" w14:textId="77777777" w:rsidR="009145AC" w:rsidRPr="0084414E" w:rsidRDefault="009145AC" w:rsidP="006B7A0C">
      <w:pPr>
        <w:pStyle w:val="Paragrafoelenco"/>
        <w:numPr>
          <w:ilvl w:val="0"/>
          <w:numId w:val="5"/>
        </w:numPr>
      </w:pPr>
      <w:r w:rsidRPr="0084414E">
        <w:t>Assicurare che l’azione svolta garantisca il miglior rapporto con l’utenza in termini di qualità dei servizi e prodotti erogati e di soddisfacimento dei bisogni della stessa.</w:t>
      </w:r>
    </w:p>
    <w:p w14:paraId="3AB819D7" w14:textId="77777777" w:rsidR="009145AC" w:rsidRPr="0084414E" w:rsidRDefault="009145AC" w:rsidP="006B7A0C"/>
    <w:p w14:paraId="43C416FC" w14:textId="77777777" w:rsidR="009145AC" w:rsidRPr="0084414E" w:rsidRDefault="009145AC" w:rsidP="006B7A0C">
      <w:pPr>
        <w:pStyle w:val="Paragrafoelenco"/>
        <w:numPr>
          <w:ilvl w:val="0"/>
          <w:numId w:val="4"/>
        </w:numPr>
      </w:pPr>
      <w:r w:rsidRPr="0084414E">
        <w:t>CONTENIMENTO E CONTROLLO DELLA SPESA E RAZIONALIZZAZIONE DELLE RISORSE</w:t>
      </w:r>
    </w:p>
    <w:p w14:paraId="54B29F22" w14:textId="77777777" w:rsidR="009145AC" w:rsidRPr="0084414E" w:rsidRDefault="009145AC" w:rsidP="006B7A0C"/>
    <w:p w14:paraId="638FB02B" w14:textId="77777777" w:rsidR="009145AC" w:rsidRPr="0084414E" w:rsidRDefault="009145AC" w:rsidP="006B7A0C">
      <w:r w:rsidRPr="0084414E">
        <w:t>Nell’ambito di questo obiettivo ciascuna società dovrà:</w:t>
      </w:r>
    </w:p>
    <w:p w14:paraId="1A665324" w14:textId="77777777" w:rsidR="009145AC" w:rsidRPr="0084414E" w:rsidRDefault="009145AC" w:rsidP="006B7A0C"/>
    <w:p w14:paraId="629046AC" w14:textId="77777777" w:rsidR="009145AC" w:rsidRPr="0084414E" w:rsidRDefault="009145AC" w:rsidP="006B7A0C">
      <w:pPr>
        <w:pStyle w:val="Paragrafoelenco"/>
        <w:numPr>
          <w:ilvl w:val="0"/>
          <w:numId w:val="5"/>
        </w:numPr>
      </w:pPr>
      <w:r w:rsidRPr="0084414E">
        <w:t>Tendere alla moderazione e all’eticità dei compensi per i componenti degli organi sociali, nel senso che i compensi sopra ricordati non potranno superare gli importi stabiliti dalle leggi. Dovrà inoltre essere evitato e progressivamente eliminato il sommarsi di compensi per deleghe specifiche o per nomine in partecipate o controllate dalle stesse società.</w:t>
      </w:r>
    </w:p>
    <w:p w14:paraId="53F40FF9" w14:textId="77777777" w:rsidR="009145AC" w:rsidRPr="0084414E" w:rsidRDefault="009145AC" w:rsidP="006B7A0C">
      <w:pPr>
        <w:pStyle w:val="Paragrafoelenco"/>
        <w:numPr>
          <w:ilvl w:val="0"/>
          <w:numId w:val="5"/>
        </w:numPr>
      </w:pPr>
      <w:r w:rsidRPr="0084414E">
        <w:t>Limitare l’affidamento a terzi dei servizi gestiti per conto del Comune da parte delle singole società, salvo particolari attività già individuate nel contratto di servizio o che richiedano conoscenze specialistiche. La necessità o l’opportunità di procedere eventualmente a tale affidamento con oneri aggiuntivi per il Comune dovrà essere concordata con l’Amministrazione.</w:t>
      </w:r>
    </w:p>
    <w:p w14:paraId="551594FA" w14:textId="77777777" w:rsidR="009145AC" w:rsidRPr="0084414E" w:rsidRDefault="009145AC" w:rsidP="006B7A0C">
      <w:pPr>
        <w:pStyle w:val="Paragrafoelenco"/>
        <w:numPr>
          <w:ilvl w:val="0"/>
          <w:numId w:val="5"/>
        </w:numPr>
      </w:pPr>
      <w:r w:rsidRPr="0084414E">
        <w:t>Adottare un comportamento etico nella gestione delle risorse umane, impegnandosi al rispetto dei contenuti dei contratti di lavoro e delle leggi, nell’ottica di contenere la spesa del personale.</w:t>
      </w:r>
    </w:p>
    <w:p w14:paraId="38012CA3" w14:textId="77777777" w:rsidR="009145AC" w:rsidRPr="0084414E" w:rsidRDefault="009145AC" w:rsidP="006B7A0C">
      <w:pPr>
        <w:pStyle w:val="Paragrafoelenco"/>
        <w:numPr>
          <w:ilvl w:val="0"/>
          <w:numId w:val="5"/>
        </w:numPr>
      </w:pPr>
      <w:r w:rsidRPr="0084414E">
        <w:t>Gestire le risorse umane avendo a riferimento il governo allargato, nell’ottica di un’ottimizzazione dell’impiego complessivo delle medesime.</w:t>
      </w:r>
    </w:p>
    <w:p w14:paraId="201A3FAF" w14:textId="77777777" w:rsidR="009145AC" w:rsidRPr="0084414E" w:rsidRDefault="009145AC" w:rsidP="006B7A0C">
      <w:pPr>
        <w:pStyle w:val="Paragrafoelenco"/>
        <w:numPr>
          <w:ilvl w:val="0"/>
          <w:numId w:val="5"/>
        </w:numPr>
      </w:pPr>
      <w:r w:rsidRPr="0084414E">
        <w:t>Gestire le risorse e gli strumenti finanziari, avendo a riferimento il governo allargato, nell’ottica di un’ottimizzazione dell’impiego complessivo delle medesime.</w:t>
      </w:r>
    </w:p>
    <w:p w14:paraId="2A09E794" w14:textId="77777777" w:rsidR="009145AC" w:rsidRPr="0084414E" w:rsidRDefault="009145AC" w:rsidP="006B7A0C">
      <w:pPr>
        <w:pStyle w:val="Paragrafoelenco"/>
        <w:numPr>
          <w:ilvl w:val="0"/>
          <w:numId w:val="5"/>
        </w:numPr>
      </w:pPr>
      <w:r w:rsidRPr="0084414E">
        <w:t>Porre in essere tutto quanto necessario per il raggiungimento degli obiettivi strategici ed operativi prefissati e assegnati dal comune e che ne determinano la partecipazione;</w:t>
      </w:r>
    </w:p>
    <w:p w14:paraId="5905EBC9" w14:textId="77777777" w:rsidR="009145AC" w:rsidRPr="0084414E" w:rsidRDefault="009145AC" w:rsidP="006B7A0C">
      <w:pPr>
        <w:pStyle w:val="Paragrafoelenco"/>
        <w:numPr>
          <w:ilvl w:val="0"/>
          <w:numId w:val="5"/>
        </w:numPr>
      </w:pPr>
      <w:proofErr w:type="gramStart"/>
      <w:r w:rsidRPr="0084414E">
        <w:t>porre</w:t>
      </w:r>
      <w:proofErr w:type="gramEnd"/>
      <w:r w:rsidRPr="0084414E">
        <w:t xml:space="preserve"> in essere tutte le strategie aziendali per razionalizzare i costi di gestione in linea con gli indirizzi del Governo centrale. Gli organismi partecipati del Comune </w:t>
      </w:r>
      <w:r w:rsidRPr="0084414E">
        <w:rPr>
          <w:u w:val="words"/>
        </w:rPr>
        <w:t>concorreranno</w:t>
      </w:r>
      <w:r w:rsidRPr="0084414E">
        <w:t xml:space="preserve"> alla realizzazione degli obiettivi di finanza pubblica, attraverso la sana gestione dei servizi secondo criteri di economicità. </w:t>
      </w:r>
    </w:p>
    <w:p w14:paraId="533361C0" w14:textId="77777777" w:rsidR="009145AC" w:rsidRPr="0084414E" w:rsidRDefault="009145AC" w:rsidP="006B7A0C"/>
    <w:p w14:paraId="7539D385" w14:textId="77777777" w:rsidR="009145AC" w:rsidRPr="0084414E" w:rsidRDefault="009145AC" w:rsidP="006B7A0C">
      <w:pPr>
        <w:pStyle w:val="Paragrafoelenco"/>
        <w:numPr>
          <w:ilvl w:val="0"/>
          <w:numId w:val="4"/>
        </w:numPr>
      </w:pPr>
      <w:r w:rsidRPr="0084414E">
        <w:lastRenderedPageBreak/>
        <w:t>COMUNICAZIONE CON IL COMUNE E TRASMISSIONE DELLE INFORMAZIONI</w:t>
      </w:r>
    </w:p>
    <w:p w14:paraId="46748E2D" w14:textId="77777777" w:rsidR="009145AC" w:rsidRPr="0084414E" w:rsidRDefault="009145AC" w:rsidP="006B7A0C"/>
    <w:p w14:paraId="007F2DBE" w14:textId="77777777" w:rsidR="009145AC" w:rsidRPr="0084414E" w:rsidRDefault="009145AC" w:rsidP="006B7A0C">
      <w:r w:rsidRPr="0084414E">
        <w:t>Nell’ambito di questo obiettivo ciascuna società dovrà:</w:t>
      </w:r>
    </w:p>
    <w:p w14:paraId="2A0A79E3" w14:textId="77777777" w:rsidR="009145AC" w:rsidRPr="0084414E" w:rsidRDefault="009145AC" w:rsidP="006B7A0C"/>
    <w:p w14:paraId="6EF2C537" w14:textId="77777777" w:rsidR="009145AC" w:rsidRPr="0084414E" w:rsidRDefault="009145AC" w:rsidP="006B7A0C">
      <w:pPr>
        <w:pStyle w:val="Paragrafoelenco"/>
        <w:numPr>
          <w:ilvl w:val="0"/>
          <w:numId w:val="5"/>
        </w:numPr>
      </w:pPr>
      <w:r w:rsidRPr="0084414E">
        <w:t>Collaborare con l’Amministrazione Comunale, permettendo l’acquisizione degli atti e delle informazioni relative alle società stesse in armonia con le disposizioni normative vigenti.</w:t>
      </w:r>
    </w:p>
    <w:p w14:paraId="7284CCD2" w14:textId="77777777" w:rsidR="009145AC" w:rsidRPr="0084414E" w:rsidRDefault="009145AC" w:rsidP="006B7A0C">
      <w:pPr>
        <w:pStyle w:val="Paragrafoelenco"/>
        <w:numPr>
          <w:ilvl w:val="0"/>
          <w:numId w:val="5"/>
        </w:numPr>
      </w:pPr>
      <w:r w:rsidRPr="0084414E">
        <w:t>Garantire il raccordo sistematico tra la gestione della società partecipata e il Comune. A tal fine è necessario attuare una regolare comunicazione tramite relazioni periodiche da inviare a cura dei rappresentanti del comune, riguardante strategie, criticità e risultati delle azioni intraprese, che consenta alla struttura comunale di seguire la vita delle aziende e di avere una visione complessiva sul governo allargato della città. Già nel corso del 2012 è stata predisposta una scheda informativa di monitoraggio contenente una serie di informazioni di carattere economico e organizzativo che ogni società dovrà completare e restituire al comune.</w:t>
      </w:r>
    </w:p>
    <w:p w14:paraId="6BB283DB" w14:textId="77777777" w:rsidR="009145AC" w:rsidRPr="0084414E" w:rsidRDefault="009145AC" w:rsidP="006B7A0C">
      <w:pPr>
        <w:pStyle w:val="Paragrafoelenco"/>
        <w:numPr>
          <w:ilvl w:val="0"/>
          <w:numId w:val="5"/>
        </w:numPr>
      </w:pPr>
      <w:r w:rsidRPr="0084414E">
        <w:t>Garantire la messa a regime della trasmissione al Comune di tutte le comunicazioni di carattere ordinario-gestionale quali, ad esempio, le modifiche rilevanti nell’assetto e negli organi societari, le informazioni relative all’assunzione, modifica degli assetti nelle partecipazioni indirette; di tutti gli atti e documenti di gestione delle società. Il Comune di Viadana, attraverso i suoi amministratori e funzionari, è autorizzato a richiedere ogni documentazione e informazione utile, necessari anche per adempiere ad obblighi normativi e per il coordinamento e integrazione rispetto alla programmazione finanziaria dell’ente, che dovranno essere trasmessi con sollecitudine da parte degli organismi partecipati.</w:t>
      </w:r>
    </w:p>
    <w:p w14:paraId="5BA13605" w14:textId="77777777" w:rsidR="009145AC" w:rsidRPr="0084414E" w:rsidRDefault="009145AC" w:rsidP="006B7A0C"/>
    <w:p w14:paraId="52A24ECF" w14:textId="49C240A8" w:rsidR="009145AC" w:rsidRPr="0084414E" w:rsidRDefault="009145AC" w:rsidP="006B7A0C">
      <w:r w:rsidRPr="0084414E">
        <w:t>GLI INDIRIZZI ALLE SOCIETA</w:t>
      </w:r>
      <w:r w:rsidR="00D54925" w:rsidRPr="0084414E">
        <w:t>’</w:t>
      </w:r>
      <w:r w:rsidRPr="0084414E">
        <w:t>CONTENUTI NEL PIANO DI RAZIONALIZZAZIONE DELLE SOCIETA</w:t>
      </w:r>
      <w:r w:rsidR="00D54925" w:rsidRPr="0084414E">
        <w:t>’</w:t>
      </w:r>
      <w:r w:rsidRPr="0084414E">
        <w:t>PARTECIPATE</w:t>
      </w:r>
      <w:r w:rsidR="00871D60" w:rsidRPr="0084414E">
        <w:t xml:space="preserve"> DAL 2015</w:t>
      </w:r>
    </w:p>
    <w:p w14:paraId="37B631BE" w14:textId="77777777" w:rsidR="009145AC" w:rsidRPr="0084414E" w:rsidRDefault="009145AC" w:rsidP="006B7A0C"/>
    <w:p w14:paraId="639F17FE" w14:textId="6FAB07F8" w:rsidR="00871D60" w:rsidRPr="0084414E" w:rsidRDefault="00871D60" w:rsidP="00081266">
      <w:pPr>
        <w:pStyle w:val="Titolo2"/>
      </w:pPr>
      <w:r w:rsidRPr="0084414E">
        <w:t xml:space="preserve">I PIANI DI RAZIONALIZZAZIONE DAL 2015 AL </w:t>
      </w:r>
      <w:r w:rsidR="00F06645" w:rsidRPr="0084414E">
        <w:t>2019</w:t>
      </w:r>
    </w:p>
    <w:p w14:paraId="69686089" w14:textId="77777777" w:rsidR="00871D60" w:rsidRPr="0084414E" w:rsidRDefault="00871D60" w:rsidP="006B7A0C"/>
    <w:p w14:paraId="644C4BDF" w14:textId="2AA3A376" w:rsidR="009145AC" w:rsidRPr="0084414E" w:rsidRDefault="009145AC" w:rsidP="006B7A0C">
      <w:pPr>
        <w:rPr>
          <w:i/>
          <w:iCs/>
        </w:rPr>
      </w:pPr>
      <w:r w:rsidRPr="0084414E">
        <w:t>Oltre agli obiettivi meramente gestionali vengono di seguito riportati gli obiettivi generali finalizzati al contenimento delle spese gestionali contenuti nel</w:t>
      </w:r>
      <w:r w:rsidRPr="0084414E">
        <w:rPr>
          <w:b/>
          <w:bCs/>
        </w:rPr>
        <w:t xml:space="preserve"> </w:t>
      </w:r>
      <w:r w:rsidRPr="0084414E">
        <w:t xml:space="preserve">piano operativo di razionalizzazione delle società e coerenti con la l’art. 3 c. 27 della Legge n. 244/2007, l’art. 23 del DL 66/2014 integrato tramite la L. 89/2014 e </w:t>
      </w:r>
      <w:r w:rsidRPr="0084414E">
        <w:rPr>
          <w:i/>
          <w:iCs/>
        </w:rPr>
        <w:t>l’art. 1 comma</w:t>
      </w:r>
      <w:r w:rsidR="00D54925" w:rsidRPr="0084414E">
        <w:rPr>
          <w:i/>
          <w:iCs/>
        </w:rPr>
        <w:t xml:space="preserve"> </w:t>
      </w:r>
      <w:r w:rsidRPr="0084414E">
        <w:rPr>
          <w:i/>
          <w:iCs/>
        </w:rPr>
        <w:t xml:space="preserve">611 della Legge n. 190/2014 – Legge di Stabilità per il 2015 </w:t>
      </w:r>
      <w:r w:rsidRPr="0084414E">
        <w:t>approvato con deliberazione del Commissario straordinario con funzioni di Consiglio Comunale n. 9 del 31/03/2015:</w:t>
      </w:r>
    </w:p>
    <w:p w14:paraId="5E079DA0" w14:textId="77777777" w:rsidR="009145AC" w:rsidRPr="0084414E" w:rsidRDefault="009145AC" w:rsidP="006B7A0C">
      <w:pPr>
        <w:pStyle w:val="Paragrafoelenco"/>
        <w:numPr>
          <w:ilvl w:val="0"/>
          <w:numId w:val="5"/>
        </w:numPr>
      </w:pPr>
      <w:r w:rsidRPr="0084414E">
        <w:t xml:space="preserve">procedere ad una complessiva riduzione della spesa dell’Ente Locale tramite misure di </w:t>
      </w:r>
      <w:r w:rsidRPr="0084414E">
        <w:rPr>
          <w:u w:val="words"/>
        </w:rPr>
        <w:t>efficientamento</w:t>
      </w:r>
      <w:r w:rsidRPr="0084414E">
        <w:t xml:space="preserve"> delle partecipate che verranno mantenute dagli enti, anche attraverso la comparazione con altri operatori che operano a livello nazionale e internazionale;</w:t>
      </w:r>
    </w:p>
    <w:p w14:paraId="6536E761" w14:textId="77777777" w:rsidR="009145AC" w:rsidRPr="0084414E" w:rsidRDefault="009145AC" w:rsidP="006B7A0C">
      <w:pPr>
        <w:pStyle w:val="Paragrafoelenco"/>
        <w:numPr>
          <w:ilvl w:val="0"/>
          <w:numId w:val="5"/>
        </w:numPr>
      </w:pPr>
      <w:r w:rsidRPr="0084414E">
        <w:t>razionalizzare le attività svolte dalle società partecipate anche tramite la cessione di rami d'azienda o anche di personale ad altre società anche a capitale privato con il trasferimento di funzioni e attività di servizi;</w:t>
      </w:r>
    </w:p>
    <w:p w14:paraId="06574F6E" w14:textId="77777777" w:rsidR="009145AC" w:rsidRPr="0084414E" w:rsidRDefault="009145AC" w:rsidP="006B7A0C">
      <w:pPr>
        <w:pStyle w:val="Paragrafoelenco"/>
        <w:numPr>
          <w:ilvl w:val="0"/>
          <w:numId w:val="5"/>
        </w:numPr>
      </w:pPr>
      <w:proofErr w:type="gramStart"/>
      <w:r w:rsidRPr="0084414E">
        <w:t>promuovere</w:t>
      </w:r>
      <w:proofErr w:type="gramEnd"/>
      <w:r w:rsidRPr="0084414E">
        <w:t xml:space="preserve"> processi di aggregazione e di rafforzamento della gestione industriale dei servizi pubblici locali a rete di rilevanza economica al fine di garantire la valorizzazione degli investimenti e l’equilibrio economico – finanziario degli affidamenti come previsto dall’art. 3-bis del decreto legge n. 138/2011 come convertito dalla Legge n. 148/2011;</w:t>
      </w:r>
    </w:p>
    <w:p w14:paraId="5E8EE49C" w14:textId="4378DE95" w:rsidR="009145AC" w:rsidRPr="0084414E" w:rsidRDefault="009145AC" w:rsidP="006B7A0C">
      <w:pPr>
        <w:pStyle w:val="Paragrafoelenco"/>
        <w:numPr>
          <w:ilvl w:val="0"/>
          <w:numId w:val="5"/>
        </w:numPr>
      </w:pPr>
      <w:r w:rsidRPr="0084414E">
        <w:t xml:space="preserve">contenimento dei costi di funzionamento di ciascuna società partecipata attraverso la riduzione </w:t>
      </w:r>
      <w:r w:rsidR="00D54925" w:rsidRPr="0084414E">
        <w:t>della remunerazione</w:t>
      </w:r>
      <w:r w:rsidRPr="0084414E">
        <w:t xml:space="preserve"> degli organi sociali e di governo di ciascuna società rispetto a quanto attualmente corrisposto e comunque entro i limiti previsti dalla vigente normativa,</w:t>
      </w:r>
      <w:r w:rsidR="00D54925" w:rsidRPr="0084414E">
        <w:t xml:space="preserve"> </w:t>
      </w:r>
      <w:r w:rsidRPr="0084414E">
        <w:t>nonché mediante la riorganizzazione degli organi amministrativi, di controllo e delle strutture aziendali.</w:t>
      </w:r>
    </w:p>
    <w:p w14:paraId="2AE5109C" w14:textId="77777777" w:rsidR="009145AC" w:rsidRPr="0084414E" w:rsidRDefault="009145AC" w:rsidP="006B7A0C"/>
    <w:p w14:paraId="30BB05A4" w14:textId="77777777" w:rsidR="009145AC" w:rsidRPr="0084414E" w:rsidRDefault="009145AC" w:rsidP="006B7A0C">
      <w:r w:rsidRPr="0084414E">
        <w:t>La gestione di ciascuna società dovrà essere effettuata nel rispetto della vigente normativa e orientata al perseguimento degli obiettivi generali individuati di risparmio, efficientamento e contenimento della spesa.</w:t>
      </w:r>
    </w:p>
    <w:p w14:paraId="11D43DAC" w14:textId="77777777" w:rsidR="009145AC" w:rsidRPr="0084414E" w:rsidRDefault="009145AC" w:rsidP="006B7A0C">
      <w:r w:rsidRPr="0084414E">
        <w:t xml:space="preserve">Nel corso del 2015, in coerenza con il Piano di Razionalizzazione delle società partecipate approvato con deliberazione di Consiglio Comunale n. 39 del 30/10/2015 è stata dismessa la società partecipata C.R.I.L. </w:t>
      </w:r>
      <w:proofErr w:type="spellStart"/>
      <w:proofErr w:type="gramStart"/>
      <w:r w:rsidRPr="0084414E">
        <w:t>Srl</w:t>
      </w:r>
      <w:proofErr w:type="spellEnd"/>
      <w:r w:rsidRPr="0084414E">
        <w:t xml:space="preserve"> .</w:t>
      </w:r>
      <w:proofErr w:type="gramEnd"/>
    </w:p>
    <w:p w14:paraId="164EA1D7" w14:textId="77777777" w:rsidR="009145AC" w:rsidRPr="0084414E" w:rsidRDefault="009145AC" w:rsidP="006B7A0C">
      <w:r w:rsidRPr="0084414E">
        <w:t xml:space="preserve">Relativamente alle società Viadana Sviluppo Spa </w:t>
      </w:r>
      <w:r w:rsidR="000B093B" w:rsidRPr="0084414E">
        <w:t xml:space="preserve">in liquidazione </w:t>
      </w:r>
      <w:r w:rsidRPr="0084414E">
        <w:t>e GISI Spa sono stati individuati i seguenti obiettivi specifici:</w:t>
      </w:r>
    </w:p>
    <w:p w14:paraId="61A36AFA" w14:textId="77777777" w:rsidR="009145AC" w:rsidRPr="0084414E" w:rsidRDefault="009145AC" w:rsidP="006B7A0C"/>
    <w:p w14:paraId="554BE9A9" w14:textId="0EFFDC70" w:rsidR="009145AC" w:rsidRPr="0084414E" w:rsidRDefault="006F1A07" w:rsidP="006B7A0C">
      <w:r w:rsidRPr="0084414E">
        <w:t xml:space="preserve">1. </w:t>
      </w:r>
      <w:r w:rsidR="009145AC" w:rsidRPr="0084414E">
        <w:t>COSTANTE VALUTAZIONE CIRCA IL MANTENIMENTO DELLA SOCIETA</w:t>
      </w:r>
      <w:r w:rsidR="00D54925" w:rsidRPr="0084414E">
        <w:t>’</w:t>
      </w:r>
      <w:r w:rsidR="009145AC" w:rsidRPr="0084414E">
        <w:t>E DELLA VALUTAZIONE DELLA CAPACITA</w:t>
      </w:r>
      <w:r w:rsidR="00D54925" w:rsidRPr="0084414E">
        <w:t>’</w:t>
      </w:r>
      <w:r w:rsidR="009145AC" w:rsidRPr="0084414E">
        <w:t>DELLA SOCIETA</w:t>
      </w:r>
      <w:r w:rsidR="00D54925" w:rsidRPr="0084414E">
        <w:t>’</w:t>
      </w:r>
      <w:r w:rsidR="009145AC" w:rsidRPr="0084414E">
        <w:t xml:space="preserve">DI PERSEGUIRE L’OGGETTO SOCIALE </w:t>
      </w:r>
    </w:p>
    <w:p w14:paraId="5C4FE75D" w14:textId="77777777" w:rsidR="009145AC" w:rsidRPr="0084414E" w:rsidRDefault="009145AC" w:rsidP="006B7A0C"/>
    <w:p w14:paraId="006BB501" w14:textId="45139862" w:rsidR="009145AC" w:rsidRPr="0084414E" w:rsidRDefault="009145AC" w:rsidP="006B7A0C">
      <w:r w:rsidRPr="0084414E">
        <w:t xml:space="preserve">Il Comune dovrà valutare gli effettivi servizi resi dalla società e compararli con le priorità istituzionali dell’ente al fine di dimostrarne la stretta inerenza e la concreta possibilità di internalizzare suddetti servizi. Sarà inoltre necessario valutare la capacità delle società Viadana Sviluppo Spa e GISI Spa di conseguire l’oggetto sociale definito nello statuto e qualora la </w:t>
      </w:r>
      <w:r w:rsidRPr="0084414E">
        <w:rPr>
          <w:i/>
          <w:iCs/>
        </w:rPr>
        <w:t>mission</w:t>
      </w:r>
      <w:r w:rsidR="00D54925" w:rsidRPr="0084414E">
        <w:t xml:space="preserve"> </w:t>
      </w:r>
      <w:r w:rsidRPr="0084414E">
        <w:t xml:space="preserve">della società sia esaurita e provvedere alla conseguente liquidazione. </w:t>
      </w:r>
    </w:p>
    <w:p w14:paraId="3F0B8F27" w14:textId="77777777" w:rsidR="009145AC" w:rsidRPr="0084414E" w:rsidRDefault="009145AC" w:rsidP="006B7A0C"/>
    <w:p w14:paraId="397F8FF4" w14:textId="6B24364C" w:rsidR="009145AC" w:rsidRPr="0084414E" w:rsidRDefault="006F1A07" w:rsidP="006B7A0C">
      <w:r w:rsidRPr="0084414E">
        <w:t xml:space="preserve">2. </w:t>
      </w:r>
      <w:r w:rsidR="009145AC" w:rsidRPr="0084414E">
        <w:t xml:space="preserve">VALUTAZIONE DEI COSTI DI FUNZIONAMENTO DEGLI ORGANI DELLA </w:t>
      </w:r>
      <w:r w:rsidR="009145AC" w:rsidRPr="0084414E">
        <w:rPr>
          <w:u w:val="words"/>
        </w:rPr>
        <w:t>SOCIETA</w:t>
      </w:r>
      <w:r w:rsidR="00D54925" w:rsidRPr="0084414E">
        <w:t>’</w:t>
      </w:r>
      <w:r w:rsidR="009145AC" w:rsidRPr="0084414E">
        <w:t>PARTECIPATA MEDIANTE L’APPLICAZIONE DELLE NORME IN MATERIA DI COMPOSIZIONE E COMPENSI DEGLI ORGANI DELLA SOCIETA</w:t>
      </w:r>
      <w:r w:rsidR="00D54925" w:rsidRPr="0084414E">
        <w:t>’</w:t>
      </w:r>
      <w:r w:rsidR="009145AC" w:rsidRPr="0084414E">
        <w:t>PARTECIPATA</w:t>
      </w:r>
    </w:p>
    <w:p w14:paraId="6DC25F33" w14:textId="77777777" w:rsidR="009145AC" w:rsidRPr="0084414E" w:rsidRDefault="009145AC" w:rsidP="006B7A0C"/>
    <w:p w14:paraId="54CB2661" w14:textId="7708C38E" w:rsidR="009145AC" w:rsidRPr="0084414E" w:rsidRDefault="009145AC" w:rsidP="006B7A0C">
      <w:r w:rsidRPr="0084414E">
        <w:t xml:space="preserve">L’obiettivo sarà di ridurre le spese di funzionamento tramite la ridefinizione del compenso agli organi della società nel rispetto della vigente normativa. L’art. 1, comma 725, della legge 27 dicembre 2006, n. 296 e di cui all’art. 4, commi 4 e 5, del decreto legge 6 luglio 2012, n. 95, convertito dalla legge 7 agosto 2012, n. 135 come recentemente modificati dalla lett. a) del c. 1 dell’art. 16 del DL 90/2014 </w:t>
      </w:r>
      <w:proofErr w:type="spellStart"/>
      <w:r w:rsidRPr="0084414E">
        <w:t>conv</w:t>
      </w:r>
      <w:proofErr w:type="spellEnd"/>
      <w:r w:rsidRPr="0084414E">
        <w:t>. dalla L. 114/2014, che definisco i limiti e</w:t>
      </w:r>
      <w:r w:rsidR="00D54925" w:rsidRPr="0084414E">
        <w:t xml:space="preserve"> </w:t>
      </w:r>
      <w:r w:rsidRPr="0084414E">
        <w:t>impongono la riduzione dei compensi spettanti agli amministratori di società partecipate dalle amministrazioni pubbliche.</w:t>
      </w:r>
      <w:r w:rsidR="00D54925" w:rsidRPr="0084414E">
        <w:t xml:space="preserve"> </w:t>
      </w:r>
      <w:r w:rsidRPr="0084414E">
        <w:t xml:space="preserve">Le norme in materia di compensi agli organi delle società partecipate da enti pubblici sopraccitate si inseriscono nel più ampio contesto di una serie di interventi legislativi diretti a contenere la spesa sostenuta dalle amministrazioni pubbliche per la </w:t>
      </w:r>
      <w:r w:rsidRPr="0084414E">
        <w:lastRenderedPageBreak/>
        <w:t>partecipazione a società ed altri organismi di diritto privato, pongono infatti una serie di limiti alla facoltà del soggetto pubblico di stabilire il numero e il compenso degli amministratori delle società partecipate e non appare possibile riconoscere al Presidente del c.d.a., nel caso di produzione di utili, una indennità di risultato, quantunque nel limite dell’art. 1, comma 725, della legge n. 296/2006, ove tale nuova componente (in quanto non riconosciuta al Presidente del precedente c.d.a.) si ponga a "superamento" del costo dell'anno 2013 del medesimo c.d.a.</w:t>
      </w:r>
      <w:r w:rsidR="00D54925" w:rsidRPr="0084414E">
        <w:t xml:space="preserve"> </w:t>
      </w:r>
      <w:r w:rsidRPr="0084414E">
        <w:t>(vedasi</w:t>
      </w:r>
      <w:r w:rsidR="00D54925" w:rsidRPr="0084414E">
        <w:t xml:space="preserve"> </w:t>
      </w:r>
      <w:r w:rsidRPr="0084414E">
        <w:t>in tal senso il parere della Corte dei Conti – Sezione Regionale di Controllo</w:t>
      </w:r>
      <w:r w:rsidR="00D54925" w:rsidRPr="0084414E">
        <w:t xml:space="preserve"> </w:t>
      </w:r>
      <w:r w:rsidRPr="0084414E">
        <w:t xml:space="preserve">della Lombardia n. 88/2015/PAR). A decorrere dal 1° gennaio 2015, il costo annuale sostenuto per i compensi degli amministratori delle società controllate direttamente o indirettamente dalle amministrazioni pubbliche, che abbiano conseguito nell'anno 2011 un fatturato da prestazione di servizi a favore di amministrazioni pubbliche superiore al 90 per cento dell'intero fatturato e degli amministratori delle società a totale partecipazione pubblica (sia diretta che indiretta), ivi compresa la remunerazione di quelli investiti di particolari cariche, non potrà superare l'80 per cento del costo complessivamente sostenuto nell'anno 2013. </w:t>
      </w:r>
    </w:p>
    <w:p w14:paraId="108C4503" w14:textId="77777777" w:rsidR="009145AC" w:rsidRPr="0084414E" w:rsidRDefault="009145AC" w:rsidP="006B7A0C"/>
    <w:p w14:paraId="00092701" w14:textId="77777777" w:rsidR="00316599" w:rsidRPr="0084414E" w:rsidRDefault="00316599" w:rsidP="00081266">
      <w:pPr>
        <w:pStyle w:val="Titolo2"/>
      </w:pPr>
      <w:r w:rsidRPr="0084414E">
        <w:t>Le disposizioni del decreto in vigore il 23 settembre 2016.</w:t>
      </w:r>
    </w:p>
    <w:p w14:paraId="7A2A141F" w14:textId="77777777" w:rsidR="00316599" w:rsidRPr="0084414E" w:rsidRDefault="00316599" w:rsidP="006B7A0C">
      <w:r w:rsidRPr="0084414E">
        <w:t xml:space="preserve">In relazione alle novità introdotte dal provvedimento è essenziale segnalare, </w:t>
      </w:r>
      <w:r w:rsidRPr="0084414E">
        <w:rPr>
          <w:i/>
          <w:iCs/>
        </w:rPr>
        <w:t xml:space="preserve">in primis, </w:t>
      </w:r>
      <w:r w:rsidRPr="0084414E">
        <w:t>le più significative per i Comuni:</w:t>
      </w:r>
    </w:p>
    <w:p w14:paraId="3B52E366" w14:textId="77777777" w:rsidR="00316599" w:rsidRPr="0084414E" w:rsidRDefault="00316599" w:rsidP="006B7A0C">
      <w:r w:rsidRPr="0084414E">
        <w:t>- articolo dedicato alle definizioni necessarie ai fini dell’applicazione del decreto;</w:t>
      </w:r>
    </w:p>
    <w:p w14:paraId="75EA8429" w14:textId="77777777" w:rsidR="00316599" w:rsidRPr="0084414E" w:rsidRDefault="00316599" w:rsidP="006B7A0C">
      <w:r w:rsidRPr="0084414E">
        <w:t>- partecipazioni delle PP.AA. limitate alle società di capitali, anche consortili;</w:t>
      </w:r>
    </w:p>
    <w:p w14:paraId="40DD1D5E" w14:textId="77777777" w:rsidR="00316599" w:rsidRPr="0084414E" w:rsidRDefault="00316599" w:rsidP="006B7A0C">
      <w:r w:rsidRPr="0084414E">
        <w:t>- espressa previsione ed elenco delle attività perseguibili attraverso le società;</w:t>
      </w:r>
    </w:p>
    <w:p w14:paraId="7DBC7E61" w14:textId="77777777" w:rsidR="00316599" w:rsidRPr="0084414E" w:rsidRDefault="00316599" w:rsidP="006B7A0C">
      <w:r w:rsidRPr="0084414E">
        <w:t xml:space="preserve">- nuove norme sulla </w:t>
      </w:r>
      <w:r w:rsidRPr="0084414E">
        <w:rPr>
          <w:i/>
          <w:iCs/>
        </w:rPr>
        <w:t xml:space="preserve">governance </w:t>
      </w:r>
      <w:r w:rsidRPr="0084414E">
        <w:t>delle società e limite ai compensi degli amministratori;</w:t>
      </w:r>
    </w:p>
    <w:p w14:paraId="43494A45" w14:textId="77777777" w:rsidR="00316599" w:rsidRPr="0084414E" w:rsidRDefault="00316599" w:rsidP="006B7A0C">
      <w:r w:rsidRPr="0084414E">
        <w:t>- estensione della disciplina di crisi aziendale alle società a partecipazione pubblica;</w:t>
      </w:r>
    </w:p>
    <w:p w14:paraId="6DB31CCB" w14:textId="77777777" w:rsidR="00316599" w:rsidRPr="0084414E" w:rsidRDefault="00316599" w:rsidP="006B7A0C">
      <w:r w:rsidRPr="0084414E">
        <w:t>- specifiche procedure per costituzione, mantenimento ed alienazione delle partecipazioni in società;</w:t>
      </w:r>
    </w:p>
    <w:p w14:paraId="0B648EE3" w14:textId="77777777" w:rsidR="00316599" w:rsidRPr="0084414E" w:rsidRDefault="00316599" w:rsidP="006B7A0C">
      <w:r w:rsidRPr="0084414E">
        <w:t>- esclusione parziale delle società quotate, come definite nel testo, dall’applicazione del decreto;</w:t>
      </w:r>
    </w:p>
    <w:p w14:paraId="2BCA46C0" w14:textId="77777777" w:rsidR="00316599" w:rsidRPr="0084414E" w:rsidRDefault="00316599" w:rsidP="006B7A0C">
      <w:r w:rsidRPr="0084414E">
        <w:t>- obbligo di dismissione per le società che non soddisfano specifici requisiti;</w:t>
      </w:r>
    </w:p>
    <w:p w14:paraId="0A08F4A4" w14:textId="77777777" w:rsidR="00316599" w:rsidRPr="0084414E" w:rsidRDefault="00316599" w:rsidP="006B7A0C">
      <w:r w:rsidRPr="0084414E">
        <w:t>- gestione transitoria del personale delle partecipate;</w:t>
      </w:r>
    </w:p>
    <w:p w14:paraId="149DF699" w14:textId="77777777" w:rsidR="00316599" w:rsidRPr="0084414E" w:rsidRDefault="00316599" w:rsidP="006B7A0C">
      <w:r w:rsidRPr="0084414E">
        <w:t xml:space="preserve">Il D. Lgs. 175/2016 ha altresì introdotto nuovi adempimenti, riprendendo in parte quelli già previsti dalla Legge di </w:t>
      </w:r>
      <w:r w:rsidR="000B093B" w:rsidRPr="0084414E">
        <w:t>Stabilità per il 2015. Nel dett</w:t>
      </w:r>
      <w:r w:rsidRPr="0084414E">
        <w:t>aglio:</w:t>
      </w:r>
    </w:p>
    <w:p w14:paraId="0B09F5D8" w14:textId="77777777" w:rsidR="00316599" w:rsidRPr="0084414E" w:rsidRDefault="00316599" w:rsidP="006B7A0C">
      <w:r w:rsidRPr="0084414E">
        <w:t xml:space="preserve">- entro il 23 marzo 2017, dovrà essere effettuata una revisione straordinaria obbligatoria delle partecipazioni direttamente e indirettamente detenute dalla PP.AA. </w:t>
      </w:r>
      <w:proofErr w:type="gramStart"/>
      <w:r w:rsidRPr="0084414E">
        <w:t>in</w:t>
      </w:r>
      <w:proofErr w:type="gramEnd"/>
      <w:r w:rsidRPr="0084414E">
        <w:t xml:space="preserve"> società, con adozione di una delibera ricognitiva ed indicazione delle società oggetto di dismissione nonché trasmissione della stessa delibera alla Corte dei Conti ed alla struttura di controllo;</w:t>
      </w:r>
    </w:p>
    <w:p w14:paraId="18292408" w14:textId="77777777" w:rsidR="00316599" w:rsidRPr="0084414E" w:rsidRDefault="00316599" w:rsidP="006B7A0C">
      <w:r w:rsidRPr="0084414E">
        <w:t>- a decorrere dal 2018, entro il 31 dicembre di ogni anno, è prevista l’adozione di piani di razionalizzazione per liquidazione, alienazioni e dismissioni di società, con trasmissione del medesimo atto alla Corte dei Conti ed alla struttura di controllo;</w:t>
      </w:r>
    </w:p>
    <w:p w14:paraId="7D580219" w14:textId="77777777" w:rsidR="00316599" w:rsidRPr="0084414E" w:rsidRDefault="00316599" w:rsidP="006B7A0C">
      <w:r w:rsidRPr="0084414E">
        <w:t>- entro il 31 dicembre 2016 dovranno essere adeguati gli statuti delle società a controllo pubblico alle disposizioni del decreto, eccetto per quel che riguarda le limitazioni in materia di dipendenti negli organi amministrativi da effettuarsi entro il 23 marzo 2017;</w:t>
      </w:r>
    </w:p>
    <w:p w14:paraId="345565F4" w14:textId="77777777" w:rsidR="00316599" w:rsidRPr="0084414E" w:rsidRDefault="00316599" w:rsidP="006B7A0C">
      <w:r w:rsidRPr="0084414E">
        <w:t>- entro il 31 dicembre 2017 dovranno essere adeguati gli statuti delle società miste che gestiscono opere o servizi di interesse generale alle disposizioni del decreto;</w:t>
      </w:r>
    </w:p>
    <w:p w14:paraId="4B3518A2" w14:textId="77777777" w:rsidR="00316599" w:rsidRPr="0084414E" w:rsidRDefault="00316599" w:rsidP="006B7A0C">
      <w:r w:rsidRPr="0084414E">
        <w:t>- entro il 23 marzo 2017, le società a controllo pubblico dovranno compiere una ricognizione del personale in servizio ed elencare eccedenze e profili, da trasmettere alla competente Regione;</w:t>
      </w:r>
    </w:p>
    <w:p w14:paraId="4EFED445" w14:textId="77777777" w:rsidR="00316599" w:rsidRPr="0084414E" w:rsidRDefault="00316599" w:rsidP="006B7A0C">
      <w:r w:rsidRPr="0084414E">
        <w:t>- entro il 23 ottobre 2016, verrà effettuata la classificazione delle società a controllo pubblico in 5 fasce attraverso un decreto del Ministero dell’Economia.</w:t>
      </w:r>
    </w:p>
    <w:p w14:paraId="38BBF54C" w14:textId="77777777" w:rsidR="00316599" w:rsidRPr="0084414E" w:rsidRDefault="00316599" w:rsidP="006B7A0C"/>
    <w:p w14:paraId="1DBE4319" w14:textId="77777777" w:rsidR="00316599" w:rsidRPr="0084414E" w:rsidRDefault="00316599" w:rsidP="00081266">
      <w:pPr>
        <w:pStyle w:val="Titolo2"/>
      </w:pPr>
      <w:r w:rsidRPr="0084414E">
        <w:t xml:space="preserve">Il rafforzamento della </w:t>
      </w:r>
      <w:r w:rsidRPr="0084414E">
        <w:rPr>
          <w:i/>
          <w:iCs/>
          <w:u w:val="words"/>
        </w:rPr>
        <w:t>governance</w:t>
      </w:r>
      <w:r w:rsidRPr="0084414E">
        <w:t xml:space="preserve"> sugli organismi partecipati </w:t>
      </w:r>
    </w:p>
    <w:p w14:paraId="2720CB6F" w14:textId="7D278AB7" w:rsidR="00316599" w:rsidRPr="0084414E" w:rsidRDefault="00316599" w:rsidP="006B7A0C">
      <w:r w:rsidRPr="0084414E">
        <w:t xml:space="preserve">In base al mutato quadro normativo di riferimento sopraccitato e proseguendo sulla strada del rafforzamento della </w:t>
      </w:r>
      <w:r w:rsidRPr="0084414E">
        <w:rPr>
          <w:i/>
          <w:iCs/>
        </w:rPr>
        <w:t>governance</w:t>
      </w:r>
      <w:r w:rsidRPr="0084414E">
        <w:t xml:space="preserve"> sulle società partecipate, come tra l’altro richiesto dai recenti interventi del Legislatore nazionale.</w:t>
      </w:r>
      <w:r w:rsidR="00D54925" w:rsidRPr="0084414E">
        <w:t xml:space="preserve"> </w:t>
      </w:r>
      <w:r w:rsidRPr="0084414E">
        <w:t>Il controllo sulle società partecipate dovrà permettere di valutare:</w:t>
      </w:r>
      <w:r w:rsidR="00D54925" w:rsidRPr="0084414E">
        <w:t xml:space="preserve"> </w:t>
      </w:r>
    </w:p>
    <w:p w14:paraId="30292164" w14:textId="77777777" w:rsidR="00316599" w:rsidRPr="0084414E" w:rsidRDefault="00316599" w:rsidP="006B7A0C">
      <w:pPr>
        <w:pStyle w:val="Paragrafoelenco"/>
        <w:numPr>
          <w:ilvl w:val="0"/>
          <w:numId w:val="5"/>
        </w:numPr>
      </w:pPr>
      <w:r w:rsidRPr="0084414E">
        <w:t xml:space="preserve"> il mantenimento dell’equilibrio economico, in modo tale da non determinare effetti pregiudizievoli per gli equilibri finanziari del Comune.</w:t>
      </w:r>
    </w:p>
    <w:p w14:paraId="34F2B86B" w14:textId="3600C601" w:rsidR="00316599" w:rsidRPr="0084414E" w:rsidRDefault="00316599" w:rsidP="006B7A0C">
      <w:pPr>
        <w:pStyle w:val="Paragrafoelenco"/>
        <w:numPr>
          <w:ilvl w:val="0"/>
          <w:numId w:val="2"/>
        </w:numPr>
      </w:pPr>
      <w:r w:rsidRPr="0084414E">
        <w:t>l</w:t>
      </w:r>
      <w:r w:rsidR="00D54925" w:rsidRPr="0084414E">
        <w:t>’</w:t>
      </w:r>
      <w:r w:rsidRPr="0084414E">
        <w:t>assolvimento degli obblighi in materia di prevenzione della corruzione e di trasparenza, con le modalità specifiche previste dalla normativa per ciascuna tipologia di organismo.</w:t>
      </w:r>
    </w:p>
    <w:p w14:paraId="5E99B876" w14:textId="77777777" w:rsidR="00316599" w:rsidRPr="0084414E" w:rsidRDefault="00316599" w:rsidP="006B7A0C">
      <w:pPr>
        <w:pStyle w:val="Paragrafoelenco"/>
        <w:numPr>
          <w:ilvl w:val="0"/>
          <w:numId w:val="2"/>
        </w:numPr>
      </w:pPr>
      <w:r w:rsidRPr="0084414E">
        <w:t>per le società soggette a controllo ai sensi del regolamento dei controlli interni trasmissione di tutte le informazioni necessarie per l’esercizio del controllo.</w:t>
      </w:r>
    </w:p>
    <w:p w14:paraId="521CAB12" w14:textId="7360AD5A" w:rsidR="00316599" w:rsidRPr="0084414E" w:rsidRDefault="00316599" w:rsidP="00081266">
      <w:pPr>
        <w:pStyle w:val="Titolo2"/>
      </w:pPr>
      <w:r w:rsidRPr="0084414E">
        <w:t xml:space="preserve">IL PIANO DI RAZIONALIZZAZIONE </w:t>
      </w:r>
      <w:r w:rsidR="004367B6" w:rsidRPr="0084414E">
        <w:t>2020</w:t>
      </w:r>
    </w:p>
    <w:p w14:paraId="30DBBA37" w14:textId="77777777" w:rsidR="00316599" w:rsidRPr="0084414E" w:rsidRDefault="00316599" w:rsidP="006B7A0C"/>
    <w:p w14:paraId="7883A04D" w14:textId="3803C81D" w:rsidR="00316599" w:rsidRPr="0084414E" w:rsidRDefault="00167ADB" w:rsidP="006B7A0C">
      <w:pPr>
        <w:rPr>
          <w:color w:val="000000"/>
        </w:rPr>
      </w:pPr>
      <w:r w:rsidRPr="0084414E">
        <w:rPr>
          <w:color w:val="000000"/>
        </w:rPr>
        <w:t xml:space="preserve">Con deliberazione di Consiglio Comunale n. </w:t>
      </w:r>
      <w:r w:rsidR="00A54561" w:rsidRPr="0084414E">
        <w:rPr>
          <w:color w:val="000000"/>
        </w:rPr>
        <w:t>93</w:t>
      </w:r>
      <w:r w:rsidRPr="0084414E">
        <w:rPr>
          <w:color w:val="000000"/>
        </w:rPr>
        <w:t xml:space="preserve"> del 2</w:t>
      </w:r>
      <w:r w:rsidR="00A54561" w:rsidRPr="0084414E">
        <w:rPr>
          <w:color w:val="000000"/>
        </w:rPr>
        <w:t>8</w:t>
      </w:r>
      <w:r w:rsidRPr="0084414E">
        <w:rPr>
          <w:color w:val="000000"/>
        </w:rPr>
        <w:t>/12/202</w:t>
      </w:r>
      <w:r w:rsidR="00A54561" w:rsidRPr="0084414E">
        <w:rPr>
          <w:color w:val="000000"/>
        </w:rPr>
        <w:t>1</w:t>
      </w:r>
      <w:r w:rsidRPr="0084414E">
        <w:rPr>
          <w:color w:val="000000"/>
        </w:rPr>
        <w:t xml:space="preserve"> l’ente ha approvato la </w:t>
      </w:r>
      <w:r w:rsidRPr="0084414E">
        <w:t>REVISIONE PERIODICA DELLE PARTECIPAZIONI PUBBLICHE AI SENSI DELL'ART. 20 DEL DECRETO LEGISLATIVO 19 AGOSTO 2016, N. 175 - RIFERITA AL 31.12.20</w:t>
      </w:r>
      <w:r w:rsidR="00A54561" w:rsidRPr="0084414E">
        <w:t>20</w:t>
      </w:r>
      <w:r w:rsidRPr="0084414E">
        <w:rPr>
          <w:color w:val="000000"/>
        </w:rPr>
        <w:t>.</w:t>
      </w:r>
    </w:p>
    <w:p w14:paraId="7214F1CA" w14:textId="77777777" w:rsidR="00842600" w:rsidRPr="0084414E" w:rsidRDefault="00842600" w:rsidP="006B7A0C"/>
    <w:p w14:paraId="425464B8" w14:textId="77777777" w:rsidR="00167ADB" w:rsidRPr="0084414E" w:rsidRDefault="00167ADB" w:rsidP="006B7A0C">
      <w:r w:rsidRPr="0084414E">
        <w:t xml:space="preserve">Il Comune può mantenere partecipazioni in società: </w:t>
      </w:r>
    </w:p>
    <w:p w14:paraId="3AA8B2E6" w14:textId="77777777" w:rsidR="00167ADB" w:rsidRPr="0084414E" w:rsidRDefault="00167ADB" w:rsidP="006B7A0C">
      <w:r w:rsidRPr="0084414E">
        <w:t>– esclusivamente per lo svolgimento delle attività indicate dall’art. 4, c. 2, T.U.S.P;</w:t>
      </w:r>
    </w:p>
    <w:p w14:paraId="74E3E30A" w14:textId="77777777" w:rsidR="00167ADB" w:rsidRPr="0084414E" w:rsidRDefault="00167ADB" w:rsidP="006B7A0C">
      <w:r w:rsidRPr="0084414E">
        <w:lastRenderedPageBreak/>
        <w:t xml:space="preserve"> – ovvero, al solo scopo di ottimizzare e valorizzare l’utilizzo di beni immobili facenti parte del proprio patrimonio, “in società aventi per oggetto sociale esclusivo la valorizzazione del patrimonio (…), tramite il conferimento di beni immobili allo scopo di realizzare un investimento secondo criteri propri di un qualsiasi operatore di mercato” (art. 4, c. 3, T.U.S.P.);</w:t>
      </w:r>
    </w:p>
    <w:p w14:paraId="6589ED64" w14:textId="77777777" w:rsidR="00167ADB" w:rsidRPr="0084414E" w:rsidRDefault="00167ADB" w:rsidP="006B7A0C"/>
    <w:p w14:paraId="776511C8" w14:textId="18E2B745" w:rsidR="00167ADB" w:rsidRPr="0084414E" w:rsidRDefault="00167ADB" w:rsidP="006B7A0C">
      <w:r w:rsidRPr="0084414E">
        <w:t xml:space="preserve">Il Comune nel mese di dicembre </w:t>
      </w:r>
      <w:r w:rsidR="00A54561" w:rsidRPr="0084414E">
        <w:t>2021</w:t>
      </w:r>
      <w:r w:rsidRPr="0084414E">
        <w:t xml:space="preserve"> ha deciso:</w:t>
      </w:r>
    </w:p>
    <w:p w14:paraId="63AA15B8" w14:textId="77777777" w:rsidR="00A54561" w:rsidRPr="0084414E" w:rsidRDefault="00A54561" w:rsidP="006B7A0C">
      <w:r w:rsidRPr="0084414E">
        <w:t xml:space="preserve">- di mantenere la partecipazione nelle società detenute dal Comune di Viadana Farmacia Comunale di Viadana </w:t>
      </w:r>
      <w:proofErr w:type="spellStart"/>
      <w:r w:rsidRPr="0084414E">
        <w:t>Srl</w:t>
      </w:r>
      <w:proofErr w:type="spellEnd"/>
      <w:r w:rsidRPr="0084414E">
        <w:t xml:space="preserve">, APAM Spa, TEA Spa, SIEM Spa e </w:t>
      </w:r>
      <w:proofErr w:type="spellStart"/>
      <w:r w:rsidRPr="0084414E">
        <w:t>Gal</w:t>
      </w:r>
      <w:proofErr w:type="spellEnd"/>
      <w:r w:rsidRPr="0084414E">
        <w:t xml:space="preserve"> Terre del Po </w:t>
      </w:r>
      <w:proofErr w:type="spellStart"/>
      <w:r w:rsidRPr="0084414E">
        <w:t>Scrl</w:t>
      </w:r>
      <w:proofErr w:type="spellEnd"/>
      <w:r w:rsidRPr="0084414E">
        <w:t xml:space="preserve"> in quanto aventi per oggetto attività di produzione di beni e servizi strettamente necessarie per il perseguimento delle proprie finalità istituzionali e le cui motivazioni sono meglio dettagliate nell’allegato A) al presente provvedimento; - </w:t>
      </w:r>
    </w:p>
    <w:p w14:paraId="53B18BC8" w14:textId="79C697C1" w:rsidR="00A54561" w:rsidRPr="0084414E" w:rsidRDefault="00A54561" w:rsidP="006B7A0C">
      <w:pPr>
        <w:rPr>
          <w:b/>
          <w:sz w:val="32"/>
          <w:szCs w:val="32"/>
        </w:rPr>
      </w:pPr>
      <w:r w:rsidRPr="0084414E">
        <w:t>- di ritenere non più detenibile la partecipazione nella società GISI Spa in liquidazione, procedendo ad un’azione di razionalizzazione essendo la società in liquidazione volontaria dal mese di Aprile 2021;</w:t>
      </w:r>
    </w:p>
    <w:p w14:paraId="4070FAC7" w14:textId="77777777" w:rsidR="00AD6049" w:rsidRPr="0084414E" w:rsidRDefault="00AD6049" w:rsidP="006B7A0C">
      <w:r w:rsidRPr="0084414E">
        <w:t xml:space="preserve">Con deliberazione di Giunta Comunale del 10/3/2021 è stata data la delega al Sindaco Nicola Cavatorta per partecipare all’assemblea </w:t>
      </w:r>
      <w:r w:rsidR="0052155F" w:rsidRPr="0084414E">
        <w:t xml:space="preserve">della società </w:t>
      </w:r>
      <w:r w:rsidRPr="0084414E">
        <w:t>al fine dichiarare la messa in liquidazione e la nomina del liquidatore di GISI SPA.</w:t>
      </w:r>
    </w:p>
    <w:p w14:paraId="4951700C" w14:textId="64FF4A7C" w:rsidR="009145AC" w:rsidRPr="0084414E" w:rsidRDefault="009145AC" w:rsidP="006B7A0C">
      <w:r w:rsidRPr="0084414E">
        <w:t xml:space="preserve">In merito alla società Viadana Sviluppo Spa </w:t>
      </w:r>
      <w:r w:rsidR="00871D60" w:rsidRPr="0084414E">
        <w:t xml:space="preserve">in liquidazione </w:t>
      </w:r>
      <w:r w:rsidRPr="0084414E">
        <w:t>partecipa al 100% dal Comune di Viadana il Consiglio comunale con deliberazione di Co</w:t>
      </w:r>
      <w:r w:rsidR="00084B80" w:rsidRPr="0084414E">
        <w:t xml:space="preserve">nsiglio n. 28 del 28/9/2015 ha </w:t>
      </w:r>
      <w:r w:rsidR="008C0E79" w:rsidRPr="0084414E">
        <w:t>dato indirizzo al</w:t>
      </w:r>
      <w:r w:rsidRPr="0084414E">
        <w:t xml:space="preserve"> Sindaco di procedere con la messa in liquidazione della società in attuazione del Piano Operativo di razionalizzazione della società partecipate approvato nel mese di marzo 2015.</w:t>
      </w:r>
      <w:r w:rsidR="00D54925" w:rsidRPr="0084414E">
        <w:t xml:space="preserve"> </w:t>
      </w:r>
    </w:p>
    <w:p w14:paraId="114A5C26" w14:textId="77777777" w:rsidR="00AD0C0D" w:rsidRPr="0084414E" w:rsidRDefault="00AD0C0D" w:rsidP="006B7A0C">
      <w:pPr>
        <w:rPr>
          <w:rFonts w:eastAsia="Times New Roman"/>
        </w:rPr>
      </w:pPr>
    </w:p>
    <w:p w14:paraId="6CBDCD15" w14:textId="0E3B4237" w:rsidR="00AD0C0D" w:rsidRPr="0084414E" w:rsidRDefault="00AD0C0D" w:rsidP="00081266">
      <w:pPr>
        <w:pStyle w:val="Titolo2"/>
        <w:rPr>
          <w:rFonts w:eastAsia="Times New Roman"/>
        </w:rPr>
      </w:pPr>
      <w:r w:rsidRPr="0084414E">
        <w:rPr>
          <w:rFonts w:eastAsia="Times New Roman"/>
        </w:rPr>
        <w:t>LE SOCIETA</w:t>
      </w:r>
      <w:r w:rsidR="00D54925" w:rsidRPr="0084414E">
        <w:rPr>
          <w:rFonts w:eastAsia="Times New Roman"/>
        </w:rPr>
        <w:t>’</w:t>
      </w:r>
      <w:r w:rsidRPr="0084414E">
        <w:rPr>
          <w:rFonts w:eastAsia="Times New Roman"/>
        </w:rPr>
        <w:t>PARTECIPATE DAL COMUNE DI VIADANA</w:t>
      </w:r>
    </w:p>
    <w:p w14:paraId="48719012" w14:textId="77777777" w:rsidR="00AD0C0D" w:rsidRPr="0084414E" w:rsidRDefault="00AD0C0D" w:rsidP="006B7A0C">
      <w:pPr>
        <w:rPr>
          <w:rFonts w:eastAsia="Times New Roman"/>
        </w:rPr>
      </w:pPr>
    </w:p>
    <w:p w14:paraId="47B0DCAD" w14:textId="77777777" w:rsidR="00AD0C0D" w:rsidRPr="0084414E" w:rsidRDefault="00AD0C0D" w:rsidP="006B7A0C">
      <w:pPr>
        <w:rPr>
          <w:rFonts w:eastAsia="Times New Roman"/>
        </w:rPr>
      </w:pPr>
      <w:r w:rsidRPr="0084414E">
        <w:rPr>
          <w:rFonts w:eastAsia="Times New Roman"/>
        </w:rPr>
        <w:t>Il sistema della società partecipate dal Comune di Viadana risulta essere il seguente:</w:t>
      </w:r>
    </w:p>
    <w:p w14:paraId="670EC664" w14:textId="77777777" w:rsidR="00AD0C0D" w:rsidRPr="0084414E" w:rsidRDefault="00AD0C0D" w:rsidP="006B7A0C">
      <w:pPr>
        <w:rPr>
          <w:rFonts w:eastAsia="Times New Roman"/>
        </w:rPr>
      </w:pPr>
    </w:p>
    <w:p w14:paraId="3CDDD999" w14:textId="37AC9A15" w:rsidR="00AD0C0D" w:rsidRPr="0084414E" w:rsidRDefault="00AD0C0D" w:rsidP="00081266">
      <w:pPr>
        <w:pStyle w:val="Titolo2"/>
        <w:rPr>
          <w:rFonts w:eastAsia="Times New Roman"/>
        </w:rPr>
      </w:pPr>
      <w:r w:rsidRPr="0084414E">
        <w:rPr>
          <w:rFonts w:eastAsia="Times New Roman"/>
        </w:rPr>
        <w:t>LE SOCIETA</w:t>
      </w:r>
      <w:r w:rsidR="00D54925" w:rsidRPr="0084414E">
        <w:rPr>
          <w:rFonts w:eastAsia="Times New Roman"/>
        </w:rPr>
        <w:t>’</w:t>
      </w:r>
      <w:r w:rsidRPr="0084414E">
        <w:rPr>
          <w:rFonts w:eastAsia="Times New Roman"/>
        </w:rPr>
        <w:t>PARTECIPATE DI MAGGIORANZA:</w:t>
      </w:r>
    </w:p>
    <w:p w14:paraId="25F1924F" w14:textId="0B79F7D5"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53632" behindDoc="0" locked="0" layoutInCell="1" allowOverlap="1" wp14:anchorId="7E9A69F7" wp14:editId="08284209">
                <wp:simplePos x="0" y="0"/>
                <wp:positionH relativeFrom="column">
                  <wp:posOffset>259080</wp:posOffset>
                </wp:positionH>
                <wp:positionV relativeFrom="paragraph">
                  <wp:posOffset>178435</wp:posOffset>
                </wp:positionV>
                <wp:extent cx="1227455" cy="933450"/>
                <wp:effectExtent l="0" t="0" r="0" b="0"/>
                <wp:wrapNone/>
                <wp:docPr id="86" name="Elaborazione alternativa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7455" cy="933450"/>
                        </a:xfrm>
                        <a:prstGeom prst="flowChartAlternateProcess">
                          <a:avLst/>
                        </a:prstGeom>
                        <a:solidFill>
                          <a:srgbClr val="FFFFFF"/>
                        </a:solidFill>
                        <a:ln w="9525">
                          <a:solidFill>
                            <a:srgbClr val="000000"/>
                          </a:solidFill>
                          <a:miter lim="800000"/>
                          <a:headEnd/>
                          <a:tailEnd/>
                        </a:ln>
                      </wps:spPr>
                      <wps:txbx>
                        <w:txbxContent>
                          <w:p w14:paraId="4CAECAB1" w14:textId="77777777" w:rsidR="003F13FC" w:rsidRPr="001443FA" w:rsidRDefault="003F13FC" w:rsidP="006B7A0C">
                            <w:r w:rsidRPr="001443FA">
                              <w:t>COMUNE DI VIADANA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A69F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Elaborazione alternativa 38" o:spid="_x0000_s1026" type="#_x0000_t176" style="position:absolute;left:0;text-align:left;margin-left:20.4pt;margin-top:14.05pt;width:96.65pt;height:7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">
                <v:textbox>
                  <w:txbxContent>
                    <w:p w14:paraId="4CAECAB1" w14:textId="77777777" w:rsidR="003F13FC" w:rsidRPr="001443FA" w:rsidRDefault="003F13FC" w:rsidP="006B7A0C">
                      <w:r w:rsidRPr="001443FA">
                        <w:t>COMUNE DI VIADANA</w:t>
                      </w:r>
                    </w:p>
                  </w:txbxContent>
                </v:textbox>
              </v:shape>
            </w:pict>
          </mc:Fallback>
        </mc:AlternateContent>
      </w:r>
    </w:p>
    <w:p w14:paraId="3F869E5E" w14:textId="77777777" w:rsidR="00AD0C0D" w:rsidRPr="0084414E" w:rsidRDefault="00AD0C0D" w:rsidP="006B7A0C">
      <w:pPr>
        <w:rPr>
          <w:rFonts w:eastAsia="Times New Roman"/>
        </w:rPr>
      </w:pPr>
    </w:p>
    <w:p w14:paraId="2A76426F" w14:textId="77777777" w:rsidR="00AD0C0D" w:rsidRPr="0084414E" w:rsidRDefault="00AD0C0D" w:rsidP="006B7A0C">
      <w:pPr>
        <w:rPr>
          <w:rFonts w:eastAsia="Times New Roman"/>
        </w:rPr>
      </w:pPr>
    </w:p>
    <w:p w14:paraId="15DF5E57" w14:textId="116BE3DE" w:rsidR="00AD0C0D" w:rsidRPr="0084414E" w:rsidRDefault="00544E0C" w:rsidP="006B7A0C">
      <w:pPr>
        <w:rPr>
          <w:rFonts w:eastAsia="Times New Roman"/>
        </w:rPr>
      </w:pPr>
      <w:r w:rsidRPr="0084414E">
        <w:rPr>
          <w:rFonts w:eastAsia="Times New Roman"/>
          <w:noProof/>
          <w:lang w:eastAsia="it-IT"/>
        </w:rPr>
        <mc:AlternateContent>
          <mc:Choice Requires="wps">
            <w:drawing>
              <wp:anchor distT="4294967291" distB="4294967291" distL="114300" distR="114300" simplePos="0" relativeHeight="251654656" behindDoc="0" locked="0" layoutInCell="1" allowOverlap="1" wp14:anchorId="04E015C1" wp14:editId="64404A36">
                <wp:simplePos x="0" y="0"/>
                <wp:positionH relativeFrom="column">
                  <wp:posOffset>1487805</wp:posOffset>
                </wp:positionH>
                <wp:positionV relativeFrom="paragraph">
                  <wp:posOffset>634</wp:posOffset>
                </wp:positionV>
                <wp:extent cx="769620" cy="0"/>
                <wp:effectExtent l="0" t="0" r="11430" b="0"/>
                <wp:wrapNone/>
                <wp:docPr id="83" name="Connettore 2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C389A10" id="_x0000_t32" coordsize="21600,21600" o:spt="32" o:oned="t" path="m,l21600,21600e" filled="f">
                <v:path arrowok="t" fillok="f" o:connecttype="none"/>
                <o:lock v:ext="edit" shapetype="t"/>
              </v:shapetype>
              <v:shape id="Connettore 2 40" o:spid="_x0000_s1026" type="#_x0000_t32" style="position:absolute;margin-left:117.15pt;margin-top:.05pt;width:60.6pt;height: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"/>
            </w:pict>
          </mc:Fallback>
        </mc:AlternateContent>
      </w:r>
      <w:r w:rsidRPr="0084414E">
        <w:rPr>
          <w:rFonts w:eastAsia="Times New Roman"/>
          <w:noProof/>
          <w:lang w:eastAsia="it-IT"/>
        </w:rPr>
        <mc:AlternateContent>
          <mc:Choice Requires="wps">
            <w:drawing>
              <wp:anchor distT="0" distB="0" distL="114294" distR="114294" simplePos="0" relativeHeight="251655680" behindDoc="0" locked="0" layoutInCell="1" allowOverlap="1" wp14:anchorId="23AF4BAE" wp14:editId="144FF921">
                <wp:simplePos x="0" y="0"/>
                <wp:positionH relativeFrom="column">
                  <wp:posOffset>2257424</wp:posOffset>
                </wp:positionH>
                <wp:positionV relativeFrom="paragraph">
                  <wp:posOffset>0</wp:posOffset>
                </wp:positionV>
                <wp:extent cx="0" cy="424815"/>
                <wp:effectExtent l="0" t="0" r="0" b="13335"/>
                <wp:wrapNone/>
                <wp:docPr id="81" name="Connettore 2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464656" id="Connettore 2 39" o:spid="_x0000_s1026" type="#_x0000_t32" style="position:absolute;margin-left:177.75pt;margin-top:0;width:0;height:33.45pt;z-index:25165568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"/>
            </w:pict>
          </mc:Fallback>
        </mc:AlternateContent>
      </w:r>
      <w:r w:rsidRPr="0084414E">
        <w:rPr>
          <w:rFonts w:eastAsia="Times New Roman"/>
          <w:noProof/>
          <w:lang w:eastAsia="it-IT"/>
        </w:rPr>
        <mc:AlternateContent>
          <mc:Choice Requires="wps">
            <w:drawing>
              <wp:anchor distT="4294967291" distB="4294967291" distL="114294" distR="114294" simplePos="0" relativeHeight="251656704" behindDoc="0" locked="0" layoutInCell="1" allowOverlap="1" wp14:anchorId="16F71F64" wp14:editId="0FFA2F31">
                <wp:simplePos x="0" y="0"/>
                <wp:positionH relativeFrom="column">
                  <wp:posOffset>1174749</wp:posOffset>
                </wp:positionH>
                <wp:positionV relativeFrom="paragraph">
                  <wp:posOffset>-1</wp:posOffset>
                </wp:positionV>
                <wp:extent cx="0" cy="0"/>
                <wp:effectExtent l="0" t="0" r="0" b="0"/>
                <wp:wrapNone/>
                <wp:docPr id="65" name="Connettore 2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F11005" id="Connettore 2 37" o:spid="_x0000_s1026" type="#_x0000_t32" style="position:absolute;margin-left:92.5pt;margin-top:0;width:0;height:0;z-index:251656704;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"/>
            </w:pict>
          </mc:Fallback>
        </mc:AlternateContent>
      </w:r>
    </w:p>
    <w:p w14:paraId="1BADB9F1" w14:textId="06949EE3"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57728" behindDoc="0" locked="0" layoutInCell="1" allowOverlap="1" wp14:anchorId="217BF641" wp14:editId="217E0343">
                <wp:simplePos x="0" y="0"/>
                <wp:positionH relativeFrom="column">
                  <wp:posOffset>1527810</wp:posOffset>
                </wp:positionH>
                <wp:positionV relativeFrom="paragraph">
                  <wp:posOffset>10795</wp:posOffset>
                </wp:positionV>
                <wp:extent cx="1720215" cy="984250"/>
                <wp:effectExtent l="0" t="0" r="13335" b="25400"/>
                <wp:wrapNone/>
                <wp:docPr id="47" name="Elaborazione alternativa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215" cy="984250"/>
                        </a:xfrm>
                        <a:prstGeom prst="flowChartAlternateProcess">
                          <a:avLst/>
                        </a:prstGeom>
                        <a:solidFill>
                          <a:srgbClr val="FFFFFF"/>
                        </a:solidFill>
                        <a:ln w="9525">
                          <a:solidFill>
                            <a:srgbClr val="000000"/>
                          </a:solidFill>
                          <a:miter lim="800000"/>
                          <a:headEnd/>
                          <a:tailEnd/>
                        </a:ln>
                      </wps:spPr>
                      <wps:txbx>
                        <w:txbxContent>
                          <w:p w14:paraId="462CDA31" w14:textId="77777777" w:rsidR="003F13FC" w:rsidRDefault="003F13FC" w:rsidP="006B7A0C">
                            <w:r>
                              <w:t xml:space="preserve">VIADANA SVILUPPO </w:t>
                            </w:r>
                            <w:r w:rsidRPr="00E61BC6">
                              <w:rPr>
                                <w:sz w:val="16"/>
                                <w:szCs w:val="16"/>
                              </w:rPr>
                              <w:t>SPA</w:t>
                            </w:r>
                            <w:r>
                              <w:t xml:space="preserve"> in liquidazione – dichiarato fallimento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BF641" id="Elaborazione alternativa 36" o:spid="_x0000_s1027" type="#_x0000_t176" style="position:absolute;left:0;text-align:left;margin-left:120.3pt;margin-top:.85pt;width:135.45pt;height: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">
                <v:textbox>
                  <w:txbxContent>
                    <w:p w14:paraId="462CDA31" w14:textId="77777777" w:rsidR="003F13FC" w:rsidRDefault="003F13FC" w:rsidP="006B7A0C">
                      <w:r>
                        <w:t xml:space="preserve">VIADANA SVILUPPO </w:t>
                      </w:r>
                      <w:r w:rsidRPr="00E61BC6">
                        <w:rPr>
                          <w:sz w:val="16"/>
                          <w:szCs w:val="16"/>
                        </w:rPr>
                        <w:t>SPA</w:t>
                      </w:r>
                      <w:r>
                        <w:t xml:space="preserve"> in liquidazione – dichiarato fallimento 100%</w:t>
                      </w:r>
                    </w:p>
                  </w:txbxContent>
                </v:textbox>
              </v:shape>
            </w:pict>
          </mc:Fallback>
        </mc:AlternateContent>
      </w:r>
    </w:p>
    <w:p w14:paraId="72C325CB" w14:textId="77777777" w:rsidR="00AD0C0D" w:rsidRPr="0084414E" w:rsidRDefault="00AD0C0D" w:rsidP="006B7A0C">
      <w:pPr>
        <w:rPr>
          <w:rFonts w:eastAsia="Times New Roman"/>
        </w:rPr>
      </w:pPr>
    </w:p>
    <w:p w14:paraId="438DD561" w14:textId="77777777" w:rsidR="00AD0C0D" w:rsidRPr="0084414E" w:rsidRDefault="00AD0C0D" w:rsidP="006B7A0C">
      <w:pPr>
        <w:rPr>
          <w:rFonts w:eastAsia="Times New Roman"/>
        </w:rPr>
      </w:pPr>
    </w:p>
    <w:p w14:paraId="333FD529" w14:textId="77777777" w:rsidR="00AD0C0D" w:rsidRPr="0084414E" w:rsidRDefault="00AD0C0D" w:rsidP="006B7A0C">
      <w:pPr>
        <w:rPr>
          <w:rFonts w:eastAsia="Times New Roman"/>
        </w:rPr>
      </w:pPr>
    </w:p>
    <w:p w14:paraId="0C4A93A7" w14:textId="20502BA8"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61824" behindDoc="0" locked="0" layoutInCell="1" allowOverlap="1" wp14:anchorId="2BA2D48F" wp14:editId="3DAFE77B">
                <wp:simplePos x="0" y="0"/>
                <wp:positionH relativeFrom="column">
                  <wp:posOffset>2324100</wp:posOffset>
                </wp:positionH>
                <wp:positionV relativeFrom="paragraph">
                  <wp:posOffset>19050</wp:posOffset>
                </wp:positionV>
                <wp:extent cx="635" cy="223520"/>
                <wp:effectExtent l="0" t="0" r="18415" b="5080"/>
                <wp:wrapNone/>
                <wp:docPr id="13" name="Connettore 2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35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736557" id="Connettore 2 13" o:spid="_x0000_s1026" type="#_x0000_t32" style="position:absolute;margin-left:183pt;margin-top:1.5pt;width:.05pt;height:1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"/>
            </w:pict>
          </mc:Fallback>
        </mc:AlternateContent>
      </w:r>
    </w:p>
    <w:p w14:paraId="240F1E39" w14:textId="00E07F4E"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58752" behindDoc="0" locked="0" layoutInCell="1" allowOverlap="1" wp14:anchorId="20C14D97" wp14:editId="5EE135F9">
                <wp:simplePos x="0" y="0"/>
                <wp:positionH relativeFrom="column">
                  <wp:posOffset>1490345</wp:posOffset>
                </wp:positionH>
                <wp:positionV relativeFrom="paragraph">
                  <wp:posOffset>10160</wp:posOffset>
                </wp:positionV>
                <wp:extent cx="1736090" cy="561975"/>
                <wp:effectExtent l="0" t="0" r="0" b="9525"/>
                <wp:wrapNone/>
                <wp:docPr id="8" name="Elaborazione alternativa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090" cy="561975"/>
                        </a:xfrm>
                        <a:prstGeom prst="flowChartAlternateProcess">
                          <a:avLst/>
                        </a:prstGeom>
                        <a:solidFill>
                          <a:srgbClr val="FFFFFF"/>
                        </a:solidFill>
                        <a:ln w="9525">
                          <a:solidFill>
                            <a:srgbClr val="000000"/>
                          </a:solidFill>
                          <a:miter lim="800000"/>
                          <a:headEnd/>
                          <a:tailEnd/>
                        </a:ln>
                      </wps:spPr>
                      <wps:txbx>
                        <w:txbxContent>
                          <w:p w14:paraId="4BF04780" w14:textId="77777777" w:rsidR="003F13FC" w:rsidRDefault="003F13FC" w:rsidP="006B7A0C">
                            <w:r>
                              <w:t>FARMACIA DI VIADANA SRL 100</w:t>
                            </w:r>
                            <w:r w:rsidRPr="002C0857">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14D97" id="Elaborazione alternativa 34" o:spid="_x0000_s1028" type="#_x0000_t176" style="position:absolute;left:0;text-align:left;margin-left:117.35pt;margin-top:.8pt;width:136.7pt;height:4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">
                <v:textbox>
                  <w:txbxContent>
                    <w:p w14:paraId="4BF04780" w14:textId="77777777" w:rsidR="003F13FC" w:rsidRDefault="003F13FC" w:rsidP="006B7A0C">
                      <w:r>
                        <w:t>FARMACIA DI VIADANA SRL 100</w:t>
                      </w:r>
                      <w:r w:rsidRPr="002C0857">
                        <w:t>%;</w:t>
                      </w:r>
                    </w:p>
                  </w:txbxContent>
                </v:textbox>
              </v:shape>
            </w:pict>
          </mc:Fallback>
        </mc:AlternateContent>
      </w:r>
    </w:p>
    <w:p w14:paraId="73073F27" w14:textId="77777777" w:rsidR="00AD0C0D" w:rsidRPr="0084414E" w:rsidRDefault="00AD0C0D" w:rsidP="006B7A0C">
      <w:pPr>
        <w:rPr>
          <w:rFonts w:eastAsia="Times New Roman"/>
        </w:rPr>
      </w:pPr>
    </w:p>
    <w:p w14:paraId="693C9190" w14:textId="7DD6255E"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60800" behindDoc="0" locked="0" layoutInCell="1" allowOverlap="1" wp14:anchorId="32CA52F4" wp14:editId="728545DD">
                <wp:simplePos x="0" y="0"/>
                <wp:positionH relativeFrom="column">
                  <wp:posOffset>2257425</wp:posOffset>
                </wp:positionH>
                <wp:positionV relativeFrom="paragraph">
                  <wp:posOffset>8890</wp:posOffset>
                </wp:positionV>
                <wp:extent cx="635" cy="223520"/>
                <wp:effectExtent l="0" t="0" r="18415" b="5080"/>
                <wp:wrapNone/>
                <wp:docPr id="5" name="Connettore 2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35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327AFC" id="Connettore 2 33" o:spid="_x0000_s1026" type="#_x0000_t32" style="position:absolute;margin-left:177.75pt;margin-top:.7pt;width:.05pt;height:17.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"/>
            </w:pict>
          </mc:Fallback>
        </mc:AlternateContent>
      </w:r>
    </w:p>
    <w:p w14:paraId="53A93154" w14:textId="64DC8ECF" w:rsidR="00AD0C0D" w:rsidRPr="0084414E" w:rsidRDefault="00544E0C" w:rsidP="006B7A0C">
      <w:pPr>
        <w:rPr>
          <w:rFonts w:eastAsia="Times New Roman"/>
        </w:rPr>
      </w:pPr>
      <w:r w:rsidRPr="0084414E">
        <w:rPr>
          <w:rFonts w:eastAsia="Times New Roman"/>
          <w:noProof/>
          <w:lang w:eastAsia="it-IT"/>
        </w:rPr>
        <mc:AlternateContent>
          <mc:Choice Requires="wps">
            <w:drawing>
              <wp:anchor distT="0" distB="0" distL="114300" distR="114300" simplePos="0" relativeHeight="251659776" behindDoc="0" locked="0" layoutInCell="1" allowOverlap="1" wp14:anchorId="16DD1DDB" wp14:editId="2D4FAE40">
                <wp:simplePos x="0" y="0"/>
                <wp:positionH relativeFrom="column">
                  <wp:posOffset>1429385</wp:posOffset>
                </wp:positionH>
                <wp:positionV relativeFrom="paragraph">
                  <wp:posOffset>76835</wp:posOffset>
                </wp:positionV>
                <wp:extent cx="1736090" cy="469265"/>
                <wp:effectExtent l="0" t="0" r="0" b="6985"/>
                <wp:wrapNone/>
                <wp:docPr id="4" name="Elaborazione alternativa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090" cy="469265"/>
                        </a:xfrm>
                        <a:prstGeom prst="flowChartAlternateProcess">
                          <a:avLst/>
                        </a:prstGeom>
                        <a:solidFill>
                          <a:srgbClr val="FFFFFF"/>
                        </a:solidFill>
                        <a:ln w="9525">
                          <a:solidFill>
                            <a:srgbClr val="000000"/>
                          </a:solidFill>
                          <a:miter lim="800000"/>
                          <a:headEnd/>
                          <a:tailEnd/>
                        </a:ln>
                      </wps:spPr>
                      <wps:txbx>
                        <w:txbxContent>
                          <w:p w14:paraId="35EB0C2A" w14:textId="77777777" w:rsidR="003F13FC" w:rsidRDefault="003F13FC" w:rsidP="006B7A0C">
                            <w:r>
                              <w:t>GI.SI</w:t>
                            </w:r>
                            <w:r w:rsidRPr="002C0857">
                              <w:t xml:space="preserve"> SPA</w:t>
                            </w:r>
                            <w:r>
                              <w:t xml:space="preserve"> 49,25</w:t>
                            </w:r>
                            <w:r w:rsidRPr="002C0857">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D1DDB" id="Elaborazione alternativa 32" o:spid="_x0000_s1029" type="#_x0000_t176" style="position:absolute;left:0;text-align:left;margin-left:112.55pt;margin-top:6.05pt;width:136.7pt;height:3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">
                <v:textbox>
                  <w:txbxContent>
                    <w:p w14:paraId="35EB0C2A" w14:textId="77777777" w:rsidR="003F13FC" w:rsidRDefault="003F13FC" w:rsidP="006B7A0C">
                      <w:r>
                        <w:t>GI.SI</w:t>
                      </w:r>
                      <w:r w:rsidRPr="002C0857">
                        <w:t xml:space="preserve"> SPA</w:t>
                      </w:r>
                      <w:r>
                        <w:t xml:space="preserve"> 49,25</w:t>
                      </w:r>
                      <w:r w:rsidRPr="002C0857">
                        <w:t>%;</w:t>
                      </w:r>
                    </w:p>
                  </w:txbxContent>
                </v:textbox>
              </v:shape>
            </w:pict>
          </mc:Fallback>
        </mc:AlternateContent>
      </w:r>
    </w:p>
    <w:p w14:paraId="1CD65290" w14:textId="77777777" w:rsidR="00871D60" w:rsidRPr="0084414E" w:rsidRDefault="00871D60" w:rsidP="006B7A0C">
      <w:pPr>
        <w:rPr>
          <w:rFonts w:eastAsia="Times New Roman"/>
        </w:rPr>
      </w:pPr>
    </w:p>
    <w:p w14:paraId="652A1921" w14:textId="77777777" w:rsidR="00871D60" w:rsidRPr="0084414E" w:rsidRDefault="00871D60" w:rsidP="006B7A0C">
      <w:pPr>
        <w:rPr>
          <w:rFonts w:eastAsia="Times New Roman"/>
        </w:rPr>
      </w:pPr>
    </w:p>
    <w:p w14:paraId="1CE12B72" w14:textId="69A1B8B5" w:rsidR="00E27C61" w:rsidRPr="0084414E" w:rsidRDefault="00E27C61" w:rsidP="00081266">
      <w:pPr>
        <w:pStyle w:val="Titolo2"/>
        <w:rPr>
          <w:rFonts w:eastAsia="Times New Roman"/>
        </w:rPr>
      </w:pPr>
      <w:r w:rsidRPr="0084414E">
        <w:rPr>
          <w:rFonts w:eastAsia="Times New Roman"/>
        </w:rPr>
        <w:t>LE SOCIETA</w:t>
      </w:r>
      <w:r w:rsidR="00D54925" w:rsidRPr="0084414E">
        <w:rPr>
          <w:rFonts w:eastAsia="Times New Roman"/>
        </w:rPr>
        <w:t>’</w:t>
      </w:r>
      <w:r w:rsidRPr="0084414E">
        <w:rPr>
          <w:rFonts w:eastAsia="Times New Roman"/>
        </w:rPr>
        <w:t>PARTECIPATE DI MINORANZA:</w:t>
      </w:r>
    </w:p>
    <w:p w14:paraId="054C73A8" w14:textId="77777777" w:rsidR="00E27C61" w:rsidRPr="0084414E" w:rsidRDefault="00E27C61" w:rsidP="006B7A0C">
      <w:pPr>
        <w:rPr>
          <w:rFonts w:eastAsia="Times New Roman"/>
        </w:rPr>
      </w:pPr>
    </w:p>
    <w:p w14:paraId="60FDB332" w14:textId="557A2994" w:rsidR="00E27C61" w:rsidRPr="0084414E" w:rsidRDefault="00E27C61" w:rsidP="006B7A0C">
      <w:pPr>
        <w:rPr>
          <w:rFonts w:eastAsia="Times New Roman"/>
        </w:rPr>
      </w:pPr>
      <w:r w:rsidRPr="0084414E">
        <w:rPr>
          <w:rFonts w:eastAsia="Times New Roman"/>
        </w:rPr>
        <w:t xml:space="preserve">- SIEM SPA per </w:t>
      </w:r>
      <w:r w:rsidR="000E7225" w:rsidRPr="0084414E">
        <w:rPr>
          <w:rFonts w:eastAsia="Times New Roman"/>
        </w:rPr>
        <w:t>una partecipazione</w:t>
      </w:r>
      <w:r w:rsidRPr="0084414E">
        <w:rPr>
          <w:rFonts w:eastAsia="Times New Roman"/>
        </w:rPr>
        <w:t xml:space="preserve"> del 4,31%;</w:t>
      </w:r>
    </w:p>
    <w:p w14:paraId="7FD063B8" w14:textId="756A7713" w:rsidR="00E27C61" w:rsidRPr="0084414E" w:rsidRDefault="00E27C61" w:rsidP="006B7A0C">
      <w:pPr>
        <w:rPr>
          <w:rFonts w:eastAsia="Times New Roman"/>
        </w:rPr>
      </w:pPr>
      <w:r w:rsidRPr="0084414E">
        <w:rPr>
          <w:rFonts w:eastAsia="Times New Roman"/>
        </w:rPr>
        <w:t xml:space="preserve">- APAM SPA per </w:t>
      </w:r>
      <w:r w:rsidR="000E7225" w:rsidRPr="0084414E">
        <w:rPr>
          <w:rFonts w:eastAsia="Times New Roman"/>
        </w:rPr>
        <w:t>una partecipazione</w:t>
      </w:r>
      <w:r w:rsidRPr="0084414E">
        <w:rPr>
          <w:rFonts w:eastAsia="Times New Roman"/>
        </w:rPr>
        <w:t xml:space="preserve"> del 1,90%;</w:t>
      </w:r>
    </w:p>
    <w:p w14:paraId="788E92E2" w14:textId="4A50EB85" w:rsidR="00E27C61" w:rsidRPr="0084414E" w:rsidRDefault="00E27C61" w:rsidP="006B7A0C">
      <w:pPr>
        <w:rPr>
          <w:rFonts w:eastAsia="Times New Roman"/>
        </w:rPr>
      </w:pPr>
      <w:r w:rsidRPr="0084414E">
        <w:rPr>
          <w:rFonts w:eastAsia="Times New Roman"/>
        </w:rPr>
        <w:t xml:space="preserve">- TEA SPA per </w:t>
      </w:r>
      <w:r w:rsidR="000E7225" w:rsidRPr="0084414E">
        <w:rPr>
          <w:rFonts w:eastAsia="Times New Roman"/>
        </w:rPr>
        <w:t>una partecipazione</w:t>
      </w:r>
      <w:r w:rsidRPr="0084414E">
        <w:rPr>
          <w:rFonts w:eastAsia="Times New Roman"/>
        </w:rPr>
        <w:t xml:space="preserve"> dello 0,0105% (</w:t>
      </w:r>
      <w:proofErr w:type="spellStart"/>
      <w:r w:rsidRPr="0084414E">
        <w:rPr>
          <w:rFonts w:eastAsia="Times New Roman"/>
        </w:rPr>
        <w:t>arrot</w:t>
      </w:r>
      <w:proofErr w:type="spellEnd"/>
      <w:r w:rsidRPr="0084414E">
        <w:rPr>
          <w:rFonts w:eastAsia="Times New Roman"/>
        </w:rPr>
        <w:t>.);</w:t>
      </w:r>
    </w:p>
    <w:p w14:paraId="10A5F0D9" w14:textId="77777777" w:rsidR="00E27C61" w:rsidRPr="0084414E" w:rsidRDefault="00E27C61" w:rsidP="006B7A0C">
      <w:pPr>
        <w:rPr>
          <w:rFonts w:eastAsia="Times New Roman"/>
        </w:rPr>
      </w:pPr>
      <w:r w:rsidRPr="0084414E">
        <w:rPr>
          <w:rFonts w:eastAsia="Times New Roman"/>
        </w:rPr>
        <w:t xml:space="preserve">- GAL TERRE DEL PO </w:t>
      </w:r>
      <w:proofErr w:type="spellStart"/>
      <w:r w:rsidRPr="0084414E">
        <w:rPr>
          <w:rFonts w:eastAsia="Times New Roman"/>
        </w:rPr>
        <w:t>Scrl</w:t>
      </w:r>
      <w:proofErr w:type="spellEnd"/>
      <w:r w:rsidRPr="0084414E">
        <w:rPr>
          <w:rFonts w:eastAsia="Times New Roman"/>
        </w:rPr>
        <w:t xml:space="preserve"> per una partecipazione del 6,21% - SOTTOSCRIZIONE DEL 2016</w:t>
      </w:r>
    </w:p>
    <w:p w14:paraId="49157B57" w14:textId="77777777" w:rsidR="00E27C61" w:rsidRPr="0084414E" w:rsidRDefault="00E27C61" w:rsidP="006B7A0C">
      <w:pPr>
        <w:rPr>
          <w:rFonts w:eastAsia="Times New Roman"/>
        </w:rPr>
      </w:pPr>
    </w:p>
    <w:p w14:paraId="58298F85" w14:textId="77777777" w:rsidR="00E27C61" w:rsidRPr="0084414E" w:rsidRDefault="00E27C61" w:rsidP="006B7A0C">
      <w:pPr>
        <w:rPr>
          <w:rFonts w:eastAsia="Times New Roman"/>
        </w:rPr>
      </w:pPr>
      <w:r w:rsidRPr="0084414E">
        <w:rPr>
          <w:rFonts w:eastAsia="Times New Roman"/>
          <w:noProof/>
          <w:lang w:eastAsia="it-IT"/>
        </w:rPr>
        <w:lastRenderedPageBreak/>
        <w:drawing>
          <wp:inline distT="0" distB="0" distL="0" distR="0" wp14:anchorId="3BCF0B6A" wp14:editId="10F5A579">
            <wp:extent cx="6533066" cy="6962775"/>
            <wp:effectExtent l="0" t="0" r="127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43693" cy="6974101"/>
                    </a:xfrm>
                    <a:prstGeom prst="rect">
                      <a:avLst/>
                    </a:prstGeom>
                    <a:noFill/>
                  </pic:spPr>
                </pic:pic>
              </a:graphicData>
            </a:graphic>
          </wp:inline>
        </w:drawing>
      </w:r>
    </w:p>
    <w:p w14:paraId="4D73D621" w14:textId="77777777" w:rsidR="00E27C61" w:rsidRPr="0084414E" w:rsidRDefault="00E27C61" w:rsidP="006B7A0C">
      <w:pPr>
        <w:rPr>
          <w:rFonts w:eastAsia="Times New Roman"/>
        </w:rPr>
      </w:pPr>
    </w:p>
    <w:p w14:paraId="78735708" w14:textId="07C63F7C" w:rsidR="00AD0C0D" w:rsidRPr="0084414E" w:rsidRDefault="00AD0C0D" w:rsidP="00081266">
      <w:pPr>
        <w:pStyle w:val="Titolo2"/>
        <w:rPr>
          <w:rFonts w:eastAsia="Times New Roman"/>
        </w:rPr>
      </w:pPr>
      <w:r w:rsidRPr="0084414E">
        <w:rPr>
          <w:rFonts w:eastAsia="Times New Roman"/>
        </w:rPr>
        <w:t>I DATI DELLE SOCIETA</w:t>
      </w:r>
      <w:r w:rsidR="00D54925" w:rsidRPr="0084414E">
        <w:rPr>
          <w:rFonts w:eastAsia="Times New Roman"/>
        </w:rPr>
        <w:t>’</w:t>
      </w:r>
      <w:r w:rsidRPr="0084414E">
        <w:rPr>
          <w:rFonts w:eastAsia="Times New Roman"/>
        </w:rPr>
        <w:t xml:space="preserve">ANCORA PARTECIPATE DAL COMUNE DI VIADANA </w:t>
      </w:r>
    </w:p>
    <w:p w14:paraId="72F6D287" w14:textId="77777777" w:rsidR="00277664" w:rsidRPr="0084414E" w:rsidRDefault="00277664" w:rsidP="006B7A0C"/>
    <w:p w14:paraId="2CE10146" w14:textId="1E8A88E9" w:rsidR="004367B6" w:rsidRPr="0084414E" w:rsidRDefault="004367B6" w:rsidP="00081266">
      <w:pPr>
        <w:pStyle w:val="Titolo2"/>
      </w:pPr>
      <w:r w:rsidRPr="0084414E">
        <w:t>TEA SPA – percentuale di partecipazione</w:t>
      </w:r>
      <w:r w:rsidR="00D54925" w:rsidRPr="0084414E">
        <w:t xml:space="preserve"> </w:t>
      </w:r>
      <w:r w:rsidRPr="0084414E">
        <w:t>0,0105%</w:t>
      </w:r>
    </w:p>
    <w:p w14:paraId="00058DB8" w14:textId="4A14F5DC" w:rsidR="004367B6" w:rsidRPr="0084414E" w:rsidRDefault="004367B6" w:rsidP="006B7A0C">
      <w:r w:rsidRPr="0084414E">
        <w:rPr>
          <w:b/>
        </w:rPr>
        <w:t>CAPITALE SOCIALE</w:t>
      </w:r>
      <w:r w:rsidRPr="0084414E">
        <w:t>:</w:t>
      </w:r>
      <w:r w:rsidR="00D54925" w:rsidRPr="0084414E">
        <w:t xml:space="preserve"> </w:t>
      </w:r>
      <w:r w:rsidRPr="0084414E">
        <w:t>euro 73.402.672,00</w:t>
      </w:r>
    </w:p>
    <w:p w14:paraId="0272C4CD" w14:textId="35839C03" w:rsidR="004367B6" w:rsidRPr="0084414E" w:rsidRDefault="004367B6" w:rsidP="006B7A0C">
      <w:r w:rsidRPr="0084414E">
        <w:rPr>
          <w:b/>
        </w:rPr>
        <w:t>SOCI</w:t>
      </w:r>
      <w:r w:rsidRPr="0084414E">
        <w:t>: Società per azioni a capitale interamente</w:t>
      </w:r>
      <w:r w:rsidR="00D54925" w:rsidRPr="0084414E">
        <w:t xml:space="preserve"> </w:t>
      </w:r>
      <w:r w:rsidRPr="0084414E">
        <w:t xml:space="preserve">detenuto da Enti Locali della Provincia di Mantova (tra i quali il Comune di Mantova per il 72,84%) e dal Comune di Settimo Milanese. </w:t>
      </w:r>
    </w:p>
    <w:p w14:paraId="4FD6D15F" w14:textId="3EF543BD" w:rsidR="004367B6" w:rsidRPr="0084414E" w:rsidRDefault="004367B6" w:rsidP="006B7A0C">
      <w:r w:rsidRPr="0084414E">
        <w:rPr>
          <w:b/>
        </w:rPr>
        <w:t>FINALITA</w:t>
      </w:r>
      <w:r w:rsidR="00D54925" w:rsidRPr="0084414E">
        <w:rPr>
          <w:b/>
        </w:rPr>
        <w:t>’</w:t>
      </w:r>
      <w:r w:rsidRPr="0084414E">
        <w:rPr>
          <w:b/>
        </w:rPr>
        <w:t>E OGGETTO SOCIALE</w:t>
      </w:r>
      <w:r w:rsidRPr="0084414E">
        <w:t xml:space="preserve">: Eroga servizi ambientali, energetici, idrici e cimiteriali direttamente o attraverso le società controllate. Organizza anche per il tramite di società partecipate, per conto dei comuni soci servizi pubblici locali. Il modello utilizzato è quello del </w:t>
      </w:r>
      <w:r w:rsidR="000E7225" w:rsidRPr="0084414E">
        <w:t>partenariato</w:t>
      </w:r>
      <w:r w:rsidRPr="0084414E">
        <w:t xml:space="preserve"> pubblico privato </w:t>
      </w:r>
    </w:p>
    <w:p w14:paraId="31F234EC" w14:textId="77777777" w:rsidR="004367B6" w:rsidRPr="0084414E" w:rsidRDefault="004367B6" w:rsidP="00081266">
      <w:pPr>
        <w:pStyle w:val="Titolo2"/>
      </w:pPr>
      <w:r w:rsidRPr="0084414E">
        <w:t>ALCUNI DATI DI BILANCIO</w:t>
      </w:r>
    </w:p>
    <w:p w14:paraId="77262AA8" w14:textId="77777777" w:rsidR="004367B6" w:rsidRPr="0084414E" w:rsidRDefault="004367B6" w:rsidP="00081266">
      <w:pPr>
        <w:pStyle w:val="Titolo2"/>
      </w:pPr>
      <w:r w:rsidRPr="0084414E">
        <w:t>RISULTATI ULTIMI ESERCIZI:</w:t>
      </w:r>
    </w:p>
    <w:p w14:paraId="0E3F747B" w14:textId="77777777" w:rsidR="004367B6" w:rsidRPr="0084414E" w:rsidRDefault="004367B6" w:rsidP="006B7A0C">
      <w:r w:rsidRPr="0084414E">
        <w:t>anno 2018: utile di euro 17.476.000,00</w:t>
      </w:r>
    </w:p>
    <w:p w14:paraId="63C1A6C2" w14:textId="17274EEC" w:rsidR="006F0418" w:rsidRPr="0084414E" w:rsidRDefault="004367B6" w:rsidP="006B7A0C">
      <w:r w:rsidRPr="0084414E">
        <w:t>anno 2019: utile di euro 19.6216.000</w:t>
      </w:r>
    </w:p>
    <w:p w14:paraId="2BCA0334" w14:textId="5A0B8388" w:rsidR="004367B6" w:rsidRPr="0084414E" w:rsidRDefault="004367B6" w:rsidP="006B7A0C">
      <w:r w:rsidRPr="0084414E">
        <w:t>anno 2020: utile di euro 18.745.000</w:t>
      </w:r>
    </w:p>
    <w:p w14:paraId="06C1E368" w14:textId="63FC93A3" w:rsidR="006F0418" w:rsidRPr="0084414E" w:rsidRDefault="006F0418" w:rsidP="006B7A0C">
      <w:r w:rsidRPr="0084414E">
        <w:t>anno 2021: utile di euro 33.176.000</w:t>
      </w:r>
    </w:p>
    <w:p w14:paraId="63237417" w14:textId="77777777" w:rsidR="006F0418" w:rsidRPr="0084414E" w:rsidRDefault="006F0418" w:rsidP="006F0418">
      <w:pPr>
        <w:rPr>
          <w:b/>
          <w:bCs/>
          <w:color w:val="000000"/>
        </w:rPr>
      </w:pPr>
      <w:r w:rsidRPr="0084414E">
        <w:rPr>
          <w:b/>
          <w:bCs/>
          <w:color w:val="000000"/>
        </w:rPr>
        <w:t>COMPOSIZIONE DEL PATRIMONIO NETTO AL 31/12/2021</w:t>
      </w:r>
    </w:p>
    <w:p w14:paraId="622970A4" w14:textId="77777777" w:rsidR="006F0418" w:rsidRPr="0084414E" w:rsidRDefault="006F0418" w:rsidP="006F0418">
      <w:pPr>
        <w:rPr>
          <w:color w:val="000000"/>
        </w:rPr>
      </w:pPr>
      <w:r w:rsidRPr="0084414E">
        <w:rPr>
          <w:color w:val="000000"/>
        </w:rPr>
        <w:t>Capitale sociale: euro 73.403.000,00</w:t>
      </w:r>
    </w:p>
    <w:p w14:paraId="6AD33F0F" w14:textId="77777777" w:rsidR="006F0418" w:rsidRPr="0084414E" w:rsidRDefault="006F0418" w:rsidP="006F0418">
      <w:pPr>
        <w:rPr>
          <w:color w:val="000000"/>
        </w:rPr>
      </w:pPr>
      <w:r w:rsidRPr="0084414E">
        <w:rPr>
          <w:color w:val="000000"/>
        </w:rPr>
        <w:t>Riserve: euro 87.558.000,00</w:t>
      </w:r>
    </w:p>
    <w:p w14:paraId="4527097A" w14:textId="77777777" w:rsidR="006F0418" w:rsidRPr="0084414E" w:rsidRDefault="006F0418" w:rsidP="006F0418">
      <w:pPr>
        <w:rPr>
          <w:color w:val="000000"/>
        </w:rPr>
      </w:pPr>
      <w:r w:rsidRPr="0084414E">
        <w:rPr>
          <w:color w:val="000000"/>
        </w:rPr>
        <w:t>di cui Riserva legale: euro 7.207.000,00 (</w:t>
      </w:r>
      <w:proofErr w:type="spellStart"/>
      <w:r w:rsidRPr="0084414E">
        <w:rPr>
          <w:color w:val="000000"/>
        </w:rPr>
        <w:t>arrot</w:t>
      </w:r>
      <w:proofErr w:type="spellEnd"/>
      <w:r w:rsidRPr="0084414E">
        <w:rPr>
          <w:color w:val="000000"/>
        </w:rPr>
        <w:t>.)</w:t>
      </w:r>
    </w:p>
    <w:p w14:paraId="05A35DDF" w14:textId="77777777" w:rsidR="006F0418" w:rsidRPr="0084414E" w:rsidRDefault="006F0418" w:rsidP="006F0418">
      <w:pPr>
        <w:rPr>
          <w:color w:val="000000"/>
        </w:rPr>
      </w:pPr>
      <w:r w:rsidRPr="0084414E">
        <w:rPr>
          <w:color w:val="000000"/>
        </w:rPr>
        <w:t>Utile portato a nuovo: euro 20.875.000,00</w:t>
      </w:r>
    </w:p>
    <w:p w14:paraId="6754F19A" w14:textId="77777777" w:rsidR="006F0418" w:rsidRPr="0084414E" w:rsidRDefault="006F0418" w:rsidP="006F0418">
      <w:pPr>
        <w:rPr>
          <w:color w:val="000000"/>
        </w:rPr>
      </w:pPr>
      <w:r w:rsidRPr="0084414E">
        <w:rPr>
          <w:color w:val="000000"/>
        </w:rPr>
        <w:t>Utile d’esercizio: euro 33.176.000,00</w:t>
      </w:r>
    </w:p>
    <w:p w14:paraId="0ED840DA" w14:textId="40C586A0" w:rsidR="004367B6" w:rsidRPr="0084414E" w:rsidRDefault="006F0418" w:rsidP="006F0418">
      <w:r w:rsidRPr="0084414E">
        <w:rPr>
          <w:color w:val="000000"/>
        </w:rPr>
        <w:t>TOTALE P.N.: euro 215.012.000,00</w:t>
      </w:r>
    </w:p>
    <w:p w14:paraId="193C954F" w14:textId="77777777" w:rsidR="004367B6" w:rsidRPr="0084414E" w:rsidRDefault="004367B6" w:rsidP="006B7A0C">
      <w:r w:rsidRPr="0084414E">
        <w:rPr>
          <w:b/>
        </w:rPr>
        <w:t>ONERI A CARICO DEL COMUNE</w:t>
      </w:r>
      <w:r w:rsidRPr="0084414E">
        <w:t>: nessun onere a carico dell’Ente.</w:t>
      </w:r>
    </w:p>
    <w:p w14:paraId="4D846996" w14:textId="6A348E23" w:rsidR="004367B6" w:rsidRPr="0084414E" w:rsidRDefault="004367B6" w:rsidP="00081266">
      <w:pPr>
        <w:pStyle w:val="Titolo2"/>
      </w:pPr>
      <w:r w:rsidRPr="0084414E">
        <w:lastRenderedPageBreak/>
        <w:t>SOCIETA</w:t>
      </w:r>
      <w:r w:rsidR="00D54925" w:rsidRPr="0084414E">
        <w:t>’</w:t>
      </w:r>
      <w:r w:rsidRPr="0084414E">
        <w:t xml:space="preserve">PARTECIPATE: </w:t>
      </w:r>
    </w:p>
    <w:p w14:paraId="2D9FE3FF" w14:textId="7C1085A5" w:rsidR="004367B6" w:rsidRPr="0084414E" w:rsidRDefault="004367B6" w:rsidP="006B7A0C">
      <w:r w:rsidRPr="0084414E">
        <w:t>-</w:t>
      </w:r>
      <w:r w:rsidR="00D54925" w:rsidRPr="0084414E">
        <w:t xml:space="preserve"> </w:t>
      </w:r>
      <w:r w:rsidRPr="0084414E">
        <w:t>TEA SERVIZI FUNERARI SRL (100%)</w:t>
      </w:r>
    </w:p>
    <w:p w14:paraId="69FA7F15" w14:textId="77777777" w:rsidR="004367B6" w:rsidRPr="0084414E" w:rsidRDefault="004367B6" w:rsidP="006B7A0C">
      <w:r w:rsidRPr="0084414E">
        <w:t>- TEA ACQUE SRL (60%)</w:t>
      </w:r>
    </w:p>
    <w:p w14:paraId="49EA337A" w14:textId="77777777" w:rsidR="004367B6" w:rsidRPr="0084414E" w:rsidRDefault="004367B6" w:rsidP="006B7A0C">
      <w:r w:rsidRPr="0084414E">
        <w:t>- TEA ENERGIA SRL (100%)</w:t>
      </w:r>
    </w:p>
    <w:p w14:paraId="38C5A9E9" w14:textId="77777777" w:rsidR="004367B6" w:rsidRPr="0084414E" w:rsidRDefault="004367B6" w:rsidP="006B7A0C">
      <w:r w:rsidRPr="0084414E">
        <w:t>- BLUGAS INFRASTRUTTURE SRL (28,70%)</w:t>
      </w:r>
    </w:p>
    <w:p w14:paraId="12141A47" w14:textId="77777777" w:rsidR="004367B6" w:rsidRPr="0084414E" w:rsidRDefault="004367B6" w:rsidP="006B7A0C">
      <w:r w:rsidRPr="0084414E">
        <w:t>- SEI SERVIZI ENERGETICI INTEGRATI SRL (100%)</w:t>
      </w:r>
    </w:p>
    <w:p w14:paraId="2840C5F9" w14:textId="77777777" w:rsidR="004367B6" w:rsidRPr="0084414E" w:rsidRDefault="004367B6" w:rsidP="006B7A0C">
      <w:r w:rsidRPr="0084414E">
        <w:t>- MANTOVA AMBIENTE SRL (40,48%)</w:t>
      </w:r>
    </w:p>
    <w:p w14:paraId="57F7B36D" w14:textId="77777777" w:rsidR="004367B6" w:rsidRPr="0084414E" w:rsidRDefault="004367B6" w:rsidP="006B7A0C">
      <w:r w:rsidRPr="0084414E">
        <w:t>- UNITEA SRL (50%)</w:t>
      </w:r>
    </w:p>
    <w:p w14:paraId="54AB51DC" w14:textId="45C827F1" w:rsidR="004367B6" w:rsidRPr="0084414E" w:rsidRDefault="004367B6" w:rsidP="006B7A0C">
      <w:r w:rsidRPr="0084414E">
        <w:t>- TNET SERVIZI SRL (25% PROPRIETA</w:t>
      </w:r>
      <w:r w:rsidR="00D54925" w:rsidRPr="0084414E">
        <w:t>’</w:t>
      </w:r>
      <w:r w:rsidRPr="0084414E">
        <w:t xml:space="preserve"> + 75% PEGNO)</w:t>
      </w:r>
    </w:p>
    <w:p w14:paraId="4B704907" w14:textId="77777777" w:rsidR="004367B6" w:rsidRPr="0084414E" w:rsidRDefault="004367B6" w:rsidP="006B7A0C">
      <w:r w:rsidRPr="0084414E">
        <w:t>- SINERGIE ITALIANE SRTL IN LIQUDAZIONE (4,97%)</w:t>
      </w:r>
    </w:p>
    <w:p w14:paraId="2DAE5ECC" w14:textId="77777777" w:rsidR="004367B6" w:rsidRPr="0084414E" w:rsidRDefault="004367B6" w:rsidP="006B7A0C">
      <w:r w:rsidRPr="0084414E">
        <w:t>- TEA RETELUCE SRL (60%)</w:t>
      </w:r>
    </w:p>
    <w:p w14:paraId="15777601" w14:textId="77777777" w:rsidR="004367B6" w:rsidRPr="0084414E" w:rsidRDefault="004367B6" w:rsidP="006B7A0C">
      <w:r w:rsidRPr="0084414E">
        <w:t>- AQA MANTOVA SRL (100%)</w:t>
      </w:r>
    </w:p>
    <w:p w14:paraId="22F6B931" w14:textId="77777777" w:rsidR="004367B6" w:rsidRPr="0084414E" w:rsidRDefault="004367B6" w:rsidP="006B7A0C">
      <w:r w:rsidRPr="0084414E">
        <w:t>- ENIPOWER MANTOVA SPA (13,50%)</w:t>
      </w:r>
    </w:p>
    <w:p w14:paraId="6E2B4272" w14:textId="77777777" w:rsidR="004367B6" w:rsidRPr="0084414E" w:rsidRDefault="004367B6" w:rsidP="006B7A0C">
      <w:r w:rsidRPr="0084414E">
        <w:t>- DEPURA SRL (60%)</w:t>
      </w:r>
    </w:p>
    <w:p w14:paraId="0CA111B8" w14:textId="77777777" w:rsidR="004367B6" w:rsidRPr="0084414E" w:rsidRDefault="004367B6" w:rsidP="006B7A0C">
      <w:r w:rsidRPr="0084414E">
        <w:t>- WATER ALLIANCE ACQUE DI LOMBARDIA --</w:t>
      </w:r>
    </w:p>
    <w:p w14:paraId="7569EABC" w14:textId="77777777" w:rsidR="004367B6" w:rsidRPr="0084414E" w:rsidRDefault="004367B6" w:rsidP="006B7A0C"/>
    <w:p w14:paraId="7B5F2940" w14:textId="77777777" w:rsidR="004367B6" w:rsidRPr="0084414E" w:rsidRDefault="004367B6" w:rsidP="006B7A0C">
      <w:r w:rsidRPr="0084414E">
        <w:t xml:space="preserve">Sito istituzionale: </w:t>
      </w:r>
      <w:hyperlink r:id="rId17" w:history="1">
        <w:r w:rsidRPr="0084414E">
          <w:rPr>
            <w:rStyle w:val="Collegamentoipertestuale"/>
          </w:rPr>
          <w:t>www.teaspa.it</w:t>
        </w:r>
      </w:hyperlink>
    </w:p>
    <w:p w14:paraId="76487FAA" w14:textId="6234867F" w:rsidR="004367B6" w:rsidRPr="0084414E" w:rsidRDefault="004367B6" w:rsidP="006B7A0C">
      <w:r w:rsidRPr="0084414E">
        <w:t>Nel corso del 2017 la società ha emesso un prestito obbligazionario non convertibile di 30 milioni di euro e di durata pari ad anni 7 sul mercato regolamentato della borsa irlandese.</w:t>
      </w:r>
    </w:p>
    <w:p w14:paraId="3AB5162A" w14:textId="77777777" w:rsidR="00277664" w:rsidRPr="0084414E" w:rsidRDefault="00277664" w:rsidP="006B7A0C"/>
    <w:p w14:paraId="1F8CEC98" w14:textId="674D1F08" w:rsidR="004367B6" w:rsidRPr="0084414E" w:rsidRDefault="004367B6" w:rsidP="00081266">
      <w:pPr>
        <w:pStyle w:val="Titolo2"/>
      </w:pPr>
      <w:r w:rsidRPr="0084414E">
        <w:t>APAM SPA – percentuale di partecipazione</w:t>
      </w:r>
      <w:r w:rsidR="00D54925" w:rsidRPr="0084414E">
        <w:t xml:space="preserve"> </w:t>
      </w:r>
      <w:r w:rsidRPr="0084414E">
        <w:t>1,90%</w:t>
      </w:r>
    </w:p>
    <w:p w14:paraId="1F75576D" w14:textId="348CE0C1" w:rsidR="004367B6" w:rsidRPr="0084414E" w:rsidRDefault="004367B6" w:rsidP="006B7A0C">
      <w:r w:rsidRPr="0084414E">
        <w:rPr>
          <w:b/>
        </w:rPr>
        <w:t>CAPITALE SOCIALE</w:t>
      </w:r>
      <w:r w:rsidRPr="0084414E">
        <w:t>:</w:t>
      </w:r>
      <w:r w:rsidR="00D54925" w:rsidRPr="0084414E">
        <w:t xml:space="preserve"> </w:t>
      </w:r>
      <w:r w:rsidRPr="0084414E">
        <w:t>euro 4.558.080,00</w:t>
      </w:r>
    </w:p>
    <w:p w14:paraId="00C444C9" w14:textId="77777777" w:rsidR="004367B6" w:rsidRPr="0084414E" w:rsidRDefault="004367B6" w:rsidP="006B7A0C">
      <w:r w:rsidRPr="0084414E">
        <w:rPr>
          <w:b/>
        </w:rPr>
        <w:t>SOCI</w:t>
      </w:r>
      <w:r w:rsidRPr="0084414E">
        <w:t>: Comuni della Provincia di Mantova e Provincia di Mantova (30%).</w:t>
      </w:r>
    </w:p>
    <w:p w14:paraId="1201FDFC" w14:textId="273DD0F6" w:rsidR="004367B6" w:rsidRPr="0084414E" w:rsidRDefault="004367B6" w:rsidP="006B7A0C">
      <w:r w:rsidRPr="0084414E">
        <w:rPr>
          <w:b/>
        </w:rPr>
        <w:t>FINALITA</w:t>
      </w:r>
      <w:r w:rsidR="00D54925" w:rsidRPr="0084414E">
        <w:rPr>
          <w:b/>
        </w:rPr>
        <w:t>’</w:t>
      </w:r>
      <w:r w:rsidRPr="0084414E">
        <w:rPr>
          <w:b/>
        </w:rPr>
        <w:t>E OGGETTO SOCIALE</w:t>
      </w:r>
      <w:r w:rsidRPr="0084414E">
        <w:t>:</w:t>
      </w:r>
      <w:r w:rsidR="00D54925" w:rsidRPr="0084414E">
        <w:t xml:space="preserve"> </w:t>
      </w:r>
      <w:r w:rsidRPr="0084414E">
        <w:t xml:space="preserve">Gestione dei servizi, delle infrastrutture e dei beni adibiti al servizio di trasporto pubblico locale anche mediante concessione in uso e/o locazione a terzi. La società è proprietaria dei beni necessari per la gestione del servizio di trasporto pubblico locale. In </w:t>
      </w:r>
      <w:r w:rsidR="000E7225" w:rsidRPr="0084414E">
        <w:t>ottemperanza</w:t>
      </w:r>
      <w:r w:rsidRPr="0084414E">
        <w:t xml:space="preserve"> alla richiamata disciplina di settore ed in esito all’Assemblea dei soci di APAM Spa, in data 18/4/2002 è stata costituita APAM Esercizio per la gestione del servizio di tpl mentre le infrastrutture sono rimaste in proprietà di APAM SPA che ha attualmente una partecipazione in APAM esercizio pari al 54,92%.</w:t>
      </w:r>
      <w:r w:rsidR="00D54925" w:rsidRPr="0084414E">
        <w:t xml:space="preserve"> </w:t>
      </w:r>
      <w:r w:rsidRPr="0084414E">
        <w:t>In base all’assetto normativo vigente in materia, APAM SPA, attraverso il suo ambito di operatività, consente di garantire il corretto svolgimento del sistema del tpl e più in generale le funzioni e l’attività di APAM ESERCIZIO SPA, indirettamente partecipata dagli enti locali.</w:t>
      </w:r>
    </w:p>
    <w:p w14:paraId="7DA3EA09" w14:textId="77777777" w:rsidR="004367B6" w:rsidRPr="0084414E" w:rsidRDefault="004367B6" w:rsidP="00081266">
      <w:pPr>
        <w:pStyle w:val="Titolo2"/>
      </w:pPr>
      <w:r w:rsidRPr="0084414E">
        <w:t>ALCUNI DATI DI BILANCIO</w:t>
      </w:r>
    </w:p>
    <w:p w14:paraId="4CB2E8BA" w14:textId="77777777" w:rsidR="004367B6" w:rsidRPr="0084414E" w:rsidRDefault="004367B6" w:rsidP="00081266">
      <w:pPr>
        <w:pStyle w:val="Titolo2"/>
      </w:pPr>
      <w:r w:rsidRPr="0084414E">
        <w:t>RISULTATI ULTIMI ESERCIZI:</w:t>
      </w:r>
    </w:p>
    <w:p w14:paraId="0696F7E6" w14:textId="77777777" w:rsidR="004367B6" w:rsidRPr="0084414E" w:rsidRDefault="004367B6" w:rsidP="006B7A0C">
      <w:r w:rsidRPr="0084414E">
        <w:t>anno 2018: utile di euro 316.470,00</w:t>
      </w:r>
    </w:p>
    <w:p w14:paraId="68B0DB3D" w14:textId="77777777" w:rsidR="004367B6" w:rsidRPr="0084414E" w:rsidRDefault="004367B6" w:rsidP="006B7A0C">
      <w:r w:rsidRPr="0084414E">
        <w:t>anno 2019: utile di euro 197.811,00</w:t>
      </w:r>
    </w:p>
    <w:p w14:paraId="63D7A533" w14:textId="2352DD79" w:rsidR="004367B6" w:rsidRPr="0084414E" w:rsidRDefault="004367B6" w:rsidP="006B7A0C">
      <w:r w:rsidRPr="0084414E">
        <w:t>anno 2020: perdita di euro 174.836,00</w:t>
      </w:r>
    </w:p>
    <w:p w14:paraId="3D0737B0" w14:textId="4EC89EB0" w:rsidR="00363344" w:rsidRPr="0084414E" w:rsidRDefault="00363344" w:rsidP="006B7A0C">
      <w:r w:rsidRPr="0084414E">
        <w:t>anno 2021: perdita di euro 395.070,00</w:t>
      </w:r>
    </w:p>
    <w:p w14:paraId="781ABF3A" w14:textId="77777777" w:rsidR="00363344" w:rsidRPr="0084414E" w:rsidRDefault="00363344" w:rsidP="00363344">
      <w:pPr>
        <w:rPr>
          <w:b/>
          <w:bCs/>
          <w:color w:val="000000"/>
        </w:rPr>
      </w:pPr>
      <w:r w:rsidRPr="0084414E">
        <w:rPr>
          <w:b/>
          <w:bCs/>
          <w:color w:val="000000"/>
        </w:rPr>
        <w:t>COMPOSIZIONE DEL PATRIMONIO NETTO AL 31/12/2021</w:t>
      </w:r>
    </w:p>
    <w:p w14:paraId="352710FA" w14:textId="77777777" w:rsidR="00363344" w:rsidRPr="0084414E" w:rsidRDefault="00363344" w:rsidP="00363344">
      <w:pPr>
        <w:rPr>
          <w:color w:val="000000"/>
        </w:rPr>
      </w:pPr>
      <w:r w:rsidRPr="0084414E">
        <w:rPr>
          <w:color w:val="000000"/>
        </w:rPr>
        <w:t>Capitale sociale: euro 4.558.080,00</w:t>
      </w:r>
    </w:p>
    <w:p w14:paraId="36C318DE" w14:textId="77777777" w:rsidR="00363344" w:rsidRPr="0084414E" w:rsidRDefault="00363344" w:rsidP="00363344">
      <w:pPr>
        <w:rPr>
          <w:color w:val="000000"/>
        </w:rPr>
      </w:pPr>
      <w:r w:rsidRPr="0084414E">
        <w:rPr>
          <w:color w:val="000000"/>
        </w:rPr>
        <w:t>Riserva legale: euro 672.652,00</w:t>
      </w:r>
    </w:p>
    <w:p w14:paraId="759DD283" w14:textId="77777777" w:rsidR="00363344" w:rsidRPr="0084414E" w:rsidRDefault="00363344" w:rsidP="00363344">
      <w:pPr>
        <w:rPr>
          <w:color w:val="000000"/>
        </w:rPr>
      </w:pPr>
      <w:r w:rsidRPr="0084414E">
        <w:rPr>
          <w:color w:val="000000"/>
        </w:rPr>
        <w:t>Altre riserve: euro 2.941.016,00</w:t>
      </w:r>
    </w:p>
    <w:p w14:paraId="42A1F1F0" w14:textId="77777777" w:rsidR="00363344" w:rsidRPr="0084414E" w:rsidRDefault="00363344" w:rsidP="00363344">
      <w:pPr>
        <w:rPr>
          <w:color w:val="000000"/>
        </w:rPr>
      </w:pPr>
      <w:r w:rsidRPr="0084414E">
        <w:rPr>
          <w:color w:val="000000"/>
        </w:rPr>
        <w:t>Perdita d’esercizio: euro 395.070,00</w:t>
      </w:r>
    </w:p>
    <w:p w14:paraId="77692B3B" w14:textId="59CB51E3" w:rsidR="004367B6" w:rsidRPr="0084414E" w:rsidRDefault="00363344" w:rsidP="00363344">
      <w:r w:rsidRPr="0084414E">
        <w:rPr>
          <w:color w:val="000000"/>
        </w:rPr>
        <w:t>TOTALE P.N.: euro 9.615.260,00</w:t>
      </w:r>
    </w:p>
    <w:p w14:paraId="18AC6CD3" w14:textId="23A93D4F" w:rsidR="004367B6" w:rsidRPr="0084414E" w:rsidRDefault="004367B6" w:rsidP="006B7A0C">
      <w:r w:rsidRPr="0084414E">
        <w:rPr>
          <w:b/>
        </w:rPr>
        <w:t>SOCIETA</w:t>
      </w:r>
      <w:r w:rsidR="00D54925" w:rsidRPr="0084414E">
        <w:rPr>
          <w:b/>
        </w:rPr>
        <w:t>’</w:t>
      </w:r>
      <w:r w:rsidRPr="0084414E">
        <w:rPr>
          <w:b/>
        </w:rPr>
        <w:t>PARTECIPATE:</w:t>
      </w:r>
      <w:r w:rsidR="00D54925" w:rsidRPr="0084414E">
        <w:t xml:space="preserve"> </w:t>
      </w:r>
      <w:r w:rsidRPr="0084414E">
        <w:t>APAM ESERCIZIO SPA al</w:t>
      </w:r>
      <w:r w:rsidR="00D54925" w:rsidRPr="0084414E">
        <w:t xml:space="preserve"> </w:t>
      </w:r>
      <w:r w:rsidRPr="0084414E">
        <w:t>54,97%.</w:t>
      </w:r>
      <w:r w:rsidR="00D54925" w:rsidRPr="0084414E">
        <w:t xml:space="preserve"> </w:t>
      </w:r>
      <w:r w:rsidRPr="0084414E">
        <w:t>Altre partecipazioni minoritarie.</w:t>
      </w:r>
    </w:p>
    <w:p w14:paraId="4A86DA39" w14:textId="77777777" w:rsidR="004367B6" w:rsidRPr="0084414E" w:rsidRDefault="004367B6" w:rsidP="006B7A0C">
      <w:r w:rsidRPr="0084414E">
        <w:t xml:space="preserve">Sito istituzionale: </w:t>
      </w:r>
      <w:hyperlink r:id="rId18" w:history="1">
        <w:r w:rsidRPr="0084414E">
          <w:rPr>
            <w:rStyle w:val="Collegamentoipertestuale"/>
          </w:rPr>
          <w:t>www.apam.it</w:t>
        </w:r>
      </w:hyperlink>
    </w:p>
    <w:p w14:paraId="401FB9EE" w14:textId="77777777" w:rsidR="004367B6" w:rsidRPr="0084414E" w:rsidRDefault="004367B6" w:rsidP="006B7A0C">
      <w:r w:rsidRPr="0084414E">
        <w:t xml:space="preserve">L’assemblea straordinaria del 26/6/2017 ha adeguato lo statuto sociale in applicazione delle disposizioni di cui al D. lgs. 175/2016. A seguito di ciò, tra l’altro, l’organo amministrativo a far data dal 26/6/2017 è composto da un Amministratore Unico e non ha più un Consiglio di Amministrazione. </w:t>
      </w:r>
    </w:p>
    <w:p w14:paraId="1C2CB8DA" w14:textId="77777777" w:rsidR="004367B6" w:rsidRPr="0084414E" w:rsidRDefault="004367B6" w:rsidP="006B7A0C"/>
    <w:p w14:paraId="7ABC516B" w14:textId="77777777" w:rsidR="004367B6" w:rsidRPr="0084414E" w:rsidRDefault="004367B6" w:rsidP="006B7A0C">
      <w:r w:rsidRPr="0084414E">
        <w:t>La costituzione di 2 società, APAM SPA e APAM ESERCIZIO SPA, è stata fatta sulla base di una specifica normativa che ha imposto la separazione degli impianti/reti dalla gestione del servizio (art. 35, comma 9, della L. n. 448/2001). Il valore della produzione annuo medio del gruppo APAM, derivante dal consolidamento dei dati contabili delle due società, per il triennio 2017-2019 è pari a Euro 29.954.300: il fatturato relativo al gruppo APAM, deducibile dal bilancio consolidato che comprende anche la partecipata APAM esercizio Spa, risulta ampiamente superiore al 1.000.000,00.</w:t>
      </w:r>
    </w:p>
    <w:p w14:paraId="32C5C060" w14:textId="11DB780A" w:rsidR="004367B6" w:rsidRPr="0084414E" w:rsidRDefault="004367B6" w:rsidP="00081266">
      <w:pPr>
        <w:pStyle w:val="Titolo2"/>
        <w:rPr>
          <w:color w:val="000002"/>
        </w:rPr>
      </w:pPr>
      <w:r w:rsidRPr="0084414E">
        <w:rPr>
          <w:color w:val="000002"/>
        </w:rPr>
        <w:lastRenderedPageBreak/>
        <w:t xml:space="preserve">GAL TERRE DEL PO </w:t>
      </w:r>
      <w:proofErr w:type="spellStart"/>
      <w:r w:rsidRPr="0084414E">
        <w:rPr>
          <w:color w:val="000002"/>
        </w:rPr>
        <w:t>Scrl</w:t>
      </w:r>
      <w:proofErr w:type="spellEnd"/>
      <w:r w:rsidRPr="0084414E">
        <w:rPr>
          <w:color w:val="000002"/>
        </w:rPr>
        <w:t xml:space="preserve"> – </w:t>
      </w:r>
      <w:r w:rsidRPr="0084414E">
        <w:t>percentuale di partecipazione</w:t>
      </w:r>
      <w:r w:rsidR="00D54925" w:rsidRPr="0084414E">
        <w:t xml:space="preserve"> </w:t>
      </w:r>
      <w:r w:rsidRPr="0084414E">
        <w:t>6,33%</w:t>
      </w:r>
    </w:p>
    <w:p w14:paraId="18A5C4ED" w14:textId="77777777" w:rsidR="004367B6" w:rsidRPr="0084414E" w:rsidRDefault="004367B6" w:rsidP="006B7A0C">
      <w:r w:rsidRPr="0084414E">
        <w:t xml:space="preserve">Con deliberazione di Consiglio Comunale n. 69 del 14/9/2016 l’Amministrazione ha deciso di aderire alla costituzione della società </w:t>
      </w:r>
      <w:proofErr w:type="spellStart"/>
      <w:r w:rsidRPr="0084414E">
        <w:t>Gal</w:t>
      </w:r>
      <w:proofErr w:type="spellEnd"/>
      <w:r w:rsidRPr="0084414E">
        <w:t xml:space="preserve"> Terre del Po </w:t>
      </w:r>
      <w:proofErr w:type="spellStart"/>
      <w:r w:rsidRPr="0084414E">
        <w:t>Scrl</w:t>
      </w:r>
      <w:proofErr w:type="spellEnd"/>
      <w:r w:rsidRPr="0084414E">
        <w:t>.</w:t>
      </w:r>
    </w:p>
    <w:p w14:paraId="1CF64934" w14:textId="2394763A" w:rsidR="004367B6" w:rsidRPr="0084414E" w:rsidRDefault="004367B6" w:rsidP="006B7A0C">
      <w:r w:rsidRPr="0084414E">
        <w:t>CAPITALE SOCIALE:</w:t>
      </w:r>
      <w:r w:rsidR="00D54925" w:rsidRPr="0084414E">
        <w:t xml:space="preserve"> </w:t>
      </w:r>
      <w:r w:rsidRPr="0084414E">
        <w:t>euro 28.400,00</w:t>
      </w:r>
    </w:p>
    <w:p w14:paraId="2F631BB8" w14:textId="77777777" w:rsidR="004367B6" w:rsidRPr="0084414E" w:rsidRDefault="004367B6" w:rsidP="006B7A0C">
      <w:r w:rsidRPr="0084414E">
        <w:t>SOCI: Provincia di Mantova, Comuni del territorio e soci privati.</w:t>
      </w:r>
    </w:p>
    <w:p w14:paraId="7C950624" w14:textId="61472F7D" w:rsidR="004367B6" w:rsidRPr="0084414E" w:rsidRDefault="004367B6" w:rsidP="006B7A0C">
      <w:r w:rsidRPr="0084414E">
        <w:t>FINALITA</w:t>
      </w:r>
      <w:r w:rsidR="00D54925" w:rsidRPr="0084414E">
        <w:t>’</w:t>
      </w:r>
      <w:r w:rsidRPr="0084414E">
        <w:t>E OGGETTO SOCIALE: La Misura 19 “Sostegno allo sviluppo locale Leader” e le disposizioni attuative di cui al decreto n. 6547 del 31 luglio 2015 con cui è stato attivato il bando di selezione delle candidature dei nuovi GAL, definiscono le modalità di implementazione delle strategie di sviluppo locale di tipo partecipativo, prevedendo alcune significative innovazioni. La società svolge attività di interesse generale per la collettività e necessarie per il perseguimento delle finalità istituzionali dell’Ente nell’ambito dello sviluppo economico del territorio, oggetto dell’area Leader di riferimento. La società senza scopo di lucro ha la finalità di gestire il Piano di Sviluppo Locale 2014 – 2020.</w:t>
      </w:r>
    </w:p>
    <w:p w14:paraId="0438EB92" w14:textId="289D0A62" w:rsidR="004367B6" w:rsidRPr="0084414E" w:rsidRDefault="004367B6" w:rsidP="00081266">
      <w:pPr>
        <w:pStyle w:val="Titolo2"/>
      </w:pPr>
      <w:r w:rsidRPr="0084414E">
        <w:t>SOCIETA</w:t>
      </w:r>
      <w:r w:rsidR="00D54925" w:rsidRPr="0084414E">
        <w:t>’</w:t>
      </w:r>
      <w:r w:rsidRPr="0084414E">
        <w:t>PARTECIPATE: ----</w:t>
      </w:r>
    </w:p>
    <w:p w14:paraId="44959817" w14:textId="77777777" w:rsidR="004367B6" w:rsidRPr="0084414E" w:rsidRDefault="004367B6" w:rsidP="00081266">
      <w:pPr>
        <w:pStyle w:val="Titolo2"/>
      </w:pPr>
      <w:r w:rsidRPr="0084414E">
        <w:t>RISULTATI D’ESERCIZIO:</w:t>
      </w:r>
    </w:p>
    <w:p w14:paraId="39F8804D" w14:textId="77777777" w:rsidR="004367B6" w:rsidRPr="0084414E" w:rsidRDefault="004367B6" w:rsidP="006B7A0C">
      <w:bookmarkStart w:id="1" w:name="_Hlk59382947"/>
      <w:r w:rsidRPr="0084414E">
        <w:t>anno 2018: utile di euro 5.583,00</w:t>
      </w:r>
    </w:p>
    <w:bookmarkEnd w:id="1"/>
    <w:p w14:paraId="0D5ECA90" w14:textId="77777777" w:rsidR="004367B6" w:rsidRPr="0084414E" w:rsidRDefault="004367B6" w:rsidP="006B7A0C">
      <w:r w:rsidRPr="0084414E">
        <w:t>anno 2019: utile di euro 7.038,00</w:t>
      </w:r>
    </w:p>
    <w:p w14:paraId="088DBFD2" w14:textId="6811592A" w:rsidR="004367B6" w:rsidRPr="0084414E" w:rsidRDefault="004367B6" w:rsidP="006B7A0C">
      <w:r w:rsidRPr="0084414E">
        <w:t>anno 2020: utile di euro 8.218,00</w:t>
      </w:r>
    </w:p>
    <w:p w14:paraId="7C968914" w14:textId="698D699F" w:rsidR="00363344" w:rsidRPr="0084414E" w:rsidRDefault="00363344" w:rsidP="006B7A0C">
      <w:r w:rsidRPr="0084414E">
        <w:t>anno 2021: perdita di euro 23.225,00</w:t>
      </w:r>
    </w:p>
    <w:p w14:paraId="723B91AD" w14:textId="77777777" w:rsidR="00363344" w:rsidRPr="0084414E" w:rsidRDefault="00363344" w:rsidP="00363344">
      <w:pPr>
        <w:rPr>
          <w:b/>
          <w:bCs/>
          <w:color w:val="000000"/>
        </w:rPr>
      </w:pPr>
      <w:r w:rsidRPr="0084414E">
        <w:rPr>
          <w:b/>
          <w:bCs/>
          <w:color w:val="000000"/>
        </w:rPr>
        <w:t>COMPOSIZIONE DEL PATRIMONIO NETTO AL 31/12/2021</w:t>
      </w:r>
    </w:p>
    <w:p w14:paraId="72507F99" w14:textId="77777777" w:rsidR="00363344" w:rsidRPr="0084414E" w:rsidRDefault="00363344" w:rsidP="00363344">
      <w:pPr>
        <w:rPr>
          <w:color w:val="000000"/>
        </w:rPr>
      </w:pPr>
      <w:r w:rsidRPr="0084414E">
        <w:rPr>
          <w:color w:val="000000"/>
        </w:rPr>
        <w:t>Capitale sociale: euro 28.400,00</w:t>
      </w:r>
    </w:p>
    <w:p w14:paraId="153C0433" w14:textId="77777777" w:rsidR="00363344" w:rsidRPr="0084414E" w:rsidRDefault="00363344" w:rsidP="00363344">
      <w:pPr>
        <w:rPr>
          <w:color w:val="000000"/>
        </w:rPr>
      </w:pPr>
      <w:r w:rsidRPr="0084414E">
        <w:rPr>
          <w:color w:val="000000"/>
        </w:rPr>
        <w:t>Riserva legale: ---</w:t>
      </w:r>
    </w:p>
    <w:p w14:paraId="3A79D67E" w14:textId="77777777" w:rsidR="00363344" w:rsidRPr="0084414E" w:rsidRDefault="00363344" w:rsidP="00363344">
      <w:pPr>
        <w:rPr>
          <w:color w:val="000000"/>
        </w:rPr>
      </w:pPr>
      <w:r w:rsidRPr="0084414E">
        <w:rPr>
          <w:color w:val="000000"/>
        </w:rPr>
        <w:t>Altre riserve: euro 30.604,00</w:t>
      </w:r>
    </w:p>
    <w:p w14:paraId="6F2681ED" w14:textId="77777777" w:rsidR="00363344" w:rsidRPr="0084414E" w:rsidRDefault="00363344" w:rsidP="00363344">
      <w:pPr>
        <w:rPr>
          <w:color w:val="000000"/>
        </w:rPr>
      </w:pPr>
      <w:r w:rsidRPr="0084414E">
        <w:rPr>
          <w:color w:val="000000"/>
        </w:rPr>
        <w:t>Utile portate a nuovo: 0,00</w:t>
      </w:r>
    </w:p>
    <w:p w14:paraId="33535F5A" w14:textId="77777777" w:rsidR="00363344" w:rsidRPr="0084414E" w:rsidRDefault="00363344" w:rsidP="00363344">
      <w:pPr>
        <w:rPr>
          <w:color w:val="000000"/>
        </w:rPr>
      </w:pPr>
      <w:r w:rsidRPr="0084414E">
        <w:rPr>
          <w:color w:val="000000"/>
        </w:rPr>
        <w:t>Perdita d’esercizio: euro 23.225,00</w:t>
      </w:r>
    </w:p>
    <w:p w14:paraId="61CF8EB9" w14:textId="77777777" w:rsidR="00363344" w:rsidRPr="0084414E" w:rsidRDefault="00363344" w:rsidP="00363344">
      <w:pPr>
        <w:rPr>
          <w:color w:val="000000"/>
        </w:rPr>
      </w:pPr>
      <w:r w:rsidRPr="0084414E">
        <w:rPr>
          <w:color w:val="000000"/>
        </w:rPr>
        <w:t>TOTALE P.N.: euro 35.779,00</w:t>
      </w:r>
    </w:p>
    <w:p w14:paraId="15DA9ED3" w14:textId="1770EA0C" w:rsidR="004367B6" w:rsidRPr="0084414E" w:rsidRDefault="004367B6" w:rsidP="00363344">
      <w:r w:rsidRPr="0084414E">
        <w:t>Collegamento alle missioni del bilancio armonizzato ai sensi del D. Lgs. 118/2011</w:t>
      </w:r>
    </w:p>
    <w:p w14:paraId="7F0BD173" w14:textId="38C3291A" w:rsidR="004367B6" w:rsidRPr="0084414E" w:rsidRDefault="004367B6" w:rsidP="006B7A0C">
      <w:r w:rsidRPr="0084414E">
        <w:t>MISSIONE</w:t>
      </w:r>
      <w:r w:rsidR="00D54925" w:rsidRPr="0084414E">
        <w:t xml:space="preserve"> </w:t>
      </w:r>
      <w:r w:rsidRPr="0084414E">
        <w:t>14 – SVIPLUPPO ECONOMICO E COMPATITIVITA’</w:t>
      </w:r>
    </w:p>
    <w:p w14:paraId="036F2FF4" w14:textId="77777777" w:rsidR="004367B6" w:rsidRPr="0084414E" w:rsidRDefault="004367B6" w:rsidP="006B7A0C">
      <w:r w:rsidRPr="0084414E">
        <w:t>MISSIONE 16 – AGRICOLTURA, POLITICHE AGROALIMENTARI E PESCA</w:t>
      </w:r>
    </w:p>
    <w:p w14:paraId="233680C8" w14:textId="77777777" w:rsidR="004367B6" w:rsidRPr="0084414E" w:rsidRDefault="004367B6" w:rsidP="006B7A0C">
      <w:pPr>
        <w:rPr>
          <w:b/>
        </w:rPr>
      </w:pPr>
      <w:r w:rsidRPr="0084414E">
        <w:rPr>
          <w:b/>
        </w:rPr>
        <w:t xml:space="preserve">e-mail: </w:t>
      </w:r>
      <w:hyperlink r:id="rId19" w:history="1">
        <w:r w:rsidRPr="0084414E">
          <w:rPr>
            <w:color w:val="0000FF"/>
            <w:u w:val="single"/>
          </w:rPr>
          <w:t>gal.terredelpo@pec.it</w:t>
        </w:r>
      </w:hyperlink>
    </w:p>
    <w:p w14:paraId="7CF7435B" w14:textId="2745B591" w:rsidR="004367B6" w:rsidRPr="0084414E" w:rsidRDefault="004367B6" w:rsidP="006B7A0C">
      <w:pPr>
        <w:rPr>
          <w:color w:val="0000FF"/>
          <w:u w:val="single"/>
        </w:rPr>
      </w:pPr>
      <w:r w:rsidRPr="0084414E">
        <w:rPr>
          <w:b/>
        </w:rPr>
        <w:t>sito</w:t>
      </w:r>
      <w:r w:rsidRPr="0084414E">
        <w:t xml:space="preserve">: </w:t>
      </w:r>
      <w:hyperlink r:id="rId20" w:history="1">
        <w:r w:rsidRPr="0084414E">
          <w:rPr>
            <w:color w:val="0000FF"/>
            <w:u w:val="single"/>
          </w:rPr>
          <w:t>www.galterredelpo.it</w:t>
        </w:r>
      </w:hyperlink>
    </w:p>
    <w:p w14:paraId="3853518B" w14:textId="77777777" w:rsidR="00081266" w:rsidRPr="0084414E" w:rsidRDefault="00081266" w:rsidP="006B7A0C"/>
    <w:p w14:paraId="06481BFE" w14:textId="29D0B8A6" w:rsidR="004367B6" w:rsidRPr="0084414E" w:rsidRDefault="004367B6" w:rsidP="00081266">
      <w:pPr>
        <w:pStyle w:val="Titolo2"/>
      </w:pPr>
      <w:r w:rsidRPr="0084414E">
        <w:t>SIEM SPA – percentuale di partecipazione</w:t>
      </w:r>
      <w:r w:rsidR="00D54925" w:rsidRPr="0084414E">
        <w:t xml:space="preserve"> </w:t>
      </w:r>
      <w:r w:rsidRPr="0084414E">
        <w:t>4,3075%</w:t>
      </w:r>
    </w:p>
    <w:p w14:paraId="5360D535" w14:textId="4646852C" w:rsidR="004367B6" w:rsidRPr="0084414E" w:rsidRDefault="004367B6" w:rsidP="006B7A0C">
      <w:r w:rsidRPr="0084414E">
        <w:rPr>
          <w:b/>
        </w:rPr>
        <w:t>CAPITALE SOCIALE</w:t>
      </w:r>
      <w:r w:rsidRPr="0084414E">
        <w:t>:</w:t>
      </w:r>
      <w:r w:rsidR="00D54925" w:rsidRPr="0084414E">
        <w:t xml:space="preserve"> </w:t>
      </w:r>
      <w:r w:rsidRPr="0084414E">
        <w:t xml:space="preserve">euro 500.000,00 </w:t>
      </w:r>
    </w:p>
    <w:p w14:paraId="44E03C5A" w14:textId="1F0258DC" w:rsidR="004367B6" w:rsidRPr="0084414E" w:rsidRDefault="004367B6" w:rsidP="006B7A0C">
      <w:r w:rsidRPr="0084414E">
        <w:rPr>
          <w:b/>
        </w:rPr>
        <w:t>SOCI</w:t>
      </w:r>
      <w:r w:rsidRPr="0084414E">
        <w:t>: società costituita dai</w:t>
      </w:r>
      <w:r w:rsidR="00D54925" w:rsidRPr="0084414E">
        <w:t xml:space="preserve"> </w:t>
      </w:r>
      <w:r w:rsidRPr="0084414E">
        <w:t>Comuni della Provincia di Mantova e dall’Amministrazione Provinciale</w:t>
      </w:r>
      <w:r w:rsidR="00D54925" w:rsidRPr="0084414E">
        <w:t xml:space="preserve"> </w:t>
      </w:r>
      <w:r w:rsidRPr="0084414E">
        <w:t>e deriva dal precedente consorzio CIME.</w:t>
      </w:r>
    </w:p>
    <w:p w14:paraId="41FCA5FE" w14:textId="098626C4" w:rsidR="004367B6" w:rsidRPr="0084414E" w:rsidRDefault="004367B6" w:rsidP="006B7A0C">
      <w:r w:rsidRPr="0084414E">
        <w:rPr>
          <w:b/>
        </w:rPr>
        <w:t>FINALITA</w:t>
      </w:r>
      <w:r w:rsidR="00D54925" w:rsidRPr="0084414E">
        <w:rPr>
          <w:b/>
        </w:rPr>
        <w:t>’</w:t>
      </w:r>
      <w:r w:rsidRPr="0084414E">
        <w:rPr>
          <w:b/>
        </w:rPr>
        <w:t>E OGGETTO SOCIALE</w:t>
      </w:r>
      <w:r w:rsidRPr="0084414E">
        <w:t xml:space="preserve">: l’oggetto sociale prevede la gestione dei rifiuti solidi urbani e assimilati nonché il possesso di attrezzature fisse e mobili necessarie a tale compito. Nel corso del tempo sono stati attivati numerosi servizi a favore dei comuni e tra questi i servizi di raccolta, trasporto e tariffazione dei servizi. Nel corso del 2010 la società ha fuso il proprio ramo operativo in Mantova Ambiente </w:t>
      </w:r>
      <w:proofErr w:type="spellStart"/>
      <w:r w:rsidRPr="0084414E">
        <w:t>Srl</w:t>
      </w:r>
      <w:proofErr w:type="spellEnd"/>
      <w:r w:rsidRPr="0084414E">
        <w:t xml:space="preserve"> dando origine ad un unico gestore del servizio rifiuti sul territorio provinciale di cui SIEM Spa detiene il 36%. Da tale momento SIEM SPA ha rivolto la propria operatività esclusivamente alla gestione post </w:t>
      </w:r>
      <w:proofErr w:type="spellStart"/>
      <w:r w:rsidRPr="0084414E">
        <w:t>mortem</w:t>
      </w:r>
      <w:proofErr w:type="spellEnd"/>
      <w:r w:rsidRPr="0084414E">
        <w:t xml:space="preserve"> delle discariche. Con la fusione del 2010 le maestranze esistenti sono rientrate nelle dotazioni di Mantova Ambiente </w:t>
      </w:r>
      <w:proofErr w:type="spellStart"/>
      <w:r w:rsidRPr="0084414E">
        <w:t>Srl</w:t>
      </w:r>
      <w:proofErr w:type="spellEnd"/>
      <w:r w:rsidRPr="0084414E">
        <w:t xml:space="preserve"> e le attrezzature immobiliari, ad esclusione delle discariche,</w:t>
      </w:r>
      <w:r w:rsidR="00D54925" w:rsidRPr="0084414E">
        <w:t xml:space="preserve"> </w:t>
      </w:r>
      <w:r w:rsidRPr="0084414E">
        <w:t>sono state concesse in uso a Mantova Ambiente che le utilizza per le attività di</w:t>
      </w:r>
      <w:r w:rsidR="00D54925" w:rsidRPr="0084414E">
        <w:t xml:space="preserve"> </w:t>
      </w:r>
      <w:r w:rsidRPr="0084414E">
        <w:t>trattamento rifiuti. Nell’ottica di una riorganizzazione della società, nell’assemblea del 22/12/2015 è stato sostituito il Consiglio di Amministrazione con un Amministratore Unico.</w:t>
      </w:r>
    </w:p>
    <w:p w14:paraId="7A6C855C" w14:textId="77777777" w:rsidR="004367B6" w:rsidRPr="0084414E" w:rsidRDefault="004367B6" w:rsidP="006B7A0C">
      <w:r w:rsidRPr="0084414E">
        <w:t>Il mantenimento della società viene confermato alla luce del fatto che la cessione della partecipazione appare incompatibile con gli obblighi di legge gravanti sulla società e sugli enti soci, in relazione alla gestione post operativa delle discariche e con la pianificazione del ciclo integrato d’ambito.</w:t>
      </w:r>
    </w:p>
    <w:p w14:paraId="3597F38A" w14:textId="77777777" w:rsidR="004367B6" w:rsidRPr="0084414E" w:rsidRDefault="004367B6" w:rsidP="00081266">
      <w:pPr>
        <w:pStyle w:val="Titolo2"/>
      </w:pPr>
      <w:r w:rsidRPr="0084414E">
        <w:t>ALCUNI DATI DI BILANCIO</w:t>
      </w:r>
    </w:p>
    <w:p w14:paraId="7DD77261" w14:textId="77777777" w:rsidR="004367B6" w:rsidRPr="0084414E" w:rsidRDefault="004367B6" w:rsidP="00081266">
      <w:pPr>
        <w:pStyle w:val="Titolo2"/>
      </w:pPr>
      <w:r w:rsidRPr="0084414E">
        <w:t>RISULTATI ULTIMI ESERCIZI:</w:t>
      </w:r>
    </w:p>
    <w:p w14:paraId="4D4BEB93" w14:textId="4FF0B93D" w:rsidR="004367B6" w:rsidRPr="0084414E" w:rsidRDefault="004367B6" w:rsidP="006B7A0C">
      <w:r w:rsidRPr="0084414E">
        <w:t>anno 2018: perdita</w:t>
      </w:r>
      <w:r w:rsidR="00D54925" w:rsidRPr="0084414E">
        <w:t xml:space="preserve"> </w:t>
      </w:r>
      <w:r w:rsidRPr="0084414E">
        <w:t>di euro 1.839.634,00</w:t>
      </w:r>
    </w:p>
    <w:p w14:paraId="74993573" w14:textId="77777777" w:rsidR="004367B6" w:rsidRPr="0084414E" w:rsidRDefault="004367B6" w:rsidP="006B7A0C">
      <w:r w:rsidRPr="0084414E">
        <w:t>anno 2019: utile di euro 60.770,00</w:t>
      </w:r>
    </w:p>
    <w:p w14:paraId="34A46ED2" w14:textId="72A32A2B" w:rsidR="004367B6" w:rsidRPr="0084414E" w:rsidRDefault="004367B6" w:rsidP="006B7A0C">
      <w:r w:rsidRPr="0084414E">
        <w:t>anno 2020: utile di euro 41.074,00</w:t>
      </w:r>
    </w:p>
    <w:p w14:paraId="7895A117" w14:textId="65C8404D" w:rsidR="00363344" w:rsidRPr="0084414E" w:rsidRDefault="00363344" w:rsidP="006B7A0C">
      <w:r w:rsidRPr="0084414E">
        <w:t>anno 2021: utile di euro 12.967,00</w:t>
      </w:r>
    </w:p>
    <w:p w14:paraId="108DE2D8" w14:textId="77777777" w:rsidR="00363344" w:rsidRPr="0084414E" w:rsidRDefault="00363344" w:rsidP="00363344">
      <w:pPr>
        <w:rPr>
          <w:b/>
          <w:bCs/>
        </w:rPr>
      </w:pPr>
      <w:r w:rsidRPr="0084414E">
        <w:rPr>
          <w:b/>
          <w:bCs/>
        </w:rPr>
        <w:t>COMPOSIZIONE DEL PATRIMONIO NETTO AL 31/12/2021</w:t>
      </w:r>
    </w:p>
    <w:p w14:paraId="2E4422F4" w14:textId="77777777" w:rsidR="00363344" w:rsidRPr="0084414E" w:rsidRDefault="00363344" w:rsidP="00363344">
      <w:r w:rsidRPr="0084414E">
        <w:t>Capitale sociale: euro 500.000,00</w:t>
      </w:r>
    </w:p>
    <w:p w14:paraId="06FDC41C" w14:textId="77777777" w:rsidR="00363344" w:rsidRPr="0084414E" w:rsidRDefault="00363344" w:rsidP="00363344">
      <w:r w:rsidRPr="0084414E">
        <w:t>Riserva legale: euro 64.885,00</w:t>
      </w:r>
    </w:p>
    <w:p w14:paraId="50591500" w14:textId="77777777" w:rsidR="00363344" w:rsidRPr="0084414E" w:rsidRDefault="00363344" w:rsidP="00363344">
      <w:r w:rsidRPr="0084414E">
        <w:lastRenderedPageBreak/>
        <w:t>Altre riserve: euro 1.565.644,00</w:t>
      </w:r>
    </w:p>
    <w:p w14:paraId="04878F00" w14:textId="77777777" w:rsidR="00363344" w:rsidRPr="0084414E" w:rsidRDefault="00363344" w:rsidP="00363344">
      <w:r w:rsidRPr="0084414E">
        <w:t>Utile d’esercizio: euro 12.967,00</w:t>
      </w:r>
    </w:p>
    <w:p w14:paraId="0F2FE059" w14:textId="77777777" w:rsidR="00363344" w:rsidRPr="0084414E" w:rsidRDefault="00363344" w:rsidP="00363344">
      <w:r w:rsidRPr="0084414E">
        <w:t>TOTALE P.N.: euro 2.140.496,00</w:t>
      </w:r>
    </w:p>
    <w:p w14:paraId="0F93B194" w14:textId="234AFF46" w:rsidR="004367B6" w:rsidRPr="0084414E" w:rsidRDefault="004367B6" w:rsidP="00363344">
      <w:r w:rsidRPr="0084414E">
        <w:rPr>
          <w:b/>
        </w:rPr>
        <w:t>ONERI A CARICO DEL COMUNE</w:t>
      </w:r>
      <w:r w:rsidRPr="0084414E">
        <w:t>: nessun onere a carico dell’Ente.</w:t>
      </w:r>
    </w:p>
    <w:p w14:paraId="7A1AF78D" w14:textId="235296CF" w:rsidR="004367B6" w:rsidRPr="0084414E" w:rsidRDefault="004367B6" w:rsidP="00081266">
      <w:pPr>
        <w:pStyle w:val="Titolo2"/>
      </w:pPr>
      <w:r w:rsidRPr="0084414E">
        <w:t>SOCIETA</w:t>
      </w:r>
      <w:r w:rsidR="00D54925" w:rsidRPr="0084414E">
        <w:t>’</w:t>
      </w:r>
      <w:r w:rsidRPr="0084414E">
        <w:t xml:space="preserve">PARTECIPATE: </w:t>
      </w:r>
    </w:p>
    <w:p w14:paraId="7797D707" w14:textId="77777777" w:rsidR="004367B6" w:rsidRPr="0084414E" w:rsidRDefault="004367B6" w:rsidP="006B7A0C">
      <w:r w:rsidRPr="0084414E">
        <w:t xml:space="preserve">- Mantova Ambiente </w:t>
      </w:r>
      <w:proofErr w:type="spellStart"/>
      <w:r w:rsidRPr="0084414E">
        <w:t>srl</w:t>
      </w:r>
      <w:proofErr w:type="spellEnd"/>
      <w:r w:rsidRPr="0084414E">
        <w:t xml:space="preserve"> al 36%;</w:t>
      </w:r>
    </w:p>
    <w:p w14:paraId="17211CA9" w14:textId="77777777" w:rsidR="004367B6" w:rsidRPr="0084414E" w:rsidRDefault="004367B6" w:rsidP="006B7A0C">
      <w:r w:rsidRPr="0084414E">
        <w:t>- Mantova Energia al 2,50%</w:t>
      </w:r>
    </w:p>
    <w:p w14:paraId="1B036CE5" w14:textId="77777777" w:rsidR="004367B6" w:rsidRPr="0084414E" w:rsidRDefault="004367B6" w:rsidP="006B7A0C">
      <w:r w:rsidRPr="0084414E">
        <w:t xml:space="preserve">Sito istituzionale: </w:t>
      </w:r>
      <w:hyperlink r:id="rId21" w:history="1">
        <w:r w:rsidRPr="0084414E">
          <w:rPr>
            <w:rStyle w:val="Collegamentoipertestuale"/>
          </w:rPr>
          <w:t>www.siemspa.</w:t>
        </w:r>
      </w:hyperlink>
      <w:r w:rsidRPr="0084414E">
        <w:rPr>
          <w:rStyle w:val="Collegamentoipertestuale"/>
        </w:rPr>
        <w:t>com</w:t>
      </w:r>
    </w:p>
    <w:p w14:paraId="44C3ADC9" w14:textId="77777777" w:rsidR="00277664" w:rsidRPr="0084414E" w:rsidRDefault="00277664" w:rsidP="006B7A0C"/>
    <w:p w14:paraId="07E76A9F" w14:textId="77777777" w:rsidR="004367B6" w:rsidRPr="0084414E" w:rsidRDefault="004367B6" w:rsidP="00081266">
      <w:pPr>
        <w:pStyle w:val="Titolo2"/>
        <w:rPr>
          <w:i/>
        </w:rPr>
      </w:pPr>
      <w:r w:rsidRPr="0084414E">
        <w:t xml:space="preserve">FARMACIA COMUNALE DI VIADANA SRL – percentuale di partecipazione 100 % </w:t>
      </w:r>
    </w:p>
    <w:p w14:paraId="53F20901" w14:textId="39ECBD48" w:rsidR="004367B6" w:rsidRPr="0084414E" w:rsidRDefault="004367B6" w:rsidP="006B7A0C">
      <w:r w:rsidRPr="0084414E">
        <w:t>CAPITALE SOCIALE:</w:t>
      </w:r>
      <w:r w:rsidR="00D54925" w:rsidRPr="0084414E">
        <w:t xml:space="preserve"> </w:t>
      </w:r>
      <w:r w:rsidRPr="0084414E">
        <w:t>euro 10.000,00</w:t>
      </w:r>
    </w:p>
    <w:p w14:paraId="07503F3D" w14:textId="77777777" w:rsidR="004367B6" w:rsidRPr="0084414E" w:rsidRDefault="004367B6" w:rsidP="006B7A0C">
      <w:r w:rsidRPr="0084414E">
        <w:t>SOCI: Comune di Viadana.</w:t>
      </w:r>
    </w:p>
    <w:p w14:paraId="3017F325" w14:textId="1A244C06" w:rsidR="004367B6" w:rsidRPr="0084414E" w:rsidRDefault="004367B6" w:rsidP="006B7A0C">
      <w:r w:rsidRPr="0084414E">
        <w:t>FINALITA</w:t>
      </w:r>
      <w:r w:rsidR="00D54925" w:rsidRPr="0084414E">
        <w:t>’</w:t>
      </w:r>
      <w:r w:rsidRPr="0084414E">
        <w:t>E OGGETTO SOCIALE: gestione della Farmacia comunale.</w:t>
      </w:r>
    </w:p>
    <w:p w14:paraId="56435927" w14:textId="77777777" w:rsidR="00081266" w:rsidRPr="0084414E" w:rsidRDefault="00081266" w:rsidP="00081266">
      <w:pPr>
        <w:pStyle w:val="Titolo2"/>
      </w:pPr>
      <w:r w:rsidRPr="0084414E">
        <w:t>ALCUNI DATI DI BILANCIO</w:t>
      </w:r>
    </w:p>
    <w:p w14:paraId="65D7476B" w14:textId="77777777" w:rsidR="004367B6" w:rsidRPr="0084414E" w:rsidRDefault="004367B6" w:rsidP="00081266">
      <w:pPr>
        <w:pStyle w:val="Titolo2"/>
      </w:pPr>
      <w:r w:rsidRPr="0084414E">
        <w:t>RISULTATI ULTIMI ESERCIZI:</w:t>
      </w:r>
    </w:p>
    <w:p w14:paraId="0EDBC1A5" w14:textId="77777777" w:rsidR="004367B6" w:rsidRPr="0084414E" w:rsidRDefault="004367B6" w:rsidP="006B7A0C">
      <w:bookmarkStart w:id="2" w:name="_Hlk59383050"/>
      <w:r w:rsidRPr="0084414E">
        <w:t>anno 2018: utile 42.530,00</w:t>
      </w:r>
    </w:p>
    <w:bookmarkEnd w:id="2"/>
    <w:p w14:paraId="1FA08E64" w14:textId="77777777" w:rsidR="004367B6" w:rsidRPr="0084414E" w:rsidRDefault="004367B6" w:rsidP="006B7A0C">
      <w:r w:rsidRPr="0084414E">
        <w:t>anno 2019: utile 37.877,00</w:t>
      </w:r>
    </w:p>
    <w:p w14:paraId="6D8355B0" w14:textId="3594DFE2" w:rsidR="004367B6" w:rsidRPr="0084414E" w:rsidRDefault="004367B6" w:rsidP="006B7A0C">
      <w:r w:rsidRPr="0084414E">
        <w:t>anno 2020: utile 27.595,00</w:t>
      </w:r>
    </w:p>
    <w:p w14:paraId="2B5DA0CB" w14:textId="467D3DEB" w:rsidR="00363344" w:rsidRPr="0084414E" w:rsidRDefault="00363344" w:rsidP="006B7A0C">
      <w:r w:rsidRPr="0084414E">
        <w:t>anno 2021: utile 114.000,00</w:t>
      </w:r>
    </w:p>
    <w:p w14:paraId="5DC0F1B7" w14:textId="77777777" w:rsidR="00363344" w:rsidRPr="0084414E" w:rsidRDefault="00363344" w:rsidP="00363344">
      <w:pPr>
        <w:pStyle w:val="Titolo2"/>
      </w:pPr>
      <w:r w:rsidRPr="0084414E">
        <w:t>COMPOSIZIONE DEL PATRIMONIO NETTO AL 31/12/2021</w:t>
      </w:r>
    </w:p>
    <w:p w14:paraId="4E05F137" w14:textId="77777777" w:rsidR="00363344" w:rsidRPr="0084414E" w:rsidRDefault="00363344" w:rsidP="00363344">
      <w:pPr>
        <w:pStyle w:val="Titolo2"/>
        <w:rPr>
          <w:b w:val="0"/>
          <w:bCs w:val="0"/>
        </w:rPr>
      </w:pPr>
      <w:r w:rsidRPr="0084414E">
        <w:rPr>
          <w:b w:val="0"/>
          <w:bCs w:val="0"/>
        </w:rPr>
        <w:t>Capitale sociale: euro 10.000,00</w:t>
      </w:r>
    </w:p>
    <w:p w14:paraId="5503AEDC" w14:textId="77777777" w:rsidR="00363344" w:rsidRPr="0084414E" w:rsidRDefault="00363344" w:rsidP="00363344">
      <w:pPr>
        <w:pStyle w:val="Titolo2"/>
        <w:rPr>
          <w:b w:val="0"/>
          <w:bCs w:val="0"/>
        </w:rPr>
      </w:pPr>
      <w:r w:rsidRPr="0084414E">
        <w:rPr>
          <w:b w:val="0"/>
          <w:bCs w:val="0"/>
        </w:rPr>
        <w:t>Riserva legale: euro 2.000,00</w:t>
      </w:r>
    </w:p>
    <w:p w14:paraId="09580CA3" w14:textId="77777777" w:rsidR="00363344" w:rsidRPr="0084414E" w:rsidRDefault="00363344" w:rsidP="00363344">
      <w:pPr>
        <w:pStyle w:val="Titolo2"/>
        <w:rPr>
          <w:b w:val="0"/>
          <w:bCs w:val="0"/>
        </w:rPr>
      </w:pPr>
      <w:r w:rsidRPr="0084414E">
        <w:rPr>
          <w:b w:val="0"/>
          <w:bCs w:val="0"/>
        </w:rPr>
        <w:t>Altre riserve: euro 198.444,00</w:t>
      </w:r>
    </w:p>
    <w:p w14:paraId="11E96D1C" w14:textId="77777777" w:rsidR="00363344" w:rsidRPr="0084414E" w:rsidRDefault="00363344" w:rsidP="00363344">
      <w:pPr>
        <w:pStyle w:val="Titolo2"/>
        <w:rPr>
          <w:b w:val="0"/>
          <w:bCs w:val="0"/>
        </w:rPr>
      </w:pPr>
      <w:r w:rsidRPr="0084414E">
        <w:rPr>
          <w:b w:val="0"/>
          <w:bCs w:val="0"/>
        </w:rPr>
        <w:t>Utile d’esercizio: euro 114.000,00</w:t>
      </w:r>
    </w:p>
    <w:p w14:paraId="7D08C8E1" w14:textId="77777777" w:rsidR="00363344" w:rsidRPr="0084414E" w:rsidRDefault="00363344" w:rsidP="00363344">
      <w:pPr>
        <w:pStyle w:val="Titolo2"/>
        <w:rPr>
          <w:b w:val="0"/>
          <w:bCs w:val="0"/>
        </w:rPr>
      </w:pPr>
      <w:r w:rsidRPr="0084414E">
        <w:rPr>
          <w:b w:val="0"/>
          <w:bCs w:val="0"/>
        </w:rPr>
        <w:t>TOTALE P.N.: euro 324.444,00</w:t>
      </w:r>
    </w:p>
    <w:p w14:paraId="1FCC2023" w14:textId="2B0F1797" w:rsidR="004367B6" w:rsidRPr="0084414E" w:rsidRDefault="004367B6" w:rsidP="00363344">
      <w:pPr>
        <w:pStyle w:val="Titolo2"/>
      </w:pPr>
      <w:r w:rsidRPr="0084414E">
        <w:t>SOCIETA</w:t>
      </w:r>
      <w:r w:rsidR="00D54925" w:rsidRPr="0084414E">
        <w:t>’</w:t>
      </w:r>
      <w:r w:rsidRPr="0084414E">
        <w:t>PARTECIPATE: ----</w:t>
      </w:r>
    </w:p>
    <w:p w14:paraId="281C1470" w14:textId="77777777" w:rsidR="004367B6" w:rsidRPr="0084414E" w:rsidRDefault="004367B6" w:rsidP="006B7A0C">
      <w:r w:rsidRPr="0084414E">
        <w:t>Collegamento alle missioni del bilancio armonizzato ai sensi del D. Lgs. 118/2011</w:t>
      </w:r>
    </w:p>
    <w:p w14:paraId="5848C841" w14:textId="77777777" w:rsidR="004367B6" w:rsidRPr="0084414E" w:rsidRDefault="004367B6" w:rsidP="006B7A0C">
      <w:r w:rsidRPr="0084414E">
        <w:t>MISSIONE 12 – DIRITTI SOCIALI, POLITICHE SOCIALI E FAMIGLIA</w:t>
      </w:r>
    </w:p>
    <w:p w14:paraId="13DD1C0C" w14:textId="77777777" w:rsidR="004367B6" w:rsidRPr="0084414E" w:rsidRDefault="004367B6" w:rsidP="006B7A0C">
      <w:r w:rsidRPr="0084414E">
        <w:rPr>
          <w:b/>
        </w:rPr>
        <w:t xml:space="preserve">e-mail: </w:t>
      </w:r>
      <w:r w:rsidRPr="0084414E">
        <w:t>farmaciacomunaleviadanasrl@pec.it</w:t>
      </w:r>
    </w:p>
    <w:p w14:paraId="7B51AC7F" w14:textId="77777777" w:rsidR="00277664" w:rsidRPr="0084414E" w:rsidRDefault="00277664" w:rsidP="006B7A0C"/>
    <w:p w14:paraId="6C6538D5" w14:textId="77777777" w:rsidR="004367B6" w:rsidRPr="0084414E" w:rsidRDefault="004367B6" w:rsidP="00081266">
      <w:pPr>
        <w:pStyle w:val="Titolo2"/>
        <w:rPr>
          <w:i/>
        </w:rPr>
      </w:pPr>
      <w:r w:rsidRPr="0084414E">
        <w:t xml:space="preserve">GISI SPA – percentuale di partecipazione 49,25 % </w:t>
      </w:r>
    </w:p>
    <w:p w14:paraId="02424037" w14:textId="3AE31E9E" w:rsidR="004367B6" w:rsidRPr="0084414E" w:rsidRDefault="004367B6" w:rsidP="006B7A0C">
      <w:r w:rsidRPr="0084414E">
        <w:t>CAPITALE SOCIALE:</w:t>
      </w:r>
      <w:r w:rsidR="00D54925" w:rsidRPr="0084414E">
        <w:t xml:space="preserve"> </w:t>
      </w:r>
      <w:r w:rsidRPr="0084414E">
        <w:t>euro 5.408.000,00</w:t>
      </w:r>
    </w:p>
    <w:p w14:paraId="42A622C5" w14:textId="77777777" w:rsidR="004367B6" w:rsidRPr="0084414E" w:rsidRDefault="004367B6" w:rsidP="006B7A0C">
      <w:r w:rsidRPr="0084414E">
        <w:t>SOCI: La società è partecipata dai Comuni di Viadana, Casalmaggiore, Sabbioneta, Dosolo e Pomponesco.</w:t>
      </w:r>
    </w:p>
    <w:p w14:paraId="1E36C72C" w14:textId="1BCA8107" w:rsidR="004367B6" w:rsidRPr="0084414E" w:rsidRDefault="004367B6" w:rsidP="006B7A0C">
      <w:r w:rsidRPr="0084414E">
        <w:t>FINALITA</w:t>
      </w:r>
      <w:r w:rsidR="00D54925" w:rsidRPr="0084414E">
        <w:t>’</w:t>
      </w:r>
      <w:r w:rsidRPr="0084414E">
        <w:t>E OGGETTO SOCIALE: gestione degli impianti per il collettamento e la depurazione delle acque reflue provenienti da fognatura urbana, da impianti produttivi e da allevamenti zootecnici dei comuni soci.</w:t>
      </w:r>
    </w:p>
    <w:p w14:paraId="08B82465" w14:textId="77777777" w:rsidR="00081266" w:rsidRPr="0084414E" w:rsidRDefault="00081266" w:rsidP="00081266">
      <w:pPr>
        <w:pStyle w:val="Titolo2"/>
      </w:pPr>
      <w:r w:rsidRPr="0084414E">
        <w:t>ALCUNI DATI DI BILANCIO</w:t>
      </w:r>
    </w:p>
    <w:p w14:paraId="7454DA53" w14:textId="77777777" w:rsidR="004367B6" w:rsidRPr="0084414E" w:rsidRDefault="004367B6" w:rsidP="00081266">
      <w:pPr>
        <w:pStyle w:val="Titolo2"/>
      </w:pPr>
      <w:r w:rsidRPr="0084414E">
        <w:t>RISULTATI ULTIMI ESERCIZI:</w:t>
      </w:r>
    </w:p>
    <w:p w14:paraId="76489EE8" w14:textId="77777777" w:rsidR="004367B6" w:rsidRPr="0084414E" w:rsidRDefault="004367B6" w:rsidP="006B7A0C">
      <w:r w:rsidRPr="0084414E">
        <w:t>anno 2018: perdita di euro 207.801</w:t>
      </w:r>
    </w:p>
    <w:p w14:paraId="5B0514C1" w14:textId="77777777" w:rsidR="004367B6" w:rsidRPr="0084414E" w:rsidRDefault="004367B6" w:rsidP="006B7A0C">
      <w:r w:rsidRPr="0084414E">
        <w:t>anno 2019: perdita di euro 58.715</w:t>
      </w:r>
    </w:p>
    <w:p w14:paraId="6CFA0E4C" w14:textId="550F5573" w:rsidR="004367B6" w:rsidRPr="0084414E" w:rsidRDefault="004367B6" w:rsidP="006B7A0C">
      <w:r w:rsidRPr="0084414E">
        <w:t>anno 2020: utile di euro 7.433</w:t>
      </w:r>
    </w:p>
    <w:p w14:paraId="484E0467" w14:textId="2363D00F" w:rsidR="00363344" w:rsidRPr="0084414E" w:rsidRDefault="00363344" w:rsidP="006B7A0C">
      <w:r w:rsidRPr="0084414E">
        <w:t>anno 2021: perdita di euro 101.604</w:t>
      </w:r>
    </w:p>
    <w:p w14:paraId="72D8700A" w14:textId="77777777" w:rsidR="00363344" w:rsidRPr="0084414E" w:rsidRDefault="00363344" w:rsidP="00363344">
      <w:pPr>
        <w:pStyle w:val="Titolo2"/>
      </w:pPr>
      <w:r w:rsidRPr="0084414E">
        <w:t>COMPOSIZIONE DEL PATRIMONIO NETTO AL 31/12/2021</w:t>
      </w:r>
    </w:p>
    <w:p w14:paraId="744F27AA" w14:textId="77777777" w:rsidR="00363344" w:rsidRPr="0084414E" w:rsidRDefault="00363344" w:rsidP="00363344">
      <w:pPr>
        <w:pStyle w:val="Titolo2"/>
        <w:rPr>
          <w:b w:val="0"/>
          <w:bCs w:val="0"/>
        </w:rPr>
      </w:pPr>
      <w:r w:rsidRPr="0084414E">
        <w:rPr>
          <w:b w:val="0"/>
          <w:bCs w:val="0"/>
        </w:rPr>
        <w:t>Capitale sociale: euro 5.340.186,00</w:t>
      </w:r>
    </w:p>
    <w:p w14:paraId="1BB1A4AA" w14:textId="77777777" w:rsidR="00363344" w:rsidRPr="0084414E" w:rsidRDefault="00363344" w:rsidP="00363344">
      <w:pPr>
        <w:pStyle w:val="Titolo2"/>
        <w:rPr>
          <w:b w:val="0"/>
          <w:bCs w:val="0"/>
        </w:rPr>
      </w:pPr>
      <w:r w:rsidRPr="0084414E">
        <w:rPr>
          <w:b w:val="0"/>
          <w:bCs w:val="0"/>
        </w:rPr>
        <w:t>Riserva legale: euro 0,00</w:t>
      </w:r>
    </w:p>
    <w:p w14:paraId="0906C3A3" w14:textId="77777777" w:rsidR="00363344" w:rsidRPr="0084414E" w:rsidRDefault="00363344" w:rsidP="00363344">
      <w:pPr>
        <w:pStyle w:val="Titolo2"/>
        <w:rPr>
          <w:b w:val="0"/>
          <w:bCs w:val="0"/>
        </w:rPr>
      </w:pPr>
      <w:r w:rsidRPr="0084414E">
        <w:rPr>
          <w:b w:val="0"/>
          <w:bCs w:val="0"/>
        </w:rPr>
        <w:t>Altre riserve: --</w:t>
      </w:r>
    </w:p>
    <w:p w14:paraId="638BE854" w14:textId="77777777" w:rsidR="00363344" w:rsidRPr="0084414E" w:rsidRDefault="00363344" w:rsidP="00363344">
      <w:pPr>
        <w:pStyle w:val="Titolo2"/>
        <w:rPr>
          <w:b w:val="0"/>
          <w:bCs w:val="0"/>
        </w:rPr>
      </w:pPr>
      <w:r w:rsidRPr="0084414E">
        <w:rPr>
          <w:b w:val="0"/>
          <w:bCs w:val="0"/>
        </w:rPr>
        <w:t>Utili portati a nuovo: euro 0,00</w:t>
      </w:r>
    </w:p>
    <w:p w14:paraId="095CCD7D" w14:textId="77777777" w:rsidR="00363344" w:rsidRPr="0084414E" w:rsidRDefault="00363344" w:rsidP="00363344">
      <w:pPr>
        <w:pStyle w:val="Titolo2"/>
        <w:rPr>
          <w:b w:val="0"/>
          <w:bCs w:val="0"/>
        </w:rPr>
      </w:pPr>
      <w:r w:rsidRPr="0084414E">
        <w:rPr>
          <w:b w:val="0"/>
          <w:bCs w:val="0"/>
        </w:rPr>
        <w:t>Perdita d’esercizio: euro 101.604,00</w:t>
      </w:r>
    </w:p>
    <w:p w14:paraId="4E15468F" w14:textId="77777777" w:rsidR="00363344" w:rsidRPr="0084414E" w:rsidRDefault="00363344" w:rsidP="00363344">
      <w:pPr>
        <w:pStyle w:val="Titolo2"/>
        <w:rPr>
          <w:b w:val="0"/>
          <w:bCs w:val="0"/>
        </w:rPr>
      </w:pPr>
      <w:r w:rsidRPr="0084414E">
        <w:rPr>
          <w:b w:val="0"/>
          <w:bCs w:val="0"/>
        </w:rPr>
        <w:t>TOTALE P.N.: euro 5.238.582,00</w:t>
      </w:r>
    </w:p>
    <w:p w14:paraId="68F98BC1" w14:textId="7032207D" w:rsidR="004367B6" w:rsidRPr="0084414E" w:rsidRDefault="004367B6" w:rsidP="00363344">
      <w:pPr>
        <w:pStyle w:val="Titolo2"/>
      </w:pPr>
      <w:r w:rsidRPr="0084414E">
        <w:t>SOCIETA</w:t>
      </w:r>
      <w:r w:rsidR="00D54925" w:rsidRPr="0084414E">
        <w:t>’</w:t>
      </w:r>
      <w:r w:rsidRPr="0084414E">
        <w:t>PARTECIPATE: ----</w:t>
      </w:r>
    </w:p>
    <w:p w14:paraId="0E19DD6A" w14:textId="77777777" w:rsidR="004367B6" w:rsidRPr="0084414E" w:rsidRDefault="004367B6" w:rsidP="006B7A0C">
      <w:r w:rsidRPr="0084414E">
        <w:lastRenderedPageBreak/>
        <w:t>Collegamento alle missioni del bilancio armonizzato ai sensi del D. Lgs. 118/2011</w:t>
      </w:r>
    </w:p>
    <w:p w14:paraId="114FD459" w14:textId="77777777" w:rsidR="004367B6" w:rsidRPr="0084414E" w:rsidRDefault="004367B6" w:rsidP="006B7A0C">
      <w:r w:rsidRPr="0084414E">
        <w:t>MISSIONE 9 – SVILUPPO SOSTENIBILE E TUTELA DEL TERRIORIO E DELL’AMBIENTE</w:t>
      </w:r>
    </w:p>
    <w:p w14:paraId="041FF043" w14:textId="77777777" w:rsidR="004367B6" w:rsidRPr="0084414E" w:rsidRDefault="004367B6" w:rsidP="006B7A0C">
      <w:r w:rsidRPr="0084414E">
        <w:rPr>
          <w:b/>
        </w:rPr>
        <w:t xml:space="preserve">e-mail: </w:t>
      </w:r>
      <w:r w:rsidRPr="0084414E">
        <w:t>gisi.spa@legalmail.it</w:t>
      </w:r>
    </w:p>
    <w:p w14:paraId="5850F9BA" w14:textId="77777777" w:rsidR="004367B6" w:rsidRPr="0084414E" w:rsidRDefault="004367B6" w:rsidP="006B7A0C">
      <w:pPr>
        <w:rPr>
          <w:b/>
        </w:rPr>
      </w:pPr>
      <w:r w:rsidRPr="0084414E">
        <w:rPr>
          <w:b/>
        </w:rPr>
        <w:t>sito:</w:t>
      </w:r>
      <w:r w:rsidRPr="0084414E">
        <w:t xml:space="preserve"> www.gisispa.it </w:t>
      </w:r>
    </w:p>
    <w:p w14:paraId="6173FC7F" w14:textId="0D214F62" w:rsidR="009145AC" w:rsidRPr="0084414E" w:rsidRDefault="005508B5" w:rsidP="00081266">
      <w:pPr>
        <w:pStyle w:val="Titolo2"/>
      </w:pPr>
      <w:r w:rsidRPr="0084414E">
        <w:t>L</w:t>
      </w:r>
      <w:r w:rsidR="009145AC" w:rsidRPr="0084414E">
        <w:t xml:space="preserve">A REDAZIONE DEL BILANCIO CONSOLIDATO </w:t>
      </w:r>
      <w:r w:rsidR="00363344" w:rsidRPr="0084414E">
        <w:t>2021</w:t>
      </w:r>
    </w:p>
    <w:p w14:paraId="5E26B501" w14:textId="77777777" w:rsidR="00277664" w:rsidRPr="0084414E" w:rsidRDefault="00277664" w:rsidP="00277664">
      <w:pPr>
        <w:pStyle w:val="Standard0"/>
        <w:spacing w:after="113" w:line="276" w:lineRule="auto"/>
        <w:jc w:val="both"/>
        <w:rPr>
          <w:rFonts w:ascii="Arial" w:hAnsi="Arial" w:cs="Arial"/>
        </w:rPr>
      </w:pPr>
      <w:r w:rsidRPr="0084414E">
        <w:rPr>
          <w:rFonts w:ascii="Arial" w:eastAsia="SimSun" w:hAnsi="Arial" w:cs="Arial"/>
        </w:rPr>
        <w:t>Il bilancio consolidato degli enti locali è disciplinato dal D. Lgs. 118/2011 “</w:t>
      </w:r>
      <w:r w:rsidRPr="0084414E">
        <w:rPr>
          <w:rFonts w:ascii="Arial" w:eastAsia="SimSun" w:hAnsi="Arial" w:cs="Arial"/>
          <w:i/>
        </w:rPr>
        <w:t>Disposizioni in materia di armonizzazione dei sistemi contabili e degli schemi di bilancio delle Regioni, degli enti locali e dei loro organismi, a norma degli articoli 1 e 2 della Legge 5.5.2009, n. 42",</w:t>
      </w:r>
      <w:r w:rsidRPr="0084414E">
        <w:rPr>
          <w:rFonts w:ascii="Arial" w:eastAsia="SimSun" w:hAnsi="Arial" w:cs="Arial"/>
        </w:rPr>
        <w:t xml:space="preserve"> agli articoli da 11-bis a 11-quinquies e all’allegato 4/4 al medesimo decreto ad oggetto “</w:t>
      </w:r>
      <w:r w:rsidRPr="0084414E">
        <w:rPr>
          <w:rFonts w:ascii="Arial" w:eastAsia="SimSun" w:hAnsi="Arial" w:cs="Arial"/>
          <w:i/>
        </w:rPr>
        <w:t>Principio contabile applicato concernente il bilancio consolidato</w:t>
      </w:r>
      <w:r w:rsidRPr="0084414E">
        <w:rPr>
          <w:rFonts w:ascii="Arial" w:eastAsia="SimSun" w:hAnsi="Arial" w:cs="Arial"/>
        </w:rPr>
        <w:t>”. Come previsto al punto 6 del Principio contabile applicato, per quanto non specificatamente previsto nel D. Lgs. 118/2011 ovvero nel medesimo Principio contabile applicato, il riferimento è alla normativa civilistica e ai Principi contabili generali emanati dall'Organismo Italiano di Contabilità (OIC).</w:t>
      </w:r>
    </w:p>
    <w:p w14:paraId="5B1914BC" w14:textId="58586BC7" w:rsidR="00BA3CD3" w:rsidRPr="0084414E" w:rsidRDefault="00BA3CD3" w:rsidP="006B7A0C">
      <w:r w:rsidRPr="0084414E">
        <w:t xml:space="preserve">Con deliberazione di Giunta Comunale n. </w:t>
      </w:r>
      <w:r w:rsidR="00363344" w:rsidRPr="0084414E">
        <w:t>129</w:t>
      </w:r>
      <w:r w:rsidRPr="0084414E">
        <w:t xml:space="preserve"> del </w:t>
      </w:r>
      <w:r w:rsidR="00363344" w:rsidRPr="0084414E">
        <w:t>04/08/2022</w:t>
      </w:r>
      <w:r w:rsidRPr="0084414E">
        <w:t xml:space="preserve">, l’Ente capogruppo – Comune di Viadana ha provveduto all’individuazione dei componenti del “Gruppo Amministrazione Pubblica del Comune di Viadana” e ha definito il perimetro di Consolidamento per l’esercizio </w:t>
      </w:r>
      <w:r w:rsidR="00363344" w:rsidRPr="0084414E">
        <w:t>2021</w:t>
      </w:r>
      <w:r w:rsidRPr="0084414E">
        <w:t xml:space="preserve"> individuando, oltre al Comune di Viadana, capogruppo, i seguenti organismi partecipati:</w:t>
      </w:r>
    </w:p>
    <w:p w14:paraId="05971ACC" w14:textId="53215F1A" w:rsidR="00BA3CD3" w:rsidRPr="0084414E" w:rsidRDefault="00BA3CD3" w:rsidP="006B7A0C">
      <w:r w:rsidRPr="0084414E">
        <w:tab/>
        <w:t xml:space="preserve">a) quali componenti per l’esercizio </w:t>
      </w:r>
      <w:r w:rsidR="00363344" w:rsidRPr="0084414E">
        <w:t>2021</w:t>
      </w:r>
      <w:r w:rsidRPr="0084414E">
        <w:t xml:space="preserve"> del “</w:t>
      </w:r>
      <w:r w:rsidRPr="0084414E">
        <w:rPr>
          <w:i/>
          <w:iCs/>
        </w:rPr>
        <w:t>Gruppo Amministrazione Pubblica (</w:t>
      </w:r>
      <w:r w:rsidRPr="0084414E">
        <w:t xml:space="preserve">G.A.P.) </w:t>
      </w:r>
      <w:r w:rsidRPr="0084414E">
        <w:rPr>
          <w:i/>
          <w:iCs/>
        </w:rPr>
        <w:t>- Comune di Viadana</w:t>
      </w:r>
      <w:r w:rsidRPr="0084414E">
        <w:t>”, oltre al Comune di Viadana, capogruppo, i seguenti organismi/enti/società partecipati:</w:t>
      </w:r>
    </w:p>
    <w:p w14:paraId="10EBB68A" w14:textId="58C38FBF" w:rsidR="00BA3CD3" w:rsidRPr="0084414E" w:rsidRDefault="00BA3CD3" w:rsidP="00081266">
      <w:pPr>
        <w:pStyle w:val="Paragrafoelenco"/>
        <w:numPr>
          <w:ilvl w:val="1"/>
          <w:numId w:val="30"/>
        </w:numPr>
      </w:pPr>
      <w:r w:rsidRPr="0084414E">
        <w:t>Organismi partecipati: nessuno</w:t>
      </w:r>
    </w:p>
    <w:p w14:paraId="3DC688FA" w14:textId="44A41446" w:rsidR="00BA3CD3" w:rsidRPr="0084414E" w:rsidRDefault="00BA3CD3" w:rsidP="00081266">
      <w:pPr>
        <w:pStyle w:val="Paragrafoelenco"/>
        <w:numPr>
          <w:ilvl w:val="1"/>
          <w:numId w:val="30"/>
        </w:numPr>
      </w:pPr>
      <w:r w:rsidRPr="0084414E">
        <w:t xml:space="preserve">Enti strumentali: </w:t>
      </w:r>
    </w:p>
    <w:p w14:paraId="0481A52F" w14:textId="09BBD99C" w:rsidR="00BA3CD3" w:rsidRPr="0084414E" w:rsidRDefault="00BA3CD3" w:rsidP="00081266">
      <w:pPr>
        <w:pStyle w:val="Paragrafoelenco"/>
        <w:numPr>
          <w:ilvl w:val="2"/>
          <w:numId w:val="5"/>
        </w:numPr>
      </w:pPr>
      <w:r w:rsidRPr="0084414E">
        <w:t>Azienda Speciale Oglio Po (ex Consorzio Servizi alla Persona);</w:t>
      </w:r>
    </w:p>
    <w:p w14:paraId="7CAA9EB0" w14:textId="4387D89A" w:rsidR="00BA3CD3" w:rsidRPr="0084414E" w:rsidRDefault="00BA3CD3" w:rsidP="00081266">
      <w:pPr>
        <w:pStyle w:val="Paragrafoelenco"/>
        <w:numPr>
          <w:ilvl w:val="2"/>
          <w:numId w:val="5"/>
        </w:numPr>
      </w:pPr>
      <w:r w:rsidRPr="0084414E">
        <w:t>Ente Parco Oglio Sud;</w:t>
      </w:r>
    </w:p>
    <w:p w14:paraId="3896C2FE" w14:textId="78BAA01D" w:rsidR="00BA3CD3" w:rsidRPr="0084414E" w:rsidRDefault="00BA3CD3" w:rsidP="00081266">
      <w:pPr>
        <w:pStyle w:val="Paragrafoelenco"/>
        <w:numPr>
          <w:ilvl w:val="1"/>
          <w:numId w:val="30"/>
        </w:numPr>
      </w:pPr>
      <w:r w:rsidRPr="0084414E">
        <w:t>società controllate e partecipate del Comune di Viadana:</w:t>
      </w:r>
    </w:p>
    <w:p w14:paraId="0AC36A43" w14:textId="7B38C849" w:rsidR="00BA3CD3" w:rsidRPr="0084414E" w:rsidRDefault="00BA3CD3" w:rsidP="00081266">
      <w:pPr>
        <w:pStyle w:val="Paragrafoelenco"/>
        <w:numPr>
          <w:ilvl w:val="2"/>
          <w:numId w:val="5"/>
        </w:numPr>
      </w:pPr>
      <w:r w:rsidRPr="0084414E">
        <w:t>FARMACIA COMUNALE SRL;</w:t>
      </w:r>
    </w:p>
    <w:p w14:paraId="05D0339B" w14:textId="1FD68E34" w:rsidR="00BA3CD3" w:rsidRPr="0084414E" w:rsidRDefault="00BA3CD3" w:rsidP="00081266">
      <w:pPr>
        <w:pStyle w:val="Paragrafoelenco"/>
        <w:numPr>
          <w:ilvl w:val="2"/>
          <w:numId w:val="5"/>
        </w:numPr>
      </w:pPr>
      <w:r w:rsidRPr="0084414E">
        <w:t>GISI SPA;</w:t>
      </w:r>
    </w:p>
    <w:p w14:paraId="208D88CC" w14:textId="77777777" w:rsidR="00BA3CD3" w:rsidRPr="0084414E" w:rsidRDefault="00BA3CD3" w:rsidP="006B7A0C"/>
    <w:p w14:paraId="70C5B1A1" w14:textId="708DE910" w:rsidR="00BA3CD3" w:rsidRPr="0084414E" w:rsidRDefault="00BA3CD3" w:rsidP="006B7A0C">
      <w:r w:rsidRPr="0084414E">
        <w:tab/>
        <w:t xml:space="preserve">b) quali enti/ organismi partecipati del Comune di Viadana – Enti che entrano nel </w:t>
      </w:r>
      <w:r w:rsidRPr="0084414E">
        <w:rPr>
          <w:bCs/>
        </w:rPr>
        <w:t xml:space="preserve">Perimetro di Consolidamento per l’esercizio </w:t>
      </w:r>
      <w:r w:rsidR="001E02D8" w:rsidRPr="0084414E">
        <w:rPr>
          <w:bCs/>
        </w:rPr>
        <w:t>2020</w:t>
      </w:r>
      <w:r w:rsidRPr="0084414E">
        <w:t>:</w:t>
      </w:r>
    </w:p>
    <w:p w14:paraId="6B3C5E2E" w14:textId="77777777" w:rsidR="00BA3CD3" w:rsidRPr="0084414E" w:rsidRDefault="00BA3CD3" w:rsidP="00081266">
      <w:pPr>
        <w:pStyle w:val="Paragrafoelenco"/>
        <w:numPr>
          <w:ilvl w:val="1"/>
          <w:numId w:val="5"/>
        </w:numPr>
      </w:pPr>
      <w:r w:rsidRPr="0084414E">
        <w:t>FARMACIA COMUNALE SRL;</w:t>
      </w:r>
    </w:p>
    <w:p w14:paraId="05F5EBBF" w14:textId="77777777" w:rsidR="00BA3CD3" w:rsidRPr="0084414E" w:rsidRDefault="00BA3CD3" w:rsidP="00081266">
      <w:pPr>
        <w:pStyle w:val="Paragrafoelenco"/>
        <w:numPr>
          <w:ilvl w:val="1"/>
          <w:numId w:val="5"/>
        </w:numPr>
      </w:pPr>
      <w:r w:rsidRPr="0084414E">
        <w:t>GISI SPA;</w:t>
      </w:r>
    </w:p>
    <w:p w14:paraId="4661BA8E" w14:textId="77777777" w:rsidR="00BA3CD3" w:rsidRPr="0084414E" w:rsidRDefault="00BA3CD3" w:rsidP="00081266">
      <w:pPr>
        <w:pStyle w:val="Paragrafoelenco"/>
        <w:numPr>
          <w:ilvl w:val="1"/>
          <w:numId w:val="5"/>
        </w:numPr>
      </w:pPr>
      <w:r w:rsidRPr="0084414E">
        <w:t>Azienda speciale Oglio Po (ex Consorzio Servizi alla Persona)</w:t>
      </w:r>
    </w:p>
    <w:p w14:paraId="35A457B6" w14:textId="7B5A0AE5" w:rsidR="00BA3CD3" w:rsidRPr="0084414E" w:rsidRDefault="00BA3CD3" w:rsidP="006B7A0C">
      <w:r w:rsidRPr="0084414E">
        <w:t xml:space="preserve">Nessuna variazione è intervenuta rispetto all’esercizio </w:t>
      </w:r>
      <w:r w:rsidR="00AB6CA0" w:rsidRPr="0084414E">
        <w:t>2020</w:t>
      </w:r>
      <w:r w:rsidRPr="0084414E">
        <w:t xml:space="preserve"> con riguardo alla composizione del perimetro di consolidamento. </w:t>
      </w:r>
    </w:p>
    <w:p w14:paraId="47A805ED" w14:textId="77777777" w:rsidR="00BA3CD3" w:rsidRPr="0084414E" w:rsidRDefault="00BA3CD3" w:rsidP="006B7A0C">
      <w:pPr>
        <w:rPr>
          <w:b/>
          <w:bCs/>
        </w:rPr>
      </w:pPr>
      <w:r w:rsidRPr="0084414E">
        <w:rPr>
          <w:b/>
          <w:bCs/>
        </w:rPr>
        <w:t>ELENCO 1) GRUPPO AMMINISTRAZIONE PUBBLICA (GAP)</w:t>
      </w:r>
    </w:p>
    <w:p w14:paraId="13F83BD4" w14:textId="7F2C432B" w:rsidR="00BA3CD3" w:rsidRPr="0084414E" w:rsidRDefault="00BA3CD3" w:rsidP="00081266">
      <w:pPr>
        <w:pStyle w:val="Paragrafoelenco"/>
        <w:numPr>
          <w:ilvl w:val="0"/>
          <w:numId w:val="5"/>
        </w:numPr>
      </w:pPr>
      <w:r w:rsidRPr="0084414E">
        <w:t>FARMACIA COMUNALE SRL;</w:t>
      </w:r>
    </w:p>
    <w:p w14:paraId="351BE89E" w14:textId="3F6FE64F" w:rsidR="00BA3CD3" w:rsidRPr="0084414E" w:rsidRDefault="00BA3CD3" w:rsidP="00081266">
      <w:pPr>
        <w:pStyle w:val="Paragrafoelenco"/>
        <w:numPr>
          <w:ilvl w:val="0"/>
          <w:numId w:val="5"/>
        </w:numPr>
      </w:pPr>
      <w:r w:rsidRPr="0084414E">
        <w:t>GISI SPA;</w:t>
      </w:r>
    </w:p>
    <w:p w14:paraId="45C7892A" w14:textId="11FAD38E" w:rsidR="00BA3CD3" w:rsidRPr="0084414E" w:rsidRDefault="00BA3CD3" w:rsidP="00081266">
      <w:pPr>
        <w:pStyle w:val="Paragrafoelenco"/>
        <w:numPr>
          <w:ilvl w:val="0"/>
          <w:numId w:val="5"/>
        </w:numPr>
      </w:pPr>
      <w:r w:rsidRPr="0084414E">
        <w:t>Azienda Speciale Oglio Po (ex Consorzio Servizi alla Persona);</w:t>
      </w:r>
    </w:p>
    <w:p w14:paraId="12E5E41B" w14:textId="29A7E1E6" w:rsidR="00BA3CD3" w:rsidRPr="0084414E" w:rsidRDefault="00BA3CD3" w:rsidP="00081266">
      <w:pPr>
        <w:pStyle w:val="Paragrafoelenco"/>
        <w:numPr>
          <w:ilvl w:val="0"/>
          <w:numId w:val="5"/>
        </w:numPr>
      </w:pPr>
      <w:r w:rsidRPr="0084414E">
        <w:t>Ente Parco Oglio Sud;</w:t>
      </w:r>
    </w:p>
    <w:p w14:paraId="186C9D1A" w14:textId="77777777" w:rsidR="00BA3CD3" w:rsidRPr="0084414E" w:rsidRDefault="00BA3CD3" w:rsidP="006B7A0C"/>
    <w:p w14:paraId="19D3B841" w14:textId="77777777" w:rsidR="00BA3CD3" w:rsidRPr="0084414E" w:rsidRDefault="00BA3CD3" w:rsidP="006B7A0C">
      <w:pPr>
        <w:rPr>
          <w:b/>
          <w:bCs/>
        </w:rPr>
      </w:pPr>
      <w:r w:rsidRPr="0084414E">
        <w:rPr>
          <w:b/>
          <w:bCs/>
        </w:rPr>
        <w:t>ELENCO 2) PERIMETRO DI CONSOLIDAMENTO:</w:t>
      </w:r>
    </w:p>
    <w:p w14:paraId="6A5045DD" w14:textId="77777777" w:rsidR="00BA3CD3" w:rsidRPr="0084414E" w:rsidRDefault="00BA3CD3" w:rsidP="00081266">
      <w:pPr>
        <w:pStyle w:val="Paragrafoelenco"/>
        <w:numPr>
          <w:ilvl w:val="0"/>
          <w:numId w:val="31"/>
        </w:numPr>
      </w:pPr>
      <w:r w:rsidRPr="0084414E">
        <w:t xml:space="preserve">Farmacia Comunale </w:t>
      </w:r>
      <w:proofErr w:type="spellStart"/>
      <w:r w:rsidRPr="0084414E">
        <w:t>Srl</w:t>
      </w:r>
      <w:proofErr w:type="spellEnd"/>
      <w:r w:rsidRPr="0084414E">
        <w:t xml:space="preserve"> con una quota del 100%</w:t>
      </w:r>
    </w:p>
    <w:p w14:paraId="24952E97" w14:textId="77777777" w:rsidR="00BA3CD3" w:rsidRPr="0084414E" w:rsidRDefault="00BA3CD3" w:rsidP="00081266">
      <w:pPr>
        <w:pStyle w:val="Paragrafoelenco"/>
        <w:numPr>
          <w:ilvl w:val="0"/>
          <w:numId w:val="31"/>
        </w:numPr>
      </w:pPr>
      <w:r w:rsidRPr="0084414E">
        <w:t>G.I.S.I. Spa con una quota del 49,25%</w:t>
      </w:r>
    </w:p>
    <w:p w14:paraId="0A2921A3" w14:textId="706681A9" w:rsidR="00BA3CD3" w:rsidRPr="0084414E" w:rsidRDefault="00BA3CD3" w:rsidP="00081266">
      <w:pPr>
        <w:pStyle w:val="Paragrafoelenco"/>
        <w:numPr>
          <w:ilvl w:val="0"/>
          <w:numId w:val="31"/>
        </w:numPr>
      </w:pPr>
      <w:r w:rsidRPr="0084414E">
        <w:t xml:space="preserve">Azienda speciale consortile Oglio - Po con una quota del </w:t>
      </w:r>
      <w:r w:rsidR="00AB6CA0" w:rsidRPr="0084414E">
        <w:t>26,13</w:t>
      </w:r>
      <w:r w:rsidRPr="0084414E">
        <w:t>%.</w:t>
      </w:r>
    </w:p>
    <w:tbl>
      <w:tblPr>
        <w:tblW w:w="3809" w:type="pct"/>
        <w:tblLayout w:type="fixed"/>
        <w:tblLook w:val="0000" w:firstRow="0" w:lastRow="0" w:firstColumn="0" w:lastColumn="0" w:noHBand="0" w:noVBand="0"/>
      </w:tblPr>
      <w:tblGrid>
        <w:gridCol w:w="5816"/>
        <w:gridCol w:w="2516"/>
        <w:gridCol w:w="2760"/>
      </w:tblGrid>
      <w:tr w:rsidR="00BA3CD3" w:rsidRPr="0084414E" w14:paraId="77F51977" w14:textId="77777777" w:rsidTr="00E27C61">
        <w:tc>
          <w:tcPr>
            <w:tcW w:w="2622" w:type="pct"/>
            <w:tcBorders>
              <w:top w:val="single" w:sz="4" w:space="0" w:color="000000"/>
              <w:left w:val="single" w:sz="4" w:space="0" w:color="000000"/>
              <w:bottom w:val="single" w:sz="4" w:space="0" w:color="000000"/>
            </w:tcBorders>
            <w:shd w:val="clear" w:color="auto" w:fill="D9D9D9"/>
          </w:tcPr>
          <w:p w14:paraId="72A40E9B" w14:textId="77777777" w:rsidR="00BA3CD3" w:rsidRPr="0084414E" w:rsidRDefault="00BA3CD3" w:rsidP="006B7A0C">
            <w:r w:rsidRPr="0084414E">
              <w:t>Denominazione</w:t>
            </w:r>
          </w:p>
        </w:tc>
        <w:tc>
          <w:tcPr>
            <w:tcW w:w="1134" w:type="pct"/>
            <w:tcBorders>
              <w:top w:val="single" w:sz="4" w:space="0" w:color="000000"/>
              <w:left w:val="single" w:sz="4" w:space="0" w:color="000000"/>
              <w:bottom w:val="single" w:sz="4" w:space="0" w:color="000000"/>
            </w:tcBorders>
            <w:shd w:val="clear" w:color="auto" w:fill="D9D9D9"/>
          </w:tcPr>
          <w:p w14:paraId="1AD14653" w14:textId="77777777" w:rsidR="00BA3CD3" w:rsidRPr="0084414E" w:rsidRDefault="00BA3CD3" w:rsidP="006B7A0C">
            <w:r w:rsidRPr="0084414E">
              <w:t>Percentuale di partecipazione</w:t>
            </w:r>
          </w:p>
        </w:tc>
        <w:tc>
          <w:tcPr>
            <w:tcW w:w="1244" w:type="pct"/>
            <w:tcBorders>
              <w:top w:val="single" w:sz="4" w:space="0" w:color="000000"/>
              <w:left w:val="single" w:sz="4" w:space="0" w:color="000000"/>
              <w:bottom w:val="single" w:sz="4" w:space="0" w:color="000000"/>
              <w:right w:val="single" w:sz="4" w:space="0" w:color="000000"/>
            </w:tcBorders>
            <w:shd w:val="clear" w:color="auto" w:fill="D9D9D9"/>
          </w:tcPr>
          <w:p w14:paraId="698394EC" w14:textId="77777777" w:rsidR="00BA3CD3" w:rsidRPr="0084414E" w:rsidRDefault="00BA3CD3" w:rsidP="006B7A0C">
            <w:r w:rsidRPr="0084414E">
              <w:t>Metodo di consolidamento</w:t>
            </w:r>
          </w:p>
        </w:tc>
      </w:tr>
      <w:tr w:rsidR="00BA3CD3" w:rsidRPr="0084414E" w14:paraId="6763ECD4" w14:textId="77777777" w:rsidTr="00E27C61">
        <w:trPr>
          <w:trHeight w:val="431"/>
        </w:trPr>
        <w:tc>
          <w:tcPr>
            <w:tcW w:w="2622" w:type="pct"/>
            <w:tcBorders>
              <w:top w:val="single" w:sz="4" w:space="0" w:color="000000"/>
              <w:left w:val="single" w:sz="4" w:space="0" w:color="000000"/>
              <w:bottom w:val="single" w:sz="4" w:space="0" w:color="000000"/>
            </w:tcBorders>
            <w:shd w:val="clear" w:color="auto" w:fill="auto"/>
            <w:vAlign w:val="bottom"/>
          </w:tcPr>
          <w:p w14:paraId="10DEF47A" w14:textId="77777777" w:rsidR="00BA3CD3" w:rsidRPr="0084414E" w:rsidRDefault="00BA3CD3" w:rsidP="006B7A0C">
            <w:r w:rsidRPr="0084414E">
              <w:t>FARMACIA COMUNALE SRL</w:t>
            </w:r>
          </w:p>
        </w:tc>
        <w:tc>
          <w:tcPr>
            <w:tcW w:w="1134" w:type="pct"/>
            <w:tcBorders>
              <w:top w:val="single" w:sz="4" w:space="0" w:color="000000"/>
              <w:left w:val="single" w:sz="4" w:space="0" w:color="000000"/>
              <w:bottom w:val="single" w:sz="4" w:space="0" w:color="000000"/>
            </w:tcBorders>
            <w:shd w:val="clear" w:color="auto" w:fill="auto"/>
            <w:vAlign w:val="center"/>
          </w:tcPr>
          <w:p w14:paraId="5455A4BE" w14:textId="77777777" w:rsidR="00BA3CD3" w:rsidRPr="0084414E" w:rsidRDefault="00BA3CD3" w:rsidP="006B7A0C">
            <w:r w:rsidRPr="0084414E">
              <w:t>100%</w:t>
            </w:r>
          </w:p>
        </w:tc>
        <w:tc>
          <w:tcPr>
            <w:tcW w:w="1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9DDE3E" w14:textId="77777777" w:rsidR="00BA3CD3" w:rsidRPr="0084414E" w:rsidRDefault="00BA3CD3" w:rsidP="006B7A0C">
            <w:r w:rsidRPr="0084414E">
              <w:t>Integrale</w:t>
            </w:r>
          </w:p>
        </w:tc>
      </w:tr>
      <w:tr w:rsidR="00BA3CD3" w:rsidRPr="0084414E" w14:paraId="4DACFD4E" w14:textId="77777777" w:rsidTr="00E27C61">
        <w:trPr>
          <w:trHeight w:val="510"/>
        </w:trPr>
        <w:tc>
          <w:tcPr>
            <w:tcW w:w="2622" w:type="pct"/>
            <w:tcBorders>
              <w:top w:val="single" w:sz="4" w:space="0" w:color="000000"/>
              <w:left w:val="single" w:sz="4" w:space="0" w:color="000000"/>
              <w:bottom w:val="single" w:sz="4" w:space="0" w:color="000000"/>
            </w:tcBorders>
            <w:shd w:val="clear" w:color="auto" w:fill="auto"/>
            <w:vAlign w:val="bottom"/>
          </w:tcPr>
          <w:p w14:paraId="7F81680A" w14:textId="77777777" w:rsidR="00BA3CD3" w:rsidRPr="0084414E" w:rsidRDefault="00BA3CD3" w:rsidP="006B7A0C">
            <w:r w:rsidRPr="0084414E">
              <w:t>G.I.S.I. SPA</w:t>
            </w:r>
          </w:p>
        </w:tc>
        <w:tc>
          <w:tcPr>
            <w:tcW w:w="1134" w:type="pct"/>
            <w:tcBorders>
              <w:top w:val="single" w:sz="4" w:space="0" w:color="000000"/>
              <w:left w:val="single" w:sz="4" w:space="0" w:color="000000"/>
              <w:bottom w:val="single" w:sz="4" w:space="0" w:color="000000"/>
            </w:tcBorders>
            <w:shd w:val="clear" w:color="auto" w:fill="auto"/>
            <w:vAlign w:val="center"/>
          </w:tcPr>
          <w:p w14:paraId="22813E79" w14:textId="77777777" w:rsidR="00BA3CD3" w:rsidRPr="0084414E" w:rsidRDefault="00BA3CD3" w:rsidP="006B7A0C">
            <w:r w:rsidRPr="0084414E">
              <w:t>49,25%</w:t>
            </w:r>
          </w:p>
        </w:tc>
        <w:tc>
          <w:tcPr>
            <w:tcW w:w="1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65EBB" w14:textId="77777777" w:rsidR="00BA3CD3" w:rsidRPr="0084414E" w:rsidRDefault="00BA3CD3" w:rsidP="006B7A0C">
            <w:r w:rsidRPr="0084414E">
              <w:t>Proporzionale</w:t>
            </w:r>
          </w:p>
        </w:tc>
      </w:tr>
      <w:tr w:rsidR="00BA3CD3" w:rsidRPr="0084414E" w14:paraId="15F16908" w14:textId="77777777" w:rsidTr="00E27C61">
        <w:trPr>
          <w:trHeight w:val="431"/>
        </w:trPr>
        <w:tc>
          <w:tcPr>
            <w:tcW w:w="2622" w:type="pct"/>
            <w:tcBorders>
              <w:top w:val="single" w:sz="4" w:space="0" w:color="000000"/>
              <w:left w:val="single" w:sz="4" w:space="0" w:color="000000"/>
              <w:bottom w:val="single" w:sz="4" w:space="0" w:color="000000"/>
            </w:tcBorders>
            <w:shd w:val="clear" w:color="auto" w:fill="auto"/>
            <w:vAlign w:val="bottom"/>
          </w:tcPr>
          <w:p w14:paraId="007E7D38" w14:textId="77777777" w:rsidR="00BA3CD3" w:rsidRPr="0084414E" w:rsidRDefault="00BA3CD3" w:rsidP="006B7A0C">
            <w:r w:rsidRPr="0084414E">
              <w:t>AZIENDA SPECIALE</w:t>
            </w:r>
          </w:p>
          <w:p w14:paraId="0F9685B1" w14:textId="77777777" w:rsidR="00BA3CD3" w:rsidRPr="0084414E" w:rsidRDefault="00BA3CD3" w:rsidP="006B7A0C">
            <w:r w:rsidRPr="0084414E">
              <w:t>CONSORTILE OGLIO - PO</w:t>
            </w:r>
          </w:p>
        </w:tc>
        <w:tc>
          <w:tcPr>
            <w:tcW w:w="1134" w:type="pct"/>
            <w:tcBorders>
              <w:top w:val="single" w:sz="4" w:space="0" w:color="000000"/>
              <w:left w:val="single" w:sz="4" w:space="0" w:color="000000"/>
              <w:bottom w:val="single" w:sz="4" w:space="0" w:color="000000"/>
            </w:tcBorders>
            <w:shd w:val="clear" w:color="auto" w:fill="auto"/>
            <w:vAlign w:val="center"/>
          </w:tcPr>
          <w:p w14:paraId="1C93A18F" w14:textId="53D6927D" w:rsidR="00BA3CD3" w:rsidRPr="0084414E" w:rsidRDefault="00AB6CA0" w:rsidP="006B7A0C">
            <w:r w:rsidRPr="0084414E">
              <w:t>26,13</w:t>
            </w:r>
            <w:r w:rsidR="00BA3CD3" w:rsidRPr="0084414E">
              <w:t>%</w:t>
            </w:r>
          </w:p>
        </w:tc>
        <w:tc>
          <w:tcPr>
            <w:tcW w:w="1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9AA26" w14:textId="77777777" w:rsidR="00BA3CD3" w:rsidRPr="0084414E" w:rsidRDefault="00BA3CD3" w:rsidP="006B7A0C">
            <w:r w:rsidRPr="0084414E">
              <w:t>Proporzionale</w:t>
            </w:r>
          </w:p>
        </w:tc>
      </w:tr>
    </w:tbl>
    <w:p w14:paraId="4F41F366" w14:textId="69BEA0F8" w:rsidR="00CF3B08" w:rsidRPr="0084414E" w:rsidRDefault="00BA3CD3" w:rsidP="006B7A0C">
      <w:r w:rsidRPr="0084414E">
        <w:t>Il principio fondante delle norme alla base della redazione del bilancio consolidato</w:t>
      </w:r>
      <w:r w:rsidR="00D54925" w:rsidRPr="0084414E">
        <w:t xml:space="preserve"> </w:t>
      </w:r>
      <w:r w:rsidRPr="0084414E">
        <w:t xml:space="preserve">è quello di dare il quadro più completo ed esaustivo possibile concernente le dimensioni economiche e patrimoniali del gruppo pubblico che vede il Comune come Capogruppo, e presuppone il consolidamento di valori omogenei che nel caso del Gruppo Amministrazione Pubblica del Comune di Viadana si fondano sul principio della continuità aziendale. </w:t>
      </w:r>
    </w:p>
    <w:p w14:paraId="513248F2" w14:textId="1789F7D1" w:rsidR="00AB6CA0" w:rsidRPr="0084414E" w:rsidRDefault="00AB6CA0" w:rsidP="006B7A0C">
      <w:pPr>
        <w:rPr>
          <w:rFonts w:eastAsia="SimSun"/>
        </w:rPr>
      </w:pPr>
      <w:r w:rsidRPr="0084414E">
        <w:rPr>
          <w:noProof/>
          <w:lang w:eastAsia="it-IT"/>
        </w:rPr>
        <w:lastRenderedPageBreak/>
        <w:drawing>
          <wp:inline distT="0" distB="0" distL="0" distR="0" wp14:anchorId="009F1AF9" wp14:editId="0947836F">
            <wp:extent cx="7988300" cy="4125595"/>
            <wp:effectExtent l="0" t="0" r="0" b="825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88300" cy="4125595"/>
                    </a:xfrm>
                    <a:prstGeom prst="rect">
                      <a:avLst/>
                    </a:prstGeom>
                    <a:noFill/>
                    <a:ln>
                      <a:noFill/>
                    </a:ln>
                  </pic:spPr>
                </pic:pic>
              </a:graphicData>
            </a:graphic>
          </wp:inline>
        </w:drawing>
      </w:r>
    </w:p>
    <w:p w14:paraId="6D15FE3A" w14:textId="74995AC7" w:rsidR="001E02D8" w:rsidRPr="0084414E" w:rsidRDefault="00AB6CA0" w:rsidP="006B7A0C">
      <w:pPr>
        <w:rPr>
          <w:rFonts w:eastAsia="Calibri"/>
        </w:rPr>
      </w:pPr>
      <w:r w:rsidRPr="0084414E">
        <w:rPr>
          <w:noProof/>
          <w:lang w:eastAsia="it-IT"/>
        </w:rPr>
        <w:drawing>
          <wp:inline distT="0" distB="0" distL="0" distR="0" wp14:anchorId="6D19C08D" wp14:editId="5F91A44B">
            <wp:extent cx="7988300" cy="305054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88300" cy="3050540"/>
                    </a:xfrm>
                    <a:prstGeom prst="rect">
                      <a:avLst/>
                    </a:prstGeom>
                    <a:noFill/>
                    <a:ln>
                      <a:noFill/>
                    </a:ln>
                  </pic:spPr>
                </pic:pic>
              </a:graphicData>
            </a:graphic>
          </wp:inline>
        </w:drawing>
      </w:r>
    </w:p>
    <w:p w14:paraId="3A3C7E80" w14:textId="1FF80784" w:rsidR="00AB6CA0" w:rsidRPr="0084414E" w:rsidRDefault="00AB6CA0" w:rsidP="006B7A0C">
      <w:pPr>
        <w:rPr>
          <w:rFonts w:eastAsia="Calibri"/>
        </w:rPr>
      </w:pPr>
      <w:r w:rsidRPr="0084414E">
        <w:rPr>
          <w:noProof/>
          <w:lang w:eastAsia="it-IT"/>
        </w:rPr>
        <w:drawing>
          <wp:inline distT="0" distB="0" distL="0" distR="0" wp14:anchorId="094D1513" wp14:editId="206A1017">
            <wp:extent cx="7988300" cy="569849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88300" cy="5698490"/>
                    </a:xfrm>
                    <a:prstGeom prst="rect">
                      <a:avLst/>
                    </a:prstGeom>
                    <a:noFill/>
                    <a:ln>
                      <a:noFill/>
                    </a:ln>
                  </pic:spPr>
                </pic:pic>
              </a:graphicData>
            </a:graphic>
          </wp:inline>
        </w:drawing>
      </w:r>
    </w:p>
    <w:p w14:paraId="65A47914" w14:textId="77777777" w:rsidR="00067997" w:rsidRPr="0084414E" w:rsidRDefault="00067997" w:rsidP="00081266">
      <w:pPr>
        <w:pStyle w:val="Titolo2"/>
      </w:pPr>
      <w:r w:rsidRPr="0084414E">
        <w:lastRenderedPageBreak/>
        <w:t>LE OPERE IN CORSO DI REALIZZAZIONE</w:t>
      </w:r>
    </w:p>
    <w:p w14:paraId="29B944AB" w14:textId="77777777" w:rsidR="005A7143" w:rsidRPr="0084414E" w:rsidRDefault="005A7143" w:rsidP="00081266">
      <w:pPr>
        <w:pStyle w:val="Titolo2"/>
      </w:pPr>
      <w:r w:rsidRPr="0084414E">
        <w:t>Le opere pubbliche in corso di realizzazione</w:t>
      </w:r>
    </w:p>
    <w:p w14:paraId="438C1250" w14:textId="288CD6C8" w:rsidR="005A7143" w:rsidRPr="0084414E" w:rsidRDefault="005A7143" w:rsidP="006B7A0C">
      <w:r w:rsidRPr="0084414E">
        <w:t>L'investimento, a differenza della spesa corrente, richiede modalità di realizzazione ben più lunghe. I previgenti vincoli del patto di stabilità e di finanza pubbl</w:t>
      </w:r>
      <w:r w:rsidR="005508B5" w:rsidRPr="0084414E">
        <w:t xml:space="preserve">ica, i tempi di aggiudicazione </w:t>
      </w:r>
      <w:r w:rsidRPr="0084414E">
        <w:t xml:space="preserve">degli appalti con procedure complesse, </w:t>
      </w:r>
      <w:r w:rsidR="009B04AB" w:rsidRPr="0084414E">
        <w:t xml:space="preserve">i </w:t>
      </w:r>
      <w:r w:rsidRPr="0084414E">
        <w:t xml:space="preserve">tempi di espletamento dei lavori non brevi e soprattutto le difficoltà di reperimento del finanziamento </w:t>
      </w:r>
      <w:r w:rsidR="009B04AB" w:rsidRPr="0084414E">
        <w:t>delle opere (entrate già accerta</w:t>
      </w:r>
      <w:r w:rsidRPr="0084414E">
        <w:t xml:space="preserve">te), fanno sì che i tempi di realizzazione di un investimento e più in generale di un opera pubblica riguardano di solito più esercizi. </w:t>
      </w:r>
    </w:p>
    <w:p w14:paraId="5494B695" w14:textId="09451F89" w:rsidR="00B73D9E" w:rsidRPr="0084414E" w:rsidRDefault="005508B5" w:rsidP="00081266">
      <w:pPr>
        <w:pStyle w:val="Titolo2"/>
      </w:pPr>
      <w:r w:rsidRPr="0084414E">
        <w:t>IL</w:t>
      </w:r>
      <w:r w:rsidR="009561B4" w:rsidRPr="0084414E">
        <w:t xml:space="preserve"> </w:t>
      </w:r>
      <w:r w:rsidRPr="0084414E">
        <w:t xml:space="preserve">FONDO PLURIENNALE VINCOLATO PER OPERE </w:t>
      </w:r>
      <w:r w:rsidR="00910422" w:rsidRPr="0084414E">
        <w:t xml:space="preserve">E INVESTIMENTI </w:t>
      </w:r>
      <w:r w:rsidRPr="0084414E">
        <w:t>FINANZIAT</w:t>
      </w:r>
      <w:r w:rsidR="00910422" w:rsidRPr="0084414E">
        <w:t>I</w:t>
      </w:r>
      <w:r w:rsidRPr="0084414E">
        <w:t xml:space="preserve"> NEL </w:t>
      </w:r>
      <w:r w:rsidR="001E02D8" w:rsidRPr="0084414E">
        <w:t>2021</w:t>
      </w:r>
      <w:r w:rsidRPr="0084414E">
        <w:t xml:space="preserve"> E ANNI PRECEDENTI</w:t>
      </w:r>
    </w:p>
    <w:p w14:paraId="3BD7704F" w14:textId="781BCF89" w:rsidR="00AB6CA0" w:rsidRPr="0084414E" w:rsidRDefault="00AB6CA0" w:rsidP="00AB6CA0">
      <w:r w:rsidRPr="0084414E">
        <w:t>Il cronoprogramma delle opere iniziate e non terminate verrà aggiornato con il riaccertamento dei residui.</w:t>
      </w:r>
    </w:p>
    <w:p w14:paraId="2FB0D046" w14:textId="792B579C" w:rsidR="00A55127" w:rsidRPr="0084414E" w:rsidRDefault="00A55127" w:rsidP="006B7A0C">
      <w:r w:rsidRPr="0084414E">
        <w:br w:type="page"/>
      </w:r>
    </w:p>
    <w:p w14:paraId="2D32E493" w14:textId="294200F7" w:rsidR="00A16E9D" w:rsidRPr="0084414E" w:rsidRDefault="00A16E9D" w:rsidP="00081266">
      <w:pPr>
        <w:pStyle w:val="Titolo2"/>
      </w:pPr>
      <w:r w:rsidRPr="0084414E">
        <w:lastRenderedPageBreak/>
        <w:t xml:space="preserve">LA POLITICA TRIBUTARIA DEL COMUNE </w:t>
      </w:r>
      <w:r w:rsidR="009153EF" w:rsidRPr="0084414E">
        <w:t>DI VIADANA</w:t>
      </w:r>
      <w:r w:rsidR="00D54925" w:rsidRPr="0084414E">
        <w:t xml:space="preserve"> </w:t>
      </w:r>
    </w:p>
    <w:p w14:paraId="40B17A1E" w14:textId="77777777" w:rsidR="0077308E" w:rsidRPr="0084414E" w:rsidRDefault="0077308E" w:rsidP="00081266">
      <w:r w:rsidRPr="0084414E">
        <w:t>Le entrate del bilancio risentono sia dell'intervento legislativo in materia di trasferimenti dello stato a favore degli enti locali che, in misura</w:t>
      </w:r>
      <w:r w:rsidRPr="0084414E">
        <w:rPr>
          <w:spacing w:val="1"/>
        </w:rPr>
        <w:t xml:space="preserve"> </w:t>
      </w:r>
      <w:r w:rsidRPr="0084414E">
        <w:t xml:space="preserve">sempre più grande, del carico tributario applicato sui beni immobili presenti nel territorio. </w:t>
      </w:r>
    </w:p>
    <w:p w14:paraId="73A69C20" w14:textId="77777777" w:rsidR="0077308E" w:rsidRPr="0084414E" w:rsidRDefault="0077308E" w:rsidP="00081266">
      <w:r w:rsidRPr="0084414E">
        <w:t>Negli ultimi anni il quadro normativo di riferimento della fiscalità immobiliare locale ha subito profonde revisioni:</w:t>
      </w:r>
    </w:p>
    <w:p w14:paraId="59C05F8D" w14:textId="77777777" w:rsidR="0077308E" w:rsidRPr="0084414E" w:rsidRDefault="0077308E" w:rsidP="00081266">
      <w:pPr>
        <w:pStyle w:val="Paragrafoelenco"/>
        <w:numPr>
          <w:ilvl w:val="0"/>
          <w:numId w:val="32"/>
        </w:numPr>
        <w:rPr>
          <w:sz w:val="26"/>
        </w:rPr>
      </w:pPr>
      <w:r w:rsidRPr="0084414E">
        <w:t xml:space="preserve">La legge 27 dicembre 2019, n. 160 (art. 1 comma 738) ha abolito, a decorrere dal 01.01.2020 la IUC (Imposta Unica Comunale) tributo, entrato in vigore nel 2014, e costituito da tre componenti: la TARI a copertura dei costi relativi al servizio di gestione dei rifiuti, la TASI a copertura dei costi relativi ai servizi indivisibili e l’IMU. L’abolizione della IUC ha sostanzialmente riguardato la componente TASI, definitivamente abrogata dal 1.1.2020; per quanto riguarda invece l’IMU la legge 160/2019 (art. 1 commi da 739 a 783) ne ha interamente riscritto la disciplina introducendo la NUOVA </w:t>
      </w:r>
      <w:proofErr w:type="gramStart"/>
      <w:r w:rsidRPr="0084414E">
        <w:t>IMU ,</w:t>
      </w:r>
      <w:proofErr w:type="gramEnd"/>
      <w:r w:rsidRPr="0084414E">
        <w:t xml:space="preserve"> pur senza modificarne il presupposto impositivo, e ha confermato la TARI.</w:t>
      </w:r>
    </w:p>
    <w:p w14:paraId="441E7BAA" w14:textId="77777777" w:rsidR="0077308E" w:rsidRPr="0084414E" w:rsidRDefault="0077308E" w:rsidP="006B7A0C">
      <w:pPr>
        <w:pStyle w:val="Corpotesto"/>
      </w:pPr>
    </w:p>
    <w:p w14:paraId="607B019F" w14:textId="77777777" w:rsidR="0077308E" w:rsidRPr="0084414E" w:rsidRDefault="0077308E" w:rsidP="00081266">
      <w:pPr>
        <w:pStyle w:val="Titolo2"/>
      </w:pPr>
      <w:r w:rsidRPr="0084414E">
        <w:t>LA NUOVA IMU</w:t>
      </w:r>
    </w:p>
    <w:p w14:paraId="377AEB7E" w14:textId="77777777" w:rsidR="00FF372D" w:rsidRPr="0084414E" w:rsidRDefault="00FF372D" w:rsidP="00FF372D">
      <w:pPr>
        <w:pStyle w:val="Corpotesto"/>
        <w:rPr>
          <w:rFonts w:ascii="Arial" w:hAnsi="Arial" w:cs="Arial"/>
        </w:rPr>
      </w:pPr>
      <w:r w:rsidRPr="0084414E">
        <w:rPr>
          <w:rFonts w:ascii="Arial" w:hAnsi="Arial" w:cs="Arial"/>
        </w:rPr>
        <w:t>Il presupposto d'imposta della NUOVA IMU è il possesso di immobili (fabbricati, terreni, aree edificabili) ad eccezione dell’abitazione principale (e relativa pertinenza) salvo che si tratti di immobile di lusso. L’introduzione della NUOVA IMU con  l’assorbimento della Tasi nell’ IMU non ha comportato particolari innovazioni per quanto riguarda il Comune di Viadana in quanto la semplificazione che ha introdotto in generale per i contribuenti e per gli uffici comunali, il Comune di Viadana l’aveva già anticipata introducendo negli anni precedenti   l’aliquota zero per la TASI (ad eccezione che per le abitazioni principali di lusso) rimuovendo di fatto la  duplicazione di prelievi operati sia sulla stessa base imponibile che sulla medesima platea di cittadini contribuenti prevista dalle normative nazionali.</w:t>
      </w:r>
    </w:p>
    <w:p w14:paraId="77D6BDF3" w14:textId="01A90975" w:rsidR="0077308E" w:rsidRPr="0084414E" w:rsidRDefault="00FF372D" w:rsidP="00FF372D">
      <w:pPr>
        <w:pStyle w:val="Corpotesto"/>
      </w:pPr>
      <w:r w:rsidRPr="0084414E">
        <w:rPr>
          <w:rFonts w:ascii="Arial" w:hAnsi="Arial" w:cs="Arial"/>
        </w:rPr>
        <w:t>Per l’anno 2023 è in previsione l’adozione del nuovo P.G.T. basato sulla normativa della riduzione del consumo del suolo. La nuova pianificazione urbanistica comporterà una riduzione delle superfici edificabili su tutto il territorio comunale con conseguente aumento delle aree tassabili come terreni agricoli. Successivamente alla pubblicazione dei primi documenti riguardanti il nuovo piano il valore tassabile delle aree che verranno declassate subirà una riduzione con conseguente minore entrata che sarà comunque mitigata dalle maggiori entrate come terreni agricoli, dalle maggiori entrate dovute all’attività di accertamento ed alla conclusione di alcune procedure concorsuali che negli ultimi anni hanno colpito alcune realtà del territorio.</w:t>
      </w:r>
    </w:p>
    <w:p w14:paraId="04420CD1" w14:textId="59B5BDE2" w:rsidR="0077308E" w:rsidRPr="0084414E" w:rsidRDefault="0077308E" w:rsidP="003676A5">
      <w:pPr>
        <w:pStyle w:val="Titolo2"/>
      </w:pPr>
      <w:r w:rsidRPr="0084414E">
        <w:t xml:space="preserve">LA TARI </w:t>
      </w:r>
    </w:p>
    <w:p w14:paraId="298F4005" w14:textId="77777777" w:rsidR="00FF372D" w:rsidRPr="0084414E" w:rsidRDefault="00FF372D" w:rsidP="00FF372D">
      <w:r w:rsidRPr="0084414E">
        <w:t>Il presupposto della TARI è il possesso o la detenzione a qualsiasi titolo di locali o di aree scoperte, a qualsiasi uso adibiti, suscettibili di produrre rifiuti urbani. Sono escluse dalla TARI le aree scoperte pertinenziali o accessorie a locali tassabili, non operative, e le aree comuni condominiali che non siano detenute o occupate in via esclusiva (art. 1, comma 641, legge 147/2013). Tale tributo coprirà i costi relativi al servizio di gestione dei rifiuti avviati allo smaltimento e i costi relativi ai servizi indivisibili sostenuti dai Comuni. I criteri ai fini dell’individuazione del costo del servizio di gestione dei rifiuti e per la determinazione della tariffa sono stabiliti sulla base della disciplina prevista dal DPR 158/1999 (è stato abrogato dall’art. 1, comma 387, lett. d), della legge 228/2012 il comma 12 dell’articolo 14 del D.L. 201/2011 che prevedeva in merito l’emanazione di apposito regolamento). Il Ministero ha stabilito delle linee guida che indirizzino i comuni nella definizione dei costi anche generali da imputare alla gestione del servizio rifiuti.</w:t>
      </w:r>
    </w:p>
    <w:p w14:paraId="7797C80B" w14:textId="77777777" w:rsidR="00FF372D" w:rsidRPr="0084414E" w:rsidRDefault="00FF372D" w:rsidP="00FF372D">
      <w:r w:rsidRPr="0084414E">
        <w:t>Per l’applicazione della TARI si considerano le superfici dichiarate o accertate ai fini dei precedenti prelievi sui rifiuti. Relativamente all’attività di accertamento, il comune, per le unità immobiliari iscritte o iscrivibili nel catasto edilizio urbano, può considerare come superficie assoggettabile alla TARI quella pari all’80% della superficie catastale (art. 1, comma 646, legge 147/2013). Nella determinazione della superficie assoggettabile alla TARI non si tiene conto di quella parte di essa ove si formano, in via continuativa e prevalente, rifiuti speciali, al cui smaltimento sono tenuti a provvedere a proprie spese i relativi produttori, a condizione che ne dimostrino l’avvenuto trattamento in conformità alla normativa vigente. Per i produttori di rifiuti urbani, nella determinazione della TARI, il comune, con proprio regolamento, può prevedere riduzioni della parte variabile proporzionali alle quantità che i produttori stessi dimostrino di avere avviato al recupero (art. 1, comma 649, legge 147/2013).</w:t>
      </w:r>
    </w:p>
    <w:p w14:paraId="4974458D" w14:textId="77777777" w:rsidR="00FF372D" w:rsidRPr="0084414E" w:rsidRDefault="00FF372D" w:rsidP="00FF372D">
      <w:r w:rsidRPr="0084414E">
        <w:t xml:space="preserve">Il D. Lgs. n. 116 del 2020 di recepimento delle direttive europee in materia di rifiuti che ha apportato importanti modifiche al D. Lgs. n. 152 del 2006 (Testo Unico dell’Ambiente), nella parte IV relativa alla gestione dei rifiuti intervenendo su </w:t>
      </w:r>
    </w:p>
    <w:p w14:paraId="0C9CFC1B" w14:textId="77777777" w:rsidR="00FF372D" w:rsidRPr="0084414E" w:rsidRDefault="00FF372D" w:rsidP="00FF372D">
      <w:r w:rsidRPr="0084414E">
        <w:t>o</w:t>
      </w:r>
      <w:r w:rsidRPr="0084414E">
        <w:tab/>
        <w:t xml:space="preserve">La definizione RIFIUTI URBANI estendendo la definizione di rifiuto urbano ai rifiuti indifferenziati e da </w:t>
      </w:r>
      <w:proofErr w:type="spellStart"/>
      <w:r w:rsidRPr="0084414E">
        <w:t>rac</w:t>
      </w:r>
      <w:proofErr w:type="spellEnd"/>
      <w:r w:rsidRPr="0084414E">
        <w:t xml:space="preserve">-colta differenziata prodotti dalle attività riportate nell’allegato L-quinquies che sono simili per natura e composizione ai rifiuti domestici indicati nell’allegato L-quarter. </w:t>
      </w:r>
    </w:p>
    <w:p w14:paraId="7D804F07" w14:textId="77777777" w:rsidR="00FF372D" w:rsidRPr="0084414E" w:rsidRDefault="00FF372D" w:rsidP="00FF372D">
      <w:r w:rsidRPr="0084414E">
        <w:t>o</w:t>
      </w:r>
      <w:r w:rsidRPr="0084414E">
        <w:tab/>
        <w:t xml:space="preserve">L’eliminazione del potere dei comuni di regolamentare l’assimilazione, per qualità e quantità, dei rifiuti speciali non pericolosi ai rifiuti urbani, operando quindi un’assimilazione ex lege uniforme su tutto il </w:t>
      </w:r>
      <w:proofErr w:type="spellStart"/>
      <w:r w:rsidRPr="0084414E">
        <w:t>terri</w:t>
      </w:r>
      <w:proofErr w:type="spellEnd"/>
      <w:r w:rsidRPr="0084414E">
        <w:t>-torio nazionale;</w:t>
      </w:r>
    </w:p>
    <w:p w14:paraId="3E64BABA" w14:textId="77777777" w:rsidR="00FF372D" w:rsidRPr="0084414E" w:rsidRDefault="00FF372D" w:rsidP="00FF372D">
      <w:r w:rsidRPr="0084414E">
        <w:t>o</w:t>
      </w:r>
      <w:r w:rsidRPr="0084414E">
        <w:tab/>
        <w:t>La classificazione dei rifiuti;</w:t>
      </w:r>
    </w:p>
    <w:p w14:paraId="395C3CB9" w14:textId="77777777" w:rsidR="00FF372D" w:rsidRPr="0084414E" w:rsidRDefault="00FF372D" w:rsidP="00FF372D">
      <w:r w:rsidRPr="0084414E">
        <w:t>Oltre aver previsto la possibilità di scelta per le utenze non domestiche di ricorrere al mercato privato uscendo dal perimetro del servizio pubblico incidendo in modo rilevante sulle modalità di applicazione sulla TARI per le utenze non domestiche.</w:t>
      </w:r>
    </w:p>
    <w:p w14:paraId="2292662B" w14:textId="77777777" w:rsidR="00FF372D" w:rsidRPr="0084414E" w:rsidRDefault="00FF372D" w:rsidP="00FF372D">
      <w:r w:rsidRPr="0084414E">
        <w:t>Le tariffe vengono definite provvedendo alla copertura integrale del costo per il servizio di igiene urbana.</w:t>
      </w:r>
    </w:p>
    <w:p w14:paraId="1D0254E9" w14:textId="77777777" w:rsidR="00FF372D" w:rsidRPr="0084414E" w:rsidRDefault="00FF372D" w:rsidP="00FF372D">
      <w:r w:rsidRPr="0084414E">
        <w:t xml:space="preserve">Con provvedimento del Consiglio Comunale n. 22 del 29.04.2022 è stato approvato il PEF pluriennale per il quadriennio 2022 2023 2024 2025. </w:t>
      </w:r>
    </w:p>
    <w:p w14:paraId="3B41A78D" w14:textId="77777777" w:rsidR="00FF372D" w:rsidRPr="0084414E" w:rsidRDefault="00FF372D" w:rsidP="00FF372D">
      <w:r w:rsidRPr="0084414E">
        <w:t>Sulla base del piano finanziario redatto secondo le disposizioni del metodo tariffario ARERA si approvano le Tariffe Tari per ciascun anno di competenza. E’ previsto un aggiornamento biennale del documento oltre la facoltà di una revisione infra periodo del PEF al verificarsi di circostanze straordinarie e tali da pregiudicare gli obiettivi indicati nel piano stesso.</w:t>
      </w:r>
    </w:p>
    <w:p w14:paraId="174D1ED6" w14:textId="77777777" w:rsidR="00FF372D" w:rsidRPr="0084414E" w:rsidRDefault="00FF372D" w:rsidP="00FF372D">
      <w:r w:rsidRPr="0084414E">
        <w:t>La delibera ARERA numero 15 del 18 gennaio 2022 - Testo unico per la regolazione della qualità del servizio di gestione dei rifiuti urbani (</w:t>
      </w:r>
      <w:proofErr w:type="gramStart"/>
      <w:r w:rsidRPr="0084414E">
        <w:t>TQRIF)  che</w:t>
      </w:r>
      <w:proofErr w:type="gramEnd"/>
      <w:r w:rsidRPr="0084414E">
        <w:t xml:space="preserve"> verrà applicato a partire dal 1° gennaio 2023 e prevede nuovi standard di servizio.</w:t>
      </w:r>
    </w:p>
    <w:p w14:paraId="538995D5" w14:textId="201F64B2" w:rsidR="0077308E" w:rsidRPr="0084414E" w:rsidRDefault="0077308E" w:rsidP="003676A5">
      <w:pPr>
        <w:pStyle w:val="Titolo2"/>
      </w:pPr>
      <w:r w:rsidRPr="0084414E">
        <w:t>ADDIZIONALE</w:t>
      </w:r>
      <w:r w:rsidRPr="0084414E">
        <w:rPr>
          <w:spacing w:val="-3"/>
        </w:rPr>
        <w:t xml:space="preserve"> </w:t>
      </w:r>
      <w:r w:rsidRPr="0084414E">
        <w:t>COMUNALE</w:t>
      </w:r>
      <w:r w:rsidRPr="0084414E">
        <w:rPr>
          <w:spacing w:val="-2"/>
        </w:rPr>
        <w:t xml:space="preserve"> </w:t>
      </w:r>
      <w:r w:rsidRPr="0084414E">
        <w:t>IRPEF</w:t>
      </w:r>
    </w:p>
    <w:p w14:paraId="275B3168" w14:textId="77777777" w:rsidR="00FF372D" w:rsidRPr="0084414E" w:rsidRDefault="00FF372D" w:rsidP="00FF372D">
      <w:r w:rsidRPr="0084414E">
        <w:t>In seguito dell’introduzione dei sopra indicati commi da 2 a 4 dell’art. 1 della legge n. 234/2021 - Legge di Bilancio 2022, a partire dall’anno di imposta 2022 le aliquote sono le seguenti:</w:t>
      </w:r>
    </w:p>
    <w:p w14:paraId="70833BB8" w14:textId="77777777" w:rsidR="00FF372D" w:rsidRPr="0084414E" w:rsidRDefault="00FF372D" w:rsidP="00FF372D"/>
    <w:tbl>
      <w:tblPr>
        <w:tblStyle w:val="Grigliatabella"/>
        <w:tblpPr w:leftFromText="141" w:rightFromText="141" w:vertAnchor="text" w:horzAnchor="margin" w:tblpY="149"/>
        <w:tblW w:w="0" w:type="auto"/>
        <w:tblLook w:val="04A0" w:firstRow="1" w:lastRow="0" w:firstColumn="1" w:lastColumn="0" w:noHBand="0" w:noVBand="1"/>
      </w:tblPr>
      <w:tblGrid>
        <w:gridCol w:w="2235"/>
        <w:gridCol w:w="2409"/>
      </w:tblGrid>
      <w:tr w:rsidR="00FF372D" w:rsidRPr="0084414E" w14:paraId="5398A016" w14:textId="77777777" w:rsidTr="008106FF">
        <w:tc>
          <w:tcPr>
            <w:tcW w:w="2235" w:type="dxa"/>
          </w:tcPr>
          <w:p w14:paraId="7596F2FC" w14:textId="77777777" w:rsidR="00FF372D" w:rsidRPr="0084414E" w:rsidRDefault="00FF372D" w:rsidP="008106FF">
            <w:pPr>
              <w:pStyle w:val="Default"/>
              <w:rPr>
                <w:rFonts w:ascii="DejaVu Sans Condensed" w:hAnsi="DejaVu Sans Condensed" w:cs="DejaVu Sans Condensed"/>
                <w:i/>
                <w:color w:val="auto"/>
                <w:lang w:eastAsia="it-IT"/>
              </w:rPr>
            </w:pPr>
          </w:p>
        </w:tc>
        <w:tc>
          <w:tcPr>
            <w:tcW w:w="2409" w:type="dxa"/>
          </w:tcPr>
          <w:p w14:paraId="3AF4922D" w14:textId="253B1002" w:rsidR="00FF372D" w:rsidRPr="0084414E" w:rsidRDefault="00040304" w:rsidP="008106FF">
            <w:pPr>
              <w:pStyle w:val="Default"/>
              <w:rPr>
                <w:rFonts w:ascii="DejaVu Sans Condensed" w:hAnsi="DejaVu Sans Condensed" w:cs="DejaVu Sans Condensed"/>
                <w:b/>
                <w:bCs/>
                <w:i/>
                <w:color w:val="auto"/>
                <w:lang w:eastAsia="it-IT"/>
              </w:rPr>
            </w:pPr>
            <w:r w:rsidRPr="0084414E">
              <w:rPr>
                <w:rFonts w:ascii="DejaVu Sans Condensed" w:hAnsi="DejaVu Sans Condensed" w:cs="DejaVu Sans Condensed"/>
                <w:b/>
                <w:bCs/>
                <w:i/>
                <w:color w:val="auto"/>
                <w:lang w:eastAsia="it-IT"/>
              </w:rPr>
              <w:t>Anno 2023</w:t>
            </w:r>
          </w:p>
        </w:tc>
      </w:tr>
      <w:tr w:rsidR="00FF372D" w:rsidRPr="0084414E" w14:paraId="481520DC" w14:textId="77777777" w:rsidTr="008106FF">
        <w:tc>
          <w:tcPr>
            <w:tcW w:w="2235" w:type="dxa"/>
          </w:tcPr>
          <w:p w14:paraId="214260BC"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Scaglioni</w:t>
            </w:r>
          </w:p>
        </w:tc>
        <w:tc>
          <w:tcPr>
            <w:tcW w:w="2409" w:type="dxa"/>
          </w:tcPr>
          <w:p w14:paraId="0A85BFA0"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Aliquote</w:t>
            </w:r>
          </w:p>
        </w:tc>
      </w:tr>
      <w:tr w:rsidR="00FF372D" w:rsidRPr="0084414E" w14:paraId="662CDAC2" w14:textId="77777777" w:rsidTr="008106FF">
        <w:tc>
          <w:tcPr>
            <w:tcW w:w="2235" w:type="dxa"/>
          </w:tcPr>
          <w:p w14:paraId="6D9A798D"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0 – 15.000</w:t>
            </w:r>
          </w:p>
        </w:tc>
        <w:tc>
          <w:tcPr>
            <w:tcW w:w="2409" w:type="dxa"/>
          </w:tcPr>
          <w:p w14:paraId="5A360A0F"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0,65%</w:t>
            </w:r>
          </w:p>
        </w:tc>
      </w:tr>
      <w:tr w:rsidR="00FF372D" w:rsidRPr="0084414E" w14:paraId="06904936" w14:textId="77777777" w:rsidTr="008106FF">
        <w:tc>
          <w:tcPr>
            <w:tcW w:w="2235" w:type="dxa"/>
          </w:tcPr>
          <w:p w14:paraId="61D1213C"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15.001 – 28.000</w:t>
            </w:r>
          </w:p>
        </w:tc>
        <w:tc>
          <w:tcPr>
            <w:tcW w:w="2409" w:type="dxa"/>
          </w:tcPr>
          <w:p w14:paraId="2EF4F60E"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0,66%</w:t>
            </w:r>
          </w:p>
        </w:tc>
      </w:tr>
      <w:tr w:rsidR="00FF372D" w:rsidRPr="0084414E" w14:paraId="31DAB358" w14:textId="77777777" w:rsidTr="008106FF">
        <w:tc>
          <w:tcPr>
            <w:tcW w:w="2235" w:type="dxa"/>
          </w:tcPr>
          <w:p w14:paraId="68555317"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28.001 – 50.000</w:t>
            </w:r>
          </w:p>
        </w:tc>
        <w:tc>
          <w:tcPr>
            <w:tcW w:w="2409" w:type="dxa"/>
          </w:tcPr>
          <w:p w14:paraId="2C617538"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0,70%</w:t>
            </w:r>
          </w:p>
        </w:tc>
      </w:tr>
      <w:tr w:rsidR="00FF372D" w:rsidRPr="0084414E" w14:paraId="73732F7A" w14:textId="77777777" w:rsidTr="008106FF">
        <w:tc>
          <w:tcPr>
            <w:tcW w:w="2235" w:type="dxa"/>
          </w:tcPr>
          <w:p w14:paraId="2E1F142E"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Oltre 50.001</w:t>
            </w:r>
          </w:p>
        </w:tc>
        <w:tc>
          <w:tcPr>
            <w:tcW w:w="2409" w:type="dxa"/>
          </w:tcPr>
          <w:p w14:paraId="7956010C"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0,71%</w:t>
            </w:r>
          </w:p>
        </w:tc>
      </w:tr>
      <w:tr w:rsidR="00FF372D" w:rsidRPr="0084414E" w14:paraId="72B1FF15" w14:textId="77777777" w:rsidTr="008106FF">
        <w:tc>
          <w:tcPr>
            <w:tcW w:w="2235" w:type="dxa"/>
          </w:tcPr>
          <w:p w14:paraId="24F160EB" w14:textId="77777777" w:rsidR="00FF372D" w:rsidRPr="0084414E" w:rsidRDefault="00FF372D" w:rsidP="008106FF">
            <w:pPr>
              <w:pStyle w:val="Default"/>
              <w:rPr>
                <w:rFonts w:ascii="DejaVu Sans Condensed" w:hAnsi="DejaVu Sans Condensed" w:cs="DejaVu Sans Condensed"/>
                <w:i/>
                <w:color w:val="auto"/>
                <w:lang w:eastAsia="it-IT"/>
              </w:rPr>
            </w:pPr>
          </w:p>
        </w:tc>
        <w:tc>
          <w:tcPr>
            <w:tcW w:w="2409" w:type="dxa"/>
          </w:tcPr>
          <w:p w14:paraId="5B1FEC1D" w14:textId="77777777" w:rsidR="00FF372D" w:rsidRPr="0084414E" w:rsidRDefault="00FF372D" w:rsidP="008106FF">
            <w:pPr>
              <w:pStyle w:val="Default"/>
              <w:rPr>
                <w:rFonts w:ascii="DejaVu Sans Condensed" w:hAnsi="DejaVu Sans Condensed" w:cs="DejaVu Sans Condensed"/>
                <w:i/>
                <w:color w:val="auto"/>
                <w:lang w:eastAsia="it-IT"/>
              </w:rPr>
            </w:pPr>
          </w:p>
        </w:tc>
      </w:tr>
      <w:tr w:rsidR="00FF372D" w:rsidRPr="0084414E" w14:paraId="6E7EA08F" w14:textId="77777777" w:rsidTr="008106FF">
        <w:tc>
          <w:tcPr>
            <w:tcW w:w="2235" w:type="dxa"/>
          </w:tcPr>
          <w:p w14:paraId="3193ADB5"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Soglia esenzione</w:t>
            </w:r>
          </w:p>
        </w:tc>
        <w:tc>
          <w:tcPr>
            <w:tcW w:w="2409" w:type="dxa"/>
          </w:tcPr>
          <w:p w14:paraId="097BD3F2" w14:textId="77777777" w:rsidR="00FF372D" w:rsidRPr="0084414E" w:rsidRDefault="00FF372D" w:rsidP="008106FF">
            <w:pPr>
              <w:pStyle w:val="Default"/>
              <w:rPr>
                <w:rFonts w:ascii="DejaVu Sans Condensed" w:hAnsi="DejaVu Sans Condensed" w:cs="DejaVu Sans Condensed"/>
                <w:i/>
                <w:color w:val="auto"/>
                <w:lang w:eastAsia="it-IT"/>
              </w:rPr>
            </w:pPr>
            <w:r w:rsidRPr="0084414E">
              <w:rPr>
                <w:rFonts w:ascii="DejaVu Sans Condensed" w:hAnsi="DejaVu Sans Condensed" w:cs="DejaVu Sans Condensed"/>
                <w:i/>
                <w:color w:val="auto"/>
                <w:lang w:eastAsia="it-IT"/>
              </w:rPr>
              <w:t>12.000</w:t>
            </w:r>
          </w:p>
        </w:tc>
      </w:tr>
    </w:tbl>
    <w:p w14:paraId="0AE29041" w14:textId="77777777" w:rsidR="00FF372D" w:rsidRPr="0084414E" w:rsidRDefault="00FF372D" w:rsidP="00FF372D">
      <w:pPr>
        <w:pStyle w:val="Default"/>
        <w:rPr>
          <w:rFonts w:ascii="DejaVu Sans Condensed" w:hAnsi="DejaVu Sans Condensed" w:cs="DejaVu Sans Condensed"/>
          <w:i/>
          <w:color w:val="auto"/>
          <w:lang w:eastAsia="it-IT"/>
        </w:rPr>
      </w:pPr>
    </w:p>
    <w:p w14:paraId="30C4BC4B" w14:textId="77777777" w:rsidR="00FF372D" w:rsidRPr="0084414E" w:rsidRDefault="00FF372D" w:rsidP="00FF372D">
      <w:pPr>
        <w:pStyle w:val="Default"/>
        <w:rPr>
          <w:rFonts w:ascii="DejaVu Sans Condensed" w:hAnsi="DejaVu Sans Condensed" w:cs="DejaVu Sans Condensed"/>
          <w:i/>
          <w:color w:val="auto"/>
          <w:lang w:eastAsia="it-IT"/>
        </w:rPr>
      </w:pPr>
    </w:p>
    <w:p w14:paraId="0678694F" w14:textId="77777777" w:rsidR="00FF372D" w:rsidRPr="0084414E" w:rsidRDefault="00FF372D" w:rsidP="00FF372D">
      <w:pPr>
        <w:pStyle w:val="Default"/>
        <w:rPr>
          <w:rFonts w:ascii="DejaVu Sans Condensed" w:hAnsi="DejaVu Sans Condensed" w:cs="DejaVu Sans Condensed"/>
          <w:i/>
          <w:color w:val="auto"/>
          <w:lang w:eastAsia="it-IT"/>
        </w:rPr>
      </w:pPr>
    </w:p>
    <w:p w14:paraId="546CA9EE" w14:textId="77777777" w:rsidR="00FF372D" w:rsidRPr="0084414E" w:rsidRDefault="00FF372D" w:rsidP="00FF372D">
      <w:pPr>
        <w:pStyle w:val="Default"/>
        <w:rPr>
          <w:rFonts w:ascii="DejaVu Sans Condensed" w:hAnsi="DejaVu Sans Condensed" w:cs="DejaVu Sans Condensed"/>
          <w:i/>
          <w:color w:val="auto"/>
          <w:lang w:eastAsia="it-IT"/>
        </w:rPr>
      </w:pPr>
    </w:p>
    <w:p w14:paraId="67BFEC12" w14:textId="77777777" w:rsidR="00FF372D" w:rsidRPr="0084414E" w:rsidRDefault="00FF372D" w:rsidP="00FF372D">
      <w:pPr>
        <w:pStyle w:val="Default"/>
        <w:rPr>
          <w:rFonts w:ascii="DejaVu Sans Condensed" w:hAnsi="DejaVu Sans Condensed" w:cs="DejaVu Sans Condensed"/>
          <w:i/>
          <w:color w:val="auto"/>
          <w:lang w:eastAsia="it-IT"/>
        </w:rPr>
      </w:pPr>
    </w:p>
    <w:p w14:paraId="48D05BDC" w14:textId="77777777" w:rsidR="00FF372D" w:rsidRPr="0084414E" w:rsidRDefault="00FF372D" w:rsidP="00FF372D">
      <w:pPr>
        <w:pStyle w:val="Default"/>
        <w:rPr>
          <w:rFonts w:ascii="DejaVu Sans Condensed" w:hAnsi="DejaVu Sans Condensed" w:cs="DejaVu Sans Condensed"/>
          <w:i/>
          <w:color w:val="auto"/>
          <w:lang w:eastAsia="it-IT"/>
        </w:rPr>
      </w:pPr>
    </w:p>
    <w:p w14:paraId="7C60E148" w14:textId="77777777" w:rsidR="00FF372D" w:rsidRPr="0084414E" w:rsidRDefault="00FF372D" w:rsidP="00FF372D">
      <w:pPr>
        <w:pStyle w:val="Default"/>
        <w:rPr>
          <w:rFonts w:ascii="DejaVu Sans Condensed" w:hAnsi="DejaVu Sans Condensed" w:cs="DejaVu Sans Condensed"/>
          <w:i/>
          <w:color w:val="auto"/>
          <w:lang w:eastAsia="it-IT"/>
        </w:rPr>
      </w:pPr>
    </w:p>
    <w:p w14:paraId="2BAF899C" w14:textId="77777777" w:rsidR="00FF372D" w:rsidRPr="0084414E" w:rsidRDefault="00FF372D" w:rsidP="00FF372D">
      <w:pPr>
        <w:pStyle w:val="Default"/>
        <w:rPr>
          <w:rFonts w:ascii="DejaVu Sans Condensed" w:hAnsi="DejaVu Sans Condensed" w:cs="DejaVu Sans Condensed"/>
          <w:i/>
          <w:color w:val="auto"/>
          <w:lang w:eastAsia="it-IT"/>
        </w:rPr>
      </w:pPr>
    </w:p>
    <w:p w14:paraId="50F90C7C" w14:textId="7D60C184" w:rsidR="00FF372D" w:rsidRPr="0084414E" w:rsidRDefault="00FF372D" w:rsidP="00FF372D"/>
    <w:p w14:paraId="79056901" w14:textId="77777777" w:rsidR="0077308E" w:rsidRPr="0084414E" w:rsidRDefault="0077308E" w:rsidP="003676A5">
      <w:pPr>
        <w:pStyle w:val="Titolo2"/>
      </w:pPr>
      <w:r w:rsidRPr="0084414E">
        <w:t>IL CANONE UNICO PATRIMONIALE e il CANONE UNICO MERCATALE</w:t>
      </w:r>
    </w:p>
    <w:p w14:paraId="39D99376" w14:textId="77777777" w:rsidR="0077308E" w:rsidRPr="0084414E" w:rsidRDefault="0077308E" w:rsidP="003676A5">
      <w:pPr>
        <w:rPr>
          <w:sz w:val="26"/>
        </w:rPr>
      </w:pPr>
      <w:r w:rsidRPr="0084414E">
        <w:t>La legge di bilancio 2020 ha disposto la soppressione di COSAP – ICP e Diritti per le pubbliche affissioni e la loro sostituzione, dal 2021, con un unico canone</w:t>
      </w:r>
      <w:r w:rsidRPr="0084414E">
        <w:rPr>
          <w:spacing w:val="1"/>
        </w:rPr>
        <w:t xml:space="preserve"> </w:t>
      </w:r>
      <w:r w:rsidRPr="0084414E">
        <w:t>patrimoniale e il canone unico mercatale. I regolamenti di istituzione del canone sono stati approvati con deliberazioni di Consiglio Comunale n. 64 e n. 65 del</w:t>
      </w:r>
      <w:r w:rsidRPr="0084414E">
        <w:rPr>
          <w:spacing w:val="1"/>
        </w:rPr>
        <w:t xml:space="preserve"> </w:t>
      </w:r>
      <w:r w:rsidRPr="0084414E">
        <w:t>29/12/2020</w:t>
      </w:r>
      <w:r w:rsidRPr="0084414E">
        <w:rPr>
          <w:spacing w:val="-1"/>
        </w:rPr>
        <w:t xml:space="preserve"> e successivamente modificati con deliberazioni del consiglio comunale n. 27 e 28 </w:t>
      </w:r>
      <w:r w:rsidRPr="0084414E">
        <w:t>del</w:t>
      </w:r>
      <w:r w:rsidRPr="0084414E">
        <w:rPr>
          <w:spacing w:val="-3"/>
        </w:rPr>
        <w:t xml:space="preserve"> </w:t>
      </w:r>
      <w:r w:rsidRPr="0084414E">
        <w:t>09/04/2021.</w:t>
      </w:r>
    </w:p>
    <w:p w14:paraId="1AC8028A" w14:textId="77777777" w:rsidR="0077308E" w:rsidRPr="0084414E" w:rsidRDefault="0077308E" w:rsidP="003676A5">
      <w:pPr>
        <w:pStyle w:val="Titolo2"/>
      </w:pPr>
      <w:r w:rsidRPr="0084414E">
        <w:t>FISCALIZZAZIONE DEI TRASFERIMENTI ERARIALI E L’ISTITUZIONE DEL FONDO DI SOLIDARIETÀ COMUNALE</w:t>
      </w:r>
    </w:p>
    <w:p w14:paraId="1CA63962" w14:textId="77777777" w:rsidR="0077308E" w:rsidRPr="0084414E" w:rsidRDefault="0077308E" w:rsidP="003676A5">
      <w:r w:rsidRPr="0084414E">
        <w:t>La riforma della fiscalità municipale in attuazione della legge 42/2009 disciplina la devoluzione ai Comuni del gettito derivante da alcuni</w:t>
      </w:r>
      <w:r w:rsidRPr="0084414E">
        <w:rPr>
          <w:spacing w:val="1"/>
        </w:rPr>
        <w:t xml:space="preserve"> </w:t>
      </w:r>
      <w:r w:rsidRPr="0084414E">
        <w:t>specifici</w:t>
      </w:r>
      <w:r w:rsidRPr="0084414E">
        <w:rPr>
          <w:spacing w:val="-2"/>
        </w:rPr>
        <w:t xml:space="preserve"> </w:t>
      </w:r>
      <w:r w:rsidRPr="0084414E">
        <w:t>tributi statali</w:t>
      </w:r>
      <w:r w:rsidRPr="0084414E">
        <w:rPr>
          <w:spacing w:val="-2"/>
        </w:rPr>
        <w:t xml:space="preserve"> </w:t>
      </w:r>
      <w:r w:rsidRPr="0084414E">
        <w:t>sugli</w:t>
      </w:r>
      <w:r w:rsidRPr="0084414E">
        <w:rPr>
          <w:spacing w:val="-1"/>
        </w:rPr>
        <w:t xml:space="preserve"> </w:t>
      </w:r>
      <w:r w:rsidRPr="0084414E">
        <w:t>immobili</w:t>
      </w:r>
      <w:r w:rsidRPr="0084414E">
        <w:rPr>
          <w:spacing w:val="-2"/>
        </w:rPr>
        <w:t xml:space="preserve"> </w:t>
      </w:r>
      <w:r w:rsidRPr="0084414E">
        <w:t>in sostituzione</w:t>
      </w:r>
      <w:r w:rsidRPr="0084414E">
        <w:rPr>
          <w:spacing w:val="-3"/>
        </w:rPr>
        <w:t xml:space="preserve"> </w:t>
      </w:r>
      <w:r w:rsidRPr="0084414E">
        <w:t>dei</w:t>
      </w:r>
      <w:r w:rsidRPr="0084414E">
        <w:rPr>
          <w:spacing w:val="-1"/>
        </w:rPr>
        <w:t xml:space="preserve"> </w:t>
      </w:r>
      <w:r w:rsidRPr="0084414E">
        <w:t>trasferimenti</w:t>
      </w:r>
      <w:r w:rsidRPr="0084414E">
        <w:rPr>
          <w:spacing w:val="-1"/>
        </w:rPr>
        <w:t xml:space="preserve"> </w:t>
      </w:r>
      <w:r w:rsidRPr="0084414E">
        <w:t>statali</w:t>
      </w:r>
      <w:r w:rsidRPr="0084414E">
        <w:rPr>
          <w:spacing w:val="-1"/>
        </w:rPr>
        <w:t xml:space="preserve"> </w:t>
      </w:r>
      <w:r w:rsidRPr="0084414E">
        <w:t>permanenti</w:t>
      </w:r>
      <w:r w:rsidRPr="0084414E">
        <w:rPr>
          <w:spacing w:val="-1"/>
        </w:rPr>
        <w:t xml:space="preserve"> </w:t>
      </w:r>
      <w:r w:rsidRPr="0084414E">
        <w:t>e</w:t>
      </w:r>
      <w:r w:rsidRPr="0084414E">
        <w:rPr>
          <w:spacing w:val="1"/>
        </w:rPr>
        <w:t xml:space="preserve"> </w:t>
      </w:r>
      <w:r w:rsidRPr="0084414E">
        <w:t>generali.</w:t>
      </w:r>
    </w:p>
    <w:p w14:paraId="2FF43693" w14:textId="77777777" w:rsidR="0077308E" w:rsidRPr="0084414E" w:rsidRDefault="0077308E" w:rsidP="003676A5">
      <w:r w:rsidRPr="0084414E">
        <w:t>L’articolo 11 della legge 5 maggio 2009, n. 42 dispone, al fine di avviare la piena autonomia finanziaria a Comuni e Province, la</w:t>
      </w:r>
      <w:r w:rsidRPr="0084414E">
        <w:rPr>
          <w:spacing w:val="1"/>
        </w:rPr>
        <w:t xml:space="preserve"> </w:t>
      </w:r>
      <w:r w:rsidRPr="0084414E">
        <w:t>soppressione dei trasferimenti erariali e regionali diretti al finanziamento delle spese di qualsiasi natura. Il decreto legislativo 14 marzo</w:t>
      </w:r>
      <w:r w:rsidRPr="0084414E">
        <w:rPr>
          <w:spacing w:val="1"/>
        </w:rPr>
        <w:t xml:space="preserve"> </w:t>
      </w:r>
      <w:r w:rsidRPr="0084414E">
        <w:t>2011, n. 23, recante disposizioni in materia di federalismo municipale, prevede che ai Comuni sia attribuita una compartecipazione al</w:t>
      </w:r>
      <w:r w:rsidRPr="0084414E">
        <w:rPr>
          <w:spacing w:val="1"/>
        </w:rPr>
        <w:t xml:space="preserve"> </w:t>
      </w:r>
      <w:r w:rsidRPr="0084414E">
        <w:t>gettito IVA e prevede l’istituzione di un fondo sperimentale di riequilibrio per realizzare in forma progressiva e territorialmente equilibrata</w:t>
      </w:r>
      <w:r w:rsidRPr="0084414E">
        <w:rPr>
          <w:spacing w:val="1"/>
        </w:rPr>
        <w:t xml:space="preserve"> </w:t>
      </w:r>
      <w:r w:rsidRPr="0084414E">
        <w:t>la devoluzione ai Comuni dei tributi immobiliari. Durante la fase transitoria tali fiscalità andranno ad alimentare il FSR di durata triennale e</w:t>
      </w:r>
      <w:r w:rsidRPr="0084414E">
        <w:rPr>
          <w:spacing w:val="-64"/>
        </w:rPr>
        <w:t xml:space="preserve"> </w:t>
      </w:r>
      <w:r w:rsidRPr="0084414E">
        <w:t>che</w:t>
      </w:r>
      <w:r w:rsidRPr="0084414E">
        <w:rPr>
          <w:spacing w:val="-1"/>
        </w:rPr>
        <w:t xml:space="preserve"> </w:t>
      </w:r>
      <w:r w:rsidRPr="0084414E">
        <w:t>verrà meno con l’attivazione del</w:t>
      </w:r>
      <w:r w:rsidRPr="0084414E">
        <w:rPr>
          <w:spacing w:val="-2"/>
        </w:rPr>
        <w:t xml:space="preserve"> </w:t>
      </w:r>
      <w:r w:rsidRPr="0084414E">
        <w:t>Fondo</w:t>
      </w:r>
      <w:r w:rsidRPr="0084414E">
        <w:rPr>
          <w:spacing w:val="-2"/>
        </w:rPr>
        <w:t xml:space="preserve"> </w:t>
      </w:r>
      <w:r w:rsidRPr="0084414E">
        <w:t>perequativo.</w:t>
      </w:r>
    </w:p>
    <w:p w14:paraId="46DE744D" w14:textId="77777777" w:rsidR="0077308E" w:rsidRPr="0084414E" w:rsidRDefault="0077308E" w:rsidP="003676A5">
      <w:r w:rsidRPr="0084414E">
        <w:t>Ai sensi dell’art. 2, co. 6 e co. 8 del D. Lgs. 23/2011 l’addizionale sull’energia elettrica è stata fiscalizzata attraverso l’aumento di pari</w:t>
      </w:r>
      <w:r w:rsidRPr="0084414E">
        <w:rPr>
          <w:spacing w:val="1"/>
        </w:rPr>
        <w:t xml:space="preserve"> </w:t>
      </w:r>
      <w:r w:rsidRPr="0084414E">
        <w:t>importo del Fondo sperimentale di riequilibrio e ai sensi dell’art. 13 commi 18 e 19 del DL 201/2011 confluisce nel fondo sperimentale di</w:t>
      </w:r>
      <w:r w:rsidRPr="0084414E">
        <w:rPr>
          <w:spacing w:val="1"/>
        </w:rPr>
        <w:t xml:space="preserve"> </w:t>
      </w:r>
      <w:r w:rsidRPr="0084414E">
        <w:t>riequilibrio</w:t>
      </w:r>
      <w:r w:rsidRPr="0084414E">
        <w:rPr>
          <w:spacing w:val="-1"/>
        </w:rPr>
        <w:t xml:space="preserve"> </w:t>
      </w:r>
      <w:r w:rsidRPr="0084414E">
        <w:t>anche la</w:t>
      </w:r>
      <w:r w:rsidRPr="0084414E">
        <w:rPr>
          <w:spacing w:val="-2"/>
        </w:rPr>
        <w:t xml:space="preserve"> </w:t>
      </w:r>
      <w:r w:rsidRPr="0084414E">
        <w:t>Compartecipazione</w:t>
      </w:r>
      <w:r w:rsidRPr="0084414E">
        <w:rPr>
          <w:spacing w:val="-2"/>
        </w:rPr>
        <w:t xml:space="preserve"> </w:t>
      </w:r>
      <w:r w:rsidRPr="0084414E">
        <w:t>IVA.</w:t>
      </w:r>
    </w:p>
    <w:p w14:paraId="72826A34" w14:textId="77777777" w:rsidR="0077308E" w:rsidRPr="0084414E" w:rsidRDefault="0077308E" w:rsidP="003676A5">
      <w:r w:rsidRPr="0084414E">
        <w:t>In merito alla Tari, si provvederà all’aggiornamento dei costi della Tari con conseguente adeguamento della relativa tariffa tenendo conto</w:t>
      </w:r>
      <w:r w:rsidRPr="0084414E">
        <w:rPr>
          <w:spacing w:val="1"/>
        </w:rPr>
        <w:t xml:space="preserve"> </w:t>
      </w:r>
      <w:r w:rsidRPr="0084414E">
        <w:t xml:space="preserve">che ai sensi di legge le entrate riferite al servizio rifiuti (sostanzialmente la Tari, il contributo </w:t>
      </w:r>
      <w:proofErr w:type="spellStart"/>
      <w:r w:rsidRPr="0084414E">
        <w:t>Conai</w:t>
      </w:r>
      <w:proofErr w:type="spellEnd"/>
      <w:r w:rsidRPr="0084414E">
        <w:t xml:space="preserve"> e il contributo Miur per le scuole)</w:t>
      </w:r>
      <w:r w:rsidRPr="0084414E">
        <w:rPr>
          <w:spacing w:val="1"/>
        </w:rPr>
        <w:t xml:space="preserve"> </w:t>
      </w:r>
      <w:r w:rsidRPr="0084414E">
        <w:t>dovranno</w:t>
      </w:r>
      <w:r w:rsidRPr="0084414E">
        <w:rPr>
          <w:spacing w:val="-1"/>
        </w:rPr>
        <w:t xml:space="preserve"> </w:t>
      </w:r>
      <w:r w:rsidRPr="0084414E">
        <w:t>garantire la copertura della</w:t>
      </w:r>
      <w:r w:rsidRPr="0084414E">
        <w:rPr>
          <w:spacing w:val="-2"/>
        </w:rPr>
        <w:t xml:space="preserve"> </w:t>
      </w:r>
      <w:r w:rsidRPr="0084414E">
        <w:t>spesa</w:t>
      </w:r>
      <w:r w:rsidRPr="0084414E">
        <w:rPr>
          <w:spacing w:val="-1"/>
        </w:rPr>
        <w:t xml:space="preserve"> </w:t>
      </w:r>
      <w:r w:rsidRPr="0084414E">
        <w:t>del</w:t>
      </w:r>
      <w:r w:rsidRPr="0084414E">
        <w:rPr>
          <w:spacing w:val="-1"/>
        </w:rPr>
        <w:t xml:space="preserve"> </w:t>
      </w:r>
      <w:r w:rsidRPr="0084414E">
        <w:t>servizio.</w:t>
      </w:r>
    </w:p>
    <w:p w14:paraId="696A0462" w14:textId="0AEB1F01" w:rsidR="003F13FC" w:rsidRPr="0084414E" w:rsidRDefault="003F13FC" w:rsidP="003676A5">
      <w:r w:rsidRPr="0084414E">
        <w:t xml:space="preserve">Si confermano le aliquote </w:t>
      </w:r>
      <w:proofErr w:type="spellStart"/>
      <w:r w:rsidRPr="0084414E">
        <w:t>Imu</w:t>
      </w:r>
      <w:proofErr w:type="spellEnd"/>
      <w:r w:rsidRPr="0084414E">
        <w:t xml:space="preserve"> dell’anno precedente.</w:t>
      </w:r>
    </w:p>
    <w:p w14:paraId="5153C6AF" w14:textId="77777777" w:rsidR="00DA1BEA" w:rsidRPr="0084414E" w:rsidRDefault="00DA1BEA" w:rsidP="006B7A0C"/>
    <w:p w14:paraId="15FA0CE1" w14:textId="77777777" w:rsidR="00A55127" w:rsidRPr="0084414E" w:rsidRDefault="00A55127" w:rsidP="006B7A0C">
      <w:pPr>
        <w:rPr>
          <w:rFonts w:eastAsia="Times New Roman"/>
          <w:lang w:eastAsia="it-IT"/>
        </w:rPr>
      </w:pPr>
      <w:r w:rsidRPr="0084414E">
        <w:rPr>
          <w:rFonts w:eastAsia="Times New Roman"/>
          <w:lang w:eastAsia="it-IT"/>
        </w:rPr>
        <w:br w:type="page"/>
      </w:r>
    </w:p>
    <w:p w14:paraId="34CCDD65" w14:textId="27BD7398" w:rsidR="005B2C1D" w:rsidRPr="0084414E" w:rsidRDefault="005B2C1D" w:rsidP="003676A5">
      <w:pPr>
        <w:pStyle w:val="Titolo2"/>
      </w:pPr>
      <w:r w:rsidRPr="0084414E">
        <w:lastRenderedPageBreak/>
        <w:t>LA POLITICA TARIFFARIA DEL COMUNE DI VIADANA</w:t>
      </w:r>
      <w:r w:rsidR="00D54925" w:rsidRPr="0084414E">
        <w:t xml:space="preserve"> </w:t>
      </w:r>
    </w:p>
    <w:p w14:paraId="3256345F" w14:textId="77777777" w:rsidR="005B2C1D" w:rsidRPr="0084414E" w:rsidRDefault="005B2C1D" w:rsidP="006B7A0C"/>
    <w:p w14:paraId="302401B2" w14:textId="10CA85B8" w:rsidR="005B2C1D" w:rsidRPr="0084414E" w:rsidRDefault="005B2C1D" w:rsidP="006B7A0C">
      <w:r w:rsidRPr="0084414E">
        <w:t xml:space="preserve">Per quanto riguarda le entrate da tariffe per i servizi a domanda individuale </w:t>
      </w:r>
      <w:r w:rsidR="00D95ABC" w:rsidRPr="0084414E">
        <w:t>sono previste alcune</w:t>
      </w:r>
      <w:r w:rsidRPr="0084414E">
        <w:t xml:space="preserve"> modifiche delle tariffe e </w:t>
      </w:r>
      <w:r w:rsidR="009B04AB" w:rsidRPr="0084414E">
        <w:t xml:space="preserve">dei </w:t>
      </w:r>
      <w:r w:rsidRPr="0084414E">
        <w:t xml:space="preserve">canoni approvati con il Bilancio di previsione </w:t>
      </w:r>
      <w:r w:rsidR="003F13FC" w:rsidRPr="0084414E">
        <w:t>2022-24</w:t>
      </w:r>
      <w:r w:rsidRPr="0084414E">
        <w:t>.</w:t>
      </w:r>
    </w:p>
    <w:p w14:paraId="740318D2" w14:textId="119232E5" w:rsidR="005B2C1D" w:rsidRPr="0084414E" w:rsidRDefault="005B2C1D" w:rsidP="006B7A0C">
      <w:pPr>
        <w:rPr>
          <w:rFonts w:eastAsia="Times New Roman"/>
          <w:lang w:eastAsia="it-IT"/>
        </w:rPr>
      </w:pPr>
      <w:r w:rsidRPr="0084414E">
        <w:rPr>
          <w:rFonts w:eastAsia="Times New Roman"/>
          <w:lang w:eastAsia="it-IT"/>
        </w:rPr>
        <w:t xml:space="preserve">Il tasso di copertura dei servizi approvato con il Bilancio </w:t>
      </w:r>
      <w:r w:rsidR="00FF372D" w:rsidRPr="0084414E">
        <w:rPr>
          <w:rFonts w:eastAsia="Times New Roman"/>
          <w:lang w:eastAsia="it-IT"/>
        </w:rPr>
        <w:t>2022-24</w:t>
      </w:r>
      <w:r w:rsidRPr="0084414E">
        <w:rPr>
          <w:rFonts w:eastAsia="Times New Roman"/>
          <w:lang w:eastAsia="it-IT"/>
        </w:rPr>
        <w:t xml:space="preserve"> potrà essere garantito anche in sede di approvazione del Bilancio </w:t>
      </w:r>
      <w:r w:rsidR="00FF372D" w:rsidRPr="0084414E">
        <w:rPr>
          <w:rFonts w:eastAsia="Times New Roman"/>
          <w:lang w:eastAsia="it-IT"/>
        </w:rPr>
        <w:t>2023-25</w:t>
      </w:r>
      <w:r w:rsidRPr="0084414E">
        <w:rPr>
          <w:rFonts w:eastAsia="Times New Roman"/>
          <w:lang w:eastAsia="it-IT"/>
        </w:rPr>
        <w:t xml:space="preserve"> </w:t>
      </w:r>
      <w:r w:rsidR="00450953" w:rsidRPr="0084414E">
        <w:rPr>
          <w:rFonts w:eastAsia="Times New Roman"/>
          <w:lang w:eastAsia="it-IT"/>
        </w:rPr>
        <w:t xml:space="preserve">ed </w:t>
      </w:r>
      <w:r w:rsidRPr="0084414E">
        <w:rPr>
          <w:rFonts w:eastAsia="Times New Roman"/>
          <w:lang w:eastAsia="it-IT"/>
        </w:rPr>
        <w:t xml:space="preserve">è subordinato al mantenimento degli equilibri di bilancio nel triennio </w:t>
      </w:r>
      <w:r w:rsidR="00FF372D" w:rsidRPr="0084414E">
        <w:rPr>
          <w:rFonts w:eastAsia="Times New Roman"/>
          <w:lang w:eastAsia="it-IT"/>
        </w:rPr>
        <w:t>2023-2025</w:t>
      </w:r>
      <w:r w:rsidRPr="0084414E">
        <w:rPr>
          <w:rFonts w:eastAsia="Times New Roman"/>
          <w:lang w:eastAsia="it-IT"/>
        </w:rPr>
        <w:t>. Inoltre la politica tariffaria dell’Ente</w:t>
      </w:r>
      <w:r w:rsidR="00D54925" w:rsidRPr="0084414E">
        <w:rPr>
          <w:rFonts w:eastAsia="Times New Roman"/>
          <w:lang w:eastAsia="it-IT"/>
        </w:rPr>
        <w:t xml:space="preserve"> </w:t>
      </w:r>
      <w:r w:rsidRPr="0084414E">
        <w:rPr>
          <w:rFonts w:eastAsia="Times New Roman"/>
          <w:lang w:eastAsia="it-IT"/>
        </w:rPr>
        <w:t xml:space="preserve">dovrà necessariamente tenere conto delle novità normative eventualmente introdotte nei prossimi mesi dal Governo centrale. </w:t>
      </w:r>
    </w:p>
    <w:p w14:paraId="59433A48" w14:textId="49AB34F3" w:rsidR="007B12EA" w:rsidRPr="0084414E" w:rsidRDefault="007B12EA" w:rsidP="006B7A0C">
      <w:pPr>
        <w:rPr>
          <w:rFonts w:eastAsia="Times New Roman"/>
          <w:lang w:eastAsia="it-IT"/>
        </w:rPr>
      </w:pPr>
      <w:r w:rsidRPr="0084414E">
        <w:rPr>
          <w:rFonts w:eastAsia="Times New Roman"/>
          <w:lang w:eastAsia="it-IT"/>
        </w:rPr>
        <w:t xml:space="preserve">Il rapporto di copertura dei servizi a domanda individuale – rendiconto </w:t>
      </w:r>
      <w:r w:rsidR="00FF1DD0" w:rsidRPr="0084414E">
        <w:rPr>
          <w:rFonts w:eastAsia="Times New Roman"/>
          <w:lang w:eastAsia="it-IT"/>
        </w:rPr>
        <w:t>2021</w:t>
      </w:r>
    </w:p>
    <w:p w14:paraId="27B2A060" w14:textId="3574B0ED" w:rsidR="00CA701A" w:rsidRPr="0084414E" w:rsidRDefault="00FF1DD0" w:rsidP="00FF1DD0">
      <w:pPr>
        <w:jc w:val="center"/>
        <w:rPr>
          <w:rFonts w:eastAsia="Times New Roman"/>
          <w:lang w:eastAsia="it-IT"/>
        </w:rPr>
      </w:pPr>
      <w:r w:rsidRPr="0084414E">
        <w:rPr>
          <w:noProof/>
          <w:lang w:eastAsia="it-IT"/>
        </w:rPr>
        <w:drawing>
          <wp:inline distT="0" distB="0" distL="0" distR="0" wp14:anchorId="58B43522" wp14:editId="12BD866C">
            <wp:extent cx="8955077" cy="5438274"/>
            <wp:effectExtent l="0" t="0" r="0" b="0"/>
            <wp:docPr id="246"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81832" cy="5454522"/>
                    </a:xfrm>
                    <a:prstGeom prst="rect">
                      <a:avLst/>
                    </a:prstGeom>
                    <a:noFill/>
                    <a:ln>
                      <a:noFill/>
                    </a:ln>
                  </pic:spPr>
                </pic:pic>
              </a:graphicData>
            </a:graphic>
          </wp:inline>
        </w:drawing>
      </w:r>
    </w:p>
    <w:p w14:paraId="21C85092" w14:textId="42A65DD8" w:rsidR="00141209" w:rsidRPr="0084414E" w:rsidRDefault="00FF1DD0" w:rsidP="00FF1DD0">
      <w:pPr>
        <w:jc w:val="center"/>
        <w:rPr>
          <w:rFonts w:eastAsia="Times New Roman"/>
          <w:lang w:eastAsia="it-IT"/>
        </w:rPr>
      </w:pPr>
      <w:r w:rsidRPr="0084414E">
        <w:rPr>
          <w:noProof/>
          <w:lang w:eastAsia="it-IT"/>
        </w:rPr>
        <w:drawing>
          <wp:inline distT="0" distB="0" distL="0" distR="0" wp14:anchorId="1F830C8C" wp14:editId="1E83D59B">
            <wp:extent cx="9108325" cy="4881241"/>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5420" cy="4901121"/>
                    </a:xfrm>
                    <a:prstGeom prst="rect">
                      <a:avLst/>
                    </a:prstGeom>
                    <a:noFill/>
                    <a:ln>
                      <a:noFill/>
                    </a:ln>
                  </pic:spPr>
                </pic:pic>
              </a:graphicData>
            </a:graphic>
          </wp:inline>
        </w:drawing>
      </w:r>
    </w:p>
    <w:tbl>
      <w:tblPr>
        <w:tblW w:w="9639" w:type="dxa"/>
        <w:tblLayout w:type="fixed"/>
        <w:tblCellMar>
          <w:left w:w="0" w:type="dxa"/>
          <w:right w:w="0" w:type="dxa"/>
        </w:tblCellMar>
        <w:tblLook w:val="0000" w:firstRow="0" w:lastRow="0" w:firstColumn="0" w:lastColumn="0" w:noHBand="0" w:noVBand="0"/>
      </w:tblPr>
      <w:tblGrid>
        <w:gridCol w:w="9639"/>
      </w:tblGrid>
      <w:tr w:rsidR="000E6D51" w:rsidRPr="0084414E" w14:paraId="1E61E319" w14:textId="77777777" w:rsidTr="003676A5">
        <w:trPr>
          <w:cantSplit/>
          <w:trHeight w:val="397"/>
        </w:trPr>
        <w:tc>
          <w:tcPr>
            <w:tcW w:w="9639" w:type="dxa"/>
            <w:shd w:val="clear" w:color="auto" w:fill="auto"/>
            <w:vAlign w:val="center"/>
          </w:tcPr>
          <w:p w14:paraId="241A41FA" w14:textId="01D8BA8A" w:rsidR="000E6D51" w:rsidRPr="0084414E" w:rsidRDefault="00BF252C" w:rsidP="003676A5">
            <w:pPr>
              <w:pStyle w:val="Titolo2"/>
            </w:pPr>
            <w:r w:rsidRPr="0084414E">
              <w:t>LE SPESE CORRENTI</w:t>
            </w:r>
            <w:r w:rsidR="00CF730D" w:rsidRPr="0084414E">
              <w:t xml:space="preserve"> E IN CONTO CAPIT</w:t>
            </w:r>
            <w:r w:rsidR="00D01235" w:rsidRPr="0084414E">
              <w:t>A</w:t>
            </w:r>
            <w:r w:rsidR="00CF730D" w:rsidRPr="0084414E">
              <w:t>L</w:t>
            </w:r>
            <w:r w:rsidR="00D01235" w:rsidRPr="0084414E">
              <w:t>E</w:t>
            </w:r>
            <w:r w:rsidR="00CF730D" w:rsidRPr="0084414E">
              <w:t xml:space="preserve"> </w:t>
            </w:r>
            <w:r w:rsidR="000E6D51" w:rsidRPr="0084414E">
              <w:t xml:space="preserve">PER MISSIONE </w:t>
            </w:r>
          </w:p>
        </w:tc>
      </w:tr>
    </w:tbl>
    <w:p w14:paraId="5E7C98FB" w14:textId="7F49C4CF" w:rsidR="00422896" w:rsidRPr="0084414E" w:rsidRDefault="009732A1" w:rsidP="003676A5">
      <w:pPr>
        <w:rPr>
          <w:rFonts w:eastAsia="ArialMT"/>
        </w:rPr>
      </w:pPr>
      <w:r w:rsidRPr="0084414E">
        <w:rPr>
          <w:rFonts w:eastAsia="ArialMT"/>
        </w:rPr>
        <w:t xml:space="preserve">Le missioni, per definizione ufficiale, rappresentano le funzioni principali e gli obiettivi strategici perseguiti dalla singola amministrazione. Queste attività sono intraprese utilizzando risorse finanziarie, umane e strumentali ad esse destinate. L’importo della singola missione stanziato per fronteggiare il fabbisogno richiesto dal normale funzionamento dell’intera macchina operativa dell’Ente è identificato come </w:t>
      </w:r>
      <w:r w:rsidRPr="0084414E">
        <w:rPr>
          <w:rFonts w:eastAsia="ArialMT"/>
        </w:rPr>
        <w:lastRenderedPageBreak/>
        <w:t>"spesa corrente". Si tratta di mezzi che saranno impegnati per coprire i costi dei redditi di lavoro dipendente e relativi oneri riflessi (onere del personale), imposte e tasse, acquisto di beni di consumo e prestazioni di servizi, utilizzo dei beni di terzi, interessi passivi, trasferimenti correnti, ammortamenti ed oneri straordinari o residuali della gestione di parte corrente.</w:t>
      </w:r>
    </w:p>
    <w:p w14:paraId="5918D745" w14:textId="2BFC630E" w:rsidR="00842600" w:rsidRPr="0084414E" w:rsidRDefault="00491BF3" w:rsidP="00FF1DD0">
      <w:pPr>
        <w:jc w:val="center"/>
        <w:rPr>
          <w:rFonts w:eastAsia="ArialMT"/>
        </w:rPr>
      </w:pPr>
      <w:r w:rsidRPr="0084414E">
        <w:rPr>
          <w:noProof/>
          <w:lang w:eastAsia="it-IT"/>
        </w:rPr>
        <w:drawing>
          <wp:inline distT="0" distB="0" distL="0" distR="0" wp14:anchorId="2B2E32F3" wp14:editId="29F355AB">
            <wp:extent cx="8098155" cy="495998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8155" cy="4959985"/>
                    </a:xfrm>
                    <a:prstGeom prst="rect">
                      <a:avLst/>
                    </a:prstGeom>
                    <a:noFill/>
                    <a:ln>
                      <a:noFill/>
                    </a:ln>
                  </pic:spPr>
                </pic:pic>
              </a:graphicData>
            </a:graphic>
          </wp:inline>
        </w:drawing>
      </w:r>
    </w:p>
    <w:p w14:paraId="68CD9BD4" w14:textId="77777777" w:rsidR="007B5822" w:rsidRPr="0084414E" w:rsidRDefault="007B5822" w:rsidP="003676A5">
      <w:pPr>
        <w:pStyle w:val="Titolo2"/>
      </w:pPr>
      <w:r w:rsidRPr="0084414E">
        <w:t>IL FONDO PLURIENNNALE VINCOLATO</w:t>
      </w:r>
    </w:p>
    <w:p w14:paraId="58DC20DE" w14:textId="77777777" w:rsidR="007B5822" w:rsidRPr="0084414E" w:rsidRDefault="007B5822" w:rsidP="006B7A0C">
      <w:r w:rsidRPr="0084414E">
        <w:t>Nel bilancio di previsione sono stati previsti i seguenti stanziamenti riguardanti il fondo pluriennale vincolato:</w:t>
      </w:r>
    </w:p>
    <w:tbl>
      <w:tblPr>
        <w:tblStyle w:val="Grigliatabella"/>
        <w:tblW w:w="7670" w:type="dxa"/>
        <w:tblLook w:val="01E0" w:firstRow="1" w:lastRow="1" w:firstColumn="1" w:lastColumn="1" w:noHBand="0" w:noVBand="0"/>
      </w:tblPr>
      <w:tblGrid>
        <w:gridCol w:w="2041"/>
        <w:gridCol w:w="1759"/>
        <w:gridCol w:w="1935"/>
        <w:gridCol w:w="1935"/>
      </w:tblGrid>
      <w:tr w:rsidR="007B5822" w:rsidRPr="0084414E" w14:paraId="59F47945" w14:textId="77777777" w:rsidTr="009B04AB">
        <w:trPr>
          <w:trHeight w:val="400"/>
        </w:trPr>
        <w:tc>
          <w:tcPr>
            <w:tcW w:w="2041" w:type="dxa"/>
            <w:shd w:val="clear" w:color="auto" w:fill="auto"/>
          </w:tcPr>
          <w:p w14:paraId="0FE5D8A4" w14:textId="77777777" w:rsidR="007B5822" w:rsidRPr="0084414E" w:rsidRDefault="007B5822" w:rsidP="003676A5">
            <w:pPr>
              <w:pStyle w:val="Tabelle"/>
              <w:jc w:val="center"/>
              <w:rPr>
                <w:b/>
                <w:bCs/>
              </w:rPr>
            </w:pPr>
            <w:r w:rsidRPr="0084414E">
              <w:rPr>
                <w:b/>
                <w:bCs/>
              </w:rPr>
              <w:t>Denominazione</w:t>
            </w:r>
          </w:p>
        </w:tc>
        <w:tc>
          <w:tcPr>
            <w:tcW w:w="1759" w:type="dxa"/>
            <w:shd w:val="clear" w:color="auto" w:fill="auto"/>
          </w:tcPr>
          <w:p w14:paraId="7FB4C5F2" w14:textId="6389C483" w:rsidR="007B5822" w:rsidRPr="0084414E" w:rsidRDefault="005C37C7" w:rsidP="003676A5">
            <w:pPr>
              <w:pStyle w:val="Tabelle"/>
              <w:jc w:val="center"/>
              <w:rPr>
                <w:b/>
                <w:bCs/>
              </w:rPr>
            </w:pPr>
            <w:r w:rsidRPr="0084414E">
              <w:rPr>
                <w:b/>
                <w:bCs/>
              </w:rPr>
              <w:t>Previsione anno 202</w:t>
            </w:r>
            <w:r w:rsidR="00385910" w:rsidRPr="0084414E">
              <w:rPr>
                <w:b/>
                <w:bCs/>
              </w:rPr>
              <w:t>3</w:t>
            </w:r>
          </w:p>
        </w:tc>
        <w:tc>
          <w:tcPr>
            <w:tcW w:w="1935" w:type="dxa"/>
            <w:shd w:val="clear" w:color="auto" w:fill="auto"/>
          </w:tcPr>
          <w:p w14:paraId="551AC1DC" w14:textId="651E51B0" w:rsidR="007B5822" w:rsidRPr="0084414E" w:rsidRDefault="007B5822" w:rsidP="003676A5">
            <w:pPr>
              <w:pStyle w:val="Tabelle"/>
              <w:jc w:val="center"/>
              <w:rPr>
                <w:b/>
                <w:bCs/>
              </w:rPr>
            </w:pPr>
            <w:r w:rsidRPr="0084414E">
              <w:rPr>
                <w:b/>
                <w:bCs/>
              </w:rPr>
              <w:t>Previsione anno 202</w:t>
            </w:r>
            <w:r w:rsidR="00385910" w:rsidRPr="0084414E">
              <w:rPr>
                <w:b/>
                <w:bCs/>
              </w:rPr>
              <w:t>4</w:t>
            </w:r>
          </w:p>
        </w:tc>
        <w:tc>
          <w:tcPr>
            <w:tcW w:w="1935" w:type="dxa"/>
            <w:shd w:val="clear" w:color="auto" w:fill="auto"/>
          </w:tcPr>
          <w:p w14:paraId="7E8BF2F4" w14:textId="0072525B" w:rsidR="007B5822" w:rsidRPr="0084414E" w:rsidRDefault="007B5822" w:rsidP="003676A5">
            <w:pPr>
              <w:pStyle w:val="Tabelle"/>
              <w:jc w:val="center"/>
              <w:rPr>
                <w:b/>
                <w:bCs/>
              </w:rPr>
            </w:pPr>
            <w:r w:rsidRPr="0084414E">
              <w:rPr>
                <w:b/>
                <w:bCs/>
              </w:rPr>
              <w:t>Previsione anno 202</w:t>
            </w:r>
            <w:r w:rsidR="00385910" w:rsidRPr="0084414E">
              <w:rPr>
                <w:b/>
                <w:bCs/>
              </w:rPr>
              <w:t>5</w:t>
            </w:r>
          </w:p>
        </w:tc>
      </w:tr>
      <w:tr w:rsidR="007B5822" w:rsidRPr="0084414E" w14:paraId="229680AE" w14:textId="77777777" w:rsidTr="009B04AB">
        <w:trPr>
          <w:trHeight w:val="400"/>
        </w:trPr>
        <w:tc>
          <w:tcPr>
            <w:tcW w:w="2041" w:type="dxa"/>
            <w:shd w:val="clear" w:color="auto" w:fill="auto"/>
          </w:tcPr>
          <w:p w14:paraId="12DD2502" w14:textId="77777777" w:rsidR="007B5822" w:rsidRPr="0084414E" w:rsidRDefault="007B5822" w:rsidP="003676A5">
            <w:pPr>
              <w:pStyle w:val="Tabelle"/>
            </w:pPr>
            <w:r w:rsidRPr="0084414E">
              <w:t>FPV per spese correnti</w:t>
            </w:r>
          </w:p>
        </w:tc>
        <w:tc>
          <w:tcPr>
            <w:tcW w:w="1759" w:type="dxa"/>
            <w:shd w:val="clear" w:color="auto" w:fill="auto"/>
          </w:tcPr>
          <w:p w14:paraId="48E18881" w14:textId="402BA7F2" w:rsidR="007B5822" w:rsidRPr="0084414E" w:rsidRDefault="00385910" w:rsidP="003676A5">
            <w:pPr>
              <w:pStyle w:val="Tabelle"/>
              <w:jc w:val="right"/>
            </w:pPr>
            <w:r w:rsidRPr="0084414E">
              <w:t>0,00</w:t>
            </w:r>
          </w:p>
        </w:tc>
        <w:tc>
          <w:tcPr>
            <w:tcW w:w="1935" w:type="dxa"/>
            <w:shd w:val="clear" w:color="auto" w:fill="auto"/>
          </w:tcPr>
          <w:p w14:paraId="0F3EA158" w14:textId="77777777" w:rsidR="007B5822" w:rsidRPr="0084414E" w:rsidRDefault="007B5822" w:rsidP="003676A5">
            <w:pPr>
              <w:pStyle w:val="Tabelle"/>
              <w:jc w:val="right"/>
            </w:pPr>
            <w:r w:rsidRPr="0084414E">
              <w:t>0,00</w:t>
            </w:r>
          </w:p>
        </w:tc>
        <w:tc>
          <w:tcPr>
            <w:tcW w:w="1935" w:type="dxa"/>
            <w:shd w:val="clear" w:color="auto" w:fill="auto"/>
          </w:tcPr>
          <w:p w14:paraId="70C076B2" w14:textId="77777777" w:rsidR="007B5822" w:rsidRPr="0084414E" w:rsidRDefault="007B5822" w:rsidP="003676A5">
            <w:pPr>
              <w:pStyle w:val="Tabelle"/>
              <w:jc w:val="right"/>
            </w:pPr>
            <w:r w:rsidRPr="0084414E">
              <w:t>0,00</w:t>
            </w:r>
          </w:p>
        </w:tc>
      </w:tr>
      <w:tr w:rsidR="007B5822" w:rsidRPr="0084414E" w14:paraId="455950EB" w14:textId="77777777" w:rsidTr="009B04AB">
        <w:trPr>
          <w:trHeight w:val="400"/>
        </w:trPr>
        <w:tc>
          <w:tcPr>
            <w:tcW w:w="2041" w:type="dxa"/>
            <w:shd w:val="clear" w:color="auto" w:fill="auto"/>
          </w:tcPr>
          <w:p w14:paraId="02D349FD" w14:textId="77777777" w:rsidR="007B5822" w:rsidRPr="0084414E" w:rsidRDefault="007B5822" w:rsidP="003676A5">
            <w:pPr>
              <w:pStyle w:val="Tabelle"/>
            </w:pPr>
            <w:r w:rsidRPr="0084414E">
              <w:t>FPV per spese in conto capitale</w:t>
            </w:r>
          </w:p>
        </w:tc>
        <w:tc>
          <w:tcPr>
            <w:tcW w:w="1759" w:type="dxa"/>
            <w:shd w:val="clear" w:color="auto" w:fill="auto"/>
          </w:tcPr>
          <w:p w14:paraId="7ECA19EA" w14:textId="5BB41BB5" w:rsidR="007B5822" w:rsidRPr="0084414E" w:rsidRDefault="00CA701A" w:rsidP="003676A5">
            <w:pPr>
              <w:pStyle w:val="Tabelle"/>
              <w:jc w:val="right"/>
            </w:pPr>
            <w:r w:rsidRPr="0084414E">
              <w:t>0</w:t>
            </w:r>
            <w:r w:rsidR="00037A3D" w:rsidRPr="0084414E">
              <w:t>,0</w:t>
            </w:r>
            <w:r w:rsidRPr="0084414E">
              <w:t>0</w:t>
            </w:r>
          </w:p>
        </w:tc>
        <w:tc>
          <w:tcPr>
            <w:tcW w:w="1935" w:type="dxa"/>
            <w:shd w:val="clear" w:color="auto" w:fill="auto"/>
          </w:tcPr>
          <w:p w14:paraId="2A513041" w14:textId="77777777" w:rsidR="007B5822" w:rsidRPr="0084414E" w:rsidRDefault="007B5822" w:rsidP="003676A5">
            <w:pPr>
              <w:pStyle w:val="Tabelle"/>
              <w:jc w:val="right"/>
            </w:pPr>
            <w:r w:rsidRPr="0084414E">
              <w:t>0,00</w:t>
            </w:r>
          </w:p>
        </w:tc>
        <w:tc>
          <w:tcPr>
            <w:tcW w:w="1935" w:type="dxa"/>
            <w:shd w:val="clear" w:color="auto" w:fill="auto"/>
          </w:tcPr>
          <w:p w14:paraId="07B4FCF7" w14:textId="77777777" w:rsidR="007B5822" w:rsidRPr="0084414E" w:rsidRDefault="007B5822" w:rsidP="003676A5">
            <w:pPr>
              <w:pStyle w:val="Tabelle"/>
              <w:jc w:val="right"/>
            </w:pPr>
            <w:r w:rsidRPr="0084414E">
              <w:t>0,00</w:t>
            </w:r>
          </w:p>
        </w:tc>
      </w:tr>
      <w:tr w:rsidR="007B5822" w:rsidRPr="0084414E" w14:paraId="0279ECF4" w14:textId="77777777" w:rsidTr="009B04AB">
        <w:trPr>
          <w:trHeight w:val="195"/>
        </w:trPr>
        <w:tc>
          <w:tcPr>
            <w:tcW w:w="2041" w:type="dxa"/>
            <w:shd w:val="clear" w:color="auto" w:fill="auto"/>
          </w:tcPr>
          <w:p w14:paraId="0E822243" w14:textId="77777777" w:rsidR="007B5822" w:rsidRPr="0084414E" w:rsidRDefault="007B5822" w:rsidP="003676A5">
            <w:pPr>
              <w:pStyle w:val="Tabelle"/>
            </w:pPr>
            <w:r w:rsidRPr="0084414E">
              <w:t>FPV complessivo</w:t>
            </w:r>
          </w:p>
        </w:tc>
        <w:tc>
          <w:tcPr>
            <w:tcW w:w="1759" w:type="dxa"/>
            <w:shd w:val="clear" w:color="auto" w:fill="auto"/>
          </w:tcPr>
          <w:p w14:paraId="3169247B" w14:textId="789BEB6A" w:rsidR="007B5822" w:rsidRPr="0084414E" w:rsidRDefault="00385910" w:rsidP="003676A5">
            <w:pPr>
              <w:pStyle w:val="Tabelle"/>
              <w:jc w:val="right"/>
            </w:pPr>
            <w:r w:rsidRPr="0084414E">
              <w:t>0,00</w:t>
            </w:r>
          </w:p>
        </w:tc>
        <w:tc>
          <w:tcPr>
            <w:tcW w:w="1935" w:type="dxa"/>
            <w:shd w:val="clear" w:color="auto" w:fill="auto"/>
          </w:tcPr>
          <w:p w14:paraId="29A948BE" w14:textId="77777777" w:rsidR="007B5822" w:rsidRPr="0084414E" w:rsidRDefault="007B5822" w:rsidP="003676A5">
            <w:pPr>
              <w:pStyle w:val="Tabelle"/>
              <w:jc w:val="right"/>
            </w:pPr>
            <w:r w:rsidRPr="0084414E">
              <w:t>0,00</w:t>
            </w:r>
          </w:p>
        </w:tc>
        <w:tc>
          <w:tcPr>
            <w:tcW w:w="1935" w:type="dxa"/>
            <w:shd w:val="clear" w:color="auto" w:fill="auto"/>
          </w:tcPr>
          <w:p w14:paraId="5E58747E" w14:textId="77777777" w:rsidR="007B5822" w:rsidRPr="0084414E" w:rsidRDefault="007B5822" w:rsidP="003676A5">
            <w:pPr>
              <w:pStyle w:val="Tabelle"/>
              <w:jc w:val="right"/>
            </w:pPr>
            <w:r w:rsidRPr="0084414E">
              <w:t>0,00</w:t>
            </w:r>
          </w:p>
        </w:tc>
      </w:tr>
    </w:tbl>
    <w:p w14:paraId="1A8404B1" w14:textId="5EC4E148" w:rsidR="007B5822" w:rsidRPr="0084414E" w:rsidRDefault="007B5822" w:rsidP="006B7A0C"/>
    <w:p w14:paraId="41397AE1" w14:textId="77777777" w:rsidR="00422896" w:rsidRPr="0084414E" w:rsidRDefault="00256F58" w:rsidP="003676A5">
      <w:pPr>
        <w:pStyle w:val="Titolo2"/>
        <w:rPr>
          <w:rFonts w:eastAsia="Times New Roman"/>
          <w:lang w:eastAsia="it-IT"/>
        </w:rPr>
      </w:pPr>
      <w:r w:rsidRPr="0084414E">
        <w:rPr>
          <w:rFonts w:eastAsia="Times New Roman"/>
          <w:lang w:eastAsia="it-IT"/>
        </w:rPr>
        <w:t>L’INDEBITAMENTO DELL’ENTE E LA SUA SOSTENIBILITA’</w:t>
      </w:r>
    </w:p>
    <w:p w14:paraId="0F9B5861" w14:textId="77777777" w:rsidR="006E2471" w:rsidRPr="0084414E" w:rsidRDefault="006E2471" w:rsidP="003676A5">
      <w:pPr>
        <w:pStyle w:val="Titolo2"/>
        <w:rPr>
          <w:rFonts w:eastAsia="Arial-BoldMT"/>
        </w:rPr>
      </w:pPr>
      <w:r w:rsidRPr="0084414E">
        <w:rPr>
          <w:rFonts w:eastAsia="Arial-BoldMT"/>
        </w:rPr>
        <w:t xml:space="preserve">Il ricorso al </w:t>
      </w:r>
      <w:r w:rsidR="009838A2" w:rsidRPr="0084414E">
        <w:rPr>
          <w:rFonts w:eastAsia="Arial-BoldMT"/>
        </w:rPr>
        <w:t>debito</w:t>
      </w:r>
      <w:r w:rsidRPr="0084414E">
        <w:rPr>
          <w:rFonts w:eastAsia="Arial-BoldMT"/>
        </w:rPr>
        <w:t xml:space="preserve"> e </w:t>
      </w:r>
      <w:r w:rsidR="009838A2" w:rsidRPr="0084414E">
        <w:rPr>
          <w:rFonts w:eastAsia="Arial-BoldMT"/>
        </w:rPr>
        <w:t xml:space="preserve">i </w:t>
      </w:r>
      <w:r w:rsidRPr="0084414E">
        <w:rPr>
          <w:rFonts w:eastAsia="Arial-BoldMT"/>
        </w:rPr>
        <w:t>vincoli di bilancio</w:t>
      </w:r>
    </w:p>
    <w:p w14:paraId="559A4BB7" w14:textId="77777777" w:rsidR="006E2471" w:rsidRPr="0084414E" w:rsidRDefault="006E2471" w:rsidP="006B7A0C">
      <w:pPr>
        <w:rPr>
          <w:rFonts w:eastAsia="Times New Roman"/>
          <w:lang w:eastAsia="it-IT"/>
        </w:rPr>
      </w:pPr>
      <w:r w:rsidRPr="0084414E">
        <w:rPr>
          <w:rFonts w:eastAsia="ArialMT"/>
        </w:rPr>
        <w:t>Le risorse proprie del comune e quelle ottenute gratuitamente da terzi (contributi in C/capitale) possono non essere sufficienti a coprire il fabbisogno per investimenti. In tale circostanza il ricorso al prestito può essere un'alternativa utile ma sicuramente onerosa. La contrazione dei mutui comporta, a partire dall'inizio dell'ammortamento e fino alla sua estinzione, il pagamento delle quote annuali per interesse e il rimborso progressivo del capitale. Questi importi costituiscono, a tutti gli effetti, spese del bilancio corrente la cui entità va finanziata con riduzione di pari risorse ordinarie. L'equilibrio del bilancio corrente si fonda, infatti, sull'accostamento tra le entrate di parte corrente (tributi, trasferimenti correnti, extratributarie) con le uscite della stessa natura (spese correnti e rimborso mutui). La politica di ricorso al credito va quindi ponderata in tutti i sui aspetti, e questo anche in presenza di una disponibilità residua sul limite massimo degli interessi passivi pagabili dall'ente.</w:t>
      </w:r>
    </w:p>
    <w:p w14:paraId="76B8696C" w14:textId="59B2CBF3" w:rsidR="00865ACD" w:rsidRPr="0084414E" w:rsidRDefault="00865ACD" w:rsidP="006B7A0C">
      <w:r w:rsidRPr="0084414E">
        <w:t>L’articolo 204 del D. Lgs. n. 267/2000, ai sensi del quale l'ente locale può assumere nuovi mutui e accedere ad altre forme di finanziamento reperibili sul mercato solo se l'importo annuale degli interessi sommato a quello dei mutui precedentemente contratti, a quello dei prestiti obbligazionari precedentemente emessi, a quello delle aperture di credito stipulate ed a quello derivante da garanzie prestate ai sensi dell'articolo 207, al netto dei contributi statali e regionali in conto interessi, non supera il 10 per cento, a decorrere dall'anno 2015, delle entrate relative ai primi tre titoli delle entrate del rendiconto del penultimo anno precedente quello in cui viene prevista l'assunzione dei mutui.</w:t>
      </w:r>
    </w:p>
    <w:p w14:paraId="5062A8E2" w14:textId="32868C23" w:rsidR="00AB2B30" w:rsidRPr="0084414E" w:rsidRDefault="00C02B33" w:rsidP="006B7A0C">
      <w:r w:rsidRPr="0084414E">
        <w:t xml:space="preserve">Per </w:t>
      </w:r>
      <w:r w:rsidR="000E7225" w:rsidRPr="0084414E">
        <w:t>l’</w:t>
      </w:r>
      <w:r w:rsidRPr="0084414E">
        <w:t>esercizi</w:t>
      </w:r>
      <w:r w:rsidR="000E7225" w:rsidRPr="0084414E">
        <w:t>o</w:t>
      </w:r>
      <w:r w:rsidRPr="0084414E">
        <w:t xml:space="preserve"> </w:t>
      </w:r>
      <w:r w:rsidR="00AB2B30" w:rsidRPr="0084414E">
        <w:t xml:space="preserve">2023 è previsto il ricorso a nuovo indebitamento prevedendo lo stanziamento di euro 400.000,00 per finanziare gli interventi di manutenzione straordinaria delle strade. </w:t>
      </w:r>
    </w:p>
    <w:p w14:paraId="23B20D47" w14:textId="21F6B9BE" w:rsidR="00865ACD" w:rsidRPr="0084414E" w:rsidRDefault="00AB2B30" w:rsidP="006B7A0C">
      <w:r w:rsidRPr="0084414E">
        <w:t>Le simulazioni effettuate prevedono per l’anno 2023 l’assunzione del mutuo con inizio dell’erogazione dall’anno successivo e di conseguenza sono calcolati interessi e rimborso di quota capitale.</w:t>
      </w:r>
    </w:p>
    <w:p w14:paraId="00B42CBF" w14:textId="462D46A8" w:rsidR="00256F58" w:rsidRPr="0084414E" w:rsidRDefault="00256F58" w:rsidP="006B7A0C">
      <w:pPr>
        <w:rPr>
          <w:rFonts w:eastAsia="Times New Roman"/>
          <w:lang w:eastAsia="it-IT"/>
        </w:rPr>
      </w:pPr>
      <w:r w:rsidRPr="0084414E">
        <w:rPr>
          <w:rFonts w:eastAsia="Times New Roman"/>
          <w:lang w:eastAsia="it-IT"/>
        </w:rPr>
        <w:t>L’andamento dell’ind</w:t>
      </w:r>
      <w:r w:rsidR="002A4152" w:rsidRPr="0084414E">
        <w:rPr>
          <w:rFonts w:eastAsia="Times New Roman"/>
          <w:lang w:eastAsia="it-IT"/>
        </w:rPr>
        <w:t xml:space="preserve">ebitamento dell’Ente </w:t>
      </w:r>
      <w:r w:rsidR="005D4D08" w:rsidRPr="0084414E">
        <w:rPr>
          <w:rFonts w:eastAsia="Times New Roman"/>
          <w:lang w:eastAsia="it-IT"/>
        </w:rPr>
        <w:t>2021</w:t>
      </w:r>
      <w:r w:rsidR="002A4152" w:rsidRPr="0084414E">
        <w:rPr>
          <w:rFonts w:eastAsia="Times New Roman"/>
          <w:lang w:eastAsia="it-IT"/>
        </w:rPr>
        <w:t xml:space="preserve"> – 202</w:t>
      </w:r>
      <w:r w:rsidR="005D4D08" w:rsidRPr="0084414E">
        <w:rPr>
          <w:rFonts w:eastAsia="Times New Roman"/>
          <w:lang w:eastAsia="it-IT"/>
        </w:rPr>
        <w:t>2</w:t>
      </w:r>
      <w:r w:rsidR="002A4152" w:rsidRPr="0084414E">
        <w:rPr>
          <w:rFonts w:eastAsia="Times New Roman"/>
          <w:lang w:eastAsia="it-IT"/>
        </w:rPr>
        <w:t xml:space="preserve"> e la proiezione </w:t>
      </w:r>
      <w:r w:rsidR="00143083" w:rsidRPr="0084414E">
        <w:rPr>
          <w:rFonts w:eastAsia="Times New Roman"/>
          <w:lang w:eastAsia="it-IT"/>
        </w:rPr>
        <w:t>202</w:t>
      </w:r>
      <w:r w:rsidR="005D4D08" w:rsidRPr="0084414E">
        <w:rPr>
          <w:rFonts w:eastAsia="Times New Roman"/>
          <w:lang w:eastAsia="it-IT"/>
        </w:rPr>
        <w:t>3</w:t>
      </w:r>
      <w:r w:rsidR="002A4152" w:rsidRPr="0084414E">
        <w:rPr>
          <w:rFonts w:eastAsia="Times New Roman"/>
          <w:lang w:eastAsia="it-IT"/>
        </w:rPr>
        <w:t xml:space="preserve"> </w:t>
      </w:r>
      <w:r w:rsidR="00143083" w:rsidRPr="0084414E">
        <w:rPr>
          <w:rFonts w:eastAsia="Times New Roman"/>
          <w:lang w:eastAsia="it-IT"/>
        </w:rPr>
        <w:t>–</w:t>
      </w:r>
      <w:r w:rsidR="002A4152" w:rsidRPr="0084414E">
        <w:rPr>
          <w:rFonts w:eastAsia="Times New Roman"/>
          <w:lang w:eastAsia="it-IT"/>
        </w:rPr>
        <w:t xml:space="preserve"> 202</w:t>
      </w:r>
      <w:r w:rsidR="005D4D08" w:rsidRPr="0084414E">
        <w:rPr>
          <w:rFonts w:eastAsia="Times New Roman"/>
          <w:lang w:eastAsia="it-IT"/>
        </w:rPr>
        <w:t>5</w:t>
      </w:r>
    </w:p>
    <w:p w14:paraId="51FC8055" w14:textId="56DF2394" w:rsidR="004A2795" w:rsidRPr="0084414E" w:rsidRDefault="004A2795" w:rsidP="006B7A0C">
      <w:pPr>
        <w:rPr>
          <w:rFonts w:eastAsia="Times New Roman"/>
          <w:lang w:eastAsia="it-IT"/>
        </w:rPr>
      </w:pPr>
    </w:p>
    <w:p w14:paraId="4964CFFD" w14:textId="375F5735" w:rsidR="004A2795" w:rsidRPr="0084414E" w:rsidRDefault="004A2795" w:rsidP="004A2795">
      <w:pPr>
        <w:jc w:val="center"/>
        <w:rPr>
          <w:rFonts w:eastAsia="Times New Roman"/>
          <w:lang w:eastAsia="it-IT"/>
        </w:rPr>
      </w:pPr>
      <w:r w:rsidRPr="0084414E">
        <w:rPr>
          <w:noProof/>
          <w:lang w:eastAsia="it-IT"/>
        </w:rPr>
        <w:lastRenderedPageBreak/>
        <w:drawing>
          <wp:inline distT="0" distB="0" distL="0" distR="0" wp14:anchorId="55BA51C7" wp14:editId="65A2F35E">
            <wp:extent cx="8295640" cy="1726565"/>
            <wp:effectExtent l="0" t="0" r="0" b="698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95640" cy="1726565"/>
                    </a:xfrm>
                    <a:prstGeom prst="rect">
                      <a:avLst/>
                    </a:prstGeom>
                    <a:noFill/>
                    <a:ln>
                      <a:noFill/>
                    </a:ln>
                  </pic:spPr>
                </pic:pic>
              </a:graphicData>
            </a:graphic>
          </wp:inline>
        </w:drawing>
      </w:r>
    </w:p>
    <w:p w14:paraId="031B9A36" w14:textId="77777777" w:rsidR="004A2795" w:rsidRPr="0084414E" w:rsidRDefault="004A2795" w:rsidP="006B7A0C">
      <w:pPr>
        <w:rPr>
          <w:rFonts w:eastAsia="Times New Roman"/>
          <w:lang w:eastAsia="it-IT"/>
        </w:rPr>
      </w:pPr>
    </w:p>
    <w:p w14:paraId="7C7E85DE" w14:textId="0E8881B4" w:rsidR="00AB2B30" w:rsidRPr="0084414E" w:rsidRDefault="00AB2B30" w:rsidP="005D4D08">
      <w:pPr>
        <w:jc w:val="center"/>
        <w:rPr>
          <w:rFonts w:eastAsia="Times New Roman"/>
          <w:lang w:eastAsia="it-IT"/>
        </w:rPr>
      </w:pPr>
    </w:p>
    <w:p w14:paraId="00387282" w14:textId="77777777" w:rsidR="00256F58" w:rsidRPr="0084414E" w:rsidRDefault="00256F58" w:rsidP="006B7A0C">
      <w:pPr>
        <w:rPr>
          <w:rFonts w:eastAsia="Times New Roman"/>
          <w:lang w:eastAsia="it-IT"/>
        </w:rPr>
      </w:pPr>
    </w:p>
    <w:p w14:paraId="3F0BA194" w14:textId="77777777" w:rsidR="00B91199" w:rsidRPr="0084414E" w:rsidRDefault="00B91199" w:rsidP="006B7A0C">
      <w:pPr>
        <w:rPr>
          <w:rFonts w:eastAsia="Times New Roman"/>
          <w:lang w:eastAsia="it-IT"/>
        </w:rPr>
      </w:pPr>
      <w:r w:rsidRPr="0084414E">
        <w:rPr>
          <w:rFonts w:eastAsia="Times New Roman"/>
          <w:lang w:eastAsia="it-IT"/>
        </w:rPr>
        <w:br w:type="page"/>
      </w:r>
    </w:p>
    <w:p w14:paraId="526BB45D" w14:textId="77777777" w:rsidR="00422896" w:rsidRPr="0084414E" w:rsidRDefault="00CF730D" w:rsidP="003676A5">
      <w:pPr>
        <w:pStyle w:val="Titolo2"/>
      </w:pPr>
      <w:r w:rsidRPr="0084414E">
        <w:lastRenderedPageBreak/>
        <w:t>GLI EQUILIBRI DI COMP</w:t>
      </w:r>
      <w:r w:rsidR="00422896" w:rsidRPr="0084414E">
        <w:t>E</w:t>
      </w:r>
      <w:r w:rsidRPr="0084414E">
        <w:t>TENZA E CASSA NEL TRIENNIO</w:t>
      </w:r>
      <w:r w:rsidR="003376B6" w:rsidRPr="0084414E">
        <w:t xml:space="preserve"> – FONTI FINANZIAMENTO DELLE SPESE</w:t>
      </w:r>
      <w:r w:rsidR="00C130A9" w:rsidRPr="0084414E">
        <w:t xml:space="preserve"> – PROGRAMMAZIONE E EQUILIBRI FINANZIARI NEL TRIENNIO</w:t>
      </w:r>
    </w:p>
    <w:p w14:paraId="775A8011" w14:textId="77777777" w:rsidR="00453B5D" w:rsidRPr="0084414E" w:rsidRDefault="00453B5D" w:rsidP="006B7A0C">
      <w:pPr>
        <w:rPr>
          <w:b/>
          <w:bCs/>
          <w:color w:val="000000"/>
        </w:rPr>
      </w:pPr>
      <w:r w:rsidRPr="0084414E">
        <w:rPr>
          <w:rFonts w:eastAsia="ArialMT"/>
        </w:rPr>
        <w:t>Il consiglio comunale, con l'approvazione politica di questo importante documento di programmazione, identifica gli obiettivi generali e destina le conseguenti risorse di bilancio. Il tutto,</w:t>
      </w:r>
      <w:r w:rsidRPr="0084414E">
        <w:rPr>
          <w:rFonts w:eastAsia="ArialMT"/>
          <w:sz w:val="18"/>
          <w:szCs w:val="18"/>
        </w:rPr>
        <w:t xml:space="preserve"> </w:t>
      </w:r>
      <w:r w:rsidRPr="0084414E">
        <w:rPr>
          <w:rFonts w:eastAsia="ArialMT"/>
        </w:rPr>
        <w:t>rispettando nell'intervallo di tempo richiesto dalla programmazione il pareggio tra risorse destinate (entrate) e relativi impieghi (uscite). L'Amministrazione può agire in quattro direzioni ben definite, la gestione corrente, gli interventi negli investimenti, l'utilizzo dei movimenti di fondi e la registrazione dei servizi per C/terzi, dove ognuno di questi ambiti può essere inteso come un'entità autonoma. Di norma, le scelte inerenti i programmi riguardano solo i primi due contesti (corrente e investimenti) perché i servizi C/terzi sono semplici partite di giro, mentre i movimenti di fondi interessano operazioni finanziarie di entrata e uscita che si compensano.</w:t>
      </w:r>
    </w:p>
    <w:p w14:paraId="421B1963" w14:textId="77777777" w:rsidR="006D2582" w:rsidRPr="0084414E" w:rsidRDefault="006D2582" w:rsidP="006B7A0C">
      <w:pPr>
        <w:rPr>
          <w:b/>
          <w:bCs/>
          <w:color w:val="000000"/>
        </w:rPr>
      </w:pPr>
      <w:r w:rsidRPr="0084414E">
        <w:t>Il punto 4.2 del principio contabile applicato della programmazione lettera g), che annovera tra gli strumenti di programmazione degli Enti locali “</w:t>
      </w:r>
      <w:r w:rsidRPr="0084414E">
        <w:rPr>
          <w:i/>
          <w:iCs/>
        </w:rPr>
        <w:t>lo schema di delibera di assestamento del bilancio, comprendente lo stato di attuazione dei programmi e il controllo della salvaguardia degli equilibri di bilancio, da presentare al Consiglio entro il 31 luglio di ogni anno”</w:t>
      </w:r>
      <w:r w:rsidRPr="0084414E">
        <w:t>;</w:t>
      </w:r>
    </w:p>
    <w:p w14:paraId="1E775574" w14:textId="77777777" w:rsidR="006D2582" w:rsidRPr="0084414E" w:rsidRDefault="006D2582" w:rsidP="006B7A0C">
      <w:r w:rsidRPr="0084414E">
        <w:t>Con i seguenti provvedimenti sono state individuate misure finalizzate a contenere l’emergenza epidemiologica da nuovo coronavirus:</w:t>
      </w:r>
    </w:p>
    <w:p w14:paraId="6315F8F0" w14:textId="77777777" w:rsidR="006D2582" w:rsidRPr="0084414E" w:rsidRDefault="006D2582" w:rsidP="006B7A0C">
      <w:r w:rsidRPr="0084414E">
        <w:t>- decreto-legge 23 febbraio 2020 n. 6 recante “Misure urgenti in materia di contenimento e gestione dell’emergenza epidemiologica da Covi-19”;</w:t>
      </w:r>
    </w:p>
    <w:p w14:paraId="5CFBF90F" w14:textId="785413DF" w:rsidR="005C37C7" w:rsidRPr="0084414E" w:rsidRDefault="006D2582" w:rsidP="006B7A0C">
      <w:r w:rsidRPr="0084414E">
        <w:t>- decreto-legge 25 marzo 2020 n. 19 recante “Misure urgenti per fronteggiare l’emergenza epidemiologica da Covi</w:t>
      </w:r>
      <w:r w:rsidR="00166478" w:rsidRPr="0084414E">
        <w:t>d</w:t>
      </w:r>
      <w:r w:rsidRPr="0084414E">
        <w:t>-19” convertito con modificazioni nella legge 22 maggio 2020 n. 35;</w:t>
      </w:r>
    </w:p>
    <w:p w14:paraId="498EA78A" w14:textId="77777777" w:rsidR="006D2582" w:rsidRPr="0084414E" w:rsidRDefault="006D2582" w:rsidP="006B7A0C">
      <w:r w:rsidRPr="0084414E">
        <w:t>- decreto-legge 16 maggio 2020 n. 33 con il quale sono state approvate “Ulteriori misure urgenti per fronteggiare l’emergenza epidemiologica da Covid-19”;</w:t>
      </w:r>
    </w:p>
    <w:p w14:paraId="00BE32FA" w14:textId="77777777" w:rsidR="006D2582" w:rsidRPr="0084414E" w:rsidRDefault="006D2582" w:rsidP="006B7A0C">
      <w:r w:rsidRPr="0084414E">
        <w:t>- successivi decreti della Presidenza del Consiglio di disciplina negli interventi e misure per il contenimento dell’emergenza epidemiologica;</w:t>
      </w:r>
    </w:p>
    <w:p w14:paraId="3B936761" w14:textId="5E055DA4" w:rsidR="006D2582" w:rsidRPr="0084414E" w:rsidRDefault="006D2582" w:rsidP="006B7A0C">
      <w:r w:rsidRPr="0084414E">
        <w:t xml:space="preserve">- decreto-legge 19 maggio 2020 n. 34 (DL Rilancio) “Misure urgenti in materia di salute, sostegno al lavoro ed all'economia, </w:t>
      </w:r>
      <w:proofErr w:type="spellStart"/>
      <w:r w:rsidRPr="0084414E">
        <w:t>nonchè</w:t>
      </w:r>
      <w:proofErr w:type="spellEnd"/>
      <w:r w:rsidRPr="0084414E">
        <w:t xml:space="preserve"> di politiche sociali connesse all’emergenza</w:t>
      </w:r>
      <w:r w:rsidR="003676A5" w:rsidRPr="0084414E">
        <w:t xml:space="preserve"> </w:t>
      </w:r>
      <w:r w:rsidRPr="0084414E">
        <w:t xml:space="preserve">epidemiologica da Covid-19” </w:t>
      </w:r>
    </w:p>
    <w:p w14:paraId="77775717" w14:textId="58D3617D" w:rsidR="006D2582" w:rsidRPr="0084414E" w:rsidRDefault="006D2582" w:rsidP="006B7A0C">
      <w:r w:rsidRPr="0084414E">
        <w:t xml:space="preserve">Le misure adottate volte al contenimento dell’emergenza hanno avuto un inevitabile riflesso sul tessuto produttivo del Comune, incidendo sulle attività commerciali e sui pubblici esercizi </w:t>
      </w:r>
      <w:r w:rsidR="005D4D08" w:rsidRPr="0084414E">
        <w:t>nonché</w:t>
      </w:r>
      <w:r w:rsidRPr="0084414E">
        <w:t xml:space="preserve"> sui livelli occupazionali e di conseguenza sugli equilibri del bilancio comunale.</w:t>
      </w:r>
    </w:p>
    <w:p w14:paraId="38550FCE" w14:textId="0D16E192" w:rsidR="006D2582" w:rsidRPr="0084414E" w:rsidRDefault="006D2582" w:rsidP="006B7A0C">
      <w:r w:rsidRPr="0084414E">
        <w:t>L’art. 106 del DL n. 34/2020 ha previsto un contributo per assicurare ai comuni le risorse necessarie per l’espletamento delle funzioni fondamentali per l’anno 2020, anche in relazione alla possibile perdita di entrate connesse all’emergenza da Covid-19.</w:t>
      </w:r>
    </w:p>
    <w:p w14:paraId="30930DBE" w14:textId="044214CA" w:rsidR="00865ACD" w:rsidRPr="0084414E" w:rsidRDefault="002F1920" w:rsidP="006B7A0C">
      <w:pPr>
        <w:rPr>
          <w:bCs/>
          <w:color w:val="000000"/>
        </w:rPr>
      </w:pPr>
      <w:r w:rsidRPr="0084414E">
        <w:t>In</w:t>
      </w:r>
      <w:r w:rsidR="00865ACD" w:rsidRPr="0084414E">
        <w:t xml:space="preserve"> esito alla verifica della gestione finanziaria di competenza e dei residui è stato verificato il permanere degli equilibri di bilancio </w:t>
      </w:r>
      <w:r w:rsidRPr="0084414E">
        <w:t>202</w:t>
      </w:r>
      <w:r w:rsidR="00F45DC7" w:rsidRPr="0084414E">
        <w:t>2</w:t>
      </w:r>
      <w:r w:rsidRPr="0084414E">
        <w:t xml:space="preserve"> </w:t>
      </w:r>
      <w:r w:rsidR="00865ACD" w:rsidRPr="0084414E">
        <w:t>e che conseguentemente non sono necessari provvedimenti di ripristino degli equilibri di bilancio</w:t>
      </w:r>
    </w:p>
    <w:p w14:paraId="7B4552C0" w14:textId="77777777" w:rsidR="00865ACD" w:rsidRPr="0084414E" w:rsidRDefault="00865ACD" w:rsidP="006B7A0C"/>
    <w:p w14:paraId="2D8485FC" w14:textId="5FA161F8" w:rsidR="00453B5D" w:rsidRPr="0084414E" w:rsidRDefault="00453B5D" w:rsidP="006B7A0C">
      <w:pPr>
        <w:rPr>
          <w:b/>
          <w:bCs/>
        </w:rPr>
      </w:pPr>
      <w:r w:rsidRPr="0084414E">
        <w:rPr>
          <w:b/>
          <w:bCs/>
        </w:rPr>
        <w:t xml:space="preserve">I dati del </w:t>
      </w:r>
      <w:r w:rsidR="000F02B3" w:rsidRPr="0084414E">
        <w:rPr>
          <w:b/>
          <w:bCs/>
        </w:rPr>
        <w:t>202</w:t>
      </w:r>
      <w:r w:rsidR="00F45DC7" w:rsidRPr="0084414E">
        <w:rPr>
          <w:b/>
          <w:bCs/>
        </w:rPr>
        <w:t>2</w:t>
      </w:r>
      <w:r w:rsidRPr="0084414E">
        <w:rPr>
          <w:b/>
          <w:bCs/>
        </w:rPr>
        <w:t>:</w:t>
      </w:r>
    </w:p>
    <w:p w14:paraId="5C79BEEA" w14:textId="4D0CACD9" w:rsidR="004A2795" w:rsidRPr="0084414E" w:rsidRDefault="004A2795" w:rsidP="004A2795">
      <w:pPr>
        <w:jc w:val="center"/>
        <w:rPr>
          <w:b/>
          <w:bCs/>
        </w:rPr>
      </w:pPr>
      <w:r w:rsidRPr="0084414E">
        <w:rPr>
          <w:b/>
          <w:bCs/>
          <w:noProof/>
          <w:lang w:eastAsia="it-IT"/>
        </w:rPr>
        <w:drawing>
          <wp:inline distT="0" distB="0" distL="0" distR="0" wp14:anchorId="1FDE4F7D" wp14:editId="2E9C27BB">
            <wp:extent cx="6716062" cy="5906324"/>
            <wp:effectExtent l="0" t="0" r="8890" b="0"/>
            <wp:docPr id="1" name="Immagine 1"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avolo&#10;&#10;Descrizione generata automaticamente"/>
                    <pic:cNvPicPr/>
                  </pic:nvPicPr>
                  <pic:blipFill>
                    <a:blip r:embed="rId29"/>
                    <a:stretch>
                      <a:fillRect/>
                    </a:stretch>
                  </pic:blipFill>
                  <pic:spPr>
                    <a:xfrm>
                      <a:off x="0" y="0"/>
                      <a:ext cx="6716062" cy="5906324"/>
                    </a:xfrm>
                    <a:prstGeom prst="rect">
                      <a:avLst/>
                    </a:prstGeom>
                  </pic:spPr>
                </pic:pic>
              </a:graphicData>
            </a:graphic>
          </wp:inline>
        </w:drawing>
      </w:r>
    </w:p>
    <w:p w14:paraId="7A4FECCD" w14:textId="3AA1CAB1" w:rsidR="004A2795" w:rsidRPr="0084414E" w:rsidRDefault="004A2795" w:rsidP="004A2795">
      <w:pPr>
        <w:jc w:val="center"/>
        <w:rPr>
          <w:b/>
          <w:bCs/>
        </w:rPr>
      </w:pPr>
      <w:r w:rsidRPr="0084414E">
        <w:rPr>
          <w:b/>
          <w:bCs/>
          <w:noProof/>
          <w:lang w:eastAsia="it-IT"/>
        </w:rPr>
        <w:lastRenderedPageBreak/>
        <w:drawing>
          <wp:inline distT="0" distB="0" distL="0" distR="0" wp14:anchorId="0444C86D" wp14:editId="7716A416">
            <wp:extent cx="6715760" cy="4953635"/>
            <wp:effectExtent l="0" t="0" r="889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15760" cy="4953635"/>
                    </a:xfrm>
                    <a:prstGeom prst="rect">
                      <a:avLst/>
                    </a:prstGeom>
                    <a:noFill/>
                  </pic:spPr>
                </pic:pic>
              </a:graphicData>
            </a:graphic>
          </wp:inline>
        </w:drawing>
      </w:r>
    </w:p>
    <w:p w14:paraId="04410294" w14:textId="02C91680" w:rsidR="004A2795" w:rsidRPr="0084414E" w:rsidRDefault="004A2795" w:rsidP="004A2795">
      <w:pPr>
        <w:jc w:val="center"/>
        <w:rPr>
          <w:b/>
          <w:bCs/>
        </w:rPr>
      </w:pPr>
      <w:r w:rsidRPr="0084414E">
        <w:rPr>
          <w:b/>
          <w:bCs/>
          <w:noProof/>
          <w:lang w:eastAsia="it-IT"/>
        </w:rPr>
        <w:drawing>
          <wp:inline distT="0" distB="0" distL="0" distR="0" wp14:anchorId="7770E225" wp14:editId="40A0A7BF">
            <wp:extent cx="6677957" cy="3715268"/>
            <wp:effectExtent l="0" t="0" r="8890" b="0"/>
            <wp:docPr id="28" name="Immagine 28"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tavolo&#10;&#10;Descrizione generata automaticamente"/>
                    <pic:cNvPicPr/>
                  </pic:nvPicPr>
                  <pic:blipFill>
                    <a:blip r:embed="rId31"/>
                    <a:stretch>
                      <a:fillRect/>
                    </a:stretch>
                  </pic:blipFill>
                  <pic:spPr>
                    <a:xfrm>
                      <a:off x="0" y="0"/>
                      <a:ext cx="6677957" cy="3715268"/>
                    </a:xfrm>
                    <a:prstGeom prst="rect">
                      <a:avLst/>
                    </a:prstGeom>
                  </pic:spPr>
                </pic:pic>
              </a:graphicData>
            </a:graphic>
          </wp:inline>
        </w:drawing>
      </w:r>
    </w:p>
    <w:p w14:paraId="5B18B95E" w14:textId="5E8C3818" w:rsidR="004A2795" w:rsidRPr="0084414E" w:rsidRDefault="004A2795" w:rsidP="006B7A0C">
      <w:pPr>
        <w:rPr>
          <w:b/>
          <w:bCs/>
        </w:rPr>
      </w:pPr>
    </w:p>
    <w:p w14:paraId="4450CE9B" w14:textId="6B12DAA3" w:rsidR="004A2795" w:rsidRPr="0084414E" w:rsidRDefault="004A2795" w:rsidP="006B7A0C">
      <w:pPr>
        <w:rPr>
          <w:b/>
          <w:bCs/>
        </w:rPr>
      </w:pPr>
    </w:p>
    <w:p w14:paraId="4D5A803F" w14:textId="77777777" w:rsidR="004A2795" w:rsidRPr="0084414E" w:rsidRDefault="004A2795" w:rsidP="006B7A0C">
      <w:pPr>
        <w:rPr>
          <w:b/>
          <w:bCs/>
        </w:rPr>
      </w:pPr>
    </w:p>
    <w:p w14:paraId="695BE580" w14:textId="6BE9B4F3" w:rsidR="00F04303" w:rsidRPr="0084414E" w:rsidRDefault="00F04303" w:rsidP="003676A5">
      <w:pPr>
        <w:jc w:val="center"/>
        <w:rPr>
          <w:color w:val="000000"/>
        </w:rPr>
      </w:pPr>
    </w:p>
    <w:p w14:paraId="174057E1" w14:textId="77777777" w:rsidR="00ED1086" w:rsidRPr="0084414E" w:rsidRDefault="00ED1086" w:rsidP="003676A5">
      <w:pPr>
        <w:jc w:val="center"/>
        <w:rPr>
          <w:color w:val="000000"/>
        </w:rPr>
      </w:pPr>
    </w:p>
    <w:p w14:paraId="1A781414" w14:textId="77777777" w:rsidR="00ED1086" w:rsidRPr="0084414E" w:rsidRDefault="00ED1086" w:rsidP="003676A5">
      <w:pPr>
        <w:jc w:val="center"/>
        <w:rPr>
          <w:color w:val="000000"/>
        </w:rPr>
      </w:pPr>
    </w:p>
    <w:p w14:paraId="36EC9407" w14:textId="7FCFC782" w:rsidR="00F04303" w:rsidRPr="0084414E" w:rsidRDefault="00F04303" w:rsidP="003676A5">
      <w:pPr>
        <w:jc w:val="center"/>
        <w:rPr>
          <w:color w:val="000000"/>
        </w:rPr>
      </w:pPr>
    </w:p>
    <w:p w14:paraId="0FAF25EE" w14:textId="77777777" w:rsidR="00ED1086" w:rsidRPr="0084414E" w:rsidRDefault="00ED1086" w:rsidP="003676A5">
      <w:pPr>
        <w:jc w:val="center"/>
        <w:rPr>
          <w:color w:val="000000"/>
        </w:rPr>
      </w:pPr>
    </w:p>
    <w:p w14:paraId="0BA705BB" w14:textId="77777777" w:rsidR="00ED1086" w:rsidRPr="0084414E" w:rsidRDefault="00ED1086" w:rsidP="003676A5">
      <w:pPr>
        <w:jc w:val="center"/>
        <w:rPr>
          <w:color w:val="000000"/>
        </w:rPr>
      </w:pPr>
    </w:p>
    <w:p w14:paraId="5014D8A8" w14:textId="6125C288" w:rsidR="006E2471" w:rsidRPr="0084414E" w:rsidRDefault="006E2471" w:rsidP="003676A5">
      <w:pPr>
        <w:jc w:val="center"/>
        <w:rPr>
          <w:color w:val="000000"/>
        </w:rPr>
      </w:pPr>
    </w:p>
    <w:p w14:paraId="5BFAA787" w14:textId="77777777" w:rsidR="00FA5081" w:rsidRPr="0084414E" w:rsidRDefault="00FA5081">
      <w:pPr>
        <w:jc w:val="left"/>
      </w:pPr>
      <w:r w:rsidRPr="0084414E">
        <w:br w:type="page"/>
      </w:r>
    </w:p>
    <w:p w14:paraId="4F7C131F" w14:textId="177CF421" w:rsidR="00453B5D" w:rsidRPr="0084414E" w:rsidRDefault="003F29C1" w:rsidP="006B7A0C">
      <w:r w:rsidRPr="0084414E">
        <w:lastRenderedPageBreak/>
        <w:t xml:space="preserve">Il quadro riepilogativo del bilancio </w:t>
      </w:r>
      <w:r w:rsidR="004A2795" w:rsidRPr="0084414E">
        <w:t>2023-2025</w:t>
      </w:r>
      <w:r w:rsidRPr="0084414E">
        <w:t>:</w:t>
      </w:r>
    </w:p>
    <w:p w14:paraId="3D4C7045" w14:textId="549C03A9" w:rsidR="00CC0A68" w:rsidRPr="0084414E" w:rsidRDefault="004A2795" w:rsidP="000E7225">
      <w:pPr>
        <w:jc w:val="left"/>
      </w:pPr>
      <w:r w:rsidRPr="0084414E">
        <w:rPr>
          <w:noProof/>
          <w:lang w:eastAsia="it-IT"/>
        </w:rPr>
        <w:drawing>
          <wp:inline distT="0" distB="0" distL="0" distR="0" wp14:anchorId="0045407E" wp14:editId="3395DE46">
            <wp:extent cx="9251950" cy="4081780"/>
            <wp:effectExtent l="0" t="0" r="6350" b="0"/>
            <wp:docPr id="29" name="Immagine 29"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Immagine che contiene tavolo&#10;&#10;Descrizione generata automaticamente"/>
                    <pic:cNvPicPr/>
                  </pic:nvPicPr>
                  <pic:blipFill>
                    <a:blip r:embed="rId32"/>
                    <a:stretch>
                      <a:fillRect/>
                    </a:stretch>
                  </pic:blipFill>
                  <pic:spPr>
                    <a:xfrm>
                      <a:off x="0" y="0"/>
                      <a:ext cx="9251950" cy="4081780"/>
                    </a:xfrm>
                    <a:prstGeom prst="rect">
                      <a:avLst/>
                    </a:prstGeom>
                  </pic:spPr>
                </pic:pic>
              </a:graphicData>
            </a:graphic>
          </wp:inline>
        </w:drawing>
      </w:r>
    </w:p>
    <w:p w14:paraId="16567B17" w14:textId="77777777" w:rsidR="00CC0A68" w:rsidRPr="0084414E" w:rsidRDefault="00CC0A68" w:rsidP="006B7A0C"/>
    <w:p w14:paraId="71A7704F" w14:textId="68A75105" w:rsidR="00CC0A68" w:rsidRPr="0084414E" w:rsidRDefault="004A2795" w:rsidP="00F06645">
      <w:pPr>
        <w:rPr>
          <w:b/>
          <w:bCs/>
        </w:rPr>
      </w:pPr>
      <w:r w:rsidRPr="0084414E">
        <w:rPr>
          <w:b/>
          <w:bCs/>
        </w:rPr>
        <w:t>GLI EQUILIBRI DI BILANCIO 2023-2025</w:t>
      </w:r>
    </w:p>
    <w:p w14:paraId="3D727BE7" w14:textId="6C081F09" w:rsidR="004A2795" w:rsidRPr="0084414E" w:rsidRDefault="004A2795" w:rsidP="003676A5">
      <w:pPr>
        <w:jc w:val="center"/>
        <w:rPr>
          <w:u w:val="single"/>
        </w:rPr>
      </w:pPr>
      <w:r w:rsidRPr="0084414E">
        <w:rPr>
          <w:noProof/>
          <w:u w:val="single"/>
          <w:lang w:eastAsia="it-IT"/>
        </w:rPr>
        <w:drawing>
          <wp:inline distT="0" distB="0" distL="0" distR="0" wp14:anchorId="4FDFE263" wp14:editId="074D5CD6">
            <wp:extent cx="6687185" cy="590613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87185" cy="5906135"/>
                    </a:xfrm>
                    <a:prstGeom prst="rect">
                      <a:avLst/>
                    </a:prstGeom>
                    <a:noFill/>
                  </pic:spPr>
                </pic:pic>
              </a:graphicData>
            </a:graphic>
          </wp:inline>
        </w:drawing>
      </w:r>
    </w:p>
    <w:p w14:paraId="08FB6D77" w14:textId="57466037" w:rsidR="00CC0A68" w:rsidRPr="0084414E" w:rsidRDefault="004A2795" w:rsidP="003676A5">
      <w:pPr>
        <w:jc w:val="center"/>
        <w:rPr>
          <w:u w:val="single"/>
        </w:rPr>
      </w:pPr>
      <w:r w:rsidRPr="0084414E">
        <w:rPr>
          <w:noProof/>
          <w:u w:val="single"/>
          <w:lang w:eastAsia="it-IT"/>
        </w:rPr>
        <w:lastRenderedPageBreak/>
        <w:drawing>
          <wp:inline distT="0" distB="0" distL="0" distR="0" wp14:anchorId="17A014F0" wp14:editId="632ED6EF">
            <wp:extent cx="6696710" cy="4963160"/>
            <wp:effectExtent l="0" t="0" r="8890" b="889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96710" cy="4963160"/>
                    </a:xfrm>
                    <a:prstGeom prst="rect">
                      <a:avLst/>
                    </a:prstGeom>
                    <a:noFill/>
                  </pic:spPr>
                </pic:pic>
              </a:graphicData>
            </a:graphic>
          </wp:inline>
        </w:drawing>
      </w:r>
    </w:p>
    <w:p w14:paraId="41E6090E" w14:textId="2D538FA2" w:rsidR="004A2795" w:rsidRPr="0084414E" w:rsidRDefault="00EB2604" w:rsidP="003676A5">
      <w:pPr>
        <w:jc w:val="center"/>
        <w:rPr>
          <w:u w:val="single"/>
        </w:rPr>
      </w:pPr>
      <w:r w:rsidRPr="0084414E">
        <w:rPr>
          <w:noProof/>
          <w:u w:val="single"/>
          <w:lang w:eastAsia="it-IT"/>
        </w:rPr>
        <w:drawing>
          <wp:inline distT="0" distB="0" distL="0" distR="0" wp14:anchorId="20A2F43C" wp14:editId="3BB1C15B">
            <wp:extent cx="6696710" cy="3724910"/>
            <wp:effectExtent l="0" t="0" r="8890" b="889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96710" cy="3724910"/>
                    </a:xfrm>
                    <a:prstGeom prst="rect">
                      <a:avLst/>
                    </a:prstGeom>
                    <a:noFill/>
                  </pic:spPr>
                </pic:pic>
              </a:graphicData>
            </a:graphic>
          </wp:inline>
        </w:drawing>
      </w:r>
    </w:p>
    <w:p w14:paraId="03419A89" w14:textId="06D22861" w:rsidR="004A2795" w:rsidRPr="0084414E" w:rsidRDefault="004A2795" w:rsidP="003676A5">
      <w:pPr>
        <w:jc w:val="center"/>
        <w:rPr>
          <w:u w:val="single"/>
        </w:rPr>
      </w:pPr>
    </w:p>
    <w:p w14:paraId="4763C3F8" w14:textId="77777777" w:rsidR="004A2795" w:rsidRPr="0084414E" w:rsidRDefault="004A2795" w:rsidP="003676A5">
      <w:pPr>
        <w:jc w:val="center"/>
        <w:rPr>
          <w:u w:val="single"/>
        </w:rPr>
      </w:pPr>
    </w:p>
    <w:p w14:paraId="6E51C394" w14:textId="77777777" w:rsidR="00F04303" w:rsidRPr="0084414E" w:rsidRDefault="00F04303" w:rsidP="006B7A0C"/>
    <w:p w14:paraId="1D474A2E" w14:textId="77777777" w:rsidR="003676A5" w:rsidRPr="0084414E" w:rsidRDefault="003676A5">
      <w:pPr>
        <w:jc w:val="left"/>
        <w:rPr>
          <w:b/>
          <w:bCs/>
          <w:color w:val="000000"/>
        </w:rPr>
      </w:pPr>
      <w:r w:rsidRPr="0084414E">
        <w:br w:type="page"/>
      </w:r>
    </w:p>
    <w:p w14:paraId="7BEBDE19" w14:textId="33C164DD" w:rsidR="00E324DE" w:rsidRPr="0084414E" w:rsidRDefault="00E324DE" w:rsidP="003676A5">
      <w:pPr>
        <w:pStyle w:val="Titolo2"/>
      </w:pPr>
      <w:r w:rsidRPr="0084414E">
        <w:lastRenderedPageBreak/>
        <w:t>LE RISORSE UMANE</w:t>
      </w:r>
      <w:r w:rsidR="00C130A9" w:rsidRPr="0084414E">
        <w:t xml:space="preserve"> </w:t>
      </w:r>
    </w:p>
    <w:p w14:paraId="22B46630" w14:textId="77777777" w:rsidR="003376B6" w:rsidRPr="0084414E" w:rsidRDefault="003376B6" w:rsidP="006B7A0C">
      <w:pPr>
        <w:rPr>
          <w:rFonts w:eastAsia="Arial-BoldMT"/>
        </w:rPr>
      </w:pPr>
    </w:p>
    <w:p w14:paraId="7DC0F1B6" w14:textId="77777777" w:rsidR="003376B6" w:rsidRPr="0084414E" w:rsidRDefault="003376B6" w:rsidP="003676A5">
      <w:pPr>
        <w:pStyle w:val="Titolo2"/>
        <w:rPr>
          <w:rFonts w:eastAsia="Arial-BoldMT"/>
        </w:rPr>
      </w:pPr>
      <w:r w:rsidRPr="0084414E">
        <w:rPr>
          <w:rFonts w:eastAsia="Arial-BoldMT"/>
        </w:rPr>
        <w:t>L'organizzazione e la forza lavoro</w:t>
      </w:r>
    </w:p>
    <w:p w14:paraId="6E05CEBF" w14:textId="3D59C18C" w:rsidR="00E324DE" w:rsidRPr="0084414E" w:rsidRDefault="003376B6" w:rsidP="006B7A0C">
      <w:pPr>
        <w:rPr>
          <w:rFonts w:eastAsia="ArialMT"/>
        </w:rPr>
      </w:pPr>
      <w:r w:rsidRPr="0084414E">
        <w:rPr>
          <w:rFonts w:eastAsia="ArialMT"/>
        </w:rPr>
        <w:t>Ogni comune fornisce alla propria collettività un ventaglio di prestazioni che sono, nella quasi totalità, erogazione di servizi. La fornitura di servizi si caratterizza, nel pubblico come nel privato, per l'elevata incidenza dell'onere del personale sui costi totali d'impresa. I più grossi fattori di rigidità del bilancio sono proprio il costo del personale e l'indebitamento. Nell'organizzazione di un moderno ente locale, la definizione degli obiettivi generali è affidata agli organi di derivazione politica mentre ai dirigenti tecnici e ai responsabili dei servizi spettano gli atti di gestione. Gli organi politici esercitano sulla parte tecnica un potere di controllo seguito dalla valutazione sui risultati conseguiti. Le tabelle mostrano il fabbisogno di personale accostato alla dotazione effettiva, suddivisa nelle aree d'intervento.</w:t>
      </w:r>
    </w:p>
    <w:p w14:paraId="3762DDB2" w14:textId="09F45610" w:rsidR="006E58D2" w:rsidRPr="0084414E" w:rsidRDefault="00EB2604" w:rsidP="006B7A0C">
      <w:pPr>
        <w:rPr>
          <w:rFonts w:eastAsia="ArialMT"/>
        </w:rPr>
      </w:pPr>
      <w:r w:rsidRPr="0084414E">
        <w:rPr>
          <w:noProof/>
          <w:lang w:eastAsia="it-IT"/>
        </w:rPr>
        <w:drawing>
          <wp:inline distT="0" distB="0" distL="0" distR="0" wp14:anchorId="3F57EA34" wp14:editId="4035EEB3">
            <wp:extent cx="9251950" cy="9784715"/>
            <wp:effectExtent l="0" t="0" r="6350" b="698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51950" cy="9784715"/>
                    </a:xfrm>
                    <a:prstGeom prst="rect">
                      <a:avLst/>
                    </a:prstGeom>
                    <a:noFill/>
                    <a:ln>
                      <a:noFill/>
                    </a:ln>
                  </pic:spPr>
                </pic:pic>
              </a:graphicData>
            </a:graphic>
          </wp:inline>
        </w:drawing>
      </w:r>
    </w:p>
    <w:p w14:paraId="6FD96A7F" w14:textId="26EBAA51" w:rsidR="000E6D51" w:rsidRPr="0084414E" w:rsidRDefault="000E6D51" w:rsidP="006B7A0C">
      <w:pPr>
        <w:rPr>
          <w:rFonts w:ascii="Century Gothic" w:hAnsi="Century Gothic"/>
          <w:color w:val="000000"/>
          <w:sz w:val="36"/>
          <w:szCs w:val="36"/>
        </w:rPr>
      </w:pPr>
    </w:p>
    <w:p w14:paraId="470592BB" w14:textId="346ADC1A" w:rsidR="005A1624" w:rsidRPr="0084414E" w:rsidRDefault="007E21DC" w:rsidP="006B7A0C">
      <w:r w:rsidRPr="0084414E">
        <w:br w:type="page"/>
      </w:r>
    </w:p>
    <w:p w14:paraId="7E0F67CB" w14:textId="77777777" w:rsidR="005A36AC" w:rsidRPr="0084414E" w:rsidRDefault="005A36AC" w:rsidP="006B7A0C"/>
    <w:p w14:paraId="1E0A594E" w14:textId="3BDAF769" w:rsidR="005A1624" w:rsidRPr="0084414E" w:rsidRDefault="005A1624" w:rsidP="006B7A0C"/>
    <w:p w14:paraId="5A524B10" w14:textId="22168F70" w:rsidR="007E21DC" w:rsidRPr="0084414E" w:rsidRDefault="007E21DC" w:rsidP="006B7A0C"/>
    <w:p w14:paraId="5689815F" w14:textId="7434F080" w:rsidR="007E21DC" w:rsidRPr="0084414E" w:rsidRDefault="007E21DC" w:rsidP="006B7A0C"/>
    <w:p w14:paraId="2DFB5A48" w14:textId="1EC358B2" w:rsidR="007E21DC" w:rsidRPr="0084414E" w:rsidRDefault="007E21DC" w:rsidP="006B7A0C"/>
    <w:p w14:paraId="472E64A7" w14:textId="59D83927" w:rsidR="007E21DC" w:rsidRPr="0084414E" w:rsidRDefault="007E21DC" w:rsidP="006B7A0C"/>
    <w:p w14:paraId="571568E1" w14:textId="6B65662A" w:rsidR="007E21DC" w:rsidRPr="0084414E" w:rsidRDefault="007E21DC" w:rsidP="006B7A0C"/>
    <w:p w14:paraId="2C0D3EB6" w14:textId="132BA3DC" w:rsidR="007E21DC" w:rsidRPr="0084414E" w:rsidRDefault="007E21DC" w:rsidP="006B7A0C"/>
    <w:p w14:paraId="0C39FD4D" w14:textId="77777777" w:rsidR="007E21DC" w:rsidRPr="0084414E" w:rsidRDefault="007E21DC" w:rsidP="006B7A0C"/>
    <w:p w14:paraId="0E10CA20" w14:textId="668A1790" w:rsidR="00773B3F" w:rsidRPr="0084414E" w:rsidRDefault="00773B3F" w:rsidP="002B207C">
      <w:pPr>
        <w:pStyle w:val="Titolo"/>
        <w:jc w:val="center"/>
      </w:pPr>
      <w:r w:rsidRPr="0084414E">
        <w:t>SEZIONE</w:t>
      </w:r>
      <w:r w:rsidR="00D54925" w:rsidRPr="0084414E">
        <w:t xml:space="preserve"> </w:t>
      </w:r>
      <w:r w:rsidRPr="0084414E">
        <w:t>OPERATIVA (</w:t>
      </w:r>
      <w:proofErr w:type="spellStart"/>
      <w:r w:rsidRPr="0084414E">
        <w:t>Se.O</w:t>
      </w:r>
      <w:proofErr w:type="spellEnd"/>
      <w:r w:rsidRPr="0084414E">
        <w:t>.)</w:t>
      </w:r>
    </w:p>
    <w:p w14:paraId="3526D75C" w14:textId="77777777" w:rsidR="000E6D51" w:rsidRPr="0084414E" w:rsidRDefault="000E6D51" w:rsidP="006B7A0C"/>
    <w:p w14:paraId="2E20C4EE" w14:textId="77777777" w:rsidR="00CF730D" w:rsidRPr="0084414E" w:rsidRDefault="00CF730D" w:rsidP="006B7A0C">
      <w:r w:rsidRPr="0084414E">
        <w:br w:type="page"/>
      </w:r>
    </w:p>
    <w:p w14:paraId="3A2FB681" w14:textId="77777777" w:rsidR="00773B3F" w:rsidRPr="0084414E" w:rsidRDefault="00CF730D" w:rsidP="003676A5">
      <w:pPr>
        <w:pStyle w:val="Titolo2"/>
      </w:pPr>
      <w:r w:rsidRPr="0084414E">
        <w:lastRenderedPageBreak/>
        <w:t>LA VALUTAZIONE GENERALE DEI MEZZI FINANZIARI</w:t>
      </w:r>
    </w:p>
    <w:p w14:paraId="7567783C" w14:textId="3FE09D43" w:rsidR="00547756" w:rsidRPr="0084414E" w:rsidRDefault="00D7105B" w:rsidP="003676A5">
      <w:pPr>
        <w:pStyle w:val="Titolo2"/>
      </w:pPr>
      <w:r w:rsidRPr="0084414E">
        <w:t xml:space="preserve">GLI ELEMENTI PER LA </w:t>
      </w:r>
      <w:r w:rsidR="00547756" w:rsidRPr="0084414E">
        <w:t xml:space="preserve">PROIEZIONE DEI DATI DEL BILANCIO </w:t>
      </w:r>
      <w:r w:rsidR="00BA796D" w:rsidRPr="0084414E">
        <w:t>202</w:t>
      </w:r>
      <w:r w:rsidR="000E7225" w:rsidRPr="0084414E">
        <w:t>3</w:t>
      </w:r>
      <w:r w:rsidR="009F3BC4" w:rsidRPr="0084414E">
        <w:t xml:space="preserve"> </w:t>
      </w:r>
      <w:r w:rsidR="00084B04" w:rsidRPr="0084414E">
        <w:t>–</w:t>
      </w:r>
      <w:r w:rsidR="009F3BC4" w:rsidRPr="0084414E">
        <w:t xml:space="preserve"> 202</w:t>
      </w:r>
      <w:r w:rsidR="000E7225" w:rsidRPr="0084414E">
        <w:t>5</w:t>
      </w:r>
    </w:p>
    <w:p w14:paraId="324C73EE" w14:textId="1741AB34" w:rsidR="00084B04" w:rsidRPr="0084414E" w:rsidRDefault="00084B04" w:rsidP="003676A5">
      <w:pPr>
        <w:pStyle w:val="Titolo2"/>
      </w:pPr>
      <w:r w:rsidRPr="0084414E">
        <w:t>LE PROIEZIONI DELLE ENTRATE</w:t>
      </w:r>
      <w:r w:rsidR="00D54925" w:rsidRPr="0084414E">
        <w:t xml:space="preserve"> </w:t>
      </w:r>
      <w:r w:rsidR="000A13D0" w:rsidRPr="0084414E">
        <w:t>2023-2025</w:t>
      </w:r>
    </w:p>
    <w:p w14:paraId="69EA69E7" w14:textId="681FF959" w:rsidR="00547756" w:rsidRPr="0084414E" w:rsidRDefault="00547756" w:rsidP="006B7A0C">
      <w:r w:rsidRPr="0084414E">
        <w:t xml:space="preserve">Il DUP </w:t>
      </w:r>
      <w:r w:rsidR="00BA796D" w:rsidRPr="0084414E">
        <w:t>202</w:t>
      </w:r>
      <w:r w:rsidR="000E7225" w:rsidRPr="0084414E">
        <w:t>3</w:t>
      </w:r>
      <w:r w:rsidR="00BA796D" w:rsidRPr="0084414E">
        <w:t xml:space="preserve"> - 202</w:t>
      </w:r>
      <w:r w:rsidR="000E7225" w:rsidRPr="0084414E">
        <w:t>5</w:t>
      </w:r>
      <w:r w:rsidRPr="0084414E">
        <w:t xml:space="preserve"> viene costruito in base alla legislazione vigente e tenendo conto dei dati finanziari rilevati in sede di verifica degli equilibri di bilancio </w:t>
      </w:r>
      <w:r w:rsidR="00BA796D" w:rsidRPr="0084414E">
        <w:t>202</w:t>
      </w:r>
      <w:r w:rsidR="00D856D0" w:rsidRPr="0084414E">
        <w:t>2</w:t>
      </w:r>
      <w:r w:rsidR="00BA796D" w:rsidRPr="0084414E">
        <w:t xml:space="preserve"> - 202</w:t>
      </w:r>
      <w:r w:rsidR="00D856D0" w:rsidRPr="0084414E">
        <w:t>4</w:t>
      </w:r>
      <w:r w:rsidRPr="0084414E">
        <w:t xml:space="preserve">. Il riferimento è </w:t>
      </w:r>
      <w:r w:rsidR="003A64F7" w:rsidRPr="0084414E">
        <w:t xml:space="preserve">alla </w:t>
      </w:r>
      <w:r w:rsidRPr="0084414E">
        <w:t xml:space="preserve">Legge di stabilità per l’esercizio </w:t>
      </w:r>
      <w:r w:rsidR="00392FDC" w:rsidRPr="0084414E">
        <w:t>2022</w:t>
      </w:r>
      <w:r w:rsidRPr="0084414E">
        <w:t xml:space="preserve">. In sede di proiezione dei dati finanziari per il triennio </w:t>
      </w:r>
      <w:r w:rsidR="00BA796D" w:rsidRPr="0084414E">
        <w:t>202</w:t>
      </w:r>
      <w:r w:rsidR="00D856D0" w:rsidRPr="0084414E">
        <w:t>3</w:t>
      </w:r>
      <w:r w:rsidRPr="0084414E">
        <w:t xml:space="preserve"> – 202</w:t>
      </w:r>
      <w:r w:rsidR="00D856D0" w:rsidRPr="0084414E">
        <w:t>5</w:t>
      </w:r>
      <w:r w:rsidRPr="0084414E">
        <w:t xml:space="preserve"> si deve tenere conto altresì:</w:t>
      </w:r>
    </w:p>
    <w:p w14:paraId="60EDB63B" w14:textId="208A18E5" w:rsidR="00547756" w:rsidRPr="0084414E" w:rsidRDefault="00547756" w:rsidP="006B7A0C">
      <w:r w:rsidRPr="0084414E">
        <w:t>-</w:t>
      </w:r>
      <w:r w:rsidR="00D54925" w:rsidRPr="0084414E">
        <w:t xml:space="preserve"> </w:t>
      </w:r>
      <w:r w:rsidRPr="0084414E">
        <w:t>del D</w:t>
      </w:r>
      <w:r w:rsidR="00D856D0" w:rsidRPr="0084414E">
        <w:t>.</w:t>
      </w:r>
      <w:r w:rsidRPr="0084414E">
        <w:t xml:space="preserve"> Lgs. n. 50/2017;</w:t>
      </w:r>
    </w:p>
    <w:p w14:paraId="1A74E42E" w14:textId="77777777" w:rsidR="00547756" w:rsidRPr="0084414E" w:rsidRDefault="00547756" w:rsidP="006B7A0C">
      <w:r w:rsidRPr="0084414E">
        <w:t>- dei dati sui trasferimenti statali compensativi dell’</w:t>
      </w:r>
      <w:proofErr w:type="spellStart"/>
      <w:r w:rsidRPr="0084414E">
        <w:t>Imu</w:t>
      </w:r>
      <w:proofErr w:type="spellEnd"/>
      <w:r w:rsidRPr="0084414E">
        <w:t xml:space="preserve"> e della Tasi;</w:t>
      </w:r>
    </w:p>
    <w:p w14:paraId="11627E06" w14:textId="77777777" w:rsidR="00547756" w:rsidRPr="0084414E" w:rsidRDefault="00547756" w:rsidP="006B7A0C">
      <w:r w:rsidRPr="0084414E">
        <w:t>- d</w:t>
      </w:r>
      <w:r w:rsidR="003A64F7" w:rsidRPr="0084414E">
        <w:t>ell'attuale sistema perequativo;</w:t>
      </w:r>
    </w:p>
    <w:p w14:paraId="0A896055" w14:textId="77777777" w:rsidR="003A64F7" w:rsidRPr="0084414E" w:rsidRDefault="003A64F7" w:rsidP="006B7A0C">
      <w:r w:rsidRPr="0084414E">
        <w:t>- dell’influenza sull’economia dell’emergenza sanitaria in corso e dei provvedimenti adottati dall’unione Europea e dal Governo nazionale</w:t>
      </w:r>
      <w:r w:rsidR="00365F57" w:rsidRPr="0084414E">
        <w:t>.</w:t>
      </w:r>
    </w:p>
    <w:p w14:paraId="0E2168CD" w14:textId="6A2E4FA8" w:rsidR="00547756" w:rsidRPr="0084414E" w:rsidRDefault="00547756" w:rsidP="006B7A0C">
      <w:r w:rsidRPr="0084414E">
        <w:t xml:space="preserve">Pur tuttavia il quadro delle risorse disponibili potrà essere puntualmente determinato solo </w:t>
      </w:r>
      <w:r w:rsidR="003A64F7" w:rsidRPr="0084414E">
        <w:t>con</w:t>
      </w:r>
      <w:r w:rsidRPr="0084414E">
        <w:t xml:space="preserve"> l’approvazione </w:t>
      </w:r>
      <w:r w:rsidR="003A64F7" w:rsidRPr="0084414E">
        <w:t xml:space="preserve">del bilancio di previsione </w:t>
      </w:r>
      <w:r w:rsidR="00BA796D" w:rsidRPr="0084414E">
        <w:t>202</w:t>
      </w:r>
      <w:r w:rsidR="00D856D0" w:rsidRPr="0084414E">
        <w:t>3</w:t>
      </w:r>
      <w:r w:rsidR="00BA796D" w:rsidRPr="0084414E">
        <w:t xml:space="preserve"> - 202</w:t>
      </w:r>
      <w:r w:rsidR="00D856D0" w:rsidRPr="0084414E">
        <w:t>5</w:t>
      </w:r>
      <w:r w:rsidR="003A64F7" w:rsidRPr="0084414E">
        <w:t>.</w:t>
      </w:r>
      <w:r w:rsidRPr="0084414E">
        <w:t xml:space="preserve"> </w:t>
      </w:r>
    </w:p>
    <w:p w14:paraId="36F8A10B" w14:textId="77777777" w:rsidR="00547756" w:rsidRPr="0084414E" w:rsidRDefault="00547756" w:rsidP="003676A5">
      <w:pPr>
        <w:pStyle w:val="Titolo2"/>
      </w:pPr>
      <w:r w:rsidRPr="0084414E">
        <w:t>Entrate tributarie e altre entrate correnti</w:t>
      </w:r>
    </w:p>
    <w:p w14:paraId="7B46F27E" w14:textId="26B2E9E9" w:rsidR="000F00B8" w:rsidRPr="0084414E" w:rsidRDefault="00547756" w:rsidP="006B7A0C">
      <w:r w:rsidRPr="0084414E">
        <w:t xml:space="preserve">Si prevede il tendenziale mantenimento del volume di risorse complessivamente previsto nel pluriennale assestato </w:t>
      </w:r>
      <w:r w:rsidR="007E21DC" w:rsidRPr="0084414E">
        <w:t>202</w:t>
      </w:r>
      <w:r w:rsidR="00D856D0" w:rsidRPr="0084414E">
        <w:t>2</w:t>
      </w:r>
      <w:r w:rsidR="00D10130" w:rsidRPr="0084414E">
        <w:t xml:space="preserve"> - </w:t>
      </w:r>
      <w:r w:rsidR="007E21DC" w:rsidRPr="0084414E">
        <w:t>202</w:t>
      </w:r>
      <w:r w:rsidR="00D856D0" w:rsidRPr="0084414E">
        <w:t>4</w:t>
      </w:r>
      <w:r w:rsidRPr="0084414E">
        <w:t xml:space="preserve"> </w:t>
      </w:r>
      <w:r w:rsidR="00084B04" w:rsidRPr="0084414E">
        <w:t xml:space="preserve">al netto degli effetti della pandemia causata dal Covid-19 </w:t>
      </w:r>
      <w:r w:rsidRPr="0084414E">
        <w:t xml:space="preserve">e prospetticamente da assumersi anche per il </w:t>
      </w:r>
      <w:r w:rsidR="007E21DC" w:rsidRPr="0084414E">
        <w:t>202</w:t>
      </w:r>
      <w:r w:rsidR="00D856D0" w:rsidRPr="0084414E">
        <w:t>5</w:t>
      </w:r>
      <w:r w:rsidR="00D856D0" w:rsidRPr="0084414E">
        <w:tab/>
      </w:r>
      <w:r w:rsidRPr="0084414E">
        <w:t>.</w:t>
      </w:r>
      <w:r w:rsidR="00084B04" w:rsidRPr="0084414E">
        <w:t xml:space="preserve"> </w:t>
      </w:r>
    </w:p>
    <w:p w14:paraId="68EFF9FC" w14:textId="77777777" w:rsidR="00547756" w:rsidRPr="0084414E" w:rsidRDefault="00547756" w:rsidP="006B7A0C">
      <w:r w:rsidRPr="0084414E">
        <w:t xml:space="preserve">A decorrere dall’anno 2018 si </w:t>
      </w:r>
      <w:r w:rsidR="000F00B8" w:rsidRPr="0084414E">
        <w:t>è provveduto</w:t>
      </w:r>
      <w:r w:rsidRPr="0084414E">
        <w:t xml:space="preserve"> all’aggiornamento dei costi della Tari a seguito dell’aggiudicazione definitiva del nuovo servizio avvenuta nei primi mesi del 2017, con conseguente adeguamento in riduzione della relativa tariffa a seguito della riduzione dei costi di gestione del servizio per effetto delle risultanze della procedura ad evidenza pubblica. Sempre per quanto riguarda la TARI, sulla base di quanto definito nel contratto, il Comune ha </w:t>
      </w:r>
      <w:r w:rsidR="000F00B8" w:rsidRPr="0084414E">
        <w:t xml:space="preserve">già </w:t>
      </w:r>
      <w:r w:rsidRPr="0084414E">
        <w:t>posto in essere le prime attività per passare alla determinazione della tariffa puntuale e alla gestione in concessione del servizio.</w:t>
      </w:r>
    </w:p>
    <w:p w14:paraId="58119A5B" w14:textId="635D1EEC" w:rsidR="00547756" w:rsidRPr="0084414E" w:rsidRDefault="00547756" w:rsidP="006B7A0C">
      <w:r w:rsidRPr="0084414E">
        <w:t>Per quanto riguarda le entrate da tariffe per i servizi a domanda individua</w:t>
      </w:r>
      <w:r w:rsidR="003F13FC" w:rsidRPr="0084414E">
        <w:t>le sono previste alcune</w:t>
      </w:r>
      <w:r w:rsidRPr="0084414E">
        <w:t xml:space="preserve"> modifiche delle tariffe e dei canoni.</w:t>
      </w:r>
    </w:p>
    <w:p w14:paraId="5E41178F" w14:textId="04B5031F" w:rsidR="00D856D0" w:rsidRPr="0084414E" w:rsidRDefault="00D856D0" w:rsidP="00D856D0">
      <w:r w:rsidRPr="0084414E">
        <w:t>Le scelte in materia di tributaria e tariffaria dell’</w:t>
      </w:r>
      <w:r w:rsidR="000C454C" w:rsidRPr="0084414E">
        <w:t>Ente anche per gli esercizi 2024 e 2025</w:t>
      </w:r>
      <w:r w:rsidRPr="0084414E">
        <w:t xml:space="preserve"> potranno essere confermate solo se in sede di approvazione del Bilancio 2023 - 2025 verranno garantiti gli equilibri di bilancio futuri e il rispetto dei vincoli di finanza pubblica. La politica in materia di entrate correnti dell’Ente dovrà necessariamente tenere co</w:t>
      </w:r>
      <w:r w:rsidR="000C454C" w:rsidRPr="0084414E">
        <w:t>nto della Legge di Bilancio 2023</w:t>
      </w:r>
      <w:r w:rsidRPr="0084414E">
        <w:t xml:space="preserve"> dello Stato e delle novità normative eventualmente introdotte nei prossimi mesi dal Governo centrale.</w:t>
      </w:r>
    </w:p>
    <w:p w14:paraId="51BCB9E4" w14:textId="77777777" w:rsidR="00547756" w:rsidRPr="0084414E" w:rsidRDefault="00547756" w:rsidP="003676A5">
      <w:pPr>
        <w:pStyle w:val="Titolo2"/>
      </w:pPr>
      <w:r w:rsidRPr="0084414E">
        <w:t>Entrate in conto capitale</w:t>
      </w:r>
    </w:p>
    <w:p w14:paraId="50343F96" w14:textId="77777777" w:rsidR="00A51EFE" w:rsidRPr="0084414E" w:rsidRDefault="00547756" w:rsidP="006B7A0C">
      <w:r w:rsidRPr="0084414E">
        <w:t xml:space="preserve">L’alienazione degli immobili inseriti nel Piano delle alienazioni e valorizzazioni e le entrate per oneri di concessione edilizia sono fortemente condizionate dalla possibilità di effettiva ripresa dello sviluppo e dell’attività edilizia. </w:t>
      </w:r>
    </w:p>
    <w:p w14:paraId="42B8C080" w14:textId="77777777" w:rsidR="00547756" w:rsidRPr="0084414E" w:rsidRDefault="00547756" w:rsidP="006B7A0C">
      <w:r w:rsidRPr="0084414E">
        <w:t xml:space="preserve">L’obiettivo strategico per il </w:t>
      </w:r>
      <w:r w:rsidR="00A51EFE" w:rsidRPr="0084414E">
        <w:t xml:space="preserve">presente e per il </w:t>
      </w:r>
      <w:r w:rsidRPr="0084414E">
        <w:t xml:space="preserve">prossimo esercizio è infatti quello di individuare forme di finanziamento delle opere alternative all’indebitamento, quali i proventi da alienazione di immobili e la compartecipazione alla realizzazione delle </w:t>
      </w:r>
      <w:r w:rsidR="00A51EFE" w:rsidRPr="0084414E">
        <w:t>opere da parte di Enti e privati</w:t>
      </w:r>
      <w:r w:rsidRPr="0084414E">
        <w:t>.</w:t>
      </w:r>
    </w:p>
    <w:p w14:paraId="44BDB3F5" w14:textId="77777777" w:rsidR="00547756" w:rsidRPr="0084414E" w:rsidRDefault="00547756" w:rsidP="006B7A0C"/>
    <w:p w14:paraId="2505E626" w14:textId="354EDCC9" w:rsidR="00547756" w:rsidRPr="0084414E" w:rsidRDefault="00547756" w:rsidP="00B81504">
      <w:pPr>
        <w:pStyle w:val="Titolo2"/>
      </w:pPr>
      <w:r w:rsidRPr="0084414E">
        <w:t xml:space="preserve">I dati finanziari della sezione operativa (Se. O.) del D.U.P. </w:t>
      </w:r>
      <w:r w:rsidR="00BA796D" w:rsidRPr="0084414E">
        <w:t>202</w:t>
      </w:r>
      <w:r w:rsidR="005316B2" w:rsidRPr="0084414E">
        <w:t>3 - 2025</w:t>
      </w:r>
      <w:r w:rsidR="004A42D2" w:rsidRPr="0084414E">
        <w:t xml:space="preserve"> – ENTRATE </w:t>
      </w:r>
    </w:p>
    <w:p w14:paraId="5A8A6B2D" w14:textId="1EE5C1C1" w:rsidR="00B57940" w:rsidRPr="0084414E" w:rsidRDefault="00396D9E" w:rsidP="006B7A0C">
      <w:pPr>
        <w:rPr>
          <w:rFonts w:ascii="Century Gothic" w:hAnsi="Century Gothic"/>
          <w:color w:val="000000"/>
        </w:rPr>
      </w:pPr>
      <w:r w:rsidRPr="0084414E">
        <w:rPr>
          <w:noProof/>
          <w:lang w:eastAsia="it-IT"/>
        </w:rPr>
        <w:drawing>
          <wp:inline distT="0" distB="0" distL="0" distR="0" wp14:anchorId="2C8507E3" wp14:editId="327411D6">
            <wp:extent cx="5449570" cy="356235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49570" cy="3562350"/>
                    </a:xfrm>
                    <a:prstGeom prst="rect">
                      <a:avLst/>
                    </a:prstGeom>
                    <a:noFill/>
                    <a:ln>
                      <a:noFill/>
                    </a:ln>
                  </pic:spPr>
                </pic:pic>
              </a:graphicData>
            </a:graphic>
          </wp:inline>
        </w:drawing>
      </w:r>
    </w:p>
    <w:p w14:paraId="6F46DD41" w14:textId="63E1B9A1" w:rsidR="00396D9E" w:rsidRPr="0084414E" w:rsidRDefault="00396D9E" w:rsidP="00396D9E">
      <w:pPr>
        <w:pStyle w:val="Titolo2"/>
      </w:pPr>
      <w:r w:rsidRPr="0084414E">
        <w:t>IL CONFRONTO CON IL 2022</w:t>
      </w:r>
    </w:p>
    <w:p w14:paraId="659B40A2" w14:textId="2449E0D7" w:rsidR="00396D9E" w:rsidRPr="0084414E" w:rsidRDefault="00396D9E" w:rsidP="00396D9E">
      <w:r w:rsidRPr="0084414E">
        <w:rPr>
          <w:noProof/>
          <w:lang w:eastAsia="it-IT"/>
        </w:rPr>
        <w:lastRenderedPageBreak/>
        <w:drawing>
          <wp:inline distT="0" distB="0" distL="0" distR="0" wp14:anchorId="167DD174" wp14:editId="408EF1A8">
            <wp:extent cx="6612890" cy="3035935"/>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12890" cy="3035935"/>
                    </a:xfrm>
                    <a:prstGeom prst="rect">
                      <a:avLst/>
                    </a:prstGeom>
                    <a:noFill/>
                    <a:ln>
                      <a:noFill/>
                    </a:ln>
                  </pic:spPr>
                </pic:pic>
              </a:graphicData>
            </a:graphic>
          </wp:inline>
        </w:drawing>
      </w:r>
    </w:p>
    <w:p w14:paraId="4143638F" w14:textId="7AF5A1B3" w:rsidR="00396D9E" w:rsidRPr="0084414E" w:rsidRDefault="00396D9E" w:rsidP="00396D9E">
      <w:pPr>
        <w:rPr>
          <w:b/>
          <w:bCs/>
        </w:rPr>
      </w:pPr>
      <w:r w:rsidRPr="0084414E">
        <w:rPr>
          <w:b/>
          <w:bCs/>
        </w:rPr>
        <w:t>LE ENTRATE TRIBUTARIE</w:t>
      </w:r>
    </w:p>
    <w:p w14:paraId="3C493B1A" w14:textId="657DAE21" w:rsidR="00396D9E" w:rsidRPr="0084414E" w:rsidRDefault="00321D04" w:rsidP="00396D9E">
      <w:r w:rsidRPr="0084414E">
        <w:rPr>
          <w:noProof/>
          <w:lang w:eastAsia="it-IT"/>
        </w:rPr>
        <w:drawing>
          <wp:inline distT="0" distB="0" distL="0" distR="0" wp14:anchorId="59F145ED" wp14:editId="703CBF24">
            <wp:extent cx="5962015" cy="1726565"/>
            <wp:effectExtent l="0" t="0" r="635" b="698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2015" cy="1726565"/>
                    </a:xfrm>
                    <a:prstGeom prst="rect">
                      <a:avLst/>
                    </a:prstGeom>
                    <a:noFill/>
                    <a:ln>
                      <a:noFill/>
                    </a:ln>
                  </pic:spPr>
                </pic:pic>
              </a:graphicData>
            </a:graphic>
          </wp:inline>
        </w:drawing>
      </w:r>
    </w:p>
    <w:p w14:paraId="551754E7" w14:textId="68ABDCD5" w:rsidR="00396D9E" w:rsidRPr="0084414E" w:rsidRDefault="00396D9E" w:rsidP="00396D9E">
      <w:pPr>
        <w:rPr>
          <w:b/>
          <w:bCs/>
        </w:rPr>
      </w:pPr>
      <w:r w:rsidRPr="0084414E">
        <w:rPr>
          <w:b/>
          <w:bCs/>
        </w:rPr>
        <w:t>LE ENTRATE PER TRASFERIMENTI CORRENTI</w:t>
      </w:r>
    </w:p>
    <w:p w14:paraId="2443CFDE" w14:textId="4E6646B7" w:rsidR="00396D9E" w:rsidRPr="0084414E" w:rsidRDefault="00321D04" w:rsidP="00396D9E">
      <w:r w:rsidRPr="0084414E">
        <w:rPr>
          <w:noProof/>
          <w:lang w:eastAsia="it-IT"/>
        </w:rPr>
        <w:drawing>
          <wp:inline distT="0" distB="0" distL="0" distR="0" wp14:anchorId="3F5A2FB4" wp14:editId="743272AD">
            <wp:extent cx="5478780" cy="1199515"/>
            <wp:effectExtent l="0" t="0" r="7620" b="63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8780" cy="1199515"/>
                    </a:xfrm>
                    <a:prstGeom prst="rect">
                      <a:avLst/>
                    </a:prstGeom>
                    <a:noFill/>
                    <a:ln>
                      <a:noFill/>
                    </a:ln>
                  </pic:spPr>
                </pic:pic>
              </a:graphicData>
            </a:graphic>
          </wp:inline>
        </w:drawing>
      </w:r>
    </w:p>
    <w:p w14:paraId="48183720" w14:textId="3150E47E" w:rsidR="00396D9E" w:rsidRPr="0084414E" w:rsidRDefault="00396D9E" w:rsidP="00396D9E">
      <w:pPr>
        <w:rPr>
          <w:b/>
          <w:bCs/>
        </w:rPr>
      </w:pPr>
      <w:r w:rsidRPr="0084414E">
        <w:rPr>
          <w:b/>
          <w:bCs/>
        </w:rPr>
        <w:t>LE ENTRATE EXTRATRIBUTARIE</w:t>
      </w:r>
    </w:p>
    <w:p w14:paraId="7DD993D2" w14:textId="77777777" w:rsidR="000A0531" w:rsidRPr="0084414E" w:rsidRDefault="000A0531" w:rsidP="00396D9E">
      <w:pPr>
        <w:rPr>
          <w:b/>
          <w:bCs/>
        </w:rPr>
      </w:pPr>
      <w:r w:rsidRPr="0084414E">
        <w:rPr>
          <w:noProof/>
          <w:lang w:eastAsia="it-IT"/>
        </w:rPr>
        <w:drawing>
          <wp:inline distT="0" distB="0" distL="0" distR="0" wp14:anchorId="03B6E779" wp14:editId="32399130">
            <wp:extent cx="5069205" cy="1199515"/>
            <wp:effectExtent l="0" t="0" r="0" b="63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69205" cy="1199515"/>
                    </a:xfrm>
                    <a:prstGeom prst="rect">
                      <a:avLst/>
                    </a:prstGeom>
                    <a:noFill/>
                    <a:ln>
                      <a:noFill/>
                    </a:ln>
                  </pic:spPr>
                </pic:pic>
              </a:graphicData>
            </a:graphic>
          </wp:inline>
        </w:drawing>
      </w:r>
    </w:p>
    <w:p w14:paraId="3ADFE7D9" w14:textId="09D9A69D" w:rsidR="00396D9E" w:rsidRPr="0084414E" w:rsidRDefault="00396D9E" w:rsidP="00396D9E">
      <w:pPr>
        <w:rPr>
          <w:b/>
          <w:bCs/>
        </w:rPr>
      </w:pPr>
      <w:r w:rsidRPr="0084414E">
        <w:rPr>
          <w:b/>
          <w:bCs/>
        </w:rPr>
        <w:t>LE ENTRATE IN CONTO CAPITALE</w:t>
      </w:r>
    </w:p>
    <w:p w14:paraId="34125A3F" w14:textId="6400137E" w:rsidR="00396D9E" w:rsidRPr="0084414E" w:rsidRDefault="009B4E2C" w:rsidP="00396D9E">
      <w:r w:rsidRPr="0084414E">
        <w:rPr>
          <w:noProof/>
          <w:lang w:eastAsia="it-IT"/>
        </w:rPr>
        <w:drawing>
          <wp:inline distT="0" distB="0" distL="0" distR="0" wp14:anchorId="12D6180A" wp14:editId="1DEE8F67">
            <wp:extent cx="5669280" cy="1199515"/>
            <wp:effectExtent l="0" t="0" r="7620" b="63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69280" cy="1199515"/>
                    </a:xfrm>
                    <a:prstGeom prst="rect">
                      <a:avLst/>
                    </a:prstGeom>
                    <a:noFill/>
                    <a:ln>
                      <a:noFill/>
                    </a:ln>
                  </pic:spPr>
                </pic:pic>
              </a:graphicData>
            </a:graphic>
          </wp:inline>
        </w:drawing>
      </w:r>
    </w:p>
    <w:p w14:paraId="68327A33" w14:textId="56FC0B23" w:rsidR="003114B8" w:rsidRPr="0084414E" w:rsidRDefault="00396D9E" w:rsidP="006B7A0C">
      <w:pPr>
        <w:rPr>
          <w:b/>
          <w:bCs/>
        </w:rPr>
      </w:pPr>
      <w:r w:rsidRPr="0084414E">
        <w:rPr>
          <w:b/>
          <w:bCs/>
        </w:rPr>
        <w:t>LE ENTRATE PER RIDUZIONE DELLE ATTIVITA’ FINANZIARIE</w:t>
      </w:r>
    </w:p>
    <w:p w14:paraId="1E44208C" w14:textId="51DB54C8" w:rsidR="00396D9E" w:rsidRPr="0084414E" w:rsidRDefault="009B4E2C" w:rsidP="006B7A0C">
      <w:r w:rsidRPr="0084414E">
        <w:rPr>
          <w:noProof/>
          <w:lang w:eastAsia="it-IT"/>
        </w:rPr>
        <w:drawing>
          <wp:inline distT="0" distB="0" distL="0" distR="0" wp14:anchorId="30C73115" wp14:editId="6FC41EB7">
            <wp:extent cx="5669280" cy="1031240"/>
            <wp:effectExtent l="0" t="0" r="762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69280" cy="1031240"/>
                    </a:xfrm>
                    <a:prstGeom prst="rect">
                      <a:avLst/>
                    </a:prstGeom>
                    <a:noFill/>
                    <a:ln>
                      <a:noFill/>
                    </a:ln>
                  </pic:spPr>
                </pic:pic>
              </a:graphicData>
            </a:graphic>
          </wp:inline>
        </w:drawing>
      </w:r>
    </w:p>
    <w:p w14:paraId="68A2843E" w14:textId="7476FF84" w:rsidR="00396D9E" w:rsidRPr="0084414E" w:rsidRDefault="00396D9E" w:rsidP="006B7A0C">
      <w:pPr>
        <w:rPr>
          <w:b/>
          <w:bCs/>
        </w:rPr>
      </w:pPr>
      <w:r w:rsidRPr="0084414E">
        <w:rPr>
          <w:b/>
          <w:bCs/>
        </w:rPr>
        <w:t>LE ENTRATE PER ACCENSIONI DI PRESTITI</w:t>
      </w:r>
    </w:p>
    <w:p w14:paraId="575FC11C" w14:textId="4DA045E5" w:rsidR="00396D9E" w:rsidRPr="0084414E" w:rsidRDefault="009B4E2C" w:rsidP="006B7A0C">
      <w:r w:rsidRPr="0084414E">
        <w:rPr>
          <w:noProof/>
          <w:lang w:eastAsia="it-IT"/>
        </w:rPr>
        <w:drawing>
          <wp:inline distT="0" distB="0" distL="0" distR="0" wp14:anchorId="6B79DF3B" wp14:editId="0BDD8E14">
            <wp:extent cx="6466840" cy="103124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66840" cy="1031240"/>
                    </a:xfrm>
                    <a:prstGeom prst="rect">
                      <a:avLst/>
                    </a:prstGeom>
                    <a:noFill/>
                    <a:ln>
                      <a:noFill/>
                    </a:ln>
                  </pic:spPr>
                </pic:pic>
              </a:graphicData>
            </a:graphic>
          </wp:inline>
        </w:drawing>
      </w:r>
    </w:p>
    <w:p w14:paraId="493B5B43" w14:textId="77777777" w:rsidR="00B81504" w:rsidRPr="0084414E" w:rsidRDefault="00B81504">
      <w:pPr>
        <w:jc w:val="left"/>
      </w:pPr>
      <w:r w:rsidRPr="0084414E">
        <w:br w:type="page"/>
      </w:r>
    </w:p>
    <w:p w14:paraId="16C92E41" w14:textId="7F512F14" w:rsidR="00FA5B9E" w:rsidRPr="0084414E" w:rsidRDefault="00FA5B9E" w:rsidP="00B81504">
      <w:pPr>
        <w:pStyle w:val="Titolo2"/>
      </w:pPr>
      <w:r w:rsidRPr="0084414E">
        <w:lastRenderedPageBreak/>
        <w:t>LE PR</w:t>
      </w:r>
      <w:r w:rsidR="006B5807" w:rsidRPr="0084414E">
        <w:t>O</w:t>
      </w:r>
      <w:r w:rsidRPr="0084414E">
        <w:t xml:space="preserve">IEZIONI DELLE SPESE </w:t>
      </w:r>
      <w:r w:rsidR="000A13D0" w:rsidRPr="0084414E">
        <w:t>2023</w:t>
      </w:r>
      <w:r w:rsidRPr="0084414E">
        <w:t xml:space="preserve"> – </w:t>
      </w:r>
      <w:r w:rsidR="000A13D0" w:rsidRPr="0084414E">
        <w:t>2025</w:t>
      </w:r>
    </w:p>
    <w:p w14:paraId="3F002897" w14:textId="77777777" w:rsidR="00FA5B9E" w:rsidRPr="0084414E" w:rsidRDefault="00FA5B9E" w:rsidP="00B81504">
      <w:pPr>
        <w:pStyle w:val="Titolo2"/>
      </w:pPr>
      <w:r w:rsidRPr="0084414E">
        <w:t>Spesa corrente</w:t>
      </w:r>
    </w:p>
    <w:p w14:paraId="0421EC72" w14:textId="77777777" w:rsidR="00FA5B9E" w:rsidRPr="0084414E" w:rsidRDefault="00FA5B9E" w:rsidP="006B7A0C">
      <w:r w:rsidRPr="0084414E">
        <w:t>Ove possibile, stante anche la difficoltà in base alla vigente normativa ad incrementare le risorse finanziarie comunali, proseguiranno le azioni di riduzione della spesa corrente intraprese sino ad ora, seppur oramai con margini molto ridotti per non impattare sulla qualità dei servizi erogati. Continuerà ad essere monitorata la spesa del personale e la spesa fissa dell’Ente e verranno valutate forme alternative di gestione di alcuni servizi.</w:t>
      </w:r>
    </w:p>
    <w:p w14:paraId="2D78D2CD" w14:textId="6A8DCC42" w:rsidR="005316B2" w:rsidRPr="0084414E" w:rsidRDefault="005316B2" w:rsidP="005316B2">
      <w:r w:rsidRPr="0084414E">
        <w:t>A legislazione vigente e in relazione alle informazioni ad oggi disponibili, la parte corrente del bilancio dell’esercizio 2025 rappresenta una proiezione dell’annualità 2024</w:t>
      </w:r>
    </w:p>
    <w:p w14:paraId="332B8C95" w14:textId="69CAD377" w:rsidR="008A5D62" w:rsidRPr="0084414E" w:rsidRDefault="008A5D62" w:rsidP="006B7A0C">
      <w:r w:rsidRPr="0084414E">
        <w:t xml:space="preserve">Per quanto riguarda il fondo crediti di dubbia esazione ricompreso nella spesa corrente, con deliberazione di Consiglio Comunale n. </w:t>
      </w:r>
      <w:r w:rsidR="002736F4" w:rsidRPr="0084414E">
        <w:t>39/2022</w:t>
      </w:r>
      <w:r w:rsidRPr="0084414E">
        <w:t xml:space="preserve"> – Assestamento generale del bilancio </w:t>
      </w:r>
      <w:r w:rsidR="007E21DC" w:rsidRPr="0084414E">
        <w:t>202</w:t>
      </w:r>
      <w:r w:rsidR="005316B2" w:rsidRPr="0084414E">
        <w:t>2</w:t>
      </w:r>
      <w:r w:rsidR="00021D28" w:rsidRPr="0084414E">
        <w:t xml:space="preserve"> - </w:t>
      </w:r>
      <w:r w:rsidR="007E21DC" w:rsidRPr="0084414E">
        <w:t>202</w:t>
      </w:r>
      <w:r w:rsidR="005316B2" w:rsidRPr="0084414E">
        <w:t>4</w:t>
      </w:r>
      <w:r w:rsidRPr="0084414E">
        <w:t xml:space="preserve"> e verifica del permanere degli equilibri di bilancio, è stata verificata:</w:t>
      </w:r>
    </w:p>
    <w:p w14:paraId="755FB5D8" w14:textId="77777777" w:rsidR="00FA5B9E" w:rsidRPr="0084414E" w:rsidRDefault="00FA5B9E" w:rsidP="006B7A0C">
      <w:pPr>
        <w:rPr>
          <w:rFonts w:eastAsiaTheme="minorHAnsi"/>
        </w:rPr>
      </w:pPr>
      <w:r w:rsidRPr="0084414E">
        <w:rPr>
          <w:rFonts w:eastAsiaTheme="minorHAnsi"/>
        </w:rPr>
        <w:t xml:space="preserve">- </w:t>
      </w:r>
      <w:r w:rsidR="008A5D62" w:rsidRPr="0084414E">
        <w:rPr>
          <w:rFonts w:eastAsiaTheme="minorHAnsi"/>
        </w:rPr>
        <w:t>la</w:t>
      </w:r>
      <w:r w:rsidRPr="0084414E">
        <w:rPr>
          <w:rFonts w:eastAsiaTheme="minorHAnsi"/>
        </w:rPr>
        <w:t xml:space="preserve"> congruità del fondo crediti di dubbia e difficile esazione, calcolato in sede di bilancio di previsione</w:t>
      </w:r>
      <w:r w:rsidR="008A5D62" w:rsidRPr="0084414E">
        <w:rPr>
          <w:rFonts w:eastAsiaTheme="minorHAnsi"/>
        </w:rPr>
        <w:t xml:space="preserve">: </w:t>
      </w:r>
      <w:r w:rsidRPr="0084414E">
        <w:rPr>
          <w:rFonts w:eastAsiaTheme="minorHAnsi"/>
        </w:rPr>
        <w:t>l’ente locale ritien</w:t>
      </w:r>
      <w:r w:rsidR="00021D28" w:rsidRPr="0084414E">
        <w:rPr>
          <w:rFonts w:eastAsiaTheme="minorHAnsi"/>
        </w:rPr>
        <w:t>e adeguata tale posta contabile;</w:t>
      </w:r>
    </w:p>
    <w:p w14:paraId="73D00C69" w14:textId="66ED4532" w:rsidR="00FA5B9E" w:rsidRPr="0084414E" w:rsidRDefault="00FA5B9E" w:rsidP="006B7A0C">
      <w:pPr>
        <w:rPr>
          <w:rFonts w:eastAsiaTheme="minorHAnsi"/>
        </w:rPr>
      </w:pPr>
      <w:r w:rsidRPr="0084414E">
        <w:rPr>
          <w:rFonts w:eastAsiaTheme="minorHAnsi"/>
        </w:rPr>
        <w:t xml:space="preserve">- </w:t>
      </w:r>
      <w:r w:rsidR="008A5D62" w:rsidRPr="0084414E">
        <w:rPr>
          <w:rFonts w:eastAsiaTheme="minorHAnsi"/>
        </w:rPr>
        <w:t>la congruità dell’</w:t>
      </w:r>
      <w:r w:rsidRPr="0084414E">
        <w:rPr>
          <w:rFonts w:eastAsiaTheme="minorHAnsi"/>
        </w:rPr>
        <w:t xml:space="preserve">importo della quota di avanzo </w:t>
      </w:r>
      <w:r w:rsidR="005316B2" w:rsidRPr="0084414E">
        <w:rPr>
          <w:rFonts w:eastAsiaTheme="minorHAnsi"/>
        </w:rPr>
        <w:t>2021</w:t>
      </w:r>
      <w:r w:rsidRPr="0084414E">
        <w:rPr>
          <w:rFonts w:eastAsiaTheme="minorHAnsi"/>
        </w:rPr>
        <w:t xml:space="preserve"> accantonata per il F</w:t>
      </w:r>
      <w:r w:rsidR="00021D28" w:rsidRPr="0084414E">
        <w:rPr>
          <w:rFonts w:eastAsiaTheme="minorHAnsi"/>
        </w:rPr>
        <w:t>ondo crediti di dubbia esazione.</w:t>
      </w:r>
    </w:p>
    <w:p w14:paraId="3448D8D6" w14:textId="77777777" w:rsidR="00FA5B9E" w:rsidRPr="0084414E" w:rsidRDefault="0085311B" w:rsidP="006B7A0C">
      <w:r w:rsidRPr="0084414E">
        <w:t>A tal fine si evidenzia:</w:t>
      </w:r>
    </w:p>
    <w:p w14:paraId="69B36980" w14:textId="4679A31E" w:rsidR="00021D28" w:rsidRPr="0084414E" w:rsidRDefault="0085311B" w:rsidP="006B7A0C">
      <w:r w:rsidRPr="0084414E">
        <w:t>- che il PRINCIPIO CONTABILE APPLICATO CONCERNENTE LA CONTABILITA</w:t>
      </w:r>
      <w:r w:rsidR="00D54925" w:rsidRPr="0084414E">
        <w:t>’</w:t>
      </w:r>
      <w:r w:rsidRPr="0084414E">
        <w:t>FINANZIARIA - Allegato A/2 D. Lgs. 118/20111- Esempio 5 – prevede che: "In corso di esercizio (almeno in sede di assestamento del bilancio e, in ogni caso,</w:t>
      </w:r>
      <w:r w:rsidR="00D54925" w:rsidRPr="0084414E">
        <w:t xml:space="preserve"> </w:t>
      </w:r>
      <w:r w:rsidRPr="0084414E">
        <w:t>attraverso una variazione di bilancio di competenza del Consiglio), con riferimento al medesimo livello di analisi che è stato seguito per il punto 1) ( ovvero " le categorie di entrate stanziate che possono dare luogo a crediti di dubbia e difficile esazione"), si verifica la necessità di adeguare il fondo crediti di dubbia esigibilità in considerazione del livello degli stanziamenti e degli accertamenti. A tal fine si applica la percentuale utilizzata in occasione della predisposizione del bilancio di previsione all’importo maggiore tra lo stanziamento e l’accertamento rilevato alla data in cui si</w:t>
      </w:r>
      <w:r w:rsidR="00CE26D1" w:rsidRPr="0084414E">
        <w:t xml:space="preserve"> procede all’adeguamento, e si </w:t>
      </w:r>
      <w:r w:rsidRPr="0084414E">
        <w:t xml:space="preserve">individua l’importo del fondo crediti di dubbia esigibilità cui è necessario adeguarsi". Nel corso dell'esercizio </w:t>
      </w:r>
      <w:r w:rsidR="007E21DC" w:rsidRPr="0084414E">
        <w:t>2021</w:t>
      </w:r>
      <w:r w:rsidRPr="0084414E">
        <w:t xml:space="preserve"> non si sono verificate situazioni di maggiori previsioni alle entrate da svalutare e nessuna variazione è stata apportata agli stanziamenti di tali entrate</w:t>
      </w:r>
      <w:r w:rsidR="00021D28" w:rsidRPr="0084414E">
        <w:t>.</w:t>
      </w:r>
    </w:p>
    <w:p w14:paraId="01186B3B" w14:textId="59D0E698" w:rsidR="006B5807" w:rsidRPr="0084414E" w:rsidRDefault="006B5807" w:rsidP="006B7A0C">
      <w:r w:rsidRPr="0084414E">
        <w:t>Per</w:t>
      </w:r>
      <w:r w:rsidR="00084B04" w:rsidRPr="0084414E">
        <w:t xml:space="preserve"> il triennio </w:t>
      </w:r>
      <w:r w:rsidR="005316B2" w:rsidRPr="0084414E">
        <w:t>2023</w:t>
      </w:r>
      <w:r w:rsidR="00084B04" w:rsidRPr="0084414E">
        <w:t xml:space="preserve"> – </w:t>
      </w:r>
      <w:r w:rsidR="005316B2" w:rsidRPr="0084414E">
        <w:t>2025</w:t>
      </w:r>
      <w:r w:rsidR="00084B04" w:rsidRPr="0084414E">
        <w:t xml:space="preserve"> </w:t>
      </w:r>
      <w:r w:rsidRPr="0084414E">
        <w:t xml:space="preserve">la percentuale di accantonamento al FCDE </w:t>
      </w:r>
      <w:r w:rsidR="00084B04" w:rsidRPr="0084414E">
        <w:t>sarà</w:t>
      </w:r>
      <w:r w:rsidRPr="0084414E">
        <w:t xml:space="preserve"> pari al 100% dello stanziamento risultante dai conteggi effettuati dal servizio contabilità.</w:t>
      </w:r>
    </w:p>
    <w:p w14:paraId="34CA5A2F" w14:textId="77777777" w:rsidR="00FA5B9E" w:rsidRPr="0084414E" w:rsidRDefault="00FA5B9E" w:rsidP="00B81504">
      <w:pPr>
        <w:pStyle w:val="Titolo2"/>
      </w:pPr>
      <w:r w:rsidRPr="0084414E">
        <w:t>Spese in conto capitale</w:t>
      </w:r>
    </w:p>
    <w:p w14:paraId="51F29EB4" w14:textId="357B20F4" w:rsidR="00FA5B9E" w:rsidRPr="0084414E" w:rsidRDefault="00FA5B9E" w:rsidP="006B7A0C">
      <w:pPr>
        <w:rPr>
          <w:color w:val="000000"/>
        </w:rPr>
      </w:pPr>
      <w:r w:rsidRPr="0084414E">
        <w:rPr>
          <w:color w:val="000000"/>
        </w:rPr>
        <w:t xml:space="preserve">I </w:t>
      </w:r>
      <w:r w:rsidRPr="0084414E">
        <w:t>commi da 819 a 826 dell’articolo 1 della Legge di Bilancio 2019 sanciscono il definitivo superamento del saldo di competenza in vigore dal 2016 e – più in generale – delle regole finanziarie aggiuntive rispetto alle norme generali sull’equilibrio di bilancio, imposte agli enti locali</w:t>
      </w:r>
      <w:r w:rsidR="006B5807" w:rsidRPr="0084414E">
        <w:rPr>
          <w:color w:val="000000"/>
        </w:rPr>
        <w:t xml:space="preserve"> </w:t>
      </w:r>
      <w:r w:rsidR="008A5D62" w:rsidRPr="0084414E">
        <w:rPr>
          <w:color w:val="000000"/>
        </w:rPr>
        <w:t xml:space="preserve">e </w:t>
      </w:r>
      <w:r w:rsidRPr="0084414E">
        <w:rPr>
          <w:color w:val="000000"/>
        </w:rPr>
        <w:t xml:space="preserve">ha </w:t>
      </w:r>
      <w:r w:rsidR="0008558D" w:rsidRPr="0084414E">
        <w:rPr>
          <w:color w:val="000000"/>
        </w:rPr>
        <w:t>consentito</w:t>
      </w:r>
      <w:r w:rsidR="008A5D62" w:rsidRPr="0084414E">
        <w:rPr>
          <w:color w:val="000000"/>
        </w:rPr>
        <w:t xml:space="preserve"> </w:t>
      </w:r>
      <w:r w:rsidRPr="0084414E">
        <w:rPr>
          <w:color w:val="000000"/>
        </w:rPr>
        <w:t xml:space="preserve">l’utilizzo dell’avanzo </w:t>
      </w:r>
      <w:r w:rsidR="008A5D62" w:rsidRPr="0084414E">
        <w:rPr>
          <w:color w:val="000000"/>
        </w:rPr>
        <w:t>per finanziare opere pubbliche</w:t>
      </w:r>
      <w:r w:rsidRPr="0084414E">
        <w:rPr>
          <w:color w:val="000000"/>
        </w:rPr>
        <w:t xml:space="preserve">. Gli investimenti programmati sono riportati nel Piano dei Lavori Pubblici </w:t>
      </w:r>
      <w:r w:rsidR="00D170FA" w:rsidRPr="0084414E">
        <w:rPr>
          <w:color w:val="000000"/>
        </w:rPr>
        <w:t>2023</w:t>
      </w:r>
      <w:r w:rsidRPr="0084414E">
        <w:rPr>
          <w:color w:val="000000"/>
        </w:rPr>
        <w:t xml:space="preserve"> - </w:t>
      </w:r>
      <w:r w:rsidR="008C1BC6" w:rsidRPr="0084414E">
        <w:rPr>
          <w:color w:val="000000"/>
        </w:rPr>
        <w:t>202</w:t>
      </w:r>
      <w:r w:rsidR="00D170FA" w:rsidRPr="0084414E">
        <w:rPr>
          <w:color w:val="000000"/>
        </w:rPr>
        <w:t>5</w:t>
      </w:r>
      <w:r w:rsidRPr="0084414E">
        <w:rPr>
          <w:color w:val="000000"/>
        </w:rPr>
        <w:t xml:space="preserve">, </w:t>
      </w:r>
      <w:r w:rsidR="00027B23" w:rsidRPr="0084414E">
        <w:rPr>
          <w:color w:val="000000"/>
        </w:rPr>
        <w:t>aggiornato con l’adozione di questo documento</w:t>
      </w:r>
      <w:r w:rsidRPr="0084414E">
        <w:rPr>
          <w:color w:val="000000"/>
        </w:rPr>
        <w:t>.</w:t>
      </w:r>
    </w:p>
    <w:p w14:paraId="1136842B" w14:textId="078C21B9" w:rsidR="00B81504" w:rsidRPr="0084414E" w:rsidRDefault="00B81504">
      <w:pPr>
        <w:jc w:val="left"/>
        <w:rPr>
          <w:b/>
          <w:bCs/>
        </w:rPr>
      </w:pPr>
    </w:p>
    <w:p w14:paraId="27AF9343" w14:textId="7E8C0E7E" w:rsidR="004A42D2" w:rsidRPr="0084414E" w:rsidRDefault="004A42D2" w:rsidP="006B7A0C">
      <w:pPr>
        <w:rPr>
          <w:b/>
          <w:bCs/>
        </w:rPr>
      </w:pPr>
      <w:r w:rsidRPr="0084414E">
        <w:rPr>
          <w:b/>
          <w:bCs/>
        </w:rPr>
        <w:t xml:space="preserve">I dati finanziari della sezione operativa (Se. O.) del D.U.P. </w:t>
      </w:r>
      <w:r w:rsidR="008C1BC6" w:rsidRPr="0084414E">
        <w:rPr>
          <w:b/>
          <w:bCs/>
        </w:rPr>
        <w:t>202</w:t>
      </w:r>
      <w:r w:rsidR="00D856D0" w:rsidRPr="0084414E">
        <w:rPr>
          <w:b/>
          <w:bCs/>
        </w:rPr>
        <w:t>3</w:t>
      </w:r>
      <w:r w:rsidRPr="0084414E">
        <w:rPr>
          <w:b/>
          <w:bCs/>
        </w:rPr>
        <w:t xml:space="preserve"> – </w:t>
      </w:r>
      <w:r w:rsidR="008C1BC6" w:rsidRPr="0084414E">
        <w:rPr>
          <w:b/>
          <w:bCs/>
        </w:rPr>
        <w:t>202</w:t>
      </w:r>
      <w:r w:rsidR="00D856D0" w:rsidRPr="0084414E">
        <w:rPr>
          <w:b/>
          <w:bCs/>
        </w:rPr>
        <w:t>5</w:t>
      </w:r>
      <w:r w:rsidRPr="0084414E">
        <w:rPr>
          <w:b/>
          <w:bCs/>
        </w:rPr>
        <w:t xml:space="preserve"> – SPESE</w:t>
      </w:r>
    </w:p>
    <w:p w14:paraId="0BCA8366" w14:textId="77777777" w:rsidR="00D170FA" w:rsidRPr="0084414E" w:rsidRDefault="00D170FA" w:rsidP="006B7A0C">
      <w:pPr>
        <w:rPr>
          <w:rFonts w:eastAsia="Times New Roman"/>
          <w:lang w:eastAsia="it-IT"/>
        </w:rPr>
      </w:pPr>
    </w:p>
    <w:p w14:paraId="5CC7049A" w14:textId="1D7CFDAC" w:rsidR="00976BFA" w:rsidRPr="0084414E" w:rsidRDefault="00976BFA" w:rsidP="006B7A0C">
      <w:pPr>
        <w:rPr>
          <w:rFonts w:eastAsia="Times New Roman"/>
          <w:lang w:eastAsia="it-IT"/>
        </w:rPr>
      </w:pPr>
      <w:r w:rsidRPr="0084414E">
        <w:rPr>
          <w:rFonts w:eastAsia="Times New Roman"/>
          <w:lang w:eastAsia="it-IT"/>
        </w:rPr>
        <w:t xml:space="preserve">La politica in materia spese dell’Ente dovrà inoltre tenere necessariamente conto della Legge di Bilancio </w:t>
      </w:r>
      <w:r w:rsidR="008C1BC6" w:rsidRPr="0084414E">
        <w:rPr>
          <w:rFonts w:eastAsia="Times New Roman"/>
          <w:lang w:eastAsia="it-IT"/>
        </w:rPr>
        <w:t>202</w:t>
      </w:r>
      <w:r w:rsidR="00D170FA" w:rsidRPr="0084414E">
        <w:rPr>
          <w:rFonts w:eastAsia="Times New Roman"/>
          <w:lang w:eastAsia="it-IT"/>
        </w:rPr>
        <w:t>3</w:t>
      </w:r>
      <w:r w:rsidRPr="0084414E">
        <w:rPr>
          <w:rFonts w:eastAsia="Times New Roman"/>
          <w:lang w:eastAsia="it-IT"/>
        </w:rPr>
        <w:t xml:space="preserve"> dello Stato e delle novità normative eventualmente introdotte nei prossimi mesi dal Governo centrale</w:t>
      </w:r>
      <w:r w:rsidR="00021D28" w:rsidRPr="0084414E">
        <w:rPr>
          <w:rFonts w:eastAsia="Times New Roman"/>
          <w:lang w:eastAsia="it-IT"/>
        </w:rPr>
        <w:t>.</w:t>
      </w:r>
      <w:r w:rsidR="00D170FA" w:rsidRPr="0084414E">
        <w:rPr>
          <w:rFonts w:eastAsia="Times New Roman"/>
          <w:lang w:eastAsia="it-IT"/>
        </w:rPr>
        <w:t xml:space="preserve"> </w:t>
      </w:r>
      <w:r w:rsidR="00021D28" w:rsidRPr="0084414E">
        <w:rPr>
          <w:rFonts w:eastAsia="Times New Roman"/>
          <w:lang w:eastAsia="it-IT"/>
        </w:rPr>
        <w:t xml:space="preserve">Le spese programmate </w:t>
      </w:r>
      <w:r w:rsidRPr="0084414E">
        <w:rPr>
          <w:rFonts w:eastAsia="Times New Roman"/>
          <w:lang w:eastAsia="it-IT"/>
        </w:rPr>
        <w:t xml:space="preserve">potranno essere confermate solo con l’approvazione del bilancio </w:t>
      </w:r>
      <w:r w:rsidR="00D170FA" w:rsidRPr="0084414E">
        <w:rPr>
          <w:rFonts w:eastAsia="Times New Roman"/>
          <w:lang w:eastAsia="it-IT"/>
        </w:rPr>
        <w:t>2023</w:t>
      </w:r>
      <w:r w:rsidRPr="0084414E">
        <w:rPr>
          <w:rFonts w:eastAsia="Times New Roman"/>
          <w:lang w:eastAsia="it-IT"/>
        </w:rPr>
        <w:t xml:space="preserve"> – </w:t>
      </w:r>
      <w:r w:rsidR="008C1BC6" w:rsidRPr="0084414E">
        <w:rPr>
          <w:rFonts w:eastAsia="Times New Roman"/>
          <w:lang w:eastAsia="it-IT"/>
        </w:rPr>
        <w:t>202</w:t>
      </w:r>
      <w:r w:rsidR="00D170FA" w:rsidRPr="0084414E">
        <w:rPr>
          <w:rFonts w:eastAsia="Times New Roman"/>
          <w:lang w:eastAsia="it-IT"/>
        </w:rPr>
        <w:t>5</w:t>
      </w:r>
      <w:r w:rsidRPr="0084414E">
        <w:rPr>
          <w:rFonts w:eastAsia="Times New Roman"/>
          <w:lang w:eastAsia="it-IT"/>
        </w:rPr>
        <w:t xml:space="preserve"> al fine di rendere coerente con gli equilibri di bilancio futuri e il rispetto dei vincoli di finanza pubblica la programmazione degli acquisti.</w:t>
      </w:r>
    </w:p>
    <w:p w14:paraId="5F1C7E62" w14:textId="632959B4" w:rsidR="00D11C66" w:rsidRPr="0084414E" w:rsidRDefault="00D11C66" w:rsidP="006B7A0C">
      <w:pPr>
        <w:rPr>
          <w:rFonts w:eastAsia="Times New Roman"/>
          <w:lang w:eastAsia="it-IT"/>
        </w:rPr>
      </w:pPr>
    </w:p>
    <w:p w14:paraId="44634201" w14:textId="357CECAC" w:rsidR="00D11C66" w:rsidRPr="0084414E" w:rsidRDefault="00D11C66" w:rsidP="006B7A0C">
      <w:pPr>
        <w:rPr>
          <w:rFonts w:eastAsia="Times New Roman"/>
          <w:b/>
          <w:bCs/>
          <w:lang w:eastAsia="it-IT"/>
        </w:rPr>
      </w:pPr>
      <w:r w:rsidRPr="0084414E">
        <w:rPr>
          <w:rFonts w:eastAsia="Times New Roman"/>
          <w:b/>
          <w:bCs/>
          <w:lang w:eastAsia="it-IT"/>
        </w:rPr>
        <w:t>LE SPESE</w:t>
      </w:r>
    </w:p>
    <w:p w14:paraId="44136FA5" w14:textId="77777777" w:rsidR="00D11C66" w:rsidRPr="0084414E" w:rsidRDefault="00D11C66" w:rsidP="006B7A0C">
      <w:pPr>
        <w:rPr>
          <w:rFonts w:eastAsia="Times New Roman"/>
          <w:lang w:eastAsia="it-IT"/>
        </w:rPr>
      </w:pPr>
      <w:r w:rsidRPr="0084414E">
        <w:rPr>
          <w:noProof/>
          <w:lang w:eastAsia="it-IT"/>
        </w:rPr>
        <w:drawing>
          <wp:inline distT="0" distB="0" distL="0" distR="0" wp14:anchorId="0BE89D6B" wp14:editId="740E143C">
            <wp:extent cx="5098415" cy="3562350"/>
            <wp:effectExtent l="0" t="0" r="6985"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98415" cy="3562350"/>
                    </a:xfrm>
                    <a:prstGeom prst="rect">
                      <a:avLst/>
                    </a:prstGeom>
                    <a:noFill/>
                    <a:ln>
                      <a:noFill/>
                    </a:ln>
                  </pic:spPr>
                </pic:pic>
              </a:graphicData>
            </a:graphic>
          </wp:inline>
        </w:drawing>
      </w:r>
    </w:p>
    <w:p w14:paraId="64D73D3F" w14:textId="2B5C3B5C" w:rsidR="00D11C66" w:rsidRPr="0084414E" w:rsidRDefault="00D11C66" w:rsidP="006B7A0C">
      <w:pPr>
        <w:rPr>
          <w:rFonts w:eastAsia="Times New Roman"/>
          <w:b/>
          <w:bCs/>
          <w:lang w:eastAsia="it-IT"/>
        </w:rPr>
      </w:pPr>
      <w:r w:rsidRPr="0084414E">
        <w:rPr>
          <w:rFonts w:eastAsia="Times New Roman"/>
          <w:b/>
          <w:bCs/>
          <w:lang w:eastAsia="it-IT"/>
        </w:rPr>
        <w:t>IL CONFRONTO CON IL 2022</w:t>
      </w:r>
    </w:p>
    <w:p w14:paraId="02A31109" w14:textId="77777777" w:rsidR="00D11C66" w:rsidRPr="0084414E" w:rsidRDefault="00D11C66" w:rsidP="006B7A0C">
      <w:pPr>
        <w:rPr>
          <w:rFonts w:eastAsia="Times New Roman"/>
          <w:lang w:eastAsia="it-IT"/>
        </w:rPr>
      </w:pPr>
      <w:r w:rsidRPr="0084414E">
        <w:rPr>
          <w:noProof/>
          <w:lang w:eastAsia="it-IT"/>
        </w:rPr>
        <w:lastRenderedPageBreak/>
        <w:drawing>
          <wp:inline distT="0" distB="0" distL="0" distR="0" wp14:anchorId="6D1DAC64" wp14:editId="61086DAC">
            <wp:extent cx="5581650" cy="137541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1650" cy="1375410"/>
                    </a:xfrm>
                    <a:prstGeom prst="rect">
                      <a:avLst/>
                    </a:prstGeom>
                    <a:noFill/>
                    <a:ln>
                      <a:noFill/>
                    </a:ln>
                  </pic:spPr>
                </pic:pic>
              </a:graphicData>
            </a:graphic>
          </wp:inline>
        </w:drawing>
      </w:r>
    </w:p>
    <w:p w14:paraId="14B79C3C" w14:textId="6EF686EC" w:rsidR="00D11C66" w:rsidRPr="0084414E" w:rsidRDefault="00D11C66" w:rsidP="006B7A0C">
      <w:pPr>
        <w:rPr>
          <w:rFonts w:eastAsia="Times New Roman"/>
          <w:b/>
          <w:bCs/>
          <w:lang w:eastAsia="it-IT"/>
        </w:rPr>
      </w:pPr>
      <w:r w:rsidRPr="0084414E">
        <w:rPr>
          <w:rFonts w:eastAsia="Times New Roman"/>
          <w:b/>
          <w:bCs/>
          <w:lang w:eastAsia="it-IT"/>
        </w:rPr>
        <w:t>LE SPESE CORRENTI PER MISSIONE</w:t>
      </w:r>
    </w:p>
    <w:p w14:paraId="1EB7F2E2" w14:textId="77777777" w:rsidR="00D11C66" w:rsidRPr="0084414E" w:rsidRDefault="00D11C66" w:rsidP="006B7A0C">
      <w:pPr>
        <w:rPr>
          <w:rFonts w:eastAsia="Times New Roman"/>
          <w:lang w:eastAsia="it-IT"/>
        </w:rPr>
      </w:pPr>
      <w:r w:rsidRPr="0084414E">
        <w:rPr>
          <w:noProof/>
          <w:lang w:eastAsia="it-IT"/>
        </w:rPr>
        <w:drawing>
          <wp:inline distT="0" distB="0" distL="0" distR="0" wp14:anchorId="66C34E68" wp14:editId="2474F4E7">
            <wp:extent cx="8098155" cy="495998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98155" cy="4959985"/>
                    </a:xfrm>
                    <a:prstGeom prst="rect">
                      <a:avLst/>
                    </a:prstGeom>
                    <a:noFill/>
                    <a:ln>
                      <a:noFill/>
                    </a:ln>
                  </pic:spPr>
                </pic:pic>
              </a:graphicData>
            </a:graphic>
          </wp:inline>
        </w:drawing>
      </w:r>
    </w:p>
    <w:p w14:paraId="183667F7" w14:textId="063E4A60" w:rsidR="00D11C66" w:rsidRPr="0084414E" w:rsidRDefault="00D11C66" w:rsidP="006B7A0C">
      <w:pPr>
        <w:rPr>
          <w:rFonts w:eastAsia="Times New Roman"/>
          <w:lang w:eastAsia="it-IT"/>
        </w:rPr>
      </w:pPr>
      <w:r w:rsidRPr="0084414E">
        <w:rPr>
          <w:rFonts w:eastAsia="Times New Roman"/>
          <w:lang w:eastAsia="it-IT"/>
        </w:rPr>
        <w:t>LE SPESE IN CONTO CAPITALE PER MISSIONE</w:t>
      </w:r>
    </w:p>
    <w:p w14:paraId="61B2CB85" w14:textId="5860EEA9" w:rsidR="00D11C66" w:rsidRPr="0084414E" w:rsidRDefault="00D11C66" w:rsidP="006B7A0C">
      <w:pPr>
        <w:rPr>
          <w:rFonts w:eastAsia="Times New Roman"/>
          <w:lang w:eastAsia="it-IT"/>
        </w:rPr>
      </w:pPr>
      <w:r w:rsidRPr="0084414E">
        <w:rPr>
          <w:noProof/>
          <w:lang w:eastAsia="it-IT"/>
        </w:rPr>
        <w:drawing>
          <wp:inline distT="0" distB="0" distL="0" distR="0" wp14:anchorId="25FD6776" wp14:editId="694A09A5">
            <wp:extent cx="8098155" cy="4959985"/>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98155" cy="4959985"/>
                    </a:xfrm>
                    <a:prstGeom prst="rect">
                      <a:avLst/>
                    </a:prstGeom>
                    <a:noFill/>
                    <a:ln>
                      <a:noFill/>
                    </a:ln>
                  </pic:spPr>
                </pic:pic>
              </a:graphicData>
            </a:graphic>
          </wp:inline>
        </w:drawing>
      </w:r>
    </w:p>
    <w:p w14:paraId="68A6C142" w14:textId="32C8C03F" w:rsidR="00D11C66" w:rsidRPr="0084414E" w:rsidRDefault="00D11C66" w:rsidP="006B7A0C">
      <w:pPr>
        <w:rPr>
          <w:rFonts w:eastAsia="Times New Roman"/>
          <w:lang w:eastAsia="it-IT"/>
        </w:rPr>
      </w:pPr>
      <w:r w:rsidRPr="0084414E">
        <w:rPr>
          <w:rFonts w:eastAsia="Times New Roman"/>
          <w:lang w:eastAsia="it-IT"/>
        </w:rPr>
        <w:t>LA SPESA PER RIMBORSO DEI PRESTITI</w:t>
      </w:r>
    </w:p>
    <w:p w14:paraId="5A84057B" w14:textId="44A0148B" w:rsidR="00D11C66" w:rsidRPr="0084414E" w:rsidRDefault="009B579C" w:rsidP="006B7A0C">
      <w:pPr>
        <w:rPr>
          <w:rFonts w:eastAsia="Times New Roman"/>
          <w:lang w:eastAsia="it-IT"/>
        </w:rPr>
      </w:pPr>
      <w:r w:rsidRPr="0084414E">
        <w:rPr>
          <w:noProof/>
          <w:lang w:eastAsia="it-IT"/>
        </w:rPr>
        <w:drawing>
          <wp:inline distT="0" distB="0" distL="0" distR="0" wp14:anchorId="45335B33" wp14:editId="0BD9FBDD">
            <wp:extent cx="6203315" cy="768350"/>
            <wp:effectExtent l="0" t="0" r="6985"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03315" cy="768350"/>
                    </a:xfrm>
                    <a:prstGeom prst="rect">
                      <a:avLst/>
                    </a:prstGeom>
                    <a:noFill/>
                    <a:ln>
                      <a:noFill/>
                    </a:ln>
                  </pic:spPr>
                </pic:pic>
              </a:graphicData>
            </a:graphic>
          </wp:inline>
        </w:drawing>
      </w:r>
    </w:p>
    <w:p w14:paraId="102E02B1" w14:textId="18647717" w:rsidR="009B579C" w:rsidRPr="0084414E" w:rsidRDefault="009B579C" w:rsidP="006B7A0C">
      <w:pPr>
        <w:rPr>
          <w:rFonts w:eastAsia="Times New Roman"/>
          <w:lang w:eastAsia="it-IT"/>
        </w:rPr>
      </w:pPr>
      <w:r w:rsidRPr="0084414E">
        <w:rPr>
          <w:noProof/>
          <w:lang w:eastAsia="it-IT"/>
        </w:rPr>
        <w:lastRenderedPageBreak/>
        <w:drawing>
          <wp:inline distT="0" distB="0" distL="0" distR="0" wp14:anchorId="30FE5966" wp14:editId="68C994F5">
            <wp:extent cx="6203315" cy="1726565"/>
            <wp:effectExtent l="0" t="0" r="6985" b="698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03315" cy="1726565"/>
                    </a:xfrm>
                    <a:prstGeom prst="rect">
                      <a:avLst/>
                    </a:prstGeom>
                    <a:noFill/>
                    <a:ln>
                      <a:noFill/>
                    </a:ln>
                  </pic:spPr>
                </pic:pic>
              </a:graphicData>
            </a:graphic>
          </wp:inline>
        </w:drawing>
      </w:r>
    </w:p>
    <w:p w14:paraId="60AA92AD" w14:textId="28ED162F" w:rsidR="00D11C66" w:rsidRPr="0084414E" w:rsidRDefault="00D11C66" w:rsidP="006B7A0C">
      <w:pPr>
        <w:rPr>
          <w:rFonts w:eastAsia="Times New Roman"/>
          <w:lang w:eastAsia="it-IT"/>
        </w:rPr>
      </w:pPr>
      <w:r w:rsidRPr="0084414E">
        <w:rPr>
          <w:rFonts w:eastAsia="Times New Roman"/>
          <w:lang w:eastAsia="it-IT"/>
        </w:rPr>
        <w:t>LA SPESA PER ACCANTONAMENTI – LA MISSIONE 20</w:t>
      </w:r>
    </w:p>
    <w:p w14:paraId="2A78E3F7" w14:textId="5075EE27" w:rsidR="00D11C66" w:rsidRPr="0084414E" w:rsidRDefault="009B579C" w:rsidP="006B7A0C">
      <w:pPr>
        <w:rPr>
          <w:rFonts w:eastAsia="Times New Roman"/>
          <w:lang w:eastAsia="it-IT"/>
        </w:rPr>
      </w:pPr>
      <w:r w:rsidRPr="0084414E">
        <w:rPr>
          <w:noProof/>
          <w:lang w:eastAsia="it-IT"/>
        </w:rPr>
        <w:drawing>
          <wp:inline distT="0" distB="0" distL="0" distR="0" wp14:anchorId="193877A0" wp14:editId="0959AE07">
            <wp:extent cx="5201285" cy="3160395"/>
            <wp:effectExtent l="0" t="0" r="0" b="190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01285" cy="3160395"/>
                    </a:xfrm>
                    <a:prstGeom prst="rect">
                      <a:avLst/>
                    </a:prstGeom>
                    <a:noFill/>
                    <a:ln>
                      <a:noFill/>
                    </a:ln>
                  </pic:spPr>
                </pic:pic>
              </a:graphicData>
            </a:graphic>
          </wp:inline>
        </w:drawing>
      </w:r>
    </w:p>
    <w:p w14:paraId="7019AA7F" w14:textId="623859C7" w:rsidR="009B579C" w:rsidRPr="0084414E" w:rsidRDefault="009B579C" w:rsidP="006B7A0C">
      <w:pPr>
        <w:rPr>
          <w:rFonts w:eastAsia="Times New Roman"/>
          <w:lang w:eastAsia="it-IT"/>
        </w:rPr>
      </w:pPr>
      <w:r w:rsidRPr="0084414E">
        <w:rPr>
          <w:rFonts w:eastAsia="Times New Roman"/>
          <w:lang w:eastAsia="it-IT"/>
        </w:rPr>
        <w:t>E’ stato inoltre previsto un fondo di riserva di cassa di € 70.000,00 pari allo 0,27% dello stanziamento di cassa delle spese finali.</w:t>
      </w:r>
    </w:p>
    <w:p w14:paraId="54B54312" w14:textId="60300878" w:rsidR="00D11C66" w:rsidRPr="0084414E" w:rsidRDefault="00D11C66" w:rsidP="006B7A0C">
      <w:pPr>
        <w:rPr>
          <w:rFonts w:eastAsia="Times New Roman"/>
          <w:b/>
          <w:bCs/>
          <w:lang w:eastAsia="it-IT"/>
        </w:rPr>
      </w:pPr>
      <w:r w:rsidRPr="0084414E">
        <w:rPr>
          <w:rFonts w:eastAsia="Times New Roman"/>
          <w:b/>
          <w:bCs/>
          <w:lang w:eastAsia="it-IT"/>
        </w:rPr>
        <w:t>LA GESTIONE DI CASSA</w:t>
      </w:r>
    </w:p>
    <w:p w14:paraId="6D1841D0" w14:textId="7B752F93" w:rsidR="009B579C" w:rsidRPr="0084414E" w:rsidRDefault="009B579C" w:rsidP="006B7A0C">
      <w:pPr>
        <w:rPr>
          <w:rFonts w:eastAsia="Times New Roman"/>
          <w:lang w:eastAsia="it-IT"/>
        </w:rPr>
      </w:pPr>
      <w:r w:rsidRPr="0084414E">
        <w:rPr>
          <w:noProof/>
          <w:lang w:eastAsia="it-IT"/>
        </w:rPr>
        <w:drawing>
          <wp:inline distT="0" distB="0" distL="0" distR="0" wp14:anchorId="0CEE7028" wp14:editId="6E09725C">
            <wp:extent cx="7841615" cy="3379470"/>
            <wp:effectExtent l="0" t="0" r="6985"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841615" cy="3379470"/>
                    </a:xfrm>
                    <a:prstGeom prst="rect">
                      <a:avLst/>
                    </a:prstGeom>
                    <a:noFill/>
                    <a:ln>
                      <a:noFill/>
                    </a:ln>
                  </pic:spPr>
                </pic:pic>
              </a:graphicData>
            </a:graphic>
          </wp:inline>
        </w:drawing>
      </w:r>
    </w:p>
    <w:p w14:paraId="18497166" w14:textId="77777777" w:rsidR="009B579C" w:rsidRPr="0084414E" w:rsidRDefault="009B579C" w:rsidP="006B7A0C">
      <w:pPr>
        <w:rPr>
          <w:rFonts w:eastAsia="Times New Roman"/>
          <w:lang w:eastAsia="it-IT"/>
        </w:rPr>
      </w:pPr>
    </w:p>
    <w:p w14:paraId="7B22F7DF" w14:textId="77777777" w:rsidR="00F2685B" w:rsidRPr="0084414E" w:rsidRDefault="00F2685B">
      <w:pPr>
        <w:jc w:val="left"/>
        <w:rPr>
          <w:rFonts w:eastAsia="Times New Roman"/>
          <w:lang w:eastAsia="it-IT"/>
        </w:rPr>
      </w:pPr>
      <w:r w:rsidRPr="0084414E">
        <w:rPr>
          <w:rFonts w:eastAsia="Times New Roman"/>
          <w:lang w:eastAsia="it-IT"/>
        </w:rPr>
        <w:br w:type="page"/>
      </w:r>
    </w:p>
    <w:tbl>
      <w:tblPr>
        <w:tblW w:w="14487" w:type="dxa"/>
        <w:tblLayout w:type="fixed"/>
        <w:tblCellMar>
          <w:left w:w="0" w:type="dxa"/>
          <w:right w:w="0" w:type="dxa"/>
        </w:tblCellMar>
        <w:tblLook w:val="0000" w:firstRow="0" w:lastRow="0" w:firstColumn="0" w:lastColumn="0" w:noHBand="0" w:noVBand="0"/>
      </w:tblPr>
      <w:tblGrid>
        <w:gridCol w:w="14487"/>
      </w:tblGrid>
      <w:tr w:rsidR="00C644AB" w:rsidRPr="0084414E" w14:paraId="08BB7F53" w14:textId="77777777" w:rsidTr="00B81504">
        <w:trPr>
          <w:cantSplit/>
          <w:trHeight w:val="384"/>
        </w:trPr>
        <w:tc>
          <w:tcPr>
            <w:tcW w:w="14487" w:type="dxa"/>
            <w:shd w:val="clear" w:color="auto" w:fill="auto"/>
            <w:vAlign w:val="center"/>
          </w:tcPr>
          <w:p w14:paraId="069B23DD" w14:textId="6DF4DCA7" w:rsidR="00C644AB" w:rsidRPr="0084414E" w:rsidRDefault="00C644AB" w:rsidP="00F2685B">
            <w:pPr>
              <w:pStyle w:val="Titolo2"/>
            </w:pPr>
            <w:r w:rsidRPr="0084414E">
              <w:lastRenderedPageBreak/>
              <w:t xml:space="preserve">PROGRAMMAZIONE E FABBISOGNO PERSONALE </w:t>
            </w:r>
            <w:r w:rsidR="00B650AD" w:rsidRPr="0084414E">
              <w:t>202</w:t>
            </w:r>
            <w:r w:rsidR="00F2685B" w:rsidRPr="0084414E">
              <w:t>2</w:t>
            </w:r>
            <w:r w:rsidR="00545B09" w:rsidRPr="0084414E">
              <w:t xml:space="preserve"> </w:t>
            </w:r>
            <w:r w:rsidR="00021D28" w:rsidRPr="0084414E">
              <w:t>–</w:t>
            </w:r>
            <w:r w:rsidR="00545B09" w:rsidRPr="0084414E">
              <w:t xml:space="preserve"> </w:t>
            </w:r>
            <w:r w:rsidR="00B650AD" w:rsidRPr="0084414E">
              <w:t>202</w:t>
            </w:r>
            <w:r w:rsidR="00F2685B" w:rsidRPr="0084414E">
              <w:t>4</w:t>
            </w:r>
            <w:r w:rsidR="00021D28" w:rsidRPr="0084414E">
              <w:t xml:space="preserve"> E LA PROGRAMMAZIONE </w:t>
            </w:r>
            <w:r w:rsidR="00B650AD" w:rsidRPr="0084414E">
              <w:t>202</w:t>
            </w:r>
            <w:r w:rsidR="00F2685B" w:rsidRPr="0084414E">
              <w:t>3</w:t>
            </w:r>
            <w:r w:rsidR="00021D28" w:rsidRPr="0084414E">
              <w:t xml:space="preserve"> - 202</w:t>
            </w:r>
            <w:r w:rsidR="00F2685B" w:rsidRPr="0084414E">
              <w:t>5</w:t>
            </w:r>
          </w:p>
        </w:tc>
      </w:tr>
      <w:tr w:rsidR="00C644AB" w:rsidRPr="0084414E" w14:paraId="36DFC6C2" w14:textId="77777777" w:rsidTr="00B81504">
        <w:tblPrEx>
          <w:tblCellMar>
            <w:left w:w="36" w:type="dxa"/>
            <w:right w:w="36" w:type="dxa"/>
          </w:tblCellMar>
        </w:tblPrEx>
        <w:trPr>
          <w:trHeight w:val="174"/>
        </w:trPr>
        <w:tc>
          <w:tcPr>
            <w:tcW w:w="14487" w:type="dxa"/>
            <w:shd w:val="clear" w:color="auto" w:fill="auto"/>
          </w:tcPr>
          <w:p w14:paraId="1C1042CF" w14:textId="77777777" w:rsidR="00C644AB" w:rsidRPr="0084414E" w:rsidRDefault="00C644AB" w:rsidP="006B7A0C"/>
        </w:tc>
      </w:tr>
    </w:tbl>
    <w:p w14:paraId="342B6A68" w14:textId="3D4CBC06" w:rsidR="000F53C8" w:rsidRPr="0084414E" w:rsidRDefault="000F53C8" w:rsidP="00B81504">
      <w:pPr>
        <w:pStyle w:val="Titolo2"/>
      </w:pPr>
      <w:r w:rsidRPr="0084414E">
        <w:t xml:space="preserve">LA PROGRAMMAZIONE </w:t>
      </w:r>
      <w:r w:rsidR="00F2685B" w:rsidRPr="0084414E">
        <w:t>2023</w:t>
      </w:r>
      <w:r w:rsidR="00220250" w:rsidRPr="0084414E">
        <w:t xml:space="preserve"> - 202</w:t>
      </w:r>
      <w:r w:rsidR="00F2685B" w:rsidRPr="0084414E">
        <w:t>5</w:t>
      </w:r>
    </w:p>
    <w:p w14:paraId="425A3FD4" w14:textId="77777777" w:rsidR="00B8329C" w:rsidRPr="0084414E" w:rsidRDefault="006F1FC0" w:rsidP="006B7A0C">
      <w:r w:rsidRPr="0084414E">
        <w:t>L</w:t>
      </w:r>
      <w:r w:rsidR="00B8329C" w:rsidRPr="0084414E">
        <w:t>’art. 39, commi 1 e 19, della Legge 27 dicembre 1997, n. 449, testualmente recitano:</w:t>
      </w:r>
      <w:r w:rsidRPr="0084414E">
        <w:t xml:space="preserve"> </w:t>
      </w:r>
      <w:r w:rsidR="00B8329C" w:rsidRPr="0084414E">
        <w:t>“1. Al fine di assicurare le esigenze di funzionalità e di ottimizzare le risorse per il migliore</w:t>
      </w:r>
      <w:r w:rsidRPr="0084414E">
        <w:t xml:space="preserve"> </w:t>
      </w:r>
      <w:r w:rsidR="00B8329C" w:rsidRPr="0084414E">
        <w:t>funzionamento dei servizi compatibilmente con le disponibilità finanziarie e di bilancio, gli organi di</w:t>
      </w:r>
      <w:r w:rsidRPr="0084414E">
        <w:t xml:space="preserve"> </w:t>
      </w:r>
      <w:r w:rsidR="00B8329C" w:rsidRPr="0084414E">
        <w:t>vertice delle</w:t>
      </w:r>
      <w:r w:rsidRPr="0084414E">
        <w:t xml:space="preserve"> </w:t>
      </w:r>
      <w:r w:rsidR="00B8329C" w:rsidRPr="0084414E">
        <w:t>amministrazioni pubbliche sono tenuti alla programmazione triennale del fabbisogno</w:t>
      </w:r>
      <w:r w:rsidRPr="0084414E">
        <w:t xml:space="preserve"> </w:t>
      </w:r>
      <w:r w:rsidR="00B8329C" w:rsidRPr="0084414E">
        <w:t>di personale, comprensivo delle unità di cui alla legge 2 aprile 1968, n. 482.</w:t>
      </w:r>
    </w:p>
    <w:p w14:paraId="1B4F7618" w14:textId="77777777" w:rsidR="00B8329C" w:rsidRPr="0084414E" w:rsidRDefault="00B8329C" w:rsidP="006B7A0C">
      <w:r w:rsidRPr="0084414E">
        <w:t>19. Le regioni, le province autonome di Trento e di Bolzano, gli enti locali, le camere di commercio,</w:t>
      </w:r>
      <w:r w:rsidR="006F1FC0" w:rsidRPr="0084414E">
        <w:t xml:space="preserve"> </w:t>
      </w:r>
      <w:r w:rsidRPr="0084414E">
        <w:t>industria, artigianato e agricoltura, le aziende e gli enti del Servizio sanitario nazionale, le</w:t>
      </w:r>
      <w:r w:rsidR="006F1FC0" w:rsidRPr="0084414E">
        <w:t xml:space="preserve"> </w:t>
      </w:r>
      <w:r w:rsidRPr="0084414E">
        <w:t>università e gli enti di ricerca adeguano i propri ordinamenti ai principi di cui al comma 1</w:t>
      </w:r>
      <w:r w:rsidR="006F1FC0" w:rsidRPr="0084414E">
        <w:t xml:space="preserve"> </w:t>
      </w:r>
      <w:r w:rsidRPr="0084414E">
        <w:t>finalizzandoli alla riduzione program</w:t>
      </w:r>
      <w:r w:rsidR="006F1FC0" w:rsidRPr="0084414E">
        <w:t>mata delle spese di personale.”</w:t>
      </w:r>
    </w:p>
    <w:p w14:paraId="040E0C35" w14:textId="405B5BA0" w:rsidR="006F1FC0" w:rsidRPr="0084414E" w:rsidRDefault="00B8329C" w:rsidP="006B7A0C">
      <w:r w:rsidRPr="0084414E">
        <w:t xml:space="preserve">La definizione del piano triennale del fabbisogno di personale per il periodo </w:t>
      </w:r>
      <w:r w:rsidR="00B650AD" w:rsidRPr="0084414E">
        <w:t>202</w:t>
      </w:r>
      <w:r w:rsidR="00F2685B" w:rsidRPr="0084414E">
        <w:t>3</w:t>
      </w:r>
      <w:r w:rsidR="005229B6" w:rsidRPr="0084414E">
        <w:t xml:space="preserve"> – 202</w:t>
      </w:r>
      <w:r w:rsidR="00F2685B" w:rsidRPr="0084414E">
        <w:t>5</w:t>
      </w:r>
      <w:r w:rsidR="005229B6" w:rsidRPr="0084414E">
        <w:t xml:space="preserve"> </w:t>
      </w:r>
      <w:r w:rsidRPr="0084414E">
        <w:t xml:space="preserve">e </w:t>
      </w:r>
      <w:r w:rsidR="006F1FC0" w:rsidRPr="0084414E">
        <w:t>de</w:t>
      </w:r>
      <w:r w:rsidR="005229B6" w:rsidRPr="0084414E">
        <w:t>l piano occupazionale:</w:t>
      </w:r>
    </w:p>
    <w:p w14:paraId="7F107284" w14:textId="4736D272" w:rsidR="00B650AD" w:rsidRPr="0084414E" w:rsidRDefault="00B650AD" w:rsidP="00B650AD">
      <w:pPr>
        <w:pStyle w:val="rtf1rtf1rtf1Default"/>
        <w:tabs>
          <w:tab w:val="left" w:pos="426"/>
        </w:tabs>
        <w:spacing w:line="264" w:lineRule="auto"/>
        <w:jc w:val="both"/>
        <w:rPr>
          <w:rFonts w:ascii="Arial" w:hAnsi="Arial" w:cs="Arial"/>
          <w:b/>
          <w:bCs/>
        </w:rPr>
      </w:pPr>
      <w:r w:rsidRPr="0084414E">
        <w:rPr>
          <w:rFonts w:ascii="Arial" w:hAnsi="Arial" w:cs="Arial"/>
          <w:b/>
          <w:bCs/>
        </w:rPr>
        <w:t xml:space="preserve">Deliberazione della Giunta Comunale n. </w:t>
      </w:r>
      <w:r w:rsidR="0055657F" w:rsidRPr="0084414E">
        <w:rPr>
          <w:rFonts w:ascii="Arial" w:hAnsi="Arial" w:cs="Arial"/>
          <w:b/>
          <w:bCs/>
        </w:rPr>
        <w:t>34</w:t>
      </w:r>
      <w:r w:rsidRPr="0084414E">
        <w:rPr>
          <w:rFonts w:ascii="Arial" w:hAnsi="Arial" w:cs="Arial"/>
          <w:b/>
          <w:bCs/>
        </w:rPr>
        <w:t xml:space="preserve"> del </w:t>
      </w:r>
      <w:r w:rsidR="0055657F" w:rsidRPr="0084414E">
        <w:rPr>
          <w:rFonts w:ascii="Arial" w:hAnsi="Arial" w:cs="Arial"/>
          <w:b/>
          <w:bCs/>
        </w:rPr>
        <w:t>03</w:t>
      </w:r>
      <w:r w:rsidRPr="0084414E">
        <w:rPr>
          <w:rFonts w:ascii="Arial" w:hAnsi="Arial" w:cs="Arial"/>
          <w:b/>
          <w:bCs/>
        </w:rPr>
        <w:t>/03/202</w:t>
      </w:r>
      <w:r w:rsidR="0055657F" w:rsidRPr="0084414E">
        <w:rPr>
          <w:rFonts w:ascii="Arial" w:hAnsi="Arial" w:cs="Arial"/>
          <w:b/>
          <w:bCs/>
        </w:rPr>
        <w:t>2</w:t>
      </w:r>
      <w:r w:rsidRPr="0084414E">
        <w:rPr>
          <w:rFonts w:ascii="Arial" w:hAnsi="Arial" w:cs="Arial"/>
          <w:b/>
          <w:bCs/>
        </w:rPr>
        <w:t xml:space="preserve"> “Approvazione del Piano Triennale del Fabbisogno di Personale </w:t>
      </w:r>
      <w:r w:rsidR="0055657F" w:rsidRPr="0084414E">
        <w:rPr>
          <w:rFonts w:ascii="Arial" w:hAnsi="Arial" w:cs="Arial"/>
          <w:b/>
          <w:bCs/>
        </w:rPr>
        <w:t>2022-2024</w:t>
      </w:r>
      <w:r w:rsidRPr="0084414E">
        <w:rPr>
          <w:rFonts w:ascii="Arial" w:hAnsi="Arial" w:cs="Arial"/>
          <w:b/>
          <w:bCs/>
        </w:rPr>
        <w:t xml:space="preserve">” </w:t>
      </w:r>
    </w:p>
    <w:p w14:paraId="777361E2" w14:textId="6423F3A5" w:rsidR="00220250" w:rsidRPr="0084414E" w:rsidRDefault="00220250" w:rsidP="00B650AD">
      <w:pPr>
        <w:pStyle w:val="rtf1rtf1rtf1Default"/>
        <w:tabs>
          <w:tab w:val="left" w:pos="426"/>
        </w:tabs>
        <w:spacing w:line="264" w:lineRule="auto"/>
        <w:jc w:val="both"/>
        <w:rPr>
          <w:rFonts w:ascii="Arial" w:hAnsi="Arial" w:cs="Arial"/>
          <w:b/>
          <w:bCs/>
        </w:rPr>
      </w:pPr>
    </w:p>
    <w:p w14:paraId="623F89AB" w14:textId="77ACF377" w:rsidR="00F1373B" w:rsidRPr="0084414E" w:rsidRDefault="00F1373B" w:rsidP="00F1373B">
      <w:pPr>
        <w:rPr>
          <w:rFonts w:ascii="Trebuchet MS" w:hAnsi="Trebuchet MS"/>
          <w:b/>
          <w:sz w:val="28"/>
          <w:szCs w:val="28"/>
        </w:rPr>
      </w:pPr>
      <w:r w:rsidRPr="0084414E">
        <w:rPr>
          <w:rFonts w:ascii="Trebuchet MS" w:hAnsi="Trebuchet MS"/>
          <w:b/>
          <w:sz w:val="28"/>
          <w:szCs w:val="28"/>
        </w:rPr>
        <w:t xml:space="preserve">PROSPETTO PREVISIONE ASSUNZIONI A TEMPO INDETERMINATO ANNO </w:t>
      </w:r>
      <w:r w:rsidR="0055657F" w:rsidRPr="0084414E">
        <w:rPr>
          <w:rFonts w:ascii="Trebuchet MS" w:hAnsi="Trebuchet MS"/>
          <w:b/>
          <w:sz w:val="28"/>
          <w:szCs w:val="28"/>
        </w:rPr>
        <w:t>2022</w:t>
      </w:r>
    </w:p>
    <w:p w14:paraId="410512FE" w14:textId="16BD3E4A" w:rsidR="00171D09" w:rsidRPr="0084414E" w:rsidRDefault="00171D09" w:rsidP="00F1373B">
      <w:pPr>
        <w:rPr>
          <w:rFonts w:ascii="Trebuchet MS" w:hAnsi="Trebuchet MS"/>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2857"/>
        <w:gridCol w:w="1760"/>
        <w:gridCol w:w="5493"/>
      </w:tblGrid>
      <w:tr w:rsidR="00171D09" w:rsidRPr="0084414E" w14:paraId="243CECA7" w14:textId="77777777" w:rsidTr="008106FF">
        <w:trPr>
          <w:jc w:val="center"/>
        </w:trPr>
        <w:tc>
          <w:tcPr>
            <w:tcW w:w="0" w:type="auto"/>
            <w:vAlign w:val="center"/>
          </w:tcPr>
          <w:p w14:paraId="12F43DA9" w14:textId="77777777" w:rsidR="00171D09" w:rsidRPr="0084414E" w:rsidRDefault="00171D09" w:rsidP="008106FF">
            <w:pPr>
              <w:tabs>
                <w:tab w:val="left" w:pos="426"/>
              </w:tabs>
              <w:overflowPunct w:val="0"/>
              <w:autoSpaceDE w:val="0"/>
              <w:autoSpaceDN w:val="0"/>
              <w:adjustRightInd w:val="0"/>
              <w:jc w:val="center"/>
              <w:textAlignment w:val="baseline"/>
              <w:rPr>
                <w:b/>
                <w:bCs/>
                <w:color w:val="000000"/>
              </w:rPr>
            </w:pPr>
            <w:r w:rsidRPr="0084414E">
              <w:rPr>
                <w:b/>
                <w:bCs/>
                <w:color w:val="000000"/>
              </w:rPr>
              <w:t>unità</w:t>
            </w:r>
          </w:p>
        </w:tc>
        <w:tc>
          <w:tcPr>
            <w:tcW w:w="0" w:type="auto"/>
            <w:vAlign w:val="center"/>
          </w:tcPr>
          <w:p w14:paraId="3EEE27A1" w14:textId="77777777" w:rsidR="00171D09" w:rsidRPr="0084414E" w:rsidRDefault="00171D09" w:rsidP="008106FF">
            <w:pPr>
              <w:tabs>
                <w:tab w:val="left" w:pos="426"/>
              </w:tabs>
              <w:overflowPunct w:val="0"/>
              <w:autoSpaceDE w:val="0"/>
              <w:autoSpaceDN w:val="0"/>
              <w:adjustRightInd w:val="0"/>
              <w:textAlignment w:val="baseline"/>
              <w:rPr>
                <w:b/>
                <w:bCs/>
                <w:color w:val="000000"/>
              </w:rPr>
            </w:pPr>
            <w:r w:rsidRPr="0084414E">
              <w:rPr>
                <w:b/>
                <w:bCs/>
                <w:color w:val="000000"/>
              </w:rPr>
              <w:t>Categoria</w:t>
            </w:r>
          </w:p>
        </w:tc>
        <w:tc>
          <w:tcPr>
            <w:tcW w:w="1760" w:type="dxa"/>
            <w:vAlign w:val="center"/>
          </w:tcPr>
          <w:p w14:paraId="51731DE9" w14:textId="77777777" w:rsidR="00171D09" w:rsidRPr="0084414E" w:rsidRDefault="00171D09" w:rsidP="008106FF">
            <w:pPr>
              <w:tabs>
                <w:tab w:val="left" w:pos="426"/>
              </w:tabs>
              <w:overflowPunct w:val="0"/>
              <w:autoSpaceDE w:val="0"/>
              <w:autoSpaceDN w:val="0"/>
              <w:adjustRightInd w:val="0"/>
              <w:textAlignment w:val="baseline"/>
              <w:rPr>
                <w:b/>
                <w:bCs/>
                <w:color w:val="000000"/>
              </w:rPr>
            </w:pPr>
            <w:r w:rsidRPr="0084414E">
              <w:rPr>
                <w:b/>
                <w:bCs/>
                <w:color w:val="000000"/>
              </w:rPr>
              <w:t xml:space="preserve">Settore     </w:t>
            </w:r>
          </w:p>
        </w:tc>
        <w:tc>
          <w:tcPr>
            <w:tcW w:w="5493" w:type="dxa"/>
            <w:vAlign w:val="center"/>
          </w:tcPr>
          <w:p w14:paraId="484F45FE" w14:textId="77777777" w:rsidR="00171D09" w:rsidRPr="0084414E" w:rsidRDefault="00171D09" w:rsidP="008106FF">
            <w:pPr>
              <w:tabs>
                <w:tab w:val="left" w:pos="426"/>
              </w:tabs>
              <w:overflowPunct w:val="0"/>
              <w:autoSpaceDE w:val="0"/>
              <w:autoSpaceDN w:val="0"/>
              <w:adjustRightInd w:val="0"/>
              <w:textAlignment w:val="baseline"/>
              <w:rPr>
                <w:b/>
                <w:bCs/>
                <w:color w:val="000000"/>
              </w:rPr>
            </w:pPr>
            <w:r w:rsidRPr="0084414E">
              <w:rPr>
                <w:b/>
                <w:bCs/>
                <w:color w:val="000000"/>
              </w:rPr>
              <w:t>Modalità di reclutamento</w:t>
            </w:r>
          </w:p>
        </w:tc>
      </w:tr>
      <w:tr w:rsidR="00171D09" w:rsidRPr="0084414E" w14:paraId="093B4045" w14:textId="77777777" w:rsidTr="008106FF">
        <w:trPr>
          <w:jc w:val="center"/>
        </w:trPr>
        <w:tc>
          <w:tcPr>
            <w:tcW w:w="0" w:type="auto"/>
            <w:vAlign w:val="center"/>
          </w:tcPr>
          <w:p w14:paraId="504F922B"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17A74AC0"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07EB5409"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Amm.vo</w:t>
            </w:r>
            <w:proofErr w:type="spellEnd"/>
            <w:r w:rsidRPr="0084414E">
              <w:rPr>
                <w:color w:val="000000"/>
              </w:rPr>
              <w:t xml:space="preserve"> </w:t>
            </w:r>
          </w:p>
        </w:tc>
        <w:tc>
          <w:tcPr>
            <w:tcW w:w="1760" w:type="dxa"/>
            <w:vAlign w:val="center"/>
          </w:tcPr>
          <w:p w14:paraId="6A039E28"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Servizi alla Persona</w:t>
            </w:r>
          </w:p>
        </w:tc>
        <w:tc>
          <w:tcPr>
            <w:tcW w:w="5493" w:type="dxa"/>
            <w:vAlign w:val="center"/>
          </w:tcPr>
          <w:p w14:paraId="27D749E9" w14:textId="77777777" w:rsidR="00171D09" w:rsidRPr="0084414E" w:rsidRDefault="00171D09" w:rsidP="008106FF">
            <w:pPr>
              <w:tabs>
                <w:tab w:val="left" w:pos="426"/>
              </w:tabs>
              <w:overflowPunct w:val="0"/>
              <w:autoSpaceDE w:val="0"/>
              <w:autoSpaceDN w:val="0"/>
              <w:adjustRightInd w:val="0"/>
              <w:textAlignment w:val="baseline"/>
            </w:pPr>
            <w:r w:rsidRPr="0084414E">
              <w:t xml:space="preserve">Ricostituzione rapporto di lavoro ex art. 26 CCNL 14/09/2000 </w:t>
            </w:r>
          </w:p>
        </w:tc>
      </w:tr>
      <w:tr w:rsidR="00171D09" w:rsidRPr="0084414E" w14:paraId="18C5A25C" w14:textId="77777777" w:rsidTr="008106FF">
        <w:trPr>
          <w:jc w:val="center"/>
        </w:trPr>
        <w:tc>
          <w:tcPr>
            <w:tcW w:w="0" w:type="auto"/>
            <w:vAlign w:val="center"/>
          </w:tcPr>
          <w:p w14:paraId="411D5BA0"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1E50EAAF" w14:textId="77777777" w:rsidR="00171D09" w:rsidRPr="0084414E" w:rsidRDefault="00171D09" w:rsidP="008106FF">
            <w:pPr>
              <w:tabs>
                <w:tab w:val="left" w:pos="426"/>
              </w:tabs>
              <w:overflowPunct w:val="0"/>
              <w:autoSpaceDE w:val="0"/>
              <w:autoSpaceDN w:val="0"/>
              <w:adjustRightInd w:val="0"/>
              <w:textAlignment w:val="baseline"/>
            </w:pPr>
            <w:proofErr w:type="spellStart"/>
            <w:r w:rsidRPr="0084414E">
              <w:t>Cat</w:t>
            </w:r>
            <w:proofErr w:type="spellEnd"/>
            <w:r w:rsidRPr="0084414E">
              <w:t xml:space="preserve">. D </w:t>
            </w:r>
          </w:p>
          <w:p w14:paraId="21480215" w14:textId="77777777" w:rsidR="00171D09" w:rsidRPr="0084414E" w:rsidRDefault="00171D09" w:rsidP="008106FF">
            <w:pPr>
              <w:tabs>
                <w:tab w:val="left" w:pos="426"/>
              </w:tabs>
              <w:overflowPunct w:val="0"/>
              <w:autoSpaceDE w:val="0"/>
              <w:autoSpaceDN w:val="0"/>
              <w:adjustRightInd w:val="0"/>
              <w:textAlignment w:val="baseline"/>
            </w:pPr>
            <w:r w:rsidRPr="0084414E">
              <w:t xml:space="preserve">Istruttore </w:t>
            </w:r>
            <w:proofErr w:type="spellStart"/>
            <w:r w:rsidRPr="0084414E">
              <w:t>Dir.vo</w:t>
            </w:r>
            <w:proofErr w:type="spellEnd"/>
            <w:r w:rsidRPr="0084414E">
              <w:t xml:space="preserve"> </w:t>
            </w:r>
            <w:proofErr w:type="spellStart"/>
            <w:r w:rsidRPr="0084414E">
              <w:t>Amm.vo</w:t>
            </w:r>
            <w:proofErr w:type="spellEnd"/>
          </w:p>
        </w:tc>
        <w:tc>
          <w:tcPr>
            <w:tcW w:w="1760" w:type="dxa"/>
            <w:vAlign w:val="center"/>
          </w:tcPr>
          <w:p w14:paraId="6284B68B"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Servizi alla Persona</w:t>
            </w:r>
          </w:p>
        </w:tc>
        <w:tc>
          <w:tcPr>
            <w:tcW w:w="5493" w:type="dxa"/>
            <w:vAlign w:val="center"/>
          </w:tcPr>
          <w:p w14:paraId="185BE750"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r w:rsidR="00171D09" w:rsidRPr="0084414E" w14:paraId="2C91A6C7" w14:textId="77777777" w:rsidTr="008106FF">
        <w:trPr>
          <w:jc w:val="center"/>
        </w:trPr>
        <w:tc>
          <w:tcPr>
            <w:tcW w:w="0" w:type="auto"/>
            <w:vAlign w:val="center"/>
          </w:tcPr>
          <w:p w14:paraId="70F26309"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1DCE3247"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0A6B97C0"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Tecnico </w:t>
            </w:r>
          </w:p>
        </w:tc>
        <w:tc>
          <w:tcPr>
            <w:tcW w:w="1760" w:type="dxa"/>
            <w:vAlign w:val="center"/>
          </w:tcPr>
          <w:p w14:paraId="5CA95EF0"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68AC143F"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r w:rsidR="00171D09" w:rsidRPr="0084414E" w14:paraId="32941CFB" w14:textId="77777777" w:rsidTr="008106FF">
        <w:trPr>
          <w:jc w:val="center"/>
        </w:trPr>
        <w:tc>
          <w:tcPr>
            <w:tcW w:w="0" w:type="auto"/>
            <w:vAlign w:val="center"/>
          </w:tcPr>
          <w:p w14:paraId="6AB7FDBA"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2F8DB5D1"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xml:space="preserve">. D </w:t>
            </w:r>
          </w:p>
          <w:p w14:paraId="6A84E652"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Dir.vo</w:t>
            </w:r>
            <w:proofErr w:type="spellEnd"/>
            <w:r w:rsidRPr="0084414E">
              <w:rPr>
                <w:color w:val="000000"/>
              </w:rPr>
              <w:t xml:space="preserve"> Tecnico</w:t>
            </w:r>
          </w:p>
          <w:p w14:paraId="0784B800" w14:textId="77777777" w:rsidR="00171D09" w:rsidRPr="0084414E" w:rsidRDefault="00171D09" w:rsidP="008106FF">
            <w:pPr>
              <w:tabs>
                <w:tab w:val="left" w:pos="426"/>
              </w:tabs>
              <w:overflowPunct w:val="0"/>
              <w:autoSpaceDE w:val="0"/>
              <w:autoSpaceDN w:val="0"/>
              <w:adjustRightInd w:val="0"/>
              <w:textAlignment w:val="baseline"/>
              <w:rPr>
                <w:color w:val="000000"/>
              </w:rPr>
            </w:pPr>
          </w:p>
        </w:tc>
        <w:tc>
          <w:tcPr>
            <w:tcW w:w="1760" w:type="dxa"/>
            <w:vAlign w:val="center"/>
          </w:tcPr>
          <w:p w14:paraId="0993942C"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7DA809FD"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r w:rsidR="00171D09" w:rsidRPr="0084414E" w14:paraId="77B75690" w14:textId="77777777" w:rsidTr="008106FF">
        <w:trPr>
          <w:jc w:val="center"/>
        </w:trPr>
        <w:tc>
          <w:tcPr>
            <w:tcW w:w="0" w:type="auto"/>
            <w:vAlign w:val="center"/>
          </w:tcPr>
          <w:p w14:paraId="77289C93"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6C0BB9F9"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18EA67FE" w14:textId="77777777" w:rsidR="00171D09" w:rsidRPr="0084414E" w:rsidRDefault="00171D09" w:rsidP="008106FF">
            <w:pPr>
              <w:tabs>
                <w:tab w:val="left" w:pos="426"/>
              </w:tabs>
              <w:overflowPunct w:val="0"/>
              <w:autoSpaceDE w:val="0"/>
              <w:autoSpaceDN w:val="0"/>
              <w:adjustRightInd w:val="0"/>
              <w:textAlignment w:val="baseline"/>
            </w:pPr>
            <w:r w:rsidRPr="0084414E">
              <w:rPr>
                <w:color w:val="000000"/>
              </w:rPr>
              <w:t xml:space="preserve">Istruttore </w:t>
            </w:r>
            <w:r w:rsidRPr="0084414E">
              <w:t>Tecnico</w:t>
            </w:r>
          </w:p>
          <w:p w14:paraId="73A4295A" w14:textId="77777777" w:rsidR="00171D09" w:rsidRPr="0084414E" w:rsidRDefault="00171D09" w:rsidP="008106FF">
            <w:pPr>
              <w:tabs>
                <w:tab w:val="left" w:pos="426"/>
              </w:tabs>
              <w:overflowPunct w:val="0"/>
              <w:autoSpaceDE w:val="0"/>
              <w:autoSpaceDN w:val="0"/>
              <w:adjustRightInd w:val="0"/>
              <w:textAlignment w:val="baseline"/>
              <w:rPr>
                <w:color w:val="000000"/>
              </w:rPr>
            </w:pPr>
          </w:p>
        </w:tc>
        <w:tc>
          <w:tcPr>
            <w:tcW w:w="1760" w:type="dxa"/>
            <w:vAlign w:val="center"/>
          </w:tcPr>
          <w:p w14:paraId="7BD356BB"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75B339A5"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p>
        </w:tc>
      </w:tr>
      <w:tr w:rsidR="00171D09" w:rsidRPr="0084414E" w14:paraId="3DB4DA79" w14:textId="77777777" w:rsidTr="008106FF">
        <w:trPr>
          <w:jc w:val="center"/>
        </w:trPr>
        <w:tc>
          <w:tcPr>
            <w:tcW w:w="0" w:type="auto"/>
            <w:vAlign w:val="center"/>
          </w:tcPr>
          <w:p w14:paraId="4F80DA9B"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2</w:t>
            </w:r>
          </w:p>
        </w:tc>
        <w:tc>
          <w:tcPr>
            <w:tcW w:w="0" w:type="auto"/>
            <w:vAlign w:val="center"/>
          </w:tcPr>
          <w:p w14:paraId="1D4F55BC"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B3</w:t>
            </w:r>
          </w:p>
          <w:p w14:paraId="0798D695"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Operai</w:t>
            </w:r>
          </w:p>
        </w:tc>
        <w:tc>
          <w:tcPr>
            <w:tcW w:w="1760" w:type="dxa"/>
            <w:vAlign w:val="center"/>
          </w:tcPr>
          <w:p w14:paraId="0D6CB7F9"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1EDA7485"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p>
        </w:tc>
      </w:tr>
      <w:tr w:rsidR="00171D09" w:rsidRPr="0084414E" w14:paraId="08347AD7" w14:textId="77777777" w:rsidTr="008106FF">
        <w:trPr>
          <w:jc w:val="center"/>
        </w:trPr>
        <w:tc>
          <w:tcPr>
            <w:tcW w:w="0" w:type="auto"/>
            <w:vAlign w:val="center"/>
          </w:tcPr>
          <w:p w14:paraId="5E2E2AB9"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2C29E216"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xml:space="preserve">. D </w:t>
            </w:r>
          </w:p>
          <w:p w14:paraId="5DD32887"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Dir.vo</w:t>
            </w:r>
            <w:proofErr w:type="spellEnd"/>
            <w:r w:rsidRPr="0084414E">
              <w:rPr>
                <w:color w:val="000000"/>
              </w:rPr>
              <w:t xml:space="preserve"> </w:t>
            </w:r>
            <w:proofErr w:type="spellStart"/>
            <w:r w:rsidRPr="0084414E">
              <w:rPr>
                <w:color w:val="000000"/>
              </w:rPr>
              <w:t>Amm.vo</w:t>
            </w:r>
            <w:proofErr w:type="spellEnd"/>
          </w:p>
          <w:p w14:paraId="08C6A846" w14:textId="77777777" w:rsidR="00171D09" w:rsidRPr="0084414E" w:rsidRDefault="00171D09" w:rsidP="008106FF">
            <w:pPr>
              <w:tabs>
                <w:tab w:val="left" w:pos="426"/>
              </w:tabs>
              <w:overflowPunct w:val="0"/>
              <w:autoSpaceDE w:val="0"/>
              <w:autoSpaceDN w:val="0"/>
              <w:adjustRightInd w:val="0"/>
              <w:textAlignment w:val="baseline"/>
              <w:rPr>
                <w:color w:val="000000"/>
              </w:rPr>
            </w:pPr>
          </w:p>
        </w:tc>
        <w:tc>
          <w:tcPr>
            <w:tcW w:w="1760" w:type="dxa"/>
            <w:vAlign w:val="center"/>
          </w:tcPr>
          <w:p w14:paraId="4832481E"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4C0573B3"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interna</w:t>
            </w:r>
          </w:p>
        </w:tc>
      </w:tr>
      <w:tr w:rsidR="00171D09" w:rsidRPr="0084414E" w14:paraId="67F6874A" w14:textId="77777777" w:rsidTr="008106FF">
        <w:trPr>
          <w:jc w:val="center"/>
        </w:trPr>
        <w:tc>
          <w:tcPr>
            <w:tcW w:w="0" w:type="auto"/>
            <w:vAlign w:val="center"/>
          </w:tcPr>
          <w:p w14:paraId="6059314B"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58C4E402"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146C11CC"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Amm.vo</w:t>
            </w:r>
            <w:proofErr w:type="spellEnd"/>
            <w:r w:rsidRPr="0084414E">
              <w:rPr>
                <w:color w:val="000000"/>
              </w:rPr>
              <w:t xml:space="preserve">  </w:t>
            </w:r>
          </w:p>
        </w:tc>
        <w:tc>
          <w:tcPr>
            <w:tcW w:w="1760" w:type="dxa"/>
            <w:vAlign w:val="center"/>
          </w:tcPr>
          <w:p w14:paraId="10F37643"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Servizi Finanziari</w:t>
            </w:r>
          </w:p>
        </w:tc>
        <w:tc>
          <w:tcPr>
            <w:tcW w:w="5493" w:type="dxa"/>
            <w:vAlign w:val="center"/>
          </w:tcPr>
          <w:p w14:paraId="670C8FD3"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interna</w:t>
            </w:r>
          </w:p>
        </w:tc>
      </w:tr>
      <w:tr w:rsidR="00171D09" w:rsidRPr="0084414E" w14:paraId="29C260DB" w14:textId="77777777" w:rsidTr="008106FF">
        <w:trPr>
          <w:jc w:val="center"/>
        </w:trPr>
        <w:tc>
          <w:tcPr>
            <w:tcW w:w="0" w:type="auto"/>
            <w:vAlign w:val="center"/>
          </w:tcPr>
          <w:p w14:paraId="77B10276"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5CB86E3D"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2A6A004A"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Amm.vo</w:t>
            </w:r>
            <w:proofErr w:type="spellEnd"/>
            <w:r w:rsidRPr="0084414E">
              <w:rPr>
                <w:color w:val="000000"/>
              </w:rPr>
              <w:t xml:space="preserve">  </w:t>
            </w:r>
          </w:p>
        </w:tc>
        <w:tc>
          <w:tcPr>
            <w:tcW w:w="1760" w:type="dxa"/>
            <w:vAlign w:val="center"/>
          </w:tcPr>
          <w:p w14:paraId="3F99E076"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Settore Servizi Finanziari</w:t>
            </w:r>
          </w:p>
        </w:tc>
        <w:tc>
          <w:tcPr>
            <w:tcW w:w="5493" w:type="dxa"/>
            <w:vAlign w:val="center"/>
          </w:tcPr>
          <w:p w14:paraId="0D44F6F2"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p>
        </w:tc>
      </w:tr>
      <w:tr w:rsidR="00171D09" w:rsidRPr="0084414E" w14:paraId="418976A5" w14:textId="77777777" w:rsidTr="008106FF">
        <w:trPr>
          <w:jc w:val="center"/>
        </w:trPr>
        <w:tc>
          <w:tcPr>
            <w:tcW w:w="0" w:type="auto"/>
            <w:vAlign w:val="center"/>
          </w:tcPr>
          <w:p w14:paraId="210A7B37"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2A25B5AA"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03B6F595"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Amm.vo</w:t>
            </w:r>
            <w:proofErr w:type="spellEnd"/>
            <w:r w:rsidRPr="0084414E">
              <w:rPr>
                <w:color w:val="000000"/>
              </w:rPr>
              <w:t xml:space="preserve">  </w:t>
            </w:r>
          </w:p>
        </w:tc>
        <w:tc>
          <w:tcPr>
            <w:tcW w:w="1760" w:type="dxa"/>
            <w:vAlign w:val="center"/>
          </w:tcPr>
          <w:p w14:paraId="1CF7F8CC"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gramStart"/>
            <w:r w:rsidRPr="0084414E">
              <w:rPr>
                <w:color w:val="000000"/>
              </w:rPr>
              <w:t>Settore  Tributi</w:t>
            </w:r>
            <w:proofErr w:type="gramEnd"/>
            <w:r w:rsidRPr="0084414E">
              <w:rPr>
                <w:color w:val="000000"/>
              </w:rPr>
              <w:t xml:space="preserve"> / SUAP </w:t>
            </w:r>
          </w:p>
        </w:tc>
        <w:tc>
          <w:tcPr>
            <w:tcW w:w="5493" w:type="dxa"/>
            <w:vAlign w:val="center"/>
          </w:tcPr>
          <w:p w14:paraId="70106F44"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interna</w:t>
            </w:r>
          </w:p>
        </w:tc>
      </w:tr>
      <w:tr w:rsidR="00171D09" w:rsidRPr="0084414E" w14:paraId="14C6DF16" w14:textId="77777777" w:rsidTr="008106FF">
        <w:trPr>
          <w:jc w:val="center"/>
        </w:trPr>
        <w:tc>
          <w:tcPr>
            <w:tcW w:w="0" w:type="auto"/>
            <w:vAlign w:val="center"/>
          </w:tcPr>
          <w:p w14:paraId="519963FE"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tcPr>
          <w:p w14:paraId="049DEF21"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proofErr w:type="spellStart"/>
            <w:r w:rsidRPr="0084414E">
              <w:rPr>
                <w:color w:val="000000"/>
              </w:rPr>
              <w:t>Cat</w:t>
            </w:r>
            <w:proofErr w:type="spellEnd"/>
            <w:r w:rsidRPr="0084414E">
              <w:rPr>
                <w:color w:val="000000"/>
              </w:rPr>
              <w:t>. D Istruttore Direttivo</w:t>
            </w:r>
          </w:p>
        </w:tc>
        <w:tc>
          <w:tcPr>
            <w:tcW w:w="1760" w:type="dxa"/>
            <w:vAlign w:val="center"/>
          </w:tcPr>
          <w:p w14:paraId="39EB6F06"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Biblioteca</w:t>
            </w:r>
          </w:p>
        </w:tc>
        <w:tc>
          <w:tcPr>
            <w:tcW w:w="5493" w:type="dxa"/>
            <w:vAlign w:val="center"/>
          </w:tcPr>
          <w:p w14:paraId="180F0F33"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r w:rsidRPr="0084414E">
              <w:rPr>
                <w:rFonts w:eastAsia="Calibri"/>
                <w:szCs w:val="22"/>
              </w:rPr>
              <w:t xml:space="preserve"> </w:t>
            </w:r>
          </w:p>
        </w:tc>
      </w:tr>
      <w:tr w:rsidR="00171D09" w:rsidRPr="0084414E" w14:paraId="556BD4E3" w14:textId="77777777" w:rsidTr="008106FF">
        <w:trPr>
          <w:jc w:val="center"/>
        </w:trPr>
        <w:tc>
          <w:tcPr>
            <w:tcW w:w="0" w:type="auto"/>
            <w:vAlign w:val="center"/>
          </w:tcPr>
          <w:p w14:paraId="2C691461"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563F885B" w14:textId="77777777" w:rsidR="00171D09" w:rsidRPr="0084414E" w:rsidRDefault="00171D09"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5E5EF0F6"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Educatrice Nido </w:t>
            </w:r>
          </w:p>
        </w:tc>
        <w:tc>
          <w:tcPr>
            <w:tcW w:w="1760" w:type="dxa"/>
            <w:vAlign w:val="center"/>
          </w:tcPr>
          <w:p w14:paraId="7B4EE867"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Area Servizi alla Persona</w:t>
            </w:r>
          </w:p>
        </w:tc>
        <w:tc>
          <w:tcPr>
            <w:tcW w:w="5493" w:type="dxa"/>
            <w:vAlign w:val="center"/>
          </w:tcPr>
          <w:p w14:paraId="1D36ABDC"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r w:rsidR="00171D09" w:rsidRPr="0084414E" w14:paraId="5623C1FB" w14:textId="77777777" w:rsidTr="008106F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4D2EA9F" w14:textId="77777777" w:rsidR="00171D09" w:rsidRPr="0084414E" w:rsidRDefault="00171D09"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tcBorders>
              <w:top w:val="single" w:sz="4" w:space="0" w:color="auto"/>
              <w:left w:val="single" w:sz="4" w:space="0" w:color="auto"/>
              <w:bottom w:val="single" w:sz="4" w:space="0" w:color="auto"/>
              <w:right w:val="single" w:sz="4" w:space="0" w:color="auto"/>
            </w:tcBorders>
          </w:tcPr>
          <w:p w14:paraId="4A7FADA7" w14:textId="77777777" w:rsidR="00171D09" w:rsidRPr="0084414E" w:rsidRDefault="00171D09" w:rsidP="008106FF">
            <w:pPr>
              <w:tabs>
                <w:tab w:val="left" w:pos="426"/>
              </w:tabs>
              <w:overflowPunct w:val="0"/>
              <w:autoSpaceDE w:val="0"/>
              <w:autoSpaceDN w:val="0"/>
              <w:adjustRightInd w:val="0"/>
              <w:textAlignment w:val="baseline"/>
              <w:rPr>
                <w:color w:val="000000"/>
                <w:lang w:val="en-US"/>
              </w:rPr>
            </w:pPr>
            <w:r w:rsidRPr="0084414E">
              <w:rPr>
                <w:color w:val="000000"/>
                <w:lang w:val="en-US"/>
              </w:rPr>
              <w:t xml:space="preserve">Cat. B1 </w:t>
            </w:r>
            <w:proofErr w:type="spellStart"/>
            <w:r w:rsidRPr="0084414E">
              <w:rPr>
                <w:color w:val="000000"/>
                <w:lang w:val="en-US"/>
              </w:rPr>
              <w:t>Inserviente</w:t>
            </w:r>
            <w:proofErr w:type="spellEnd"/>
            <w:r w:rsidRPr="0084414E">
              <w:rPr>
                <w:color w:val="000000"/>
                <w:lang w:val="en-US"/>
              </w:rPr>
              <w:t xml:space="preserve"> </w:t>
            </w:r>
            <w:proofErr w:type="spellStart"/>
            <w:r w:rsidRPr="0084414E">
              <w:rPr>
                <w:color w:val="000000"/>
                <w:lang w:val="en-US"/>
              </w:rPr>
              <w:t>Nido</w:t>
            </w:r>
            <w:proofErr w:type="spellEnd"/>
            <w:r w:rsidRPr="0084414E">
              <w:rPr>
                <w:color w:val="000000"/>
                <w:lang w:val="en-US"/>
              </w:rPr>
              <w:t xml:space="preserve"> </w:t>
            </w:r>
          </w:p>
          <w:p w14:paraId="1F35BBFB" w14:textId="77777777" w:rsidR="00171D09" w:rsidRPr="0084414E" w:rsidRDefault="00171D09" w:rsidP="008106FF">
            <w:pPr>
              <w:tabs>
                <w:tab w:val="left" w:pos="426"/>
              </w:tabs>
              <w:overflowPunct w:val="0"/>
              <w:autoSpaceDE w:val="0"/>
              <w:autoSpaceDN w:val="0"/>
              <w:adjustRightInd w:val="0"/>
              <w:textAlignment w:val="baseline"/>
              <w:rPr>
                <w:color w:val="000000"/>
                <w:lang w:val="en-US"/>
              </w:rPr>
            </w:pPr>
            <w:r w:rsidRPr="0084414E">
              <w:rPr>
                <w:color w:val="000000"/>
                <w:lang w:val="en-US"/>
              </w:rPr>
              <w:t>part - time</w:t>
            </w:r>
          </w:p>
        </w:tc>
        <w:tc>
          <w:tcPr>
            <w:tcW w:w="1760" w:type="dxa"/>
            <w:tcBorders>
              <w:top w:val="single" w:sz="4" w:space="0" w:color="auto"/>
              <w:left w:val="single" w:sz="4" w:space="0" w:color="auto"/>
              <w:bottom w:val="single" w:sz="4" w:space="0" w:color="auto"/>
              <w:right w:val="single" w:sz="4" w:space="0" w:color="auto"/>
            </w:tcBorders>
            <w:vAlign w:val="center"/>
          </w:tcPr>
          <w:p w14:paraId="6B795DA1"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Area Servizi alla Persona</w:t>
            </w:r>
          </w:p>
        </w:tc>
        <w:tc>
          <w:tcPr>
            <w:tcW w:w="5493" w:type="dxa"/>
            <w:tcBorders>
              <w:top w:val="single" w:sz="4" w:space="0" w:color="auto"/>
              <w:left w:val="single" w:sz="4" w:space="0" w:color="auto"/>
              <w:bottom w:val="single" w:sz="4" w:space="0" w:color="auto"/>
              <w:right w:val="single" w:sz="4" w:space="0" w:color="auto"/>
            </w:tcBorders>
            <w:vAlign w:val="center"/>
          </w:tcPr>
          <w:p w14:paraId="2A09D456" w14:textId="77777777" w:rsidR="00171D09" w:rsidRPr="0084414E" w:rsidRDefault="00171D09"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bl>
    <w:p w14:paraId="750B6230" w14:textId="50C2CC50" w:rsidR="00171D09" w:rsidRPr="0084414E" w:rsidRDefault="00171D09" w:rsidP="00F1373B">
      <w:pPr>
        <w:rPr>
          <w:rFonts w:ascii="Trebuchet MS" w:hAnsi="Trebuchet MS"/>
          <w:b/>
          <w:sz w:val="28"/>
          <w:szCs w:val="28"/>
        </w:rPr>
      </w:pPr>
    </w:p>
    <w:p w14:paraId="0A8FF8CB" w14:textId="77777777" w:rsidR="00171D09" w:rsidRPr="0084414E" w:rsidRDefault="00171D09" w:rsidP="00171D09">
      <w:pPr>
        <w:tabs>
          <w:tab w:val="center" w:pos="7371"/>
        </w:tabs>
        <w:rPr>
          <w:spacing w:val="2"/>
        </w:rPr>
      </w:pPr>
      <w:r w:rsidRPr="0084414E">
        <w:rPr>
          <w:spacing w:val="2"/>
        </w:rPr>
        <w:t xml:space="preserve">Sono inoltre da ritenersi previste le sostituzioni del personale cessato in corso d’anno mediante l’utilizzo delle procedure </w:t>
      </w:r>
      <w:proofErr w:type="spellStart"/>
      <w:r w:rsidRPr="0084414E">
        <w:rPr>
          <w:spacing w:val="2"/>
        </w:rPr>
        <w:t>assunzionali</w:t>
      </w:r>
      <w:proofErr w:type="spellEnd"/>
      <w:r w:rsidRPr="0084414E">
        <w:rPr>
          <w:spacing w:val="2"/>
        </w:rPr>
        <w:t xml:space="preserve"> ritenute più idonee nel rispetto della normativa vigente e degli spazi finanziari disponibili.</w:t>
      </w:r>
    </w:p>
    <w:p w14:paraId="50483832" w14:textId="77777777" w:rsidR="00171D09" w:rsidRPr="0084414E" w:rsidRDefault="00171D09" w:rsidP="00171D09">
      <w:pPr>
        <w:spacing w:after="160" w:line="259" w:lineRule="auto"/>
        <w:rPr>
          <w:rFonts w:eastAsia="Calibri"/>
          <w:b/>
          <w:sz w:val="28"/>
          <w:szCs w:val="28"/>
        </w:rPr>
      </w:pPr>
    </w:p>
    <w:p w14:paraId="7DA0B5B2" w14:textId="77777777" w:rsidR="00171D09" w:rsidRPr="0084414E" w:rsidRDefault="00171D09" w:rsidP="00171D09">
      <w:pPr>
        <w:rPr>
          <w:rFonts w:cs="Open Sans Condensed Light"/>
          <w:bCs/>
        </w:rPr>
      </w:pPr>
      <w:r w:rsidRPr="0084414E">
        <w:rPr>
          <w:rFonts w:cs="Open Sans Condensed Light"/>
          <w:bCs/>
        </w:rPr>
        <w:lastRenderedPageBreak/>
        <w:t xml:space="preserve">Ritenuto inoltre, per le annualità successive, di prevedere, salvo future modifiche o integrazioni, le ulteriori azioni </w:t>
      </w:r>
      <w:proofErr w:type="spellStart"/>
      <w:r w:rsidRPr="0084414E">
        <w:rPr>
          <w:rFonts w:cs="Open Sans Condensed Light"/>
          <w:bCs/>
        </w:rPr>
        <w:t>assunzionali</w:t>
      </w:r>
      <w:proofErr w:type="spellEnd"/>
      <w:r w:rsidRPr="0084414E">
        <w:rPr>
          <w:rFonts w:cs="Open Sans Condensed Light"/>
          <w:bCs/>
        </w:rPr>
        <w:t>, che saranno confermate, nel rispetto di vincoli normativi su esaminati, nell’ambito della programmazione del fabbisogno relativa all’annualità di riferimento:</w:t>
      </w:r>
    </w:p>
    <w:p w14:paraId="6B5202C5" w14:textId="77777777" w:rsidR="00171D09" w:rsidRPr="0084414E" w:rsidRDefault="00171D09" w:rsidP="00171D09">
      <w:pPr>
        <w:jc w:val="left"/>
        <w:rPr>
          <w:b/>
        </w:rPr>
      </w:pPr>
      <w:r w:rsidRPr="0084414E">
        <w:rPr>
          <w:b/>
        </w:rPr>
        <w:t>PROSPETTO PREVISIONE ASSUNZIONI A TEMPO INDETERMINATO ANNI 2023 / 2024</w:t>
      </w:r>
    </w:p>
    <w:p w14:paraId="13021F4E" w14:textId="0CE77699" w:rsidR="00171D09" w:rsidRPr="0084414E" w:rsidRDefault="00171D09" w:rsidP="00171D09">
      <w:r w:rsidRPr="0084414E">
        <w:t>Si conferma il suddetto fabbisogno anche per gli anni 2023/2024; pertanto si prevede di sostituire le unità di cui intervenga la cessazione per ragioni ad oggi imprevedibili o di provvedere ad assunzioni ulteriori, in conformità alla dinamica del fabbisogno dell’ente, nei limiti imposti dalle disposizioni nel tempo vigenti in materia di spesa di personale;</w:t>
      </w:r>
    </w:p>
    <w:p w14:paraId="26BD8341" w14:textId="0FCB1FF4" w:rsidR="00DC59D0" w:rsidRPr="0084414E" w:rsidRDefault="00DC59D0" w:rsidP="00171D09"/>
    <w:p w14:paraId="7E958697" w14:textId="16F11AD8" w:rsidR="00C64C4E" w:rsidRPr="0084414E" w:rsidRDefault="00C64C4E" w:rsidP="00171D09">
      <w:r w:rsidRPr="0084414E">
        <w:t>Per quanto riguarda la programmazione del fabbisogno 2023/2025, che verrà predisposto in coerenza con lo schema di Bilancio 2023/2025</w:t>
      </w:r>
      <w:r w:rsidR="00CC5E98" w:rsidRPr="0084414E">
        <w:t xml:space="preserve"> si rappresenta il seguente prospetto:</w:t>
      </w:r>
    </w:p>
    <w:p w14:paraId="2A921214" w14:textId="77777777" w:rsidR="00C64C4E" w:rsidRPr="0084414E" w:rsidRDefault="00C64C4E" w:rsidP="00171D09"/>
    <w:p w14:paraId="4926AC35" w14:textId="63FE6E51" w:rsidR="00DC59D0" w:rsidRPr="0084414E" w:rsidRDefault="00DC59D0" w:rsidP="00DC59D0">
      <w:pPr>
        <w:rPr>
          <w:rFonts w:ascii="Trebuchet MS" w:hAnsi="Trebuchet MS"/>
          <w:b/>
          <w:sz w:val="28"/>
          <w:szCs w:val="28"/>
        </w:rPr>
      </w:pPr>
      <w:r w:rsidRPr="0084414E">
        <w:rPr>
          <w:rFonts w:ascii="Trebuchet MS" w:hAnsi="Trebuchet MS"/>
          <w:b/>
          <w:sz w:val="28"/>
          <w:szCs w:val="28"/>
        </w:rPr>
        <w:t>PROSPETTO PREVISIONE ASSUNZIONI A TEMPO INDETERMINATO ANNO 2023</w:t>
      </w:r>
    </w:p>
    <w:p w14:paraId="6BA950D5" w14:textId="77777777" w:rsidR="00DC59D0" w:rsidRPr="0084414E" w:rsidRDefault="00DC59D0" w:rsidP="00DC59D0">
      <w:pPr>
        <w:rPr>
          <w:rFonts w:ascii="Trebuchet MS" w:hAnsi="Trebuchet MS"/>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2110"/>
        <w:gridCol w:w="1760"/>
        <w:gridCol w:w="5493"/>
      </w:tblGrid>
      <w:tr w:rsidR="00DC59D0" w:rsidRPr="0084414E" w14:paraId="07866010" w14:textId="77777777" w:rsidTr="008106FF">
        <w:trPr>
          <w:jc w:val="center"/>
        </w:trPr>
        <w:tc>
          <w:tcPr>
            <w:tcW w:w="0" w:type="auto"/>
            <w:vAlign w:val="center"/>
          </w:tcPr>
          <w:p w14:paraId="598EE494" w14:textId="77777777" w:rsidR="00DC59D0" w:rsidRPr="0084414E" w:rsidRDefault="00DC59D0" w:rsidP="008106FF">
            <w:pPr>
              <w:tabs>
                <w:tab w:val="left" w:pos="426"/>
              </w:tabs>
              <w:overflowPunct w:val="0"/>
              <w:autoSpaceDE w:val="0"/>
              <w:autoSpaceDN w:val="0"/>
              <w:adjustRightInd w:val="0"/>
              <w:jc w:val="center"/>
              <w:textAlignment w:val="baseline"/>
              <w:rPr>
                <w:b/>
                <w:bCs/>
                <w:color w:val="000000"/>
              </w:rPr>
            </w:pPr>
            <w:r w:rsidRPr="0084414E">
              <w:rPr>
                <w:b/>
                <w:bCs/>
                <w:color w:val="000000"/>
              </w:rPr>
              <w:t>unità</w:t>
            </w:r>
          </w:p>
        </w:tc>
        <w:tc>
          <w:tcPr>
            <w:tcW w:w="0" w:type="auto"/>
            <w:vAlign w:val="center"/>
          </w:tcPr>
          <w:p w14:paraId="59E3DC81" w14:textId="77777777" w:rsidR="00DC59D0" w:rsidRPr="0084414E" w:rsidRDefault="00DC59D0" w:rsidP="008106FF">
            <w:pPr>
              <w:tabs>
                <w:tab w:val="left" w:pos="426"/>
              </w:tabs>
              <w:overflowPunct w:val="0"/>
              <w:autoSpaceDE w:val="0"/>
              <w:autoSpaceDN w:val="0"/>
              <w:adjustRightInd w:val="0"/>
              <w:textAlignment w:val="baseline"/>
              <w:rPr>
                <w:b/>
                <w:bCs/>
                <w:color w:val="000000"/>
              </w:rPr>
            </w:pPr>
            <w:r w:rsidRPr="0084414E">
              <w:rPr>
                <w:b/>
                <w:bCs/>
                <w:color w:val="000000"/>
              </w:rPr>
              <w:t>Categoria</w:t>
            </w:r>
          </w:p>
        </w:tc>
        <w:tc>
          <w:tcPr>
            <w:tcW w:w="1760" w:type="dxa"/>
            <w:vAlign w:val="center"/>
          </w:tcPr>
          <w:p w14:paraId="158F196E" w14:textId="77777777" w:rsidR="00DC59D0" w:rsidRPr="0084414E" w:rsidRDefault="00DC59D0" w:rsidP="008106FF">
            <w:pPr>
              <w:tabs>
                <w:tab w:val="left" w:pos="426"/>
              </w:tabs>
              <w:overflowPunct w:val="0"/>
              <w:autoSpaceDE w:val="0"/>
              <w:autoSpaceDN w:val="0"/>
              <w:adjustRightInd w:val="0"/>
              <w:textAlignment w:val="baseline"/>
              <w:rPr>
                <w:b/>
                <w:bCs/>
                <w:color w:val="000000"/>
              </w:rPr>
            </w:pPr>
            <w:r w:rsidRPr="0084414E">
              <w:rPr>
                <w:b/>
                <w:bCs/>
                <w:color w:val="000000"/>
              </w:rPr>
              <w:t xml:space="preserve">Settore     </w:t>
            </w:r>
          </w:p>
        </w:tc>
        <w:tc>
          <w:tcPr>
            <w:tcW w:w="5493" w:type="dxa"/>
            <w:vAlign w:val="center"/>
          </w:tcPr>
          <w:p w14:paraId="2DCF5F43" w14:textId="77777777" w:rsidR="00DC59D0" w:rsidRPr="0084414E" w:rsidRDefault="00DC59D0" w:rsidP="008106FF">
            <w:pPr>
              <w:tabs>
                <w:tab w:val="left" w:pos="426"/>
              </w:tabs>
              <w:overflowPunct w:val="0"/>
              <w:autoSpaceDE w:val="0"/>
              <w:autoSpaceDN w:val="0"/>
              <w:adjustRightInd w:val="0"/>
              <w:textAlignment w:val="baseline"/>
              <w:rPr>
                <w:b/>
                <w:bCs/>
                <w:color w:val="000000"/>
              </w:rPr>
            </w:pPr>
            <w:r w:rsidRPr="0084414E">
              <w:rPr>
                <w:b/>
                <w:bCs/>
                <w:color w:val="000000"/>
              </w:rPr>
              <w:t>Modalità di reclutamento</w:t>
            </w:r>
          </w:p>
        </w:tc>
      </w:tr>
      <w:tr w:rsidR="00DC59D0" w:rsidRPr="0084414E" w14:paraId="5E2E2B1E" w14:textId="77777777" w:rsidTr="008106FF">
        <w:trPr>
          <w:jc w:val="center"/>
        </w:trPr>
        <w:tc>
          <w:tcPr>
            <w:tcW w:w="0" w:type="auto"/>
            <w:vAlign w:val="center"/>
          </w:tcPr>
          <w:p w14:paraId="1522EF9A" w14:textId="63BE3074" w:rsidR="00DC59D0" w:rsidRPr="0084414E" w:rsidRDefault="00423E66" w:rsidP="008106FF">
            <w:pPr>
              <w:tabs>
                <w:tab w:val="left" w:pos="426"/>
              </w:tabs>
              <w:overflowPunct w:val="0"/>
              <w:autoSpaceDE w:val="0"/>
              <w:autoSpaceDN w:val="0"/>
              <w:adjustRightInd w:val="0"/>
              <w:jc w:val="center"/>
              <w:textAlignment w:val="baseline"/>
              <w:rPr>
                <w:color w:val="000000"/>
              </w:rPr>
            </w:pPr>
            <w:r w:rsidRPr="0084414E">
              <w:rPr>
                <w:color w:val="000000"/>
              </w:rPr>
              <w:t>2</w:t>
            </w:r>
          </w:p>
        </w:tc>
        <w:tc>
          <w:tcPr>
            <w:tcW w:w="0" w:type="auto"/>
            <w:vAlign w:val="center"/>
          </w:tcPr>
          <w:p w14:paraId="784E9A1E" w14:textId="77777777" w:rsidR="00DC59D0" w:rsidRPr="0084414E" w:rsidRDefault="00DC59D0"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7A7B736C"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 xml:space="preserve">Istruttore Tecnico </w:t>
            </w:r>
          </w:p>
        </w:tc>
        <w:tc>
          <w:tcPr>
            <w:tcW w:w="1760" w:type="dxa"/>
            <w:vAlign w:val="center"/>
          </w:tcPr>
          <w:p w14:paraId="6D07E041"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62331EB7"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 xml:space="preserve">Procedura di mobilità volontaria ex art. 30 / concorso pubblico / scorrimento graduatorie. </w:t>
            </w:r>
          </w:p>
        </w:tc>
      </w:tr>
      <w:tr w:rsidR="00DC59D0" w:rsidRPr="0084414E" w14:paraId="7C19D041" w14:textId="77777777" w:rsidTr="008106FF">
        <w:trPr>
          <w:jc w:val="center"/>
        </w:trPr>
        <w:tc>
          <w:tcPr>
            <w:tcW w:w="0" w:type="auto"/>
            <w:vAlign w:val="center"/>
          </w:tcPr>
          <w:p w14:paraId="19332722" w14:textId="155E829C" w:rsidR="00DC59D0" w:rsidRPr="0084414E" w:rsidRDefault="00662625"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5A70F0D5" w14:textId="77777777" w:rsidR="00DC59D0" w:rsidRPr="0084414E" w:rsidRDefault="00DC59D0"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B3</w:t>
            </w:r>
          </w:p>
          <w:p w14:paraId="39D3FF09" w14:textId="65AC0018"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Operai</w:t>
            </w:r>
            <w:r w:rsidR="00423E66" w:rsidRPr="0084414E">
              <w:rPr>
                <w:color w:val="000000"/>
              </w:rPr>
              <w:t>o</w:t>
            </w:r>
          </w:p>
        </w:tc>
        <w:tc>
          <w:tcPr>
            <w:tcW w:w="1760" w:type="dxa"/>
            <w:vAlign w:val="center"/>
          </w:tcPr>
          <w:p w14:paraId="14EBC614"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Settore Tecnico</w:t>
            </w:r>
          </w:p>
        </w:tc>
        <w:tc>
          <w:tcPr>
            <w:tcW w:w="5493" w:type="dxa"/>
            <w:vAlign w:val="center"/>
          </w:tcPr>
          <w:p w14:paraId="341A9D85"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p>
        </w:tc>
      </w:tr>
      <w:tr w:rsidR="00DC59D0" w:rsidRPr="0084414E" w14:paraId="6AD266D2" w14:textId="77777777" w:rsidTr="008106FF">
        <w:trPr>
          <w:jc w:val="center"/>
        </w:trPr>
        <w:tc>
          <w:tcPr>
            <w:tcW w:w="0" w:type="auto"/>
            <w:vAlign w:val="center"/>
          </w:tcPr>
          <w:p w14:paraId="1394961B" w14:textId="77777777" w:rsidR="00DC59D0" w:rsidRPr="0084414E" w:rsidRDefault="00DC59D0" w:rsidP="008106FF">
            <w:pPr>
              <w:tabs>
                <w:tab w:val="left" w:pos="426"/>
              </w:tabs>
              <w:overflowPunct w:val="0"/>
              <w:autoSpaceDE w:val="0"/>
              <w:autoSpaceDN w:val="0"/>
              <w:adjustRightInd w:val="0"/>
              <w:jc w:val="center"/>
              <w:textAlignment w:val="baseline"/>
              <w:rPr>
                <w:color w:val="000000"/>
              </w:rPr>
            </w:pPr>
            <w:r w:rsidRPr="0084414E">
              <w:rPr>
                <w:color w:val="000000"/>
              </w:rPr>
              <w:t>1</w:t>
            </w:r>
          </w:p>
        </w:tc>
        <w:tc>
          <w:tcPr>
            <w:tcW w:w="0" w:type="auto"/>
            <w:vAlign w:val="center"/>
          </w:tcPr>
          <w:p w14:paraId="464F5124" w14:textId="77777777" w:rsidR="00DC59D0" w:rsidRPr="0084414E" w:rsidRDefault="00DC59D0" w:rsidP="008106FF">
            <w:pPr>
              <w:tabs>
                <w:tab w:val="left" w:pos="426"/>
              </w:tabs>
              <w:overflowPunct w:val="0"/>
              <w:autoSpaceDE w:val="0"/>
              <w:autoSpaceDN w:val="0"/>
              <w:adjustRightInd w:val="0"/>
              <w:textAlignment w:val="baseline"/>
              <w:rPr>
                <w:color w:val="000000"/>
              </w:rPr>
            </w:pPr>
            <w:proofErr w:type="spellStart"/>
            <w:r w:rsidRPr="0084414E">
              <w:rPr>
                <w:color w:val="000000"/>
              </w:rPr>
              <w:t>Cat</w:t>
            </w:r>
            <w:proofErr w:type="spellEnd"/>
            <w:r w:rsidRPr="0084414E">
              <w:rPr>
                <w:color w:val="000000"/>
              </w:rPr>
              <w:t>. C</w:t>
            </w:r>
          </w:p>
          <w:p w14:paraId="6BE8A8EB"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 xml:space="preserve">Istruttore </w:t>
            </w:r>
            <w:proofErr w:type="spellStart"/>
            <w:r w:rsidRPr="0084414E">
              <w:rPr>
                <w:color w:val="000000"/>
              </w:rPr>
              <w:t>Amm.vo</w:t>
            </w:r>
            <w:proofErr w:type="spellEnd"/>
            <w:r w:rsidRPr="0084414E">
              <w:rPr>
                <w:color w:val="000000"/>
              </w:rPr>
              <w:t xml:space="preserve">  </w:t>
            </w:r>
          </w:p>
        </w:tc>
        <w:tc>
          <w:tcPr>
            <w:tcW w:w="1760" w:type="dxa"/>
            <w:vAlign w:val="center"/>
          </w:tcPr>
          <w:p w14:paraId="5CCDC25B" w14:textId="77777777" w:rsidR="00624BE5" w:rsidRPr="0084414E" w:rsidRDefault="00DC59D0" w:rsidP="00423E66">
            <w:pPr>
              <w:tabs>
                <w:tab w:val="left" w:pos="426"/>
              </w:tabs>
              <w:overflowPunct w:val="0"/>
              <w:autoSpaceDE w:val="0"/>
              <w:autoSpaceDN w:val="0"/>
              <w:adjustRightInd w:val="0"/>
              <w:textAlignment w:val="baseline"/>
              <w:rPr>
                <w:color w:val="000000"/>
              </w:rPr>
            </w:pPr>
            <w:r w:rsidRPr="0084414E">
              <w:rPr>
                <w:color w:val="000000"/>
              </w:rPr>
              <w:t>Settore Servizi</w:t>
            </w:r>
          </w:p>
          <w:p w14:paraId="57A52D37" w14:textId="0A6D469C" w:rsidR="00DC59D0" w:rsidRPr="0084414E" w:rsidRDefault="00470181" w:rsidP="00423E66">
            <w:pPr>
              <w:tabs>
                <w:tab w:val="left" w:pos="426"/>
              </w:tabs>
              <w:overflowPunct w:val="0"/>
              <w:autoSpaceDE w:val="0"/>
              <w:autoSpaceDN w:val="0"/>
              <w:adjustRightInd w:val="0"/>
              <w:textAlignment w:val="baseline"/>
              <w:rPr>
                <w:color w:val="000000"/>
              </w:rPr>
            </w:pPr>
            <w:r w:rsidRPr="0084414E">
              <w:rPr>
                <w:color w:val="000000"/>
              </w:rPr>
              <w:t>Amministrativi</w:t>
            </w:r>
            <w:r w:rsidR="00DC59D0" w:rsidRPr="0084414E">
              <w:rPr>
                <w:color w:val="000000"/>
              </w:rPr>
              <w:t xml:space="preserve"> </w:t>
            </w:r>
          </w:p>
        </w:tc>
        <w:tc>
          <w:tcPr>
            <w:tcW w:w="5493" w:type="dxa"/>
            <w:vAlign w:val="center"/>
          </w:tcPr>
          <w:p w14:paraId="76C47BE8" w14:textId="77777777" w:rsidR="00DC59D0" w:rsidRPr="0084414E" w:rsidRDefault="00DC59D0" w:rsidP="008106FF">
            <w:pPr>
              <w:tabs>
                <w:tab w:val="left" w:pos="426"/>
              </w:tabs>
              <w:overflowPunct w:val="0"/>
              <w:autoSpaceDE w:val="0"/>
              <w:autoSpaceDN w:val="0"/>
              <w:adjustRightInd w:val="0"/>
              <w:textAlignment w:val="baseline"/>
              <w:rPr>
                <w:color w:val="000000"/>
              </w:rPr>
            </w:pPr>
            <w:r w:rsidRPr="0084414E">
              <w:rPr>
                <w:color w:val="000000"/>
              </w:rPr>
              <w:t>Procedura di mobilità volontaria ex art. 30 / concorso pubblico / scorrimento graduatorie</w:t>
            </w:r>
          </w:p>
        </w:tc>
      </w:tr>
    </w:tbl>
    <w:p w14:paraId="73BD47EE" w14:textId="77777777" w:rsidR="005F09DE" w:rsidRPr="0084414E" w:rsidRDefault="005F09DE" w:rsidP="00DC59D0">
      <w:pPr>
        <w:tabs>
          <w:tab w:val="center" w:pos="7371"/>
        </w:tabs>
        <w:rPr>
          <w:spacing w:val="2"/>
        </w:rPr>
      </w:pPr>
    </w:p>
    <w:p w14:paraId="5E17652F" w14:textId="77777777" w:rsidR="005F09DE" w:rsidRPr="0084414E" w:rsidRDefault="005F09DE" w:rsidP="00DC59D0">
      <w:pPr>
        <w:tabs>
          <w:tab w:val="center" w:pos="7371"/>
        </w:tabs>
        <w:rPr>
          <w:spacing w:val="2"/>
        </w:rPr>
      </w:pPr>
    </w:p>
    <w:p w14:paraId="59E7270B" w14:textId="77777777" w:rsidR="005F09DE" w:rsidRPr="0084414E" w:rsidRDefault="005F09DE" w:rsidP="00DC59D0">
      <w:pPr>
        <w:tabs>
          <w:tab w:val="center" w:pos="7371"/>
        </w:tabs>
        <w:rPr>
          <w:spacing w:val="2"/>
        </w:rPr>
      </w:pPr>
    </w:p>
    <w:p w14:paraId="585E75B1" w14:textId="2AC4C5DB" w:rsidR="00DC59D0" w:rsidRPr="0084414E" w:rsidRDefault="00DC59D0" w:rsidP="00DC59D0">
      <w:pPr>
        <w:tabs>
          <w:tab w:val="center" w:pos="7371"/>
        </w:tabs>
        <w:rPr>
          <w:spacing w:val="2"/>
        </w:rPr>
      </w:pPr>
      <w:r w:rsidRPr="0084414E">
        <w:rPr>
          <w:spacing w:val="2"/>
        </w:rPr>
        <w:t xml:space="preserve">Sono inoltre da ritenersi previste le sostituzioni del personale cessato in corso d’anno mediante l’utilizzo delle procedure </w:t>
      </w:r>
      <w:proofErr w:type="spellStart"/>
      <w:r w:rsidRPr="0084414E">
        <w:rPr>
          <w:spacing w:val="2"/>
        </w:rPr>
        <w:t>assunzionali</w:t>
      </w:r>
      <w:proofErr w:type="spellEnd"/>
      <w:r w:rsidRPr="0084414E">
        <w:rPr>
          <w:spacing w:val="2"/>
        </w:rPr>
        <w:t xml:space="preserve"> ritenute più idonee nel rispetto della normativa vigente e degli spazi finanziari disponibili.</w:t>
      </w:r>
    </w:p>
    <w:p w14:paraId="3AD5F1A0" w14:textId="77777777" w:rsidR="00DC59D0" w:rsidRPr="0084414E" w:rsidRDefault="00DC59D0" w:rsidP="00DC59D0">
      <w:pPr>
        <w:spacing w:after="160" w:line="259" w:lineRule="auto"/>
        <w:rPr>
          <w:rFonts w:eastAsia="Calibri"/>
          <w:b/>
          <w:sz w:val="28"/>
          <w:szCs w:val="28"/>
        </w:rPr>
      </w:pPr>
    </w:p>
    <w:p w14:paraId="3CA3574C" w14:textId="77777777" w:rsidR="00DC59D0" w:rsidRPr="0084414E" w:rsidRDefault="00DC59D0" w:rsidP="00DC59D0">
      <w:pPr>
        <w:rPr>
          <w:rFonts w:cs="Open Sans Condensed Light"/>
          <w:bCs/>
        </w:rPr>
      </w:pPr>
      <w:r w:rsidRPr="0084414E">
        <w:rPr>
          <w:rFonts w:cs="Open Sans Condensed Light"/>
          <w:bCs/>
        </w:rPr>
        <w:t xml:space="preserve">Ritenuto inoltre, per le annualità successive, di prevedere, salvo future modifiche o integrazioni, le ulteriori azioni </w:t>
      </w:r>
      <w:proofErr w:type="spellStart"/>
      <w:r w:rsidRPr="0084414E">
        <w:rPr>
          <w:rFonts w:cs="Open Sans Condensed Light"/>
          <w:bCs/>
        </w:rPr>
        <w:t>assunzionali</w:t>
      </w:r>
      <w:proofErr w:type="spellEnd"/>
      <w:r w:rsidRPr="0084414E">
        <w:rPr>
          <w:rFonts w:cs="Open Sans Condensed Light"/>
          <w:bCs/>
        </w:rPr>
        <w:t>, che saranno confermate, nel rispetto di vincoli normativi su esaminati, nell’ambito della programmazione del fabbisogno relativa all’annualità di riferimento:</w:t>
      </w:r>
    </w:p>
    <w:p w14:paraId="6158E615" w14:textId="4AF6D7B2" w:rsidR="00DC59D0" w:rsidRPr="0084414E" w:rsidRDefault="00DC59D0" w:rsidP="00DC59D0">
      <w:pPr>
        <w:jc w:val="left"/>
        <w:rPr>
          <w:b/>
        </w:rPr>
      </w:pPr>
      <w:r w:rsidRPr="0084414E">
        <w:rPr>
          <w:b/>
        </w:rPr>
        <w:t>PROSPETTO PREVISIONE ASSUNZIONI A TEMPO INDETERMINATO ANNI 2024 / 2025</w:t>
      </w:r>
    </w:p>
    <w:p w14:paraId="2A7FADEA" w14:textId="0BB79B8E" w:rsidR="00DC59D0" w:rsidRPr="0084414E" w:rsidRDefault="00DC59D0" w:rsidP="00DC59D0">
      <w:r w:rsidRPr="0084414E">
        <w:t>Si conferma il suddetto fa</w:t>
      </w:r>
      <w:r w:rsidR="009924BA" w:rsidRPr="0084414E">
        <w:t>bbisogno anche per gli anni 2024/2025</w:t>
      </w:r>
      <w:r w:rsidRPr="0084414E">
        <w:t>; pertanto si prevede di sostituire le unità di cui intervenga la cessazione per ragioni ad oggi imprevedibili o di provvedere ad assunzioni ulteriori, in conformità alla dinamica del fabbisogno dell’ente, nei limiti imposti dalle disposizioni nel tempo vigenti in materia di spesa di personale;</w:t>
      </w:r>
    </w:p>
    <w:p w14:paraId="1DD73D54" w14:textId="76FA159A" w:rsidR="00685D0F" w:rsidRPr="0084414E" w:rsidRDefault="00685D0F" w:rsidP="00DC59D0"/>
    <w:p w14:paraId="731BB5E5" w14:textId="77777777" w:rsidR="00685D0F" w:rsidRPr="0084414E" w:rsidRDefault="00685D0F" w:rsidP="00DC59D0"/>
    <w:p w14:paraId="0490E0E6" w14:textId="065715FE" w:rsidR="00DC59D0" w:rsidRPr="0084414E" w:rsidRDefault="00DC59D0" w:rsidP="00171D09"/>
    <w:p w14:paraId="55F35BC2" w14:textId="77777777" w:rsidR="00DC59D0" w:rsidRPr="0084414E" w:rsidRDefault="00DC59D0" w:rsidP="00171D09"/>
    <w:p w14:paraId="74FB6207" w14:textId="3C0B7AB0" w:rsidR="00B81504" w:rsidRPr="0084414E" w:rsidRDefault="00B81504"/>
    <w:tbl>
      <w:tblPr>
        <w:tblW w:w="9637" w:type="dxa"/>
        <w:tblLayout w:type="fixed"/>
        <w:tblCellMar>
          <w:left w:w="0" w:type="dxa"/>
          <w:right w:w="0" w:type="dxa"/>
        </w:tblCellMar>
        <w:tblLook w:val="0000" w:firstRow="0" w:lastRow="0" w:firstColumn="0" w:lastColumn="0" w:noHBand="0" w:noVBand="0"/>
      </w:tblPr>
      <w:tblGrid>
        <w:gridCol w:w="9637"/>
      </w:tblGrid>
      <w:tr w:rsidR="00C644AB" w:rsidRPr="0084414E" w14:paraId="1DDFD565" w14:textId="77777777" w:rsidTr="00B81504">
        <w:trPr>
          <w:cantSplit/>
          <w:trHeight w:val="397"/>
        </w:trPr>
        <w:tc>
          <w:tcPr>
            <w:tcW w:w="9637" w:type="dxa"/>
            <w:shd w:val="clear" w:color="auto" w:fill="auto"/>
            <w:vAlign w:val="center"/>
          </w:tcPr>
          <w:p w14:paraId="207AB0DD" w14:textId="2A9A1A9A" w:rsidR="00C644AB" w:rsidRPr="0084414E" w:rsidRDefault="00FC1D35" w:rsidP="00B81504">
            <w:pPr>
              <w:pStyle w:val="Titolo2"/>
            </w:pPr>
            <w:r w:rsidRPr="0084414E">
              <w:t xml:space="preserve">LA PROGRAMMAZIONE DELLE OPERE </w:t>
            </w:r>
          </w:p>
        </w:tc>
      </w:tr>
    </w:tbl>
    <w:p w14:paraId="161EF0C9" w14:textId="76A995BD" w:rsidR="009D483B" w:rsidRPr="0084414E" w:rsidRDefault="00C644AB" w:rsidP="006B7A0C">
      <w:r w:rsidRPr="0084414E">
        <w:t>L’ente, al fine di programmare e realizzare le opere pubbliche sul proprio territorio, è tenuto ad adottare il programma triennale e l’elenco annuale dei lavori sulla base degli schemi tipo previsti dalla normativa. Nell’elenco devono figurare solo gli interventi di importo superiore a € 100.000,00. Con deliberazione di Giunta comunale n</w:t>
      </w:r>
      <w:r w:rsidR="004E42A9" w:rsidRPr="0084414E">
        <w:t xml:space="preserve">. </w:t>
      </w:r>
      <w:r w:rsidR="00171D09" w:rsidRPr="0084414E">
        <w:t>182</w:t>
      </w:r>
      <w:r w:rsidR="00373424" w:rsidRPr="0084414E">
        <w:t xml:space="preserve"> del </w:t>
      </w:r>
      <w:r w:rsidR="00171D09" w:rsidRPr="0084414E">
        <w:t>21/11/2022</w:t>
      </w:r>
      <w:r w:rsidR="00373424" w:rsidRPr="0084414E">
        <w:t xml:space="preserve"> </w:t>
      </w:r>
      <w:r w:rsidRPr="0084414E">
        <w:t xml:space="preserve">è stato adottato il piano triennale dei lavori pubblici </w:t>
      </w:r>
      <w:r w:rsidR="009D483B" w:rsidRPr="0084414E">
        <w:t>202</w:t>
      </w:r>
      <w:r w:rsidR="00171D09" w:rsidRPr="0084414E">
        <w:t>3</w:t>
      </w:r>
      <w:r w:rsidR="009D483B" w:rsidRPr="0084414E">
        <w:t>-2</w:t>
      </w:r>
      <w:r w:rsidR="00171D09" w:rsidRPr="0084414E">
        <w:t>5</w:t>
      </w:r>
      <w:r w:rsidRPr="0084414E">
        <w:t>.</w:t>
      </w:r>
      <w:r w:rsidR="009A3C6B" w:rsidRPr="0084414E">
        <w:t xml:space="preserve"> Di seguito si allega il prospetto con la programmazione delle opere 2023-25 aggiornato con questo documento. </w:t>
      </w:r>
    </w:p>
    <w:p w14:paraId="62E27B47" w14:textId="565F045A" w:rsidR="00171D09" w:rsidRPr="0084414E" w:rsidRDefault="00171D09" w:rsidP="00171D09">
      <w:pPr>
        <w:jc w:val="center"/>
      </w:pPr>
      <w:r w:rsidRPr="0084414E">
        <w:rPr>
          <w:noProof/>
          <w:lang w:eastAsia="it-IT"/>
        </w:rPr>
        <w:lastRenderedPageBreak/>
        <w:drawing>
          <wp:inline distT="0" distB="0" distL="0" distR="0" wp14:anchorId="0F74FE40" wp14:editId="208E5545">
            <wp:extent cx="8331835" cy="4359910"/>
            <wp:effectExtent l="0" t="0" r="0" b="254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331835" cy="4359910"/>
                    </a:xfrm>
                    <a:prstGeom prst="rect">
                      <a:avLst/>
                    </a:prstGeom>
                    <a:noFill/>
                    <a:ln>
                      <a:noFill/>
                    </a:ln>
                  </pic:spPr>
                </pic:pic>
              </a:graphicData>
            </a:graphic>
          </wp:inline>
        </w:drawing>
      </w:r>
    </w:p>
    <w:p w14:paraId="13FB5085" w14:textId="100CC751" w:rsidR="009D483B" w:rsidRPr="0084414E" w:rsidRDefault="00FA0087" w:rsidP="006B7A0C">
      <w:r w:rsidRPr="0084414E">
        <w:rPr>
          <w:noProof/>
          <w:lang w:eastAsia="it-IT"/>
        </w:rPr>
        <w:drawing>
          <wp:inline distT="0" distB="0" distL="0" distR="0" wp14:anchorId="1E1D894D" wp14:editId="0B1A6E79">
            <wp:extent cx="9251950" cy="8135620"/>
            <wp:effectExtent l="0" t="0" r="635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251950" cy="8135620"/>
                    </a:xfrm>
                    <a:prstGeom prst="rect">
                      <a:avLst/>
                    </a:prstGeom>
                    <a:noFill/>
                    <a:ln>
                      <a:noFill/>
                    </a:ln>
                  </pic:spPr>
                </pic:pic>
              </a:graphicData>
            </a:graphic>
          </wp:inline>
        </w:drawing>
      </w:r>
    </w:p>
    <w:p w14:paraId="35735E93" w14:textId="1E0D03D4" w:rsidR="00373424" w:rsidRPr="0084414E" w:rsidRDefault="00373424" w:rsidP="006B7A0C">
      <w:pPr>
        <w:rPr>
          <w:color w:val="000000"/>
          <w:sz w:val="18"/>
          <w:szCs w:val="18"/>
        </w:rPr>
      </w:pPr>
    </w:p>
    <w:p w14:paraId="16F6F8A2" w14:textId="77777777" w:rsidR="00C644AB" w:rsidRPr="0084414E" w:rsidRDefault="00C644AB" w:rsidP="006B7A0C">
      <w:r w:rsidRPr="0084414E">
        <w:lastRenderedPageBreak/>
        <w:t>Il Principio contabile applicato della contabilità finanziaria ritiene possibile stanziare nell’esercizio in cui si prevede l’avvio dell’investimento inserito nel P</w:t>
      </w:r>
      <w:r w:rsidR="000F53C8" w:rsidRPr="0084414E">
        <w:t>iano dei Lavori Pubblici adotta</w:t>
      </w:r>
      <w:r w:rsidRPr="0084414E">
        <w:t>to, l’intero importo previsto per la sua realizzazione, qualora non sia motivatamente possibile individuare l’esigibilità della spesa e quindi definire successivamente il crono- programma.</w:t>
      </w:r>
    </w:p>
    <w:p w14:paraId="5A9F06EF" w14:textId="41EC0736" w:rsidR="00C644AB" w:rsidRPr="0084414E" w:rsidRDefault="00373424" w:rsidP="006B7A0C">
      <w:r w:rsidRPr="0084414E">
        <w:t xml:space="preserve">Agli interventi che verranno previsti nel Piano Lavori Pubblici </w:t>
      </w:r>
      <w:r w:rsidR="00F51EC2" w:rsidRPr="0084414E">
        <w:t>202</w:t>
      </w:r>
      <w:r w:rsidR="00D75B36" w:rsidRPr="0084414E">
        <w:t>3</w:t>
      </w:r>
      <w:r w:rsidRPr="0084414E">
        <w:t xml:space="preserve"> </w:t>
      </w:r>
      <w:r w:rsidR="00D75B36" w:rsidRPr="0084414E">
        <w:t>-</w:t>
      </w:r>
      <w:r w:rsidRPr="0084414E">
        <w:t xml:space="preserve"> </w:t>
      </w:r>
      <w:r w:rsidR="00F51EC2" w:rsidRPr="0084414E">
        <w:t>202</w:t>
      </w:r>
      <w:r w:rsidR="00D75B36" w:rsidRPr="0084414E">
        <w:t>5</w:t>
      </w:r>
      <w:r w:rsidRPr="0084414E">
        <w:t>, si sommano le spese in conto capitale previste nel f</w:t>
      </w:r>
      <w:r w:rsidR="005A1624" w:rsidRPr="0084414E">
        <w:t xml:space="preserve">ondo pluriennale vincolato </w:t>
      </w:r>
      <w:r w:rsidR="00F51EC2" w:rsidRPr="0084414E">
        <w:t>202</w:t>
      </w:r>
      <w:r w:rsidR="00D75B36" w:rsidRPr="0084414E">
        <w:t>2</w:t>
      </w:r>
      <w:r w:rsidR="005A1624" w:rsidRPr="0084414E">
        <w:t>.</w:t>
      </w:r>
    </w:p>
    <w:p w14:paraId="410B78E2" w14:textId="20D505BD" w:rsidR="002563E6" w:rsidRPr="0084414E" w:rsidRDefault="00373424" w:rsidP="006B7A0C">
      <w:pPr>
        <w:rPr>
          <w:color w:val="000000"/>
        </w:rPr>
      </w:pPr>
      <w:r w:rsidRPr="0084414E">
        <w:t>P</w:t>
      </w:r>
      <w:r w:rsidR="002563E6" w:rsidRPr="0084414E">
        <w:t>rima di dare concreta attuazione all'esecuzione di ogni singola opera inserit</w:t>
      </w:r>
      <w:r w:rsidR="00322B4E" w:rsidRPr="0084414E">
        <w:t>a</w:t>
      </w:r>
      <w:r w:rsidR="00880C39" w:rsidRPr="0084414E">
        <w:t xml:space="preserve"> nel</w:t>
      </w:r>
      <w:r w:rsidR="002563E6" w:rsidRPr="0084414E">
        <w:t xml:space="preserve"> Piano Lavori Pubblici </w:t>
      </w:r>
      <w:r w:rsidR="00F51EC2" w:rsidRPr="0084414E">
        <w:t>202</w:t>
      </w:r>
      <w:r w:rsidR="00D75B36" w:rsidRPr="0084414E">
        <w:t>3</w:t>
      </w:r>
      <w:r w:rsidR="002563E6" w:rsidRPr="0084414E">
        <w:t xml:space="preserve"> - </w:t>
      </w:r>
      <w:r w:rsidR="00F51EC2" w:rsidRPr="0084414E">
        <w:t>202</w:t>
      </w:r>
      <w:r w:rsidR="00D75B36" w:rsidRPr="0084414E">
        <w:t>5</w:t>
      </w:r>
      <w:r w:rsidR="002563E6" w:rsidRPr="0084414E">
        <w:t>, si dovrà procedere alla verifica della</w:t>
      </w:r>
      <w:r w:rsidR="00880C39" w:rsidRPr="0084414E">
        <w:t xml:space="preserve"> </w:t>
      </w:r>
      <w:r w:rsidR="002563E6" w:rsidRPr="0084414E">
        <w:t>compatibilità del procedimento di spesa con i vincoli posti di</w:t>
      </w:r>
      <w:r w:rsidR="00880C39" w:rsidRPr="0084414E">
        <w:t xml:space="preserve"> finanza pubblica.</w:t>
      </w:r>
    </w:p>
    <w:p w14:paraId="79E459A1" w14:textId="77777777" w:rsidR="00C92384" w:rsidRPr="0084414E" w:rsidRDefault="00C92384" w:rsidP="006B7A0C">
      <w:pPr>
        <w:rPr>
          <w:color w:val="000000"/>
        </w:rPr>
      </w:pPr>
      <w:r w:rsidRPr="0084414E">
        <w:t>La realizzazione dei lavori pubblici dell’Ente deve essere svolta in conformità ad un programma triennale e ai suoi aggiornamenti annuali che sono ricompresi nella Sezione Operativa del DUP. Le opere da realizzare nel primo anno del triennio sono comprese nell’elenco annuale che costituisce il documento di previsione per gli investimenti in lavori pubblici e il loro finanziamento</w:t>
      </w:r>
      <w:r w:rsidR="00373424" w:rsidRPr="0084414E">
        <w:t>.</w:t>
      </w:r>
    </w:p>
    <w:p w14:paraId="51EB7DF6" w14:textId="77777777" w:rsidR="001A0488" w:rsidRPr="0084414E" w:rsidRDefault="001A0488"/>
    <w:p w14:paraId="1709A1BB" w14:textId="1D654A98" w:rsidR="00685D0F" w:rsidRPr="0084414E" w:rsidRDefault="00685D0F">
      <w:pPr>
        <w:rPr>
          <w:b/>
        </w:rPr>
      </w:pPr>
      <w:r w:rsidRPr="0084414E">
        <w:rPr>
          <w:b/>
        </w:rPr>
        <w:t>OPERE DA REALIZZARE CON FONDI PNRR</w:t>
      </w:r>
    </w:p>
    <w:p w14:paraId="344D5263" w14:textId="37C84193" w:rsidR="001A0488" w:rsidRPr="0084414E" w:rsidRDefault="001A0488">
      <w:r w:rsidRPr="0084414E">
        <w:t xml:space="preserve">Le opere da realizzare con i fondi </w:t>
      </w:r>
      <w:proofErr w:type="spellStart"/>
      <w:r w:rsidRPr="0084414E">
        <w:t>Pnrr</w:t>
      </w:r>
      <w:proofErr w:type="spellEnd"/>
      <w:r w:rsidRPr="0084414E">
        <w:t xml:space="preserve"> sono le seguenti:</w:t>
      </w:r>
    </w:p>
    <w:p w14:paraId="18887BEC" w14:textId="77777777" w:rsidR="001A0488" w:rsidRPr="0084414E" w:rsidRDefault="001A0488"/>
    <w:p w14:paraId="5EE2D917" w14:textId="77777777" w:rsidR="001A0488" w:rsidRPr="0084414E" w:rsidRDefault="001A0488">
      <w:r w:rsidRPr="0084414E">
        <w:rPr>
          <w:noProof/>
          <w:lang w:eastAsia="it-IT"/>
        </w:rPr>
        <w:drawing>
          <wp:inline distT="0" distB="0" distL="0" distR="0" wp14:anchorId="64A44BAF" wp14:editId="3D36A34D">
            <wp:extent cx="9058275" cy="2819400"/>
            <wp:effectExtent l="0" t="0" r="9525" b="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068377" cy="2822544"/>
                    </a:xfrm>
                    <a:prstGeom prst="rect">
                      <a:avLst/>
                    </a:prstGeom>
                    <a:noFill/>
                    <a:ln>
                      <a:noFill/>
                    </a:ln>
                  </pic:spPr>
                </pic:pic>
              </a:graphicData>
            </a:graphic>
          </wp:inline>
        </w:drawing>
      </w:r>
    </w:p>
    <w:p w14:paraId="71434CD9" w14:textId="77777777" w:rsidR="001A0488" w:rsidRPr="0084414E" w:rsidRDefault="001A0488"/>
    <w:p w14:paraId="7B757DB8" w14:textId="0D67B6DC" w:rsidR="001A0488" w:rsidRPr="0084414E" w:rsidRDefault="00CC5E98">
      <w:r w:rsidRPr="0084414E">
        <w:t xml:space="preserve">Gli Uffici </w:t>
      </w:r>
      <w:r w:rsidR="00481580" w:rsidRPr="0084414E">
        <w:t>procederanno alla formazione del personale e all’organizzazione degli stessi nel rispetto della normativa.</w:t>
      </w:r>
    </w:p>
    <w:p w14:paraId="601DCAAD" w14:textId="6D694B2A" w:rsidR="00B81504" w:rsidRPr="0084414E" w:rsidRDefault="00B81504">
      <w:r w:rsidRPr="0084414E">
        <w:br w:type="page"/>
      </w:r>
    </w:p>
    <w:tbl>
      <w:tblPr>
        <w:tblW w:w="9639" w:type="dxa"/>
        <w:tblLayout w:type="fixed"/>
        <w:tblCellMar>
          <w:left w:w="0" w:type="dxa"/>
          <w:right w:w="0" w:type="dxa"/>
        </w:tblCellMar>
        <w:tblLook w:val="0000" w:firstRow="0" w:lastRow="0" w:firstColumn="0" w:lastColumn="0" w:noHBand="0" w:noVBand="0"/>
      </w:tblPr>
      <w:tblGrid>
        <w:gridCol w:w="9639"/>
      </w:tblGrid>
      <w:tr w:rsidR="00A3405E" w:rsidRPr="0084414E" w14:paraId="1B70F25F" w14:textId="77777777" w:rsidTr="00B81504">
        <w:trPr>
          <w:cantSplit/>
          <w:trHeight w:val="397"/>
        </w:trPr>
        <w:tc>
          <w:tcPr>
            <w:tcW w:w="9639" w:type="dxa"/>
            <w:shd w:val="clear" w:color="auto" w:fill="auto"/>
            <w:vAlign w:val="center"/>
          </w:tcPr>
          <w:p w14:paraId="4945F265" w14:textId="6D152AF4" w:rsidR="00A3405E" w:rsidRPr="0084414E" w:rsidRDefault="00A3405E" w:rsidP="00B81504">
            <w:pPr>
              <w:pStyle w:val="Titolo2"/>
            </w:pPr>
            <w:r w:rsidRPr="0084414E">
              <w:lastRenderedPageBreak/>
              <w:t xml:space="preserve">PROGRAMMAZIONE ACQUISTI BENI E SERVIZI </w:t>
            </w:r>
          </w:p>
        </w:tc>
      </w:tr>
      <w:tr w:rsidR="00A3405E" w:rsidRPr="0084414E" w14:paraId="72995061" w14:textId="77777777" w:rsidTr="00B81504">
        <w:tblPrEx>
          <w:tblCellMar>
            <w:left w:w="36" w:type="dxa"/>
            <w:right w:w="36" w:type="dxa"/>
          </w:tblCellMar>
        </w:tblPrEx>
        <w:tc>
          <w:tcPr>
            <w:tcW w:w="9639" w:type="dxa"/>
            <w:tcBorders>
              <w:left w:val="nil"/>
              <w:bottom w:val="nil"/>
              <w:right w:val="nil"/>
            </w:tcBorders>
          </w:tcPr>
          <w:p w14:paraId="570EECA5" w14:textId="77777777" w:rsidR="00A3405E" w:rsidRPr="0084414E" w:rsidRDefault="00A3405E" w:rsidP="006B7A0C"/>
        </w:tc>
      </w:tr>
    </w:tbl>
    <w:p w14:paraId="7EAD7C4A" w14:textId="7DD3758D" w:rsidR="00A3405E" w:rsidRPr="0084414E" w:rsidRDefault="00A3405E" w:rsidP="006B7A0C">
      <w:r w:rsidRPr="0084414E">
        <w:rPr>
          <w:b/>
          <w:bCs/>
        </w:rPr>
        <w:t>L</w:t>
      </w:r>
      <w:r w:rsidR="00D54925" w:rsidRPr="0084414E">
        <w:rPr>
          <w:b/>
          <w:bCs/>
        </w:rPr>
        <w:t>’</w:t>
      </w:r>
      <w:r w:rsidRPr="0084414E">
        <w:rPr>
          <w:b/>
          <w:bCs/>
        </w:rPr>
        <w:t>art. 21, comma 1, del d.lgs. 50/2016</w:t>
      </w:r>
      <w:r w:rsidR="00D54925" w:rsidRPr="0084414E">
        <w:rPr>
          <w:b/>
          <w:bCs/>
        </w:rPr>
        <w:t xml:space="preserve"> </w:t>
      </w:r>
      <w:r w:rsidRPr="0084414E">
        <w:rPr>
          <w:b/>
          <w:bCs/>
        </w:rPr>
        <w:t>dispone che “</w:t>
      </w:r>
      <w:r w:rsidRPr="0084414E">
        <w:t>Le amministrazioni aggiudicatrici adottano il programma biennale degli acquisti di beni e servizi e il programma triennale dei lavori pubblici, nonché i relativi aggiornamenti annuali. I programmi sono approvati nel rispetto dei documenti programmatori e in coerenza con il bilancio”.</w:t>
      </w:r>
    </w:p>
    <w:p w14:paraId="15C04BF3" w14:textId="77777777" w:rsidR="00A3405E" w:rsidRPr="0084414E" w:rsidRDefault="00A3405E" w:rsidP="006B7A0C">
      <w:r w:rsidRPr="0084414E">
        <w:t>Ai sensi del comma 6, del citato articolo 21, il programma biennale di forniture e servizi e relativi aggiornamenti annuali riguardano gli acquisti di importo unitario stimato pari o superiore ad € 40.000.</w:t>
      </w:r>
    </w:p>
    <w:p w14:paraId="45E2D2B5" w14:textId="77777777" w:rsidR="00A3405E" w:rsidRPr="0084414E" w:rsidRDefault="00A3405E" w:rsidP="006B7A0C">
      <w:r w:rsidRPr="0084414E">
        <w:t>Si allega la tabella di riferimento per il periodo considerato:</w:t>
      </w:r>
    </w:p>
    <w:p w14:paraId="2603874A" w14:textId="6AFFF72B" w:rsidR="00A317EE" w:rsidRPr="0084414E" w:rsidRDefault="000A4ACC" w:rsidP="006B7A0C">
      <w:r w:rsidRPr="0084414E">
        <w:t>Il</w:t>
      </w:r>
      <w:r w:rsidR="00A317EE" w:rsidRPr="0084414E">
        <w:t xml:space="preserve"> piano Biennale </w:t>
      </w:r>
      <w:r w:rsidR="00003E46" w:rsidRPr="0084414E">
        <w:t>202</w:t>
      </w:r>
      <w:r w:rsidR="00337D09" w:rsidRPr="0084414E">
        <w:t>3</w:t>
      </w:r>
      <w:r w:rsidRPr="0084414E">
        <w:t xml:space="preserve"> - </w:t>
      </w:r>
      <w:r w:rsidR="00003E46" w:rsidRPr="0084414E">
        <w:t>202</w:t>
      </w:r>
      <w:r w:rsidR="00337D09" w:rsidRPr="0084414E">
        <w:t>4</w:t>
      </w:r>
      <w:r w:rsidR="00856BE5" w:rsidRPr="0084414E">
        <w:t xml:space="preserve"> degli acquisti, al fine della predisposizione del pi</w:t>
      </w:r>
      <w:r w:rsidRPr="0084414E">
        <w:t>a</w:t>
      </w:r>
      <w:r w:rsidR="00856BE5" w:rsidRPr="0084414E">
        <w:t xml:space="preserve">no biennale </w:t>
      </w:r>
      <w:r w:rsidR="00003E46" w:rsidRPr="0084414E">
        <w:t>202</w:t>
      </w:r>
      <w:r w:rsidR="00337D09" w:rsidRPr="0084414E">
        <w:t>3</w:t>
      </w:r>
      <w:r w:rsidR="00856BE5" w:rsidRPr="0084414E">
        <w:t xml:space="preserve"> - </w:t>
      </w:r>
      <w:r w:rsidR="00003E46" w:rsidRPr="0084414E">
        <w:t>202</w:t>
      </w:r>
      <w:r w:rsidR="00337D09" w:rsidRPr="0084414E">
        <w:t>4</w:t>
      </w:r>
      <w:r w:rsidR="00856BE5" w:rsidRPr="0084414E">
        <w:t xml:space="preserve"> </w:t>
      </w:r>
      <w:r w:rsidR="00A317EE" w:rsidRPr="0084414E">
        <w:t>degli acquisti è stato aggiornato:</w:t>
      </w:r>
    </w:p>
    <w:p w14:paraId="7069DC2D" w14:textId="16820CFE" w:rsidR="00A317EE" w:rsidRPr="0084414E" w:rsidRDefault="00A317EE" w:rsidP="006B7A0C">
      <w:pPr>
        <w:pStyle w:val="Paragrafoelenco"/>
        <w:numPr>
          <w:ilvl w:val="0"/>
          <w:numId w:val="3"/>
        </w:numPr>
      </w:pPr>
      <w:r w:rsidRPr="0084414E">
        <w:t>Tenendo conto degli affidamenti già effettuati</w:t>
      </w:r>
      <w:r w:rsidR="00856BE5" w:rsidRPr="0084414E">
        <w:t xml:space="preserve"> nel corso del </w:t>
      </w:r>
      <w:r w:rsidR="00935793" w:rsidRPr="0084414E">
        <w:t>202</w:t>
      </w:r>
      <w:r w:rsidR="00337D09" w:rsidRPr="0084414E">
        <w:t>2</w:t>
      </w:r>
      <w:r w:rsidRPr="0084414E">
        <w:t>;</w:t>
      </w:r>
    </w:p>
    <w:p w14:paraId="28309054" w14:textId="77777777" w:rsidR="00856BE5" w:rsidRPr="0084414E" w:rsidRDefault="00A317EE" w:rsidP="006B7A0C">
      <w:pPr>
        <w:pStyle w:val="Paragrafoelenco"/>
        <w:numPr>
          <w:ilvl w:val="0"/>
          <w:numId w:val="3"/>
        </w:numPr>
      </w:pPr>
      <w:r w:rsidRPr="0084414E">
        <w:t>Delle nuove esigenze segnalate dagli uffici dell’ente</w:t>
      </w:r>
      <w:r w:rsidR="00856BE5" w:rsidRPr="0084414E">
        <w:t>;</w:t>
      </w:r>
    </w:p>
    <w:p w14:paraId="6A1DA23B" w14:textId="406D32D1" w:rsidR="00A317EE" w:rsidRPr="0084414E" w:rsidRDefault="00856BE5" w:rsidP="006B7A0C">
      <w:r w:rsidRPr="0084414E">
        <w:t xml:space="preserve">Il Piano biennale </w:t>
      </w:r>
      <w:r w:rsidR="00003E46" w:rsidRPr="0084414E">
        <w:t>202</w:t>
      </w:r>
      <w:r w:rsidR="00337D09" w:rsidRPr="0084414E">
        <w:t>3</w:t>
      </w:r>
      <w:r w:rsidR="000A4ACC" w:rsidRPr="0084414E">
        <w:t xml:space="preserve"> - 202</w:t>
      </w:r>
      <w:r w:rsidR="00337D09" w:rsidRPr="0084414E">
        <w:t>4</w:t>
      </w:r>
      <w:r w:rsidRPr="0084414E">
        <w:t xml:space="preserve"> dovrà tenere conto dell’attuazione del piano </w:t>
      </w:r>
      <w:r w:rsidR="000A4ACC" w:rsidRPr="0084414E">
        <w:t>202</w:t>
      </w:r>
      <w:r w:rsidR="00337D09" w:rsidRPr="0084414E">
        <w:t>2</w:t>
      </w:r>
      <w:r w:rsidRPr="0084414E">
        <w:t xml:space="preserve"> </w:t>
      </w:r>
      <w:r w:rsidR="000F0800" w:rsidRPr="0084414E">
        <w:t>-</w:t>
      </w:r>
      <w:r w:rsidRPr="0084414E">
        <w:t xml:space="preserve"> 202</w:t>
      </w:r>
      <w:r w:rsidR="00337D09" w:rsidRPr="0084414E">
        <w:t>3</w:t>
      </w:r>
      <w:r w:rsidRPr="0084414E">
        <w:t xml:space="preserve"> annualità </w:t>
      </w:r>
      <w:r w:rsidR="00003E46" w:rsidRPr="0084414E">
        <w:t>202</w:t>
      </w:r>
      <w:r w:rsidR="00337D09" w:rsidRPr="0084414E">
        <w:t>2</w:t>
      </w:r>
      <w:r w:rsidRPr="0084414E">
        <w:t xml:space="preserve"> e delle valutazioni effettuate dagli uffici in corso d’esercizio.</w:t>
      </w:r>
    </w:p>
    <w:p w14:paraId="0DE5A8B9" w14:textId="77777777" w:rsidR="00856BE5" w:rsidRPr="0084414E" w:rsidRDefault="00856BE5" w:rsidP="006B7A0C"/>
    <w:p w14:paraId="3E867B47" w14:textId="55471A1C" w:rsidR="00856BE5" w:rsidRPr="0084414E" w:rsidRDefault="00856BE5" w:rsidP="00B81504">
      <w:pPr>
        <w:pStyle w:val="Titolo2"/>
      </w:pPr>
      <w:r w:rsidRPr="0084414E">
        <w:t xml:space="preserve">PROGRAMMA BIENNALE DEGLI ACQUISTI DI FORNITURE E SERVIZI </w:t>
      </w:r>
      <w:r w:rsidR="00003E46" w:rsidRPr="0084414E">
        <w:t>202</w:t>
      </w:r>
      <w:r w:rsidR="00337D09" w:rsidRPr="0084414E">
        <w:t>3</w:t>
      </w:r>
      <w:r w:rsidR="000A4ACC" w:rsidRPr="0084414E">
        <w:t xml:space="preserve"> – </w:t>
      </w:r>
      <w:r w:rsidR="00003E46" w:rsidRPr="0084414E">
        <w:t>202</w:t>
      </w:r>
      <w:r w:rsidR="00337D09" w:rsidRPr="0084414E">
        <w:t>4</w:t>
      </w:r>
      <w:r w:rsidRPr="0084414E">
        <w:t>:</w:t>
      </w:r>
    </w:p>
    <w:p w14:paraId="23C17A0B" w14:textId="2B901F8D" w:rsidR="00FA0087" w:rsidRPr="0084414E" w:rsidRDefault="00FA0087" w:rsidP="00FA0087">
      <w:r w:rsidRPr="0084414E">
        <w:rPr>
          <w:noProof/>
          <w:lang w:eastAsia="it-IT"/>
        </w:rPr>
        <w:drawing>
          <wp:inline distT="0" distB="0" distL="0" distR="0" wp14:anchorId="5FE61178" wp14:editId="398E1268">
            <wp:extent cx="9251950" cy="5147945"/>
            <wp:effectExtent l="0" t="0" r="635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9251950" cy="5147945"/>
                    </a:xfrm>
                    <a:prstGeom prst="rect">
                      <a:avLst/>
                    </a:prstGeom>
                  </pic:spPr>
                </pic:pic>
              </a:graphicData>
            </a:graphic>
          </wp:inline>
        </w:drawing>
      </w:r>
    </w:p>
    <w:p w14:paraId="53173718" w14:textId="1585411B" w:rsidR="00FA0087" w:rsidRPr="0084414E" w:rsidRDefault="00FA0087" w:rsidP="00FA0087">
      <w:r w:rsidRPr="0084414E">
        <w:rPr>
          <w:noProof/>
          <w:lang w:eastAsia="it-IT"/>
        </w:rPr>
        <w:drawing>
          <wp:inline distT="0" distB="0" distL="0" distR="0" wp14:anchorId="341F5A30" wp14:editId="181876F7">
            <wp:extent cx="9251950" cy="1016000"/>
            <wp:effectExtent l="0" t="0" r="635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9251950" cy="1016000"/>
                    </a:xfrm>
                    <a:prstGeom prst="rect">
                      <a:avLst/>
                    </a:prstGeom>
                  </pic:spPr>
                </pic:pic>
              </a:graphicData>
            </a:graphic>
          </wp:inline>
        </w:drawing>
      </w:r>
    </w:p>
    <w:p w14:paraId="483423DD" w14:textId="77777777" w:rsidR="00856BE5" w:rsidRPr="0084414E" w:rsidRDefault="00856BE5" w:rsidP="006B7A0C"/>
    <w:p w14:paraId="54D3CCB1" w14:textId="77777777" w:rsidR="000A4ACC" w:rsidRPr="0084414E" w:rsidRDefault="000A4ACC" w:rsidP="006B7A0C">
      <w:pPr>
        <w:rPr>
          <w:noProof/>
          <w:lang w:eastAsia="it-IT"/>
        </w:rPr>
      </w:pPr>
    </w:p>
    <w:p w14:paraId="23D374B9" w14:textId="7D73C43A" w:rsidR="00B81504" w:rsidRPr="0084414E" w:rsidRDefault="00B81504">
      <w:r w:rsidRPr="0084414E">
        <w:br w:type="page"/>
      </w:r>
    </w:p>
    <w:tbl>
      <w:tblPr>
        <w:tblW w:w="9639" w:type="dxa"/>
        <w:tblLayout w:type="fixed"/>
        <w:tblCellMar>
          <w:left w:w="0" w:type="dxa"/>
          <w:right w:w="0" w:type="dxa"/>
        </w:tblCellMar>
        <w:tblLook w:val="0000" w:firstRow="0" w:lastRow="0" w:firstColumn="0" w:lastColumn="0" w:noHBand="0" w:noVBand="0"/>
      </w:tblPr>
      <w:tblGrid>
        <w:gridCol w:w="9639"/>
      </w:tblGrid>
      <w:tr w:rsidR="00A3405E" w:rsidRPr="0084414E" w14:paraId="7D19DC27" w14:textId="77777777" w:rsidTr="00B81504">
        <w:trPr>
          <w:cantSplit/>
          <w:trHeight w:val="397"/>
        </w:trPr>
        <w:tc>
          <w:tcPr>
            <w:tcW w:w="9639" w:type="dxa"/>
            <w:shd w:val="clear" w:color="auto" w:fill="auto"/>
            <w:vAlign w:val="center"/>
          </w:tcPr>
          <w:p w14:paraId="5C607FF6" w14:textId="7CE2CCB0" w:rsidR="00A3405E" w:rsidRPr="0084414E" w:rsidRDefault="00A3405E" w:rsidP="00B81504">
            <w:pPr>
              <w:pStyle w:val="Titolo2"/>
            </w:pPr>
            <w:r w:rsidRPr="0084414E">
              <w:lastRenderedPageBreak/>
              <w:t xml:space="preserve">PIANO TRIENNALE DELLE ALIENAZIONI </w:t>
            </w:r>
          </w:p>
        </w:tc>
      </w:tr>
      <w:tr w:rsidR="00A3405E" w:rsidRPr="0084414E" w14:paraId="2EEBC2A5" w14:textId="77777777" w:rsidTr="00B81504">
        <w:tblPrEx>
          <w:tblCellMar>
            <w:left w:w="36" w:type="dxa"/>
            <w:right w:w="36" w:type="dxa"/>
          </w:tblCellMar>
        </w:tblPrEx>
        <w:tc>
          <w:tcPr>
            <w:tcW w:w="9639" w:type="dxa"/>
          </w:tcPr>
          <w:p w14:paraId="641FB190" w14:textId="77777777" w:rsidR="00A3405E" w:rsidRPr="0084414E" w:rsidRDefault="00A3405E" w:rsidP="006B7A0C"/>
        </w:tc>
      </w:tr>
    </w:tbl>
    <w:p w14:paraId="25970BE9" w14:textId="20B2F65C" w:rsidR="00A3405E" w:rsidRPr="0084414E" w:rsidRDefault="00A3405E" w:rsidP="006B7A0C">
      <w:r w:rsidRPr="0084414E">
        <w:t xml:space="preserve">L'art. 58 del D.L. 25 giugno 2008, n.112, così come convertito dalla Legge 6 agosto 2008, n. 133, stabilisce che per procedere al riordino, gestione e valorizzazione del patrimonio immobiliare, gli enti locali individuano, redigendo apposito elenco sulla base e nei limiti della documentazione esistente presso i propri archivi e uffici, i singoli beni immobili ricadenti nel territorio di competenza, non strumentali all'esercizio delle proprie funzioni istituzionali, suscettibili di valorizzazione ovvero di dismissione. </w:t>
      </w:r>
      <w:r w:rsidR="00DD09DB" w:rsidRPr="0084414E">
        <w:t xml:space="preserve">È </w:t>
      </w:r>
      <w:r w:rsidRPr="0084414E">
        <w:t>bene non dimenticare che la dismissione di un bene patrimoniale può costituire una importante fonte finanziaria da utilizzare proprio per il perseguimento di finalità di lungo respiro.</w:t>
      </w:r>
    </w:p>
    <w:p w14:paraId="49F2AFA3" w14:textId="73594182" w:rsidR="00B65547" w:rsidRPr="0084414E" w:rsidRDefault="00A3405E" w:rsidP="006B7A0C">
      <w:r w:rsidRPr="0084414E">
        <w:t xml:space="preserve">Il piano delle alienazioni e valorizzazione immobiliare relativo al triennio </w:t>
      </w:r>
      <w:r w:rsidR="002924ED" w:rsidRPr="0084414E">
        <w:t>202</w:t>
      </w:r>
      <w:r w:rsidR="00DD09DB" w:rsidRPr="0084414E">
        <w:t>3</w:t>
      </w:r>
      <w:r w:rsidR="00B65547" w:rsidRPr="0084414E">
        <w:t xml:space="preserve"> - </w:t>
      </w:r>
      <w:r w:rsidR="002924ED" w:rsidRPr="0084414E">
        <w:t>202</w:t>
      </w:r>
      <w:r w:rsidR="00DD09DB" w:rsidRPr="0084414E">
        <w:t>5</w:t>
      </w:r>
      <w:r w:rsidRPr="0084414E">
        <w:t xml:space="preserve"> è stato definito con la deliberazione di Giunta Comunale n. </w:t>
      </w:r>
      <w:r w:rsidR="00B65547" w:rsidRPr="0084414E">
        <w:t>5 del 13/1/2021</w:t>
      </w:r>
      <w:r w:rsidRPr="0084414E">
        <w:t xml:space="preserve"> ad oggetto “</w:t>
      </w:r>
      <w:r w:rsidR="00B65547" w:rsidRPr="0084414E">
        <w:t>ADOZIONE PROGRAMMA ALIENAZIONI E VALORIZZAZIONI PATRIMONIALI</w:t>
      </w:r>
      <w:r w:rsidRPr="0084414E">
        <w:t>”</w:t>
      </w:r>
      <w:r w:rsidR="009A3C6B" w:rsidRPr="0084414E">
        <w:t xml:space="preserve"> e aggiornato con delibera </w:t>
      </w:r>
      <w:r w:rsidR="00A32A6D" w:rsidRPr="0084414E">
        <w:t>93 del 08/07/2021.</w:t>
      </w:r>
    </w:p>
    <w:p w14:paraId="4E7CFEC1" w14:textId="77777777" w:rsidR="00B65547" w:rsidRPr="0084414E" w:rsidRDefault="00B65547" w:rsidP="006B7A0C">
      <w:r w:rsidRPr="0084414E">
        <w:t>Il valore complessivo dei beni immobili in alienazione, posti in vendita risultante dalle</w:t>
      </w:r>
      <w:r w:rsidR="00C01928" w:rsidRPr="0084414E">
        <w:t xml:space="preserve"> tabelle allegate è il seguente:</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75"/>
        <w:gridCol w:w="4185"/>
      </w:tblGrid>
      <w:tr w:rsidR="00B65547" w:rsidRPr="0084414E" w14:paraId="2DB95EAB" w14:textId="77777777" w:rsidTr="00B81504">
        <w:trPr>
          <w:trHeight w:val="255"/>
        </w:trPr>
        <w:tc>
          <w:tcPr>
            <w:tcW w:w="3563" w:type="pct"/>
            <w:shd w:val="clear" w:color="auto" w:fill="auto"/>
            <w:noWrap/>
            <w:vAlign w:val="bottom"/>
          </w:tcPr>
          <w:p w14:paraId="16ACDCA9" w14:textId="77777777" w:rsidR="00B65547" w:rsidRPr="0084414E" w:rsidRDefault="00B65547" w:rsidP="006B7A0C">
            <w:r w:rsidRPr="0084414E">
              <w:t xml:space="preserve">IMMOBILI </w:t>
            </w:r>
          </w:p>
        </w:tc>
        <w:tc>
          <w:tcPr>
            <w:tcW w:w="1437" w:type="pct"/>
            <w:shd w:val="clear" w:color="auto" w:fill="auto"/>
            <w:noWrap/>
            <w:vAlign w:val="bottom"/>
          </w:tcPr>
          <w:p w14:paraId="0099F785" w14:textId="6033A452" w:rsidR="00B65547" w:rsidRPr="0084414E" w:rsidRDefault="00B65547" w:rsidP="00DD09DB">
            <w:pPr>
              <w:jc w:val="right"/>
            </w:pPr>
            <w:r w:rsidRPr="0084414E">
              <w:t xml:space="preserve">€ </w:t>
            </w:r>
            <w:r w:rsidR="002924ED" w:rsidRPr="0084414E">
              <w:t>4</w:t>
            </w:r>
            <w:r w:rsidR="00DD09DB" w:rsidRPr="0084414E">
              <w:t>97</w:t>
            </w:r>
            <w:r w:rsidRPr="0084414E">
              <w:t>.000,00</w:t>
            </w:r>
          </w:p>
        </w:tc>
      </w:tr>
      <w:tr w:rsidR="00B65547" w:rsidRPr="0084414E" w14:paraId="5EC8B4BE" w14:textId="77777777" w:rsidTr="00C3132B">
        <w:trPr>
          <w:trHeight w:val="270"/>
        </w:trPr>
        <w:tc>
          <w:tcPr>
            <w:tcW w:w="3563" w:type="pct"/>
            <w:shd w:val="clear" w:color="auto" w:fill="auto"/>
            <w:noWrap/>
            <w:vAlign w:val="bottom"/>
          </w:tcPr>
          <w:p w14:paraId="3B718630" w14:textId="77777777" w:rsidR="00B65547" w:rsidRPr="0084414E" w:rsidRDefault="00B65547" w:rsidP="006B7A0C">
            <w:r w:rsidRPr="0084414E">
              <w:t xml:space="preserve">AREE </w:t>
            </w:r>
          </w:p>
        </w:tc>
        <w:tc>
          <w:tcPr>
            <w:tcW w:w="1437" w:type="pct"/>
            <w:shd w:val="clear" w:color="auto" w:fill="auto"/>
          </w:tcPr>
          <w:p w14:paraId="0D35AA08" w14:textId="7C41B225" w:rsidR="00B65547" w:rsidRPr="0084414E" w:rsidRDefault="00B65547" w:rsidP="00DD09DB">
            <w:pPr>
              <w:jc w:val="right"/>
            </w:pPr>
            <w:r w:rsidRPr="0084414E">
              <w:t xml:space="preserve"> € </w:t>
            </w:r>
            <w:r w:rsidR="00DD09DB" w:rsidRPr="0084414E">
              <w:t>455.958</w:t>
            </w:r>
            <w:r w:rsidR="004B2361" w:rsidRPr="0084414E">
              <w:t>,</w:t>
            </w:r>
            <w:r w:rsidR="00DD09DB" w:rsidRPr="0084414E">
              <w:t>5</w:t>
            </w:r>
            <w:r w:rsidR="004B2361" w:rsidRPr="0084414E">
              <w:t>0</w:t>
            </w:r>
          </w:p>
        </w:tc>
      </w:tr>
      <w:tr w:rsidR="00B65547" w:rsidRPr="0084414E" w14:paraId="749AC6F8" w14:textId="77777777" w:rsidTr="00C3132B">
        <w:trPr>
          <w:trHeight w:val="270"/>
        </w:trPr>
        <w:tc>
          <w:tcPr>
            <w:tcW w:w="3563" w:type="pct"/>
            <w:shd w:val="clear" w:color="auto" w:fill="auto"/>
            <w:noWrap/>
            <w:vAlign w:val="bottom"/>
          </w:tcPr>
          <w:p w14:paraId="54CAD3EF" w14:textId="77777777" w:rsidR="00B65547" w:rsidRPr="0084414E" w:rsidRDefault="00B65547" w:rsidP="006B7A0C">
            <w:r w:rsidRPr="0084414E">
              <w:t xml:space="preserve">TOTALE </w:t>
            </w:r>
          </w:p>
        </w:tc>
        <w:tc>
          <w:tcPr>
            <w:tcW w:w="1437" w:type="pct"/>
            <w:shd w:val="clear" w:color="auto" w:fill="auto"/>
          </w:tcPr>
          <w:p w14:paraId="04315BC8" w14:textId="0B936500" w:rsidR="00B65547" w:rsidRPr="0084414E" w:rsidRDefault="00B65547" w:rsidP="00DD09DB">
            <w:pPr>
              <w:jc w:val="right"/>
            </w:pPr>
            <w:r w:rsidRPr="0084414E">
              <w:t xml:space="preserve">€ </w:t>
            </w:r>
            <w:r w:rsidR="00DD09DB" w:rsidRPr="0084414E">
              <w:t>952.958,50</w:t>
            </w:r>
            <w:r w:rsidR="0032672F" w:rsidRPr="0084414E">
              <w:fldChar w:fldCharType="begin"/>
            </w:r>
            <w:r w:rsidRPr="0084414E">
              <w:instrText xml:space="preserve"> SUM(above) </w:instrText>
            </w:r>
            <w:r w:rsidR="0032672F" w:rsidRPr="0084414E">
              <w:fldChar w:fldCharType="end"/>
            </w:r>
          </w:p>
        </w:tc>
      </w:tr>
    </w:tbl>
    <w:p w14:paraId="70D00496" w14:textId="69658131" w:rsidR="00B65547" w:rsidRPr="0084414E" w:rsidRDefault="00B65547" w:rsidP="006B7A0C"/>
    <w:tbl>
      <w:tblPr>
        <w:tblStyle w:val="TableNormal"/>
        <w:tblW w:w="1034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5953"/>
        <w:gridCol w:w="811"/>
        <w:gridCol w:w="2155"/>
      </w:tblGrid>
      <w:tr w:rsidR="008D76D8" w:rsidRPr="0084414E" w14:paraId="0A53350E" w14:textId="77777777" w:rsidTr="00DD09DB">
        <w:trPr>
          <w:trHeight w:val="309"/>
        </w:trPr>
        <w:tc>
          <w:tcPr>
            <w:tcW w:w="1426" w:type="dxa"/>
            <w:vMerge w:val="restart"/>
          </w:tcPr>
          <w:p w14:paraId="02288745" w14:textId="77777777" w:rsidR="008D76D8" w:rsidRPr="0084414E" w:rsidRDefault="008D76D8" w:rsidP="006B7A0C"/>
          <w:p w14:paraId="67DA25E0" w14:textId="77777777" w:rsidR="008D76D8" w:rsidRPr="0084414E" w:rsidRDefault="008D76D8" w:rsidP="006B7A0C">
            <w:r w:rsidRPr="0084414E">
              <w:rPr>
                <w:w w:val="95"/>
              </w:rPr>
              <w:t xml:space="preserve">STRALCIO </w:t>
            </w:r>
            <w:r w:rsidRPr="0084414E">
              <w:t>1</w:t>
            </w:r>
          </w:p>
        </w:tc>
        <w:tc>
          <w:tcPr>
            <w:tcW w:w="5953" w:type="dxa"/>
          </w:tcPr>
          <w:p w14:paraId="36EBEAFA" w14:textId="77777777" w:rsidR="008D76D8" w:rsidRPr="0084414E" w:rsidRDefault="008D76D8" w:rsidP="006B7A0C">
            <w:pPr>
              <w:rPr>
                <w:lang w:val="it-IT"/>
              </w:rPr>
            </w:pPr>
            <w:r w:rsidRPr="0084414E">
              <w:rPr>
                <w:lang w:val="it-IT"/>
              </w:rPr>
              <w:t>TRASFORMAZIONE DEL DIRITTO DI SUPERFICIE IMMOBILI P.E.E.P.</w:t>
            </w:r>
          </w:p>
        </w:tc>
        <w:tc>
          <w:tcPr>
            <w:tcW w:w="811" w:type="dxa"/>
          </w:tcPr>
          <w:p w14:paraId="13A2592E" w14:textId="77777777" w:rsidR="008D76D8" w:rsidRPr="0084414E" w:rsidRDefault="008D76D8" w:rsidP="00DD09DB">
            <w:pPr>
              <w:jc w:val="right"/>
            </w:pPr>
            <w:r w:rsidRPr="0084414E">
              <w:t>22</w:t>
            </w:r>
          </w:p>
        </w:tc>
        <w:tc>
          <w:tcPr>
            <w:tcW w:w="2155" w:type="dxa"/>
          </w:tcPr>
          <w:p w14:paraId="564403D0" w14:textId="77777777" w:rsidR="008D76D8" w:rsidRPr="0084414E" w:rsidRDefault="008D76D8" w:rsidP="00DD09DB">
            <w:pPr>
              <w:jc w:val="right"/>
            </w:pPr>
            <w:r w:rsidRPr="0084414E">
              <w:t>€ 102.973,91</w:t>
            </w:r>
          </w:p>
        </w:tc>
      </w:tr>
      <w:tr w:rsidR="008D76D8" w:rsidRPr="0084414E" w14:paraId="7596E093" w14:textId="77777777" w:rsidTr="00DD09DB">
        <w:trPr>
          <w:trHeight w:val="309"/>
        </w:trPr>
        <w:tc>
          <w:tcPr>
            <w:tcW w:w="1426" w:type="dxa"/>
            <w:vMerge/>
            <w:tcBorders>
              <w:top w:val="nil"/>
            </w:tcBorders>
          </w:tcPr>
          <w:p w14:paraId="3527228B" w14:textId="77777777" w:rsidR="008D76D8" w:rsidRPr="0084414E" w:rsidRDefault="008D76D8" w:rsidP="006B7A0C">
            <w:pPr>
              <w:rPr>
                <w:lang w:eastAsia="it-IT"/>
              </w:rPr>
            </w:pPr>
          </w:p>
        </w:tc>
        <w:tc>
          <w:tcPr>
            <w:tcW w:w="5953" w:type="dxa"/>
          </w:tcPr>
          <w:p w14:paraId="3964FAC6" w14:textId="77777777" w:rsidR="008D76D8" w:rsidRPr="0084414E" w:rsidRDefault="008D76D8" w:rsidP="006B7A0C">
            <w:pPr>
              <w:rPr>
                <w:lang w:val="it-IT"/>
              </w:rPr>
            </w:pPr>
            <w:r w:rsidRPr="0084414E">
              <w:rPr>
                <w:lang w:val="it-IT"/>
              </w:rPr>
              <w:t>TRASFORMAZIONE DEL DIRITTO DI SUPERFICIE IMMOBILI P.I.P.</w:t>
            </w:r>
          </w:p>
        </w:tc>
        <w:tc>
          <w:tcPr>
            <w:tcW w:w="811" w:type="dxa"/>
          </w:tcPr>
          <w:p w14:paraId="71F55452" w14:textId="77777777" w:rsidR="008D76D8" w:rsidRPr="0084414E" w:rsidRDefault="008D76D8" w:rsidP="00DD09DB">
            <w:pPr>
              <w:jc w:val="right"/>
            </w:pPr>
            <w:r w:rsidRPr="0084414E">
              <w:t>26</w:t>
            </w:r>
          </w:p>
        </w:tc>
        <w:tc>
          <w:tcPr>
            <w:tcW w:w="2155" w:type="dxa"/>
          </w:tcPr>
          <w:p w14:paraId="6BB0B82F" w14:textId="77777777" w:rsidR="008D76D8" w:rsidRPr="0084414E" w:rsidRDefault="008D76D8" w:rsidP="00DD09DB">
            <w:pPr>
              <w:jc w:val="right"/>
            </w:pPr>
            <w:r w:rsidRPr="0084414E">
              <w:t>€ 560.690,65</w:t>
            </w:r>
          </w:p>
        </w:tc>
      </w:tr>
      <w:tr w:rsidR="008D76D8" w:rsidRPr="0084414E" w14:paraId="65C257AD" w14:textId="77777777" w:rsidTr="00DD09DB">
        <w:trPr>
          <w:trHeight w:val="309"/>
        </w:trPr>
        <w:tc>
          <w:tcPr>
            <w:tcW w:w="1426" w:type="dxa"/>
            <w:vMerge/>
            <w:tcBorders>
              <w:top w:val="nil"/>
            </w:tcBorders>
          </w:tcPr>
          <w:p w14:paraId="38327132" w14:textId="77777777" w:rsidR="008D76D8" w:rsidRPr="0084414E" w:rsidRDefault="008D76D8" w:rsidP="006B7A0C">
            <w:pPr>
              <w:rPr>
                <w:lang w:eastAsia="it-IT"/>
              </w:rPr>
            </w:pPr>
          </w:p>
        </w:tc>
        <w:tc>
          <w:tcPr>
            <w:tcW w:w="5953" w:type="dxa"/>
          </w:tcPr>
          <w:p w14:paraId="022D6681" w14:textId="77777777" w:rsidR="008D76D8" w:rsidRPr="0084414E" w:rsidRDefault="008D76D8" w:rsidP="006B7A0C">
            <w:pPr>
              <w:rPr>
                <w:lang w:val="it-IT"/>
              </w:rPr>
            </w:pPr>
            <w:r w:rsidRPr="0084414E">
              <w:rPr>
                <w:lang w:val="it-IT"/>
              </w:rPr>
              <w:t>LIBERALIZZAZIONE DEL DIRITTO DI PROPRIETÀ IMMOBILI P.E.E.P.</w:t>
            </w:r>
          </w:p>
        </w:tc>
        <w:tc>
          <w:tcPr>
            <w:tcW w:w="811" w:type="dxa"/>
          </w:tcPr>
          <w:p w14:paraId="22C22673" w14:textId="77777777" w:rsidR="008D76D8" w:rsidRPr="0084414E" w:rsidRDefault="008D76D8" w:rsidP="00DD09DB">
            <w:pPr>
              <w:jc w:val="right"/>
            </w:pPr>
            <w:r w:rsidRPr="0084414E">
              <w:t>44</w:t>
            </w:r>
          </w:p>
        </w:tc>
        <w:tc>
          <w:tcPr>
            <w:tcW w:w="2155" w:type="dxa"/>
          </w:tcPr>
          <w:p w14:paraId="0D49DD7A" w14:textId="77777777" w:rsidR="008D76D8" w:rsidRPr="0084414E" w:rsidRDefault="008D76D8" w:rsidP="00DD09DB">
            <w:pPr>
              <w:jc w:val="right"/>
            </w:pPr>
            <w:r w:rsidRPr="0084414E">
              <w:t>€ 35.200,00</w:t>
            </w:r>
          </w:p>
        </w:tc>
      </w:tr>
      <w:tr w:rsidR="008D76D8" w:rsidRPr="0084414E" w14:paraId="03736E1B" w14:textId="77777777" w:rsidTr="004840C8">
        <w:trPr>
          <w:trHeight w:val="309"/>
        </w:trPr>
        <w:tc>
          <w:tcPr>
            <w:tcW w:w="7379" w:type="dxa"/>
            <w:gridSpan w:val="2"/>
          </w:tcPr>
          <w:p w14:paraId="6BAA7730" w14:textId="77777777" w:rsidR="008D76D8" w:rsidRPr="0084414E" w:rsidRDefault="008D76D8" w:rsidP="006B7A0C">
            <w:r w:rsidRPr="0084414E">
              <w:t>TOTALE STRALCIO 1</w:t>
            </w:r>
          </w:p>
        </w:tc>
        <w:tc>
          <w:tcPr>
            <w:tcW w:w="811" w:type="dxa"/>
          </w:tcPr>
          <w:p w14:paraId="05AB697F" w14:textId="77777777" w:rsidR="008D76D8" w:rsidRPr="0084414E" w:rsidRDefault="008D76D8" w:rsidP="00DD09DB">
            <w:pPr>
              <w:jc w:val="right"/>
            </w:pPr>
            <w:r w:rsidRPr="0084414E">
              <w:t>92</w:t>
            </w:r>
          </w:p>
        </w:tc>
        <w:tc>
          <w:tcPr>
            <w:tcW w:w="2155" w:type="dxa"/>
          </w:tcPr>
          <w:p w14:paraId="1BFAE6C2" w14:textId="77777777" w:rsidR="008D76D8" w:rsidRPr="0084414E" w:rsidRDefault="008D76D8" w:rsidP="00DD09DB">
            <w:pPr>
              <w:jc w:val="right"/>
            </w:pPr>
            <w:r w:rsidRPr="0084414E">
              <w:t>€ 698.864,60</w:t>
            </w:r>
          </w:p>
        </w:tc>
      </w:tr>
    </w:tbl>
    <w:p w14:paraId="761A1A8D" w14:textId="627986AF" w:rsidR="008D76D8" w:rsidRPr="0084414E" w:rsidRDefault="008D76D8" w:rsidP="006B7A0C"/>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6054"/>
        <w:gridCol w:w="710"/>
        <w:gridCol w:w="2155"/>
      </w:tblGrid>
      <w:tr w:rsidR="008D76D8" w:rsidRPr="0084414E" w14:paraId="4A59A754" w14:textId="77777777" w:rsidTr="00DD09DB">
        <w:trPr>
          <w:trHeight w:val="309"/>
        </w:trPr>
        <w:tc>
          <w:tcPr>
            <w:tcW w:w="1426" w:type="dxa"/>
            <w:vMerge w:val="restart"/>
          </w:tcPr>
          <w:p w14:paraId="61B33723" w14:textId="77777777" w:rsidR="008D76D8" w:rsidRPr="0084414E" w:rsidRDefault="008D76D8" w:rsidP="006B7A0C">
            <w:r w:rsidRPr="0084414E">
              <w:rPr>
                <w:w w:val="95"/>
              </w:rPr>
              <w:t xml:space="preserve">STRALCIO </w:t>
            </w:r>
            <w:r w:rsidRPr="0084414E">
              <w:t>2</w:t>
            </w:r>
          </w:p>
        </w:tc>
        <w:tc>
          <w:tcPr>
            <w:tcW w:w="6054" w:type="dxa"/>
          </w:tcPr>
          <w:p w14:paraId="33571D25" w14:textId="77777777" w:rsidR="008D76D8" w:rsidRPr="0084414E" w:rsidRDefault="008D76D8" w:rsidP="006B7A0C">
            <w:pPr>
              <w:rPr>
                <w:lang w:val="it-IT"/>
              </w:rPr>
            </w:pPr>
            <w:r w:rsidRPr="0084414E">
              <w:rPr>
                <w:lang w:val="it-IT"/>
              </w:rPr>
              <w:t>TRASFORMAZIONE DEL DIRITTO DI SUPERFICIE IMMOBILI P.E.E.P.</w:t>
            </w:r>
          </w:p>
        </w:tc>
        <w:tc>
          <w:tcPr>
            <w:tcW w:w="710" w:type="dxa"/>
          </w:tcPr>
          <w:p w14:paraId="3005EFB5" w14:textId="77777777" w:rsidR="008D76D8" w:rsidRPr="0084414E" w:rsidRDefault="008D76D8" w:rsidP="00DD09DB">
            <w:pPr>
              <w:jc w:val="right"/>
            </w:pPr>
            <w:r w:rsidRPr="0084414E">
              <w:t>21</w:t>
            </w:r>
          </w:p>
        </w:tc>
        <w:tc>
          <w:tcPr>
            <w:tcW w:w="2155" w:type="dxa"/>
          </w:tcPr>
          <w:p w14:paraId="6EC9AF5E" w14:textId="77777777" w:rsidR="008D76D8" w:rsidRPr="0084414E" w:rsidRDefault="008D76D8" w:rsidP="00DD09DB">
            <w:pPr>
              <w:jc w:val="right"/>
            </w:pPr>
            <w:r w:rsidRPr="0084414E">
              <w:t>€ 18.416,12</w:t>
            </w:r>
          </w:p>
        </w:tc>
      </w:tr>
      <w:tr w:rsidR="008D76D8" w:rsidRPr="0084414E" w14:paraId="39AB9AA2" w14:textId="77777777" w:rsidTr="00DD09DB">
        <w:trPr>
          <w:trHeight w:val="309"/>
        </w:trPr>
        <w:tc>
          <w:tcPr>
            <w:tcW w:w="1426" w:type="dxa"/>
            <w:vMerge/>
            <w:tcBorders>
              <w:top w:val="nil"/>
            </w:tcBorders>
          </w:tcPr>
          <w:p w14:paraId="6C7516DB" w14:textId="77777777" w:rsidR="008D76D8" w:rsidRPr="0084414E" w:rsidRDefault="008D76D8" w:rsidP="006B7A0C">
            <w:pPr>
              <w:rPr>
                <w:lang w:eastAsia="it-IT"/>
              </w:rPr>
            </w:pPr>
          </w:p>
        </w:tc>
        <w:tc>
          <w:tcPr>
            <w:tcW w:w="6054" w:type="dxa"/>
          </w:tcPr>
          <w:p w14:paraId="62FACB7D" w14:textId="77777777" w:rsidR="008D76D8" w:rsidRPr="0084414E" w:rsidRDefault="008D76D8" w:rsidP="006B7A0C">
            <w:pPr>
              <w:rPr>
                <w:lang w:val="it-IT"/>
              </w:rPr>
            </w:pPr>
            <w:r w:rsidRPr="0084414E">
              <w:rPr>
                <w:lang w:val="it-IT"/>
              </w:rPr>
              <w:t>LIBERALIZZAZIONE DEL DIRITTO DI PROPRIETÀ IMMOBILI P.E.E.P.</w:t>
            </w:r>
          </w:p>
        </w:tc>
        <w:tc>
          <w:tcPr>
            <w:tcW w:w="710" w:type="dxa"/>
          </w:tcPr>
          <w:p w14:paraId="4A5D6508" w14:textId="77777777" w:rsidR="008D76D8" w:rsidRPr="0084414E" w:rsidRDefault="008D76D8" w:rsidP="00DD09DB">
            <w:pPr>
              <w:jc w:val="right"/>
            </w:pPr>
            <w:r w:rsidRPr="0084414E">
              <w:t>16</w:t>
            </w:r>
          </w:p>
        </w:tc>
        <w:tc>
          <w:tcPr>
            <w:tcW w:w="2155" w:type="dxa"/>
          </w:tcPr>
          <w:p w14:paraId="7BF9CFF3" w14:textId="77777777" w:rsidR="008D76D8" w:rsidRPr="0084414E" w:rsidRDefault="008D76D8" w:rsidP="00DD09DB">
            <w:pPr>
              <w:jc w:val="right"/>
            </w:pPr>
            <w:r w:rsidRPr="0084414E">
              <w:t>€ 12.882,15</w:t>
            </w:r>
          </w:p>
        </w:tc>
      </w:tr>
      <w:tr w:rsidR="008D76D8" w:rsidRPr="0084414E" w14:paraId="3E18B54C" w14:textId="77777777" w:rsidTr="004840C8">
        <w:trPr>
          <w:trHeight w:val="309"/>
        </w:trPr>
        <w:tc>
          <w:tcPr>
            <w:tcW w:w="7480" w:type="dxa"/>
            <w:gridSpan w:val="2"/>
          </w:tcPr>
          <w:p w14:paraId="07580E59" w14:textId="77777777" w:rsidR="008D76D8" w:rsidRPr="0084414E" w:rsidRDefault="008D76D8" w:rsidP="006B7A0C">
            <w:r w:rsidRPr="0084414E">
              <w:t>TOTALE STRALCIO 2</w:t>
            </w:r>
          </w:p>
        </w:tc>
        <w:tc>
          <w:tcPr>
            <w:tcW w:w="710" w:type="dxa"/>
          </w:tcPr>
          <w:p w14:paraId="582B2979" w14:textId="77777777" w:rsidR="008D76D8" w:rsidRPr="0084414E" w:rsidRDefault="008D76D8" w:rsidP="00DD09DB">
            <w:pPr>
              <w:jc w:val="right"/>
            </w:pPr>
            <w:r w:rsidRPr="0084414E">
              <w:t>37</w:t>
            </w:r>
          </w:p>
        </w:tc>
        <w:tc>
          <w:tcPr>
            <w:tcW w:w="2155" w:type="dxa"/>
          </w:tcPr>
          <w:p w14:paraId="0AE2E931" w14:textId="77777777" w:rsidR="008D76D8" w:rsidRPr="0084414E" w:rsidRDefault="008D76D8" w:rsidP="00DD09DB">
            <w:pPr>
              <w:jc w:val="right"/>
            </w:pPr>
            <w:r w:rsidRPr="0084414E">
              <w:t>€ 31.298,27</w:t>
            </w:r>
          </w:p>
        </w:tc>
      </w:tr>
    </w:tbl>
    <w:p w14:paraId="54EFFCCD" w14:textId="3C67BC86" w:rsidR="008D76D8" w:rsidRPr="0084414E" w:rsidRDefault="008D76D8" w:rsidP="006B7A0C">
      <w:pPr>
        <w:rPr>
          <w:rFonts w:eastAsia="Times New Roman"/>
          <w:sz w:val="11"/>
          <w:lang w:eastAsia="it-IT"/>
        </w:rPr>
      </w:pPr>
    </w:p>
    <w:tbl>
      <w:tblPr>
        <w:tblStyle w:val="TableNormal"/>
        <w:tblpPr w:leftFromText="141" w:rightFromText="141" w:vertAnchor="text" w:horzAnchor="margin" w:tblpX="137"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6095"/>
        <w:gridCol w:w="709"/>
        <w:gridCol w:w="2126"/>
      </w:tblGrid>
      <w:tr w:rsidR="004B2361" w:rsidRPr="0084414E" w14:paraId="34F10AA9" w14:textId="77777777" w:rsidTr="00DD09DB">
        <w:trPr>
          <w:trHeight w:val="309"/>
        </w:trPr>
        <w:tc>
          <w:tcPr>
            <w:tcW w:w="1413" w:type="dxa"/>
            <w:vMerge w:val="restart"/>
          </w:tcPr>
          <w:p w14:paraId="39843478" w14:textId="1F853BD8" w:rsidR="004B2361" w:rsidRPr="0084414E" w:rsidRDefault="004B2361" w:rsidP="00DD09DB">
            <w:r w:rsidRPr="0084414E">
              <w:rPr>
                <w:w w:val="95"/>
              </w:rPr>
              <w:t xml:space="preserve">STRALCIO </w:t>
            </w:r>
            <w:r w:rsidRPr="0084414E">
              <w:t>3</w:t>
            </w:r>
          </w:p>
        </w:tc>
        <w:tc>
          <w:tcPr>
            <w:tcW w:w="6095" w:type="dxa"/>
          </w:tcPr>
          <w:p w14:paraId="1FDDB670" w14:textId="77777777" w:rsidR="004B2361" w:rsidRPr="0084414E" w:rsidRDefault="004B2361" w:rsidP="00DD09DB">
            <w:pPr>
              <w:rPr>
                <w:lang w:val="it-IT"/>
              </w:rPr>
            </w:pPr>
            <w:r w:rsidRPr="0084414E">
              <w:rPr>
                <w:lang w:val="it-IT"/>
              </w:rPr>
              <w:t>TRASFORMAZIONE DEL DIRITTO DI SUPERFICIE IMMOBILI P.E.E.P.</w:t>
            </w:r>
          </w:p>
        </w:tc>
        <w:tc>
          <w:tcPr>
            <w:tcW w:w="709" w:type="dxa"/>
          </w:tcPr>
          <w:p w14:paraId="17ACAE2C" w14:textId="77777777" w:rsidR="004B2361" w:rsidRPr="0084414E" w:rsidRDefault="004B2361" w:rsidP="00DD09DB">
            <w:pPr>
              <w:jc w:val="right"/>
            </w:pPr>
            <w:r w:rsidRPr="0084414E">
              <w:t>31</w:t>
            </w:r>
          </w:p>
        </w:tc>
        <w:tc>
          <w:tcPr>
            <w:tcW w:w="2126" w:type="dxa"/>
          </w:tcPr>
          <w:p w14:paraId="56A28C66" w14:textId="77777777" w:rsidR="004B2361" w:rsidRPr="0084414E" w:rsidRDefault="004B2361" w:rsidP="00DD09DB">
            <w:pPr>
              <w:jc w:val="right"/>
            </w:pPr>
            <w:r w:rsidRPr="0084414E">
              <w:t>€ 103.921,60</w:t>
            </w:r>
          </w:p>
        </w:tc>
      </w:tr>
      <w:tr w:rsidR="004B2361" w:rsidRPr="0084414E" w14:paraId="27052352" w14:textId="77777777" w:rsidTr="00DD09DB">
        <w:trPr>
          <w:trHeight w:val="309"/>
        </w:trPr>
        <w:tc>
          <w:tcPr>
            <w:tcW w:w="1413" w:type="dxa"/>
            <w:vMerge/>
            <w:tcBorders>
              <w:top w:val="nil"/>
            </w:tcBorders>
          </w:tcPr>
          <w:p w14:paraId="1E32B490" w14:textId="77777777" w:rsidR="004B2361" w:rsidRPr="0084414E" w:rsidRDefault="004B2361" w:rsidP="00DD09DB">
            <w:pPr>
              <w:rPr>
                <w:lang w:eastAsia="it-IT"/>
              </w:rPr>
            </w:pPr>
          </w:p>
        </w:tc>
        <w:tc>
          <w:tcPr>
            <w:tcW w:w="6095" w:type="dxa"/>
          </w:tcPr>
          <w:p w14:paraId="1A45B083" w14:textId="026D9D2B" w:rsidR="004B2361" w:rsidRPr="0084414E" w:rsidRDefault="004B2361" w:rsidP="00DD09DB">
            <w:pPr>
              <w:rPr>
                <w:lang w:val="it-IT"/>
              </w:rPr>
            </w:pPr>
            <w:r w:rsidRPr="0084414E">
              <w:rPr>
                <w:lang w:val="it-IT"/>
              </w:rPr>
              <w:t>LIBERALIZZAZIONE DEL DIRITTO DI PROPRIETÀ IMMOBILI P.E.E.P.</w:t>
            </w:r>
          </w:p>
        </w:tc>
        <w:tc>
          <w:tcPr>
            <w:tcW w:w="709" w:type="dxa"/>
          </w:tcPr>
          <w:p w14:paraId="7E914DE7" w14:textId="77777777" w:rsidR="004B2361" w:rsidRPr="0084414E" w:rsidRDefault="004B2361" w:rsidP="00DD09DB">
            <w:pPr>
              <w:jc w:val="right"/>
            </w:pPr>
            <w:r w:rsidRPr="0084414E">
              <w:t>117</w:t>
            </w:r>
          </w:p>
        </w:tc>
        <w:tc>
          <w:tcPr>
            <w:tcW w:w="2126" w:type="dxa"/>
          </w:tcPr>
          <w:p w14:paraId="27669F97" w14:textId="77777777" w:rsidR="004B2361" w:rsidRPr="0084414E" w:rsidRDefault="004B2361" w:rsidP="00DD09DB">
            <w:pPr>
              <w:jc w:val="right"/>
            </w:pPr>
            <w:r w:rsidRPr="0084414E">
              <w:t>€ 101.300,00</w:t>
            </w:r>
          </w:p>
        </w:tc>
      </w:tr>
    </w:tbl>
    <w:p w14:paraId="68727235" w14:textId="77777777" w:rsidR="004B2361" w:rsidRPr="0084414E" w:rsidRDefault="004B2361" w:rsidP="006B7A0C">
      <w:pPr>
        <w:rPr>
          <w:b/>
          <w:bCs/>
        </w:rPr>
      </w:pPr>
    </w:p>
    <w:p w14:paraId="164425B4" w14:textId="77777777" w:rsidR="004B2361" w:rsidRPr="0084414E" w:rsidRDefault="004B2361" w:rsidP="006B7A0C">
      <w:pPr>
        <w:rPr>
          <w:b/>
          <w:bCs/>
        </w:rPr>
      </w:pPr>
    </w:p>
    <w:p w14:paraId="74D8F733" w14:textId="77777777" w:rsidR="00DD09DB" w:rsidRPr="0084414E" w:rsidRDefault="00DD09DB" w:rsidP="006B7A0C">
      <w:pPr>
        <w:rPr>
          <w:b/>
          <w:bCs/>
        </w:rPr>
      </w:pPr>
    </w:p>
    <w:p w14:paraId="4372CDFE" w14:textId="27FECBB0" w:rsidR="004B2361" w:rsidRPr="0084414E" w:rsidRDefault="004B2361" w:rsidP="006B7A0C">
      <w:pPr>
        <w:rPr>
          <w:b/>
          <w:bCs/>
        </w:rPr>
      </w:pPr>
      <w:r w:rsidRPr="0084414E">
        <w:rPr>
          <w:rFonts w:eastAsia="Times New Roman"/>
          <w:noProof/>
          <w:lang w:eastAsia="it-IT"/>
        </w:rPr>
        <mc:AlternateContent>
          <mc:Choice Requires="wpg">
            <w:drawing>
              <wp:anchor distT="0" distB="0" distL="0" distR="0" simplePos="0" relativeHeight="251663872" behindDoc="1" locked="0" layoutInCell="1" allowOverlap="1" wp14:anchorId="59117611" wp14:editId="660C671B">
                <wp:simplePos x="0" y="0"/>
                <wp:positionH relativeFrom="page">
                  <wp:posOffset>809625</wp:posOffset>
                </wp:positionH>
                <wp:positionV relativeFrom="paragraph">
                  <wp:posOffset>337185</wp:posOffset>
                </wp:positionV>
                <wp:extent cx="6565265" cy="417141"/>
                <wp:effectExtent l="0" t="0" r="26035" b="21590"/>
                <wp:wrapTopAndBottom/>
                <wp:docPr id="4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565264" cy="417141"/>
                          <a:chOff x="873" y="-200"/>
                          <a:chExt cx="10347" cy="353"/>
                        </a:xfrm>
                      </wpg:grpSpPr>
                      <wps:wsp>
                        <wps:cNvPr id="42" name="Text Box 28"/>
                        <wps:cNvSpPr txBox="1">
                          <a:spLocks noChangeArrowheads="1"/>
                        </wps:cNvSpPr>
                        <wps:spPr bwMode="auto">
                          <a:xfrm>
                            <a:off x="9064" y="-200"/>
                            <a:ext cx="2156" cy="353"/>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5E577E" w14:textId="77777777" w:rsidR="003F13FC" w:rsidRPr="0037353A" w:rsidRDefault="003F13FC" w:rsidP="006B7A0C">
                              <w:r w:rsidRPr="0037353A">
                                <w:t>€ 935.384,50</w:t>
                              </w:r>
                            </w:p>
                          </w:txbxContent>
                        </wps:txbx>
                        <wps:bodyPr rot="0" vert="horz" wrap="square" lIns="0" tIns="0" rIns="0" bIns="0" anchor="t" anchorCtr="0" upright="1">
                          <a:noAutofit/>
                        </wps:bodyPr>
                      </wps:wsp>
                      <wps:wsp>
                        <wps:cNvPr id="43" name="Text Box 27"/>
                        <wps:cNvSpPr txBox="1">
                          <a:spLocks noChangeArrowheads="1"/>
                        </wps:cNvSpPr>
                        <wps:spPr bwMode="auto">
                          <a:xfrm>
                            <a:off x="8353" y="-200"/>
                            <a:ext cx="711" cy="35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D885FC" w14:textId="77777777" w:rsidR="003F13FC" w:rsidRPr="0037353A" w:rsidRDefault="003F13FC" w:rsidP="006B7A0C">
                              <w:r w:rsidRPr="0037353A">
                                <w:t>26</w:t>
                              </w:r>
                              <w:r>
                                <w:t>4</w:t>
                              </w:r>
                            </w:p>
                          </w:txbxContent>
                        </wps:txbx>
                        <wps:bodyPr rot="0" vert="horz" wrap="square" lIns="0" tIns="0" rIns="0" bIns="0" anchor="t" anchorCtr="0" upright="1">
                          <a:noAutofit/>
                        </wps:bodyPr>
                      </wps:wsp>
                      <wps:wsp>
                        <wps:cNvPr id="44" name="Text Box 26"/>
                        <wps:cNvSpPr txBox="1">
                          <a:spLocks noChangeArrowheads="1"/>
                        </wps:cNvSpPr>
                        <wps:spPr bwMode="auto">
                          <a:xfrm>
                            <a:off x="873" y="-200"/>
                            <a:ext cx="7480" cy="35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0F9F60" w14:textId="77777777" w:rsidR="003F13FC" w:rsidRPr="0037353A" w:rsidRDefault="003F13FC" w:rsidP="00DD09DB">
                              <w:pPr>
                                <w:widowControl w:val="0"/>
                                <w:autoSpaceDE w:val="0"/>
                                <w:autoSpaceDN w:val="0"/>
                                <w:spacing w:after="0" w:line="240" w:lineRule="auto"/>
                              </w:pPr>
                              <w:r w:rsidRPr="0037353A">
                                <w:t>TOTALE GENERALE STRALCI 1-2-3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17611" id="Group 25" o:spid="_x0000_s1030" style="position:absolute;left:0;text-align:left;margin-left:63.75pt;margin-top:26.55pt;width:516.95pt;height:32.85pt;flip:y;z-index:-251652608;mso-wrap-distance-left:0;mso-wrap-distance-right:0;mso-position-horizontal-relative:page" coordorigin="873,-200" coordsize="1034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">
                <v:shapetype id="_x0000_t202" coordsize="21600,21600" o:spt="202" path="m,l,21600r21600,l21600,xe">
                  <v:stroke joinstyle="miter"/>
                  <v:path gradientshapeok="t" o:connecttype="rect"/>
                </v:shapetype>
                <v:shape id="Text Box 28" o:spid="_x0000_s1031" type="#_x0000_t202" style="position:absolute;left:9064;top:-200;width:2156;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3Cr8UA&#10;AADbAAAADwAAAGRycy9kb3ducmV2LnhtbESPzWrDMBCE74W8g9hCbolcOz+tGyWY0JQccnDcPsBi&#10;bWxTa2UsxXbfvioUehxm5htmd5hMKwbqXWNZwdMyAkFcWt1wpeDz47R4BuE8ssbWMin4JgeH/exh&#10;h6m2I19pKHwlAoRdigpq77tUSlfWZNAtbUccvJvtDfog+0rqHscAN62Mo2gjDTYcFmrs6FhT+VXc&#10;jYLbezduX4ppjNbXPL/wW5KtKVFq/jhlryA8Tf4//Nc+awWrGH6/hB8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TcKvxQAAANsAAAAPAAAAAAAAAAAAAAAAAJgCAABkcnMv&#10;ZG93bnJldi54bWxQSwUGAAAAAAQABAD1AAAAigMAAAAA&#10;" filled="f" strokeweight=".16936mm">
                  <v:textbox inset="0,0,0,0">
                    <w:txbxContent>
                      <w:p w14:paraId="145E577E" w14:textId="77777777" w:rsidR="003F13FC" w:rsidRPr="0037353A" w:rsidRDefault="003F13FC" w:rsidP="006B7A0C">
                        <w:r w:rsidRPr="0037353A">
                          <w:t>€ 935.384,50</w:t>
                        </w:r>
                      </w:p>
                    </w:txbxContent>
                  </v:textbox>
                </v:shape>
                <v:shape id="Text Box 27" o:spid="_x0000_s1032" type="#_x0000_t202" style="position:absolute;left:8353;top:-200;width:711;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WEt8EA&#10;AADbAAAADwAAAGRycy9kb3ducmV2LnhtbESP0YrCMBRE3xf8h3AF39ZU3YpUo4goyD4IVT/g0lzb&#10;anNTmmjr3xtB8HGYmTPMYtWZSjyocaVlBaNhBII4s7rkXMH5tPudgXAeWWNlmRQ8ycFq2ftZYKJt&#10;yyk9jj4XAcIuQQWF93UipcsKMuiGtiYO3sU2Bn2QTS51g22Am0qOo2gqDZYcFgqsaVNQdjvejQJK&#10;r6W1u1mb1j4//7ttHG8PsVKDfreeg/DU+W/4095rBX8T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FhLfBAAAA2wAAAA8AAAAAAAAAAAAAAAAAmAIAAGRycy9kb3du&#10;cmV2LnhtbFBLBQYAAAAABAAEAPUAAACGAwAAAAA=&#10;" filled="f" strokeweight=".48pt">
                  <v:textbox inset="0,0,0,0">
                    <w:txbxContent>
                      <w:p w14:paraId="31D885FC" w14:textId="77777777" w:rsidR="003F13FC" w:rsidRPr="0037353A" w:rsidRDefault="003F13FC" w:rsidP="006B7A0C">
                        <w:r w:rsidRPr="0037353A">
                          <w:t>26</w:t>
                        </w:r>
                        <w:r>
                          <w:t>4</w:t>
                        </w:r>
                      </w:p>
                    </w:txbxContent>
                  </v:textbox>
                </v:shape>
                <v:shape id="Text Box 26" o:spid="_x0000_s1033" type="#_x0000_t202" style="position:absolute;left:873;top:-200;width:748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cw8MA&#10;AADbAAAADwAAAGRycy9kb3ducmV2LnhtbESP0WqDQBRE3wv5h+UW8tasLVqCyUZCUAh9KGjyARf3&#10;Vm3cu+Ju1fx9tlDo4zAzZ5h9tpheTDS6zrKC100Egri2uuNGwfVSvGxBOI+ssbdMCu7kIDusnvaY&#10;ajtzSVPlGxEg7FJU0Ho/pFK6uiWDbmMH4uB92dGgD3JspB5xDnDTy7coepcGOw4LLQ50aqm+VT9G&#10;AZXfnbXFdi4H31w/XJ4k+Wei1Pp5Oe5AeFr8f/ivfdYK4hh+v4QfIA8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wcw8MAAADbAAAADwAAAAAAAAAAAAAAAACYAgAAZHJzL2Rv&#10;d25yZXYueG1sUEsFBgAAAAAEAAQA9QAAAIgDAAAAAA==&#10;" filled="f" strokeweight=".48pt">
                  <v:textbox inset="0,0,0,0">
                    <w:txbxContent>
                      <w:p w14:paraId="370F9F60" w14:textId="77777777" w:rsidR="003F13FC" w:rsidRPr="0037353A" w:rsidRDefault="003F13FC" w:rsidP="00DD09DB">
                        <w:pPr>
                          <w:widowControl w:val="0"/>
                          <w:autoSpaceDE w:val="0"/>
                          <w:autoSpaceDN w:val="0"/>
                          <w:spacing w:after="0" w:line="240" w:lineRule="auto"/>
                        </w:pPr>
                        <w:r w:rsidRPr="0037353A">
                          <w:t>TOTALE GENERALE STRALCI 1-2-3</w:t>
                        </w:r>
                      </w:p>
                    </w:txbxContent>
                  </v:textbox>
                </v:shape>
                <w10:wrap type="topAndBottom" anchorx="page"/>
              </v:group>
            </w:pict>
          </mc:Fallback>
        </mc:AlternateContent>
      </w:r>
    </w:p>
    <w:p w14:paraId="32723C1C" w14:textId="776E8AB9" w:rsidR="004B2361" w:rsidRPr="0084414E" w:rsidRDefault="004B2361" w:rsidP="006B7A0C">
      <w:pPr>
        <w:rPr>
          <w:b/>
          <w:bCs/>
        </w:rPr>
      </w:pPr>
    </w:p>
    <w:p w14:paraId="10F5834E" w14:textId="58F854E0" w:rsidR="00453730" w:rsidRPr="0084414E" w:rsidRDefault="00453730" w:rsidP="00DD09DB">
      <w:pPr>
        <w:jc w:val="center"/>
        <w:rPr>
          <w:b/>
          <w:bCs/>
        </w:rPr>
      </w:pPr>
      <w:r w:rsidRPr="0084414E">
        <w:rPr>
          <w:b/>
          <w:bCs/>
        </w:rPr>
        <w:t>TOTALE € 1.</w:t>
      </w:r>
      <w:r w:rsidR="00DD09DB" w:rsidRPr="0084414E">
        <w:rPr>
          <w:b/>
          <w:bCs/>
        </w:rPr>
        <w:t>888.343,00</w:t>
      </w:r>
    </w:p>
    <w:p w14:paraId="0FDF23CD" w14:textId="77777777" w:rsidR="00B65547" w:rsidRPr="0084414E" w:rsidRDefault="00B65547" w:rsidP="006B7A0C">
      <w:pPr>
        <w:pStyle w:val="Corpotesto"/>
      </w:pPr>
    </w:p>
    <w:p w14:paraId="3B27BE5B" w14:textId="77777777" w:rsidR="00B65547" w:rsidRPr="0084414E" w:rsidRDefault="00B65547" w:rsidP="006B7A0C">
      <w:r w:rsidRPr="0084414E">
        <w:t>Il valore previsto a bilancio di incasso per ciascuna annualità è il seguente:</w:t>
      </w:r>
    </w:p>
    <w:tbl>
      <w:tblPr>
        <w:tblW w:w="0" w:type="auto"/>
        <w:tblInd w:w="-5" w:type="dxa"/>
        <w:tblLayout w:type="fixed"/>
        <w:tblCellMar>
          <w:left w:w="70" w:type="dxa"/>
          <w:right w:w="70" w:type="dxa"/>
        </w:tblCellMar>
        <w:tblLook w:val="0000" w:firstRow="0" w:lastRow="0" w:firstColumn="0" w:lastColumn="0" w:noHBand="0" w:noVBand="0"/>
      </w:tblPr>
      <w:tblGrid>
        <w:gridCol w:w="6997"/>
        <w:gridCol w:w="2781"/>
      </w:tblGrid>
      <w:tr w:rsidR="00B65547" w:rsidRPr="0084414E" w14:paraId="238F1755" w14:textId="77777777" w:rsidTr="00C3132B">
        <w:trPr>
          <w:trHeight w:val="345"/>
        </w:trPr>
        <w:tc>
          <w:tcPr>
            <w:tcW w:w="6997" w:type="dxa"/>
            <w:tcBorders>
              <w:top w:val="single" w:sz="4" w:space="0" w:color="auto"/>
              <w:left w:val="single" w:sz="4" w:space="0" w:color="auto"/>
              <w:bottom w:val="single" w:sz="4" w:space="0" w:color="auto"/>
              <w:right w:val="single" w:sz="4" w:space="0" w:color="auto"/>
            </w:tcBorders>
            <w:vAlign w:val="bottom"/>
          </w:tcPr>
          <w:p w14:paraId="6D884509" w14:textId="3DE88A99" w:rsidR="00B65547" w:rsidRPr="0084414E" w:rsidRDefault="00B65547" w:rsidP="006B7A0C">
            <w:r w:rsidRPr="0084414E">
              <w:t>ALIENAZIONI 202</w:t>
            </w:r>
            <w:r w:rsidR="00DD09DB" w:rsidRPr="0084414E">
              <w:t>3</w:t>
            </w:r>
          </w:p>
        </w:tc>
        <w:tc>
          <w:tcPr>
            <w:tcW w:w="2781" w:type="dxa"/>
            <w:tcBorders>
              <w:top w:val="single" w:sz="4" w:space="0" w:color="auto"/>
              <w:left w:val="single" w:sz="4" w:space="0" w:color="auto"/>
              <w:bottom w:val="single" w:sz="4" w:space="0" w:color="auto"/>
              <w:right w:val="single" w:sz="4" w:space="0" w:color="auto"/>
            </w:tcBorders>
            <w:vAlign w:val="bottom"/>
          </w:tcPr>
          <w:p w14:paraId="1FCD56FE" w14:textId="4E935661" w:rsidR="00B65547" w:rsidRPr="0084414E" w:rsidRDefault="00B65547" w:rsidP="006B7A0C">
            <w:r w:rsidRPr="0084414E">
              <w:t xml:space="preserve">€ </w:t>
            </w:r>
            <w:r w:rsidR="000A13D0" w:rsidRPr="0084414E">
              <w:t>156</w:t>
            </w:r>
            <w:r w:rsidR="008D76D8" w:rsidRPr="0084414E">
              <w:t>.000,00</w:t>
            </w:r>
          </w:p>
        </w:tc>
      </w:tr>
      <w:tr w:rsidR="00B65547" w:rsidRPr="0084414E" w14:paraId="68707EBF" w14:textId="77777777" w:rsidTr="00C3132B">
        <w:trPr>
          <w:trHeight w:val="345"/>
        </w:trPr>
        <w:tc>
          <w:tcPr>
            <w:tcW w:w="6997" w:type="dxa"/>
            <w:tcBorders>
              <w:top w:val="single" w:sz="4" w:space="0" w:color="auto"/>
              <w:left w:val="single" w:sz="4" w:space="0" w:color="auto"/>
              <w:bottom w:val="single" w:sz="4" w:space="0" w:color="auto"/>
              <w:right w:val="single" w:sz="4" w:space="0" w:color="auto"/>
            </w:tcBorders>
            <w:vAlign w:val="bottom"/>
          </w:tcPr>
          <w:p w14:paraId="437ECF2D" w14:textId="06282565" w:rsidR="00B65547" w:rsidRPr="0084414E" w:rsidRDefault="00B65547" w:rsidP="006B7A0C">
            <w:r w:rsidRPr="0084414E">
              <w:t>ALIENAZIONI 202</w:t>
            </w:r>
            <w:r w:rsidR="00DD09DB" w:rsidRPr="0084414E">
              <w:t>4</w:t>
            </w:r>
          </w:p>
        </w:tc>
        <w:tc>
          <w:tcPr>
            <w:tcW w:w="2781" w:type="dxa"/>
            <w:tcBorders>
              <w:top w:val="single" w:sz="4" w:space="0" w:color="auto"/>
              <w:left w:val="single" w:sz="4" w:space="0" w:color="auto"/>
              <w:bottom w:val="single" w:sz="4" w:space="0" w:color="auto"/>
              <w:right w:val="single" w:sz="4" w:space="0" w:color="auto"/>
            </w:tcBorders>
            <w:vAlign w:val="bottom"/>
          </w:tcPr>
          <w:p w14:paraId="72DECD22" w14:textId="2A5F45B8" w:rsidR="00B65547" w:rsidRPr="0084414E" w:rsidRDefault="00B65547" w:rsidP="006B7A0C">
            <w:r w:rsidRPr="0084414E">
              <w:t xml:space="preserve">€ </w:t>
            </w:r>
            <w:r w:rsidR="000A13D0" w:rsidRPr="0084414E">
              <w:t>1.000</w:t>
            </w:r>
            <w:r w:rsidR="008D76D8" w:rsidRPr="0084414E">
              <w:t>.000,00</w:t>
            </w:r>
          </w:p>
        </w:tc>
      </w:tr>
      <w:tr w:rsidR="00B65547" w:rsidRPr="0084414E" w14:paraId="364E607B" w14:textId="77777777" w:rsidTr="00C3132B">
        <w:trPr>
          <w:trHeight w:val="345"/>
        </w:trPr>
        <w:tc>
          <w:tcPr>
            <w:tcW w:w="6997" w:type="dxa"/>
            <w:tcBorders>
              <w:top w:val="single" w:sz="4" w:space="0" w:color="auto"/>
              <w:left w:val="single" w:sz="4" w:space="0" w:color="auto"/>
              <w:bottom w:val="single" w:sz="4" w:space="0" w:color="auto"/>
              <w:right w:val="single" w:sz="4" w:space="0" w:color="auto"/>
            </w:tcBorders>
            <w:vAlign w:val="bottom"/>
          </w:tcPr>
          <w:p w14:paraId="3EBB46B8" w14:textId="27406B86" w:rsidR="00B65547" w:rsidRPr="0084414E" w:rsidRDefault="00B65547" w:rsidP="006B7A0C">
            <w:r w:rsidRPr="0084414E">
              <w:t>ALIENAZIONI 202</w:t>
            </w:r>
            <w:r w:rsidR="00DD09DB" w:rsidRPr="0084414E">
              <w:t>5</w:t>
            </w:r>
          </w:p>
        </w:tc>
        <w:tc>
          <w:tcPr>
            <w:tcW w:w="2781" w:type="dxa"/>
            <w:tcBorders>
              <w:top w:val="single" w:sz="4" w:space="0" w:color="auto"/>
              <w:left w:val="single" w:sz="4" w:space="0" w:color="auto"/>
              <w:bottom w:val="single" w:sz="4" w:space="0" w:color="auto"/>
              <w:right w:val="single" w:sz="4" w:space="0" w:color="auto"/>
            </w:tcBorders>
            <w:vAlign w:val="bottom"/>
          </w:tcPr>
          <w:p w14:paraId="3194D8D0" w14:textId="0C32700E" w:rsidR="00B65547" w:rsidRPr="0084414E" w:rsidRDefault="00B65547" w:rsidP="006B7A0C">
            <w:r w:rsidRPr="0084414E">
              <w:t xml:space="preserve">€ </w:t>
            </w:r>
            <w:r w:rsidR="000A13D0" w:rsidRPr="0084414E">
              <w:t>1</w:t>
            </w:r>
            <w:r w:rsidR="00DD09DB" w:rsidRPr="0084414E">
              <w:t>00</w:t>
            </w:r>
            <w:r w:rsidR="008D76D8" w:rsidRPr="0084414E">
              <w:t>.000,00</w:t>
            </w:r>
          </w:p>
        </w:tc>
      </w:tr>
      <w:tr w:rsidR="00B65547" w:rsidRPr="0084414E" w14:paraId="6E82386B" w14:textId="77777777" w:rsidTr="00C3132B">
        <w:trPr>
          <w:trHeight w:val="345"/>
        </w:trPr>
        <w:tc>
          <w:tcPr>
            <w:tcW w:w="6997" w:type="dxa"/>
            <w:tcBorders>
              <w:top w:val="single" w:sz="4" w:space="0" w:color="auto"/>
              <w:left w:val="single" w:sz="4" w:space="0" w:color="auto"/>
              <w:bottom w:val="single" w:sz="4" w:space="0" w:color="auto"/>
              <w:right w:val="single" w:sz="4" w:space="0" w:color="auto"/>
            </w:tcBorders>
            <w:vAlign w:val="bottom"/>
          </w:tcPr>
          <w:p w14:paraId="77D81C02" w14:textId="77777777" w:rsidR="00B65547" w:rsidRPr="0084414E" w:rsidRDefault="00B65547" w:rsidP="006B7A0C">
            <w:r w:rsidRPr="0084414E">
              <w:t>TOTALE ALIENAZIONI NEL TRIENNIO</w:t>
            </w:r>
          </w:p>
        </w:tc>
        <w:tc>
          <w:tcPr>
            <w:tcW w:w="2781" w:type="dxa"/>
            <w:tcBorders>
              <w:top w:val="single" w:sz="4" w:space="0" w:color="auto"/>
              <w:left w:val="single" w:sz="4" w:space="0" w:color="auto"/>
              <w:bottom w:val="single" w:sz="4" w:space="0" w:color="auto"/>
              <w:right w:val="single" w:sz="4" w:space="0" w:color="auto"/>
            </w:tcBorders>
            <w:vAlign w:val="bottom"/>
          </w:tcPr>
          <w:p w14:paraId="38B763F3" w14:textId="02900C6D" w:rsidR="00B65547" w:rsidRPr="0084414E" w:rsidRDefault="00B65547" w:rsidP="006B7A0C">
            <w:r w:rsidRPr="0084414E">
              <w:t xml:space="preserve">€ </w:t>
            </w:r>
            <w:r w:rsidR="000A13D0" w:rsidRPr="0084414E">
              <w:t>1.256</w:t>
            </w:r>
            <w:r w:rsidRPr="0084414E">
              <w:t>.000,00</w:t>
            </w:r>
          </w:p>
        </w:tc>
      </w:tr>
    </w:tbl>
    <w:p w14:paraId="06328211" w14:textId="1606A323" w:rsidR="00453730" w:rsidRPr="0084414E" w:rsidRDefault="00453730" w:rsidP="006B7A0C">
      <w:r w:rsidRPr="0084414E">
        <w:t xml:space="preserve">I valori previsti di incasso di € </w:t>
      </w:r>
      <w:r w:rsidR="000A13D0" w:rsidRPr="0084414E">
        <w:t>1.256</w:t>
      </w:r>
      <w:r w:rsidRPr="0084414E">
        <w:t>.000,00 sono inferiori al valore complessivo degli immobili in quanto è prevedibile che non si vendano tutti gli immobili nel triennio in quanto in base alle ultime procedure il presumibile valore di realizzo si è ridotto.</w:t>
      </w:r>
    </w:p>
    <w:p w14:paraId="5783BAA9" w14:textId="77777777" w:rsidR="00453730" w:rsidRPr="00F05DD9" w:rsidRDefault="00453730" w:rsidP="006B7A0C">
      <w:r w:rsidRPr="0084414E">
        <w:t>Si precisa che esiste una significativa differenza tra quanto viene posto in alienazione e quanto effettivamente si prevede di realizzare, in ragione di una prudenziale valutazione degli effettivi incassi nell’esercizio finanziario.</w:t>
      </w:r>
    </w:p>
    <w:p w14:paraId="67EC4BA0" w14:textId="77777777" w:rsidR="00B65547" w:rsidRPr="005A1624" w:rsidRDefault="00B65547" w:rsidP="006B7A0C"/>
    <w:sectPr w:rsidR="00B65547" w:rsidRPr="005A1624" w:rsidSect="00D461A0">
      <w:footerReference w:type="default" r:id="rId58"/>
      <w:pgSz w:w="16838" w:h="23811" w:code="8"/>
      <w:pgMar w:top="1134" w:right="1134" w:bottom="964" w:left="1134"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A9DD5" w14:textId="77777777" w:rsidR="003F13FC" w:rsidRDefault="003F13FC" w:rsidP="006B7A0C">
      <w:r>
        <w:separator/>
      </w:r>
    </w:p>
    <w:p w14:paraId="681311E5" w14:textId="77777777" w:rsidR="003F13FC" w:rsidRDefault="003F13FC" w:rsidP="006B7A0C"/>
  </w:endnote>
  <w:endnote w:type="continuationSeparator" w:id="0">
    <w:p w14:paraId="22801FAD" w14:textId="77777777" w:rsidR="003F13FC" w:rsidRDefault="003F13FC" w:rsidP="006B7A0C">
      <w:r>
        <w:continuationSeparator/>
      </w:r>
    </w:p>
    <w:p w14:paraId="70662328" w14:textId="77777777" w:rsidR="003F13FC" w:rsidRDefault="003F13FC" w:rsidP="006B7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Antiqua">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BoldMT">
    <w:altName w:val="MS Gothic"/>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00"/>
    <w:family w:val="auto"/>
    <w:notTrueType/>
    <w:pitch w:val="default"/>
    <w:sig w:usb0="00000003" w:usb1="08070000" w:usb2="00000010" w:usb3="00000000" w:csb0="00020001" w:csb1="00000000"/>
  </w:font>
  <w:font w:name="DejaVu Sans Condensed">
    <w:altName w:val="Arial"/>
    <w:panose1 w:val="020B0606030804020204"/>
    <w:charset w:val="00"/>
    <w:family w:val="swiss"/>
    <w:pitch w:val="variable"/>
    <w:sig w:usb0="00000000" w:usb1="D200FDFF" w:usb2="0A24602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Condensed Light">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2636"/>
      <w:docPartObj>
        <w:docPartGallery w:val="Page Numbers (Bottom of Page)"/>
        <w:docPartUnique/>
      </w:docPartObj>
    </w:sdtPr>
    <w:sdtContent>
      <w:p w14:paraId="042E63E1" w14:textId="69A19D01" w:rsidR="003F13FC" w:rsidRDefault="003F13FC" w:rsidP="006B7A0C">
        <w:pPr>
          <w:pStyle w:val="Pidipagina"/>
        </w:pPr>
        <w:r>
          <w:rPr>
            <w:noProof/>
          </w:rPr>
          <w:fldChar w:fldCharType="begin"/>
        </w:r>
        <w:r>
          <w:rPr>
            <w:noProof/>
          </w:rPr>
          <w:instrText xml:space="preserve"> PAGE   \* MERGEFORMAT </w:instrText>
        </w:r>
        <w:r>
          <w:rPr>
            <w:noProof/>
          </w:rPr>
          <w:fldChar w:fldCharType="separate"/>
        </w:r>
        <w:r w:rsidR="000B1357">
          <w:rPr>
            <w:noProof/>
          </w:rPr>
          <w:t>20</w:t>
        </w:r>
        <w:r>
          <w:rPr>
            <w:noProof/>
          </w:rPr>
          <w:fldChar w:fldCharType="end"/>
        </w:r>
      </w:p>
    </w:sdtContent>
  </w:sdt>
  <w:p w14:paraId="02BA5255" w14:textId="77777777" w:rsidR="003F13FC" w:rsidRDefault="003F13FC" w:rsidP="006B7A0C">
    <w:pPr>
      <w:pStyle w:val="Pidipagina"/>
    </w:pPr>
  </w:p>
  <w:p w14:paraId="27215D78" w14:textId="77777777" w:rsidR="003F13FC" w:rsidRDefault="003F13FC" w:rsidP="006B7A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59E3E" w14:textId="77777777" w:rsidR="003F13FC" w:rsidRDefault="003F13FC" w:rsidP="006B7A0C">
      <w:r>
        <w:separator/>
      </w:r>
    </w:p>
    <w:p w14:paraId="1E2B7259" w14:textId="77777777" w:rsidR="003F13FC" w:rsidRDefault="003F13FC" w:rsidP="006B7A0C"/>
  </w:footnote>
  <w:footnote w:type="continuationSeparator" w:id="0">
    <w:p w14:paraId="459C882F" w14:textId="77777777" w:rsidR="003F13FC" w:rsidRDefault="003F13FC" w:rsidP="006B7A0C">
      <w:r>
        <w:continuationSeparator/>
      </w:r>
    </w:p>
    <w:p w14:paraId="15227736" w14:textId="77777777" w:rsidR="003F13FC" w:rsidRDefault="003F13FC" w:rsidP="006B7A0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bullet"/>
      <w:lvlText w:val=""/>
      <w:lvlJc w:val="left"/>
      <w:pPr>
        <w:ind w:left="720" w:hanging="360"/>
      </w:pPr>
      <w:rPr>
        <w:rFonts w:ascii="Symbol" w:hAnsi="Symbol" w:cs="Symbol" w:hint="default"/>
        <w:b/>
        <w:bCs/>
        <w:i w:val="0"/>
        <w:iCs w:val="0"/>
        <w:strike w:val="0"/>
        <w:color w:val="000000"/>
        <w:sz w:val="20"/>
        <w:szCs w:val="20"/>
        <w:u w:val="none"/>
      </w:rPr>
    </w:lvl>
  </w:abstractNum>
  <w:abstractNum w:abstractNumId="1">
    <w:nsid w:val="00000009"/>
    <w:multiLevelType w:val="singleLevel"/>
    <w:tmpl w:val="00000009"/>
    <w:lvl w:ilvl="0">
      <w:start w:val="1"/>
      <w:numFmt w:val="bullet"/>
      <w:lvlText w:val=""/>
      <w:lvlJc w:val="left"/>
      <w:pPr>
        <w:ind w:left="720" w:hanging="360"/>
      </w:pPr>
      <w:rPr>
        <w:rFonts w:ascii="Symbol" w:hAnsi="Symbol" w:cs="Symbol" w:hint="default"/>
        <w:b w:val="0"/>
        <w:bCs w:val="0"/>
        <w:i w:val="0"/>
        <w:iCs w:val="0"/>
        <w:strike w:val="0"/>
        <w:color w:val="000000"/>
        <w:sz w:val="18"/>
        <w:szCs w:val="18"/>
        <w:u w:val="none"/>
      </w:rPr>
    </w:lvl>
  </w:abstractNum>
  <w:abstractNum w:abstractNumId="2">
    <w:nsid w:val="01AA0CF2"/>
    <w:multiLevelType w:val="hybridMultilevel"/>
    <w:tmpl w:val="B50070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6BE4D1C"/>
    <w:multiLevelType w:val="multilevel"/>
    <w:tmpl w:val="BF9C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20F8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0D6467A7"/>
    <w:multiLevelType w:val="hybridMultilevel"/>
    <w:tmpl w:val="580C3C98"/>
    <w:lvl w:ilvl="0" w:tplc="04100001">
      <w:start w:val="1"/>
      <w:numFmt w:val="bullet"/>
      <w:lvlText w:val=""/>
      <w:lvlJc w:val="left"/>
      <w:pPr>
        <w:ind w:left="932" w:hanging="360"/>
      </w:pPr>
      <w:rPr>
        <w:rFonts w:ascii="Symbol" w:hAnsi="Symbol" w:hint="default"/>
      </w:rPr>
    </w:lvl>
    <w:lvl w:ilvl="1" w:tplc="04100003" w:tentative="1">
      <w:start w:val="1"/>
      <w:numFmt w:val="bullet"/>
      <w:lvlText w:val="o"/>
      <w:lvlJc w:val="left"/>
      <w:pPr>
        <w:ind w:left="1652" w:hanging="360"/>
      </w:pPr>
      <w:rPr>
        <w:rFonts w:ascii="Courier New" w:hAnsi="Courier New" w:cs="Courier New"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cs="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cs="Courier New" w:hint="default"/>
      </w:rPr>
    </w:lvl>
    <w:lvl w:ilvl="8" w:tplc="04100005" w:tentative="1">
      <w:start w:val="1"/>
      <w:numFmt w:val="bullet"/>
      <w:lvlText w:val=""/>
      <w:lvlJc w:val="left"/>
      <w:pPr>
        <w:ind w:left="6692" w:hanging="360"/>
      </w:pPr>
      <w:rPr>
        <w:rFonts w:ascii="Wingdings" w:hAnsi="Wingdings" w:hint="default"/>
      </w:rPr>
    </w:lvl>
  </w:abstractNum>
  <w:abstractNum w:abstractNumId="6">
    <w:nsid w:val="0DC16176"/>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03F740C"/>
    <w:multiLevelType w:val="hybridMultilevel"/>
    <w:tmpl w:val="C2DAC748"/>
    <w:lvl w:ilvl="0" w:tplc="9BD25BA4">
      <w:start w:val="1"/>
      <w:numFmt w:val="upperLetter"/>
      <w:lvlText w:val="%1)"/>
      <w:lvlJc w:val="left"/>
      <w:pPr>
        <w:ind w:left="720" w:hanging="360"/>
      </w:pPr>
      <w:rPr>
        <w:rFonts w:hint="default"/>
      </w:rPr>
    </w:lvl>
    <w:lvl w:ilvl="1" w:tplc="ACCC845E">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30631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179B47C7"/>
    <w:multiLevelType w:val="hybridMultilevel"/>
    <w:tmpl w:val="E95CF622"/>
    <w:lvl w:ilvl="0" w:tplc="5A4C8260">
      <w:start w:val="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D28430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nsid w:val="1EC8040F"/>
    <w:multiLevelType w:val="hybridMultilevel"/>
    <w:tmpl w:val="B41885BA"/>
    <w:lvl w:ilvl="0" w:tplc="9CCEFB10">
      <w:numFmt w:val="bullet"/>
      <w:lvlText w:val=""/>
      <w:lvlJc w:val="left"/>
      <w:pPr>
        <w:ind w:left="107" w:hanging="149"/>
      </w:pPr>
      <w:rPr>
        <w:rFonts w:ascii="Symbol" w:eastAsia="Symbol" w:hAnsi="Symbol" w:cs="Symbol" w:hint="default"/>
        <w:w w:val="99"/>
        <w:sz w:val="20"/>
        <w:szCs w:val="20"/>
        <w:lang w:val="it-IT" w:eastAsia="en-US" w:bidi="ar-SA"/>
      </w:rPr>
    </w:lvl>
    <w:lvl w:ilvl="1" w:tplc="483EE32E">
      <w:numFmt w:val="bullet"/>
      <w:lvlText w:val="•"/>
      <w:lvlJc w:val="left"/>
      <w:pPr>
        <w:ind w:left="628" w:hanging="149"/>
      </w:pPr>
      <w:rPr>
        <w:rFonts w:hint="default"/>
        <w:lang w:val="it-IT" w:eastAsia="en-US" w:bidi="ar-SA"/>
      </w:rPr>
    </w:lvl>
    <w:lvl w:ilvl="2" w:tplc="FB98BDF2">
      <w:numFmt w:val="bullet"/>
      <w:lvlText w:val="•"/>
      <w:lvlJc w:val="left"/>
      <w:pPr>
        <w:ind w:left="1156" w:hanging="149"/>
      </w:pPr>
      <w:rPr>
        <w:rFonts w:hint="default"/>
        <w:lang w:val="it-IT" w:eastAsia="en-US" w:bidi="ar-SA"/>
      </w:rPr>
    </w:lvl>
    <w:lvl w:ilvl="3" w:tplc="6EA64E4E">
      <w:numFmt w:val="bullet"/>
      <w:lvlText w:val="•"/>
      <w:lvlJc w:val="left"/>
      <w:pPr>
        <w:ind w:left="1684" w:hanging="149"/>
      </w:pPr>
      <w:rPr>
        <w:rFonts w:hint="default"/>
        <w:lang w:val="it-IT" w:eastAsia="en-US" w:bidi="ar-SA"/>
      </w:rPr>
    </w:lvl>
    <w:lvl w:ilvl="4" w:tplc="777C5D86">
      <w:numFmt w:val="bullet"/>
      <w:lvlText w:val="•"/>
      <w:lvlJc w:val="left"/>
      <w:pPr>
        <w:ind w:left="2212" w:hanging="149"/>
      </w:pPr>
      <w:rPr>
        <w:rFonts w:hint="default"/>
        <w:lang w:val="it-IT" w:eastAsia="en-US" w:bidi="ar-SA"/>
      </w:rPr>
    </w:lvl>
    <w:lvl w:ilvl="5" w:tplc="7966CDEE">
      <w:numFmt w:val="bullet"/>
      <w:lvlText w:val="•"/>
      <w:lvlJc w:val="left"/>
      <w:pPr>
        <w:ind w:left="2741" w:hanging="149"/>
      </w:pPr>
      <w:rPr>
        <w:rFonts w:hint="default"/>
        <w:lang w:val="it-IT" w:eastAsia="en-US" w:bidi="ar-SA"/>
      </w:rPr>
    </w:lvl>
    <w:lvl w:ilvl="6" w:tplc="ABD0F1D8">
      <w:numFmt w:val="bullet"/>
      <w:lvlText w:val="•"/>
      <w:lvlJc w:val="left"/>
      <w:pPr>
        <w:ind w:left="3269" w:hanging="149"/>
      </w:pPr>
      <w:rPr>
        <w:rFonts w:hint="default"/>
        <w:lang w:val="it-IT" w:eastAsia="en-US" w:bidi="ar-SA"/>
      </w:rPr>
    </w:lvl>
    <w:lvl w:ilvl="7" w:tplc="71346A3A">
      <w:numFmt w:val="bullet"/>
      <w:lvlText w:val="•"/>
      <w:lvlJc w:val="left"/>
      <w:pPr>
        <w:ind w:left="3797" w:hanging="149"/>
      </w:pPr>
      <w:rPr>
        <w:rFonts w:hint="default"/>
        <w:lang w:val="it-IT" w:eastAsia="en-US" w:bidi="ar-SA"/>
      </w:rPr>
    </w:lvl>
    <w:lvl w:ilvl="8" w:tplc="8D127E0C">
      <w:numFmt w:val="bullet"/>
      <w:lvlText w:val="•"/>
      <w:lvlJc w:val="left"/>
      <w:pPr>
        <w:ind w:left="4325" w:hanging="149"/>
      </w:pPr>
      <w:rPr>
        <w:rFonts w:hint="default"/>
        <w:lang w:val="it-IT" w:eastAsia="en-US" w:bidi="ar-SA"/>
      </w:rPr>
    </w:lvl>
  </w:abstractNum>
  <w:abstractNum w:abstractNumId="12">
    <w:nsid w:val="1F9D0449"/>
    <w:multiLevelType w:val="hybridMultilevel"/>
    <w:tmpl w:val="2C004B58"/>
    <w:lvl w:ilvl="0" w:tplc="12A21672">
      <w:start w:val="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3524B44"/>
    <w:multiLevelType w:val="hybridMultilevel"/>
    <w:tmpl w:val="75302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51C627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nsid w:val="2D501CC4"/>
    <w:multiLevelType w:val="hybridMultilevel"/>
    <w:tmpl w:val="70F83A00"/>
    <w:lvl w:ilvl="0" w:tplc="5A4C8260">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E814B1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
    <w:nsid w:val="3572074E"/>
    <w:multiLevelType w:val="hybridMultilevel"/>
    <w:tmpl w:val="D108D33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B847D96"/>
    <w:multiLevelType w:val="hybridMultilevel"/>
    <w:tmpl w:val="C9507B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3DC6064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0">
    <w:nsid w:val="42847204"/>
    <w:multiLevelType w:val="hybridMultilevel"/>
    <w:tmpl w:val="CBAC3BFE"/>
    <w:lvl w:ilvl="0" w:tplc="5A4C8260">
      <w:start w:val="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86517A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nsid w:val="4A51395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3">
    <w:nsid w:val="4AAD078A"/>
    <w:multiLevelType w:val="hybridMultilevel"/>
    <w:tmpl w:val="DAC8A3FA"/>
    <w:lvl w:ilvl="0" w:tplc="5A4C8260">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19E62BE"/>
    <w:multiLevelType w:val="hybridMultilevel"/>
    <w:tmpl w:val="57D84DA0"/>
    <w:lvl w:ilvl="0" w:tplc="12A21672">
      <w:start w:val="2"/>
      <w:numFmt w:val="bullet"/>
      <w:lvlText w:val="-"/>
      <w:lvlJc w:val="left"/>
      <w:pPr>
        <w:ind w:left="1440" w:hanging="360"/>
      </w:pPr>
      <w:rPr>
        <w:rFonts w:ascii="Arial" w:eastAsiaTheme="minorHAns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51C52F34"/>
    <w:multiLevelType w:val="hybridMultilevel"/>
    <w:tmpl w:val="495E040C"/>
    <w:lvl w:ilvl="0" w:tplc="78584C9E">
      <w:numFmt w:val="bullet"/>
      <w:lvlText w:val=""/>
      <w:lvlJc w:val="left"/>
      <w:pPr>
        <w:ind w:left="107" w:hanging="234"/>
      </w:pPr>
      <w:rPr>
        <w:rFonts w:hint="default"/>
        <w:w w:val="99"/>
        <w:lang w:val="it-IT" w:eastAsia="en-US" w:bidi="ar-SA"/>
      </w:rPr>
    </w:lvl>
    <w:lvl w:ilvl="1" w:tplc="C3148AFC">
      <w:numFmt w:val="bullet"/>
      <w:lvlText w:val="•"/>
      <w:lvlJc w:val="left"/>
      <w:pPr>
        <w:ind w:left="628" w:hanging="234"/>
      </w:pPr>
      <w:rPr>
        <w:rFonts w:hint="default"/>
        <w:lang w:val="it-IT" w:eastAsia="en-US" w:bidi="ar-SA"/>
      </w:rPr>
    </w:lvl>
    <w:lvl w:ilvl="2" w:tplc="7DD8331A">
      <w:numFmt w:val="bullet"/>
      <w:lvlText w:val="•"/>
      <w:lvlJc w:val="left"/>
      <w:pPr>
        <w:ind w:left="1156" w:hanging="234"/>
      </w:pPr>
      <w:rPr>
        <w:rFonts w:hint="default"/>
        <w:lang w:val="it-IT" w:eastAsia="en-US" w:bidi="ar-SA"/>
      </w:rPr>
    </w:lvl>
    <w:lvl w:ilvl="3" w:tplc="C8C84882">
      <w:numFmt w:val="bullet"/>
      <w:lvlText w:val="•"/>
      <w:lvlJc w:val="left"/>
      <w:pPr>
        <w:ind w:left="1684" w:hanging="234"/>
      </w:pPr>
      <w:rPr>
        <w:rFonts w:hint="default"/>
        <w:lang w:val="it-IT" w:eastAsia="en-US" w:bidi="ar-SA"/>
      </w:rPr>
    </w:lvl>
    <w:lvl w:ilvl="4" w:tplc="1EFABD70">
      <w:numFmt w:val="bullet"/>
      <w:lvlText w:val="•"/>
      <w:lvlJc w:val="left"/>
      <w:pPr>
        <w:ind w:left="2212" w:hanging="234"/>
      </w:pPr>
      <w:rPr>
        <w:rFonts w:hint="default"/>
        <w:lang w:val="it-IT" w:eastAsia="en-US" w:bidi="ar-SA"/>
      </w:rPr>
    </w:lvl>
    <w:lvl w:ilvl="5" w:tplc="F70AF42E">
      <w:numFmt w:val="bullet"/>
      <w:lvlText w:val="•"/>
      <w:lvlJc w:val="left"/>
      <w:pPr>
        <w:ind w:left="2741" w:hanging="234"/>
      </w:pPr>
      <w:rPr>
        <w:rFonts w:hint="default"/>
        <w:lang w:val="it-IT" w:eastAsia="en-US" w:bidi="ar-SA"/>
      </w:rPr>
    </w:lvl>
    <w:lvl w:ilvl="6" w:tplc="34865C58">
      <w:numFmt w:val="bullet"/>
      <w:lvlText w:val="•"/>
      <w:lvlJc w:val="left"/>
      <w:pPr>
        <w:ind w:left="3269" w:hanging="234"/>
      </w:pPr>
      <w:rPr>
        <w:rFonts w:hint="default"/>
        <w:lang w:val="it-IT" w:eastAsia="en-US" w:bidi="ar-SA"/>
      </w:rPr>
    </w:lvl>
    <w:lvl w:ilvl="7" w:tplc="2012A3C2">
      <w:numFmt w:val="bullet"/>
      <w:lvlText w:val="•"/>
      <w:lvlJc w:val="left"/>
      <w:pPr>
        <w:ind w:left="3797" w:hanging="234"/>
      </w:pPr>
      <w:rPr>
        <w:rFonts w:hint="default"/>
        <w:lang w:val="it-IT" w:eastAsia="en-US" w:bidi="ar-SA"/>
      </w:rPr>
    </w:lvl>
    <w:lvl w:ilvl="8" w:tplc="BC385ECE">
      <w:numFmt w:val="bullet"/>
      <w:lvlText w:val="•"/>
      <w:lvlJc w:val="left"/>
      <w:pPr>
        <w:ind w:left="4325" w:hanging="234"/>
      </w:pPr>
      <w:rPr>
        <w:rFonts w:hint="default"/>
        <w:lang w:val="it-IT" w:eastAsia="en-US" w:bidi="ar-SA"/>
      </w:rPr>
    </w:lvl>
  </w:abstractNum>
  <w:abstractNum w:abstractNumId="26">
    <w:nsid w:val="54F329B6"/>
    <w:multiLevelType w:val="singleLevel"/>
    <w:tmpl w:val="0410000F"/>
    <w:lvl w:ilvl="0">
      <w:start w:val="1"/>
      <w:numFmt w:val="decimal"/>
      <w:lvlText w:val="%1."/>
      <w:lvlJc w:val="left"/>
      <w:pPr>
        <w:ind w:left="720" w:hanging="360"/>
      </w:pPr>
    </w:lvl>
  </w:abstractNum>
  <w:abstractNum w:abstractNumId="27">
    <w:nsid w:val="552F3A9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nsid w:val="568860D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
    <w:nsid w:val="569B5147"/>
    <w:multiLevelType w:val="hybridMultilevel"/>
    <w:tmpl w:val="8F9CDE64"/>
    <w:lvl w:ilvl="0" w:tplc="D05C086C">
      <w:numFmt w:val="bullet"/>
      <w:lvlText w:val="-"/>
      <w:lvlJc w:val="left"/>
      <w:pPr>
        <w:ind w:left="720" w:hanging="360"/>
      </w:pPr>
      <w:rPr>
        <w:rFonts w:ascii="Garamond" w:eastAsia="Garamond" w:hAnsi="Garamond" w:cs="Garamond"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0316FFB"/>
    <w:multiLevelType w:val="hybridMultilevel"/>
    <w:tmpl w:val="848466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25808D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
    <w:nsid w:val="6A435B14"/>
    <w:multiLevelType w:val="hybridMultilevel"/>
    <w:tmpl w:val="848466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2212E04"/>
    <w:multiLevelType w:val="multilevel"/>
    <w:tmpl w:val="03DC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9C8D32"/>
    <w:multiLevelType w:val="hybridMultilevel"/>
    <w:tmpl w:val="FEC4F1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A113F2F"/>
    <w:multiLevelType w:val="hybridMultilevel"/>
    <w:tmpl w:val="DE94875A"/>
    <w:lvl w:ilvl="0" w:tplc="AD2AD68E">
      <w:numFmt w:val="bullet"/>
      <w:lvlText w:val="-"/>
      <w:lvlJc w:val="left"/>
      <w:pPr>
        <w:ind w:left="1776" w:hanging="360"/>
      </w:pPr>
      <w:rPr>
        <w:rFonts w:ascii="Arial" w:eastAsia="Times New Roman" w:hAnsi="Arial" w:cs="Arial" w:hint="default"/>
      </w:rPr>
    </w:lvl>
    <w:lvl w:ilvl="1" w:tplc="04100003">
      <w:start w:val="1"/>
      <w:numFmt w:val="bullet"/>
      <w:lvlText w:val="o"/>
      <w:lvlJc w:val="left"/>
      <w:pPr>
        <w:ind w:left="2496" w:hanging="360"/>
      </w:pPr>
      <w:rPr>
        <w:rFonts w:ascii="Courier New" w:hAnsi="Courier New" w:cs="Courier New" w:hint="default"/>
      </w:rPr>
    </w:lvl>
    <w:lvl w:ilvl="2" w:tplc="04100005">
      <w:start w:val="1"/>
      <w:numFmt w:val="bullet"/>
      <w:lvlText w:val=""/>
      <w:lvlJc w:val="left"/>
      <w:pPr>
        <w:ind w:left="3216" w:hanging="360"/>
      </w:pPr>
      <w:rPr>
        <w:rFonts w:ascii="Wingdings" w:hAnsi="Wingdings" w:hint="default"/>
      </w:rPr>
    </w:lvl>
    <w:lvl w:ilvl="3" w:tplc="04100001">
      <w:start w:val="1"/>
      <w:numFmt w:val="bullet"/>
      <w:lvlText w:val=""/>
      <w:lvlJc w:val="left"/>
      <w:pPr>
        <w:ind w:left="3936" w:hanging="360"/>
      </w:pPr>
      <w:rPr>
        <w:rFonts w:ascii="Symbol" w:hAnsi="Symbol" w:hint="default"/>
      </w:rPr>
    </w:lvl>
    <w:lvl w:ilvl="4" w:tplc="04100003">
      <w:start w:val="1"/>
      <w:numFmt w:val="bullet"/>
      <w:lvlText w:val="o"/>
      <w:lvlJc w:val="left"/>
      <w:pPr>
        <w:ind w:left="4656" w:hanging="360"/>
      </w:pPr>
      <w:rPr>
        <w:rFonts w:ascii="Courier New" w:hAnsi="Courier New" w:cs="Courier New" w:hint="default"/>
      </w:rPr>
    </w:lvl>
    <w:lvl w:ilvl="5" w:tplc="04100005">
      <w:start w:val="1"/>
      <w:numFmt w:val="bullet"/>
      <w:lvlText w:val=""/>
      <w:lvlJc w:val="left"/>
      <w:pPr>
        <w:ind w:left="5376" w:hanging="360"/>
      </w:pPr>
      <w:rPr>
        <w:rFonts w:ascii="Wingdings" w:hAnsi="Wingdings" w:hint="default"/>
      </w:rPr>
    </w:lvl>
    <w:lvl w:ilvl="6" w:tplc="04100001">
      <w:start w:val="1"/>
      <w:numFmt w:val="bullet"/>
      <w:lvlText w:val=""/>
      <w:lvlJc w:val="left"/>
      <w:pPr>
        <w:ind w:left="6096" w:hanging="360"/>
      </w:pPr>
      <w:rPr>
        <w:rFonts w:ascii="Symbol" w:hAnsi="Symbol" w:hint="default"/>
      </w:rPr>
    </w:lvl>
    <w:lvl w:ilvl="7" w:tplc="04100003">
      <w:start w:val="1"/>
      <w:numFmt w:val="bullet"/>
      <w:lvlText w:val="o"/>
      <w:lvlJc w:val="left"/>
      <w:pPr>
        <w:ind w:left="6816" w:hanging="360"/>
      </w:pPr>
      <w:rPr>
        <w:rFonts w:ascii="Courier New" w:hAnsi="Courier New" w:cs="Courier New" w:hint="default"/>
      </w:rPr>
    </w:lvl>
    <w:lvl w:ilvl="8" w:tplc="04100005">
      <w:start w:val="1"/>
      <w:numFmt w:val="bullet"/>
      <w:lvlText w:val=""/>
      <w:lvlJc w:val="left"/>
      <w:pPr>
        <w:ind w:left="7536" w:hanging="360"/>
      </w:pPr>
      <w:rPr>
        <w:rFonts w:ascii="Wingdings" w:hAnsi="Wingdings" w:hint="default"/>
      </w:rPr>
    </w:lvl>
  </w:abstractNum>
  <w:abstractNum w:abstractNumId="36">
    <w:nsid w:val="7BC8014B"/>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4"/>
  </w:num>
  <w:num w:numId="4">
    <w:abstractNumId w:val="7"/>
  </w:num>
  <w:num w:numId="5">
    <w:abstractNumId w:val="20"/>
  </w:num>
  <w:num w:numId="6">
    <w:abstractNumId w:val="26"/>
  </w:num>
  <w:num w:numId="7">
    <w:abstractNumId w:val="35"/>
  </w:num>
  <w:num w:numId="8">
    <w:abstractNumId w:val="18"/>
  </w:num>
  <w:num w:numId="9">
    <w:abstractNumId w:val="28"/>
  </w:num>
  <w:num w:numId="10">
    <w:abstractNumId w:val="31"/>
  </w:num>
  <w:num w:numId="11">
    <w:abstractNumId w:val="8"/>
  </w:num>
  <w:num w:numId="12">
    <w:abstractNumId w:val="22"/>
  </w:num>
  <w:num w:numId="13">
    <w:abstractNumId w:val="14"/>
  </w:num>
  <w:num w:numId="14">
    <w:abstractNumId w:val="27"/>
  </w:num>
  <w:num w:numId="15">
    <w:abstractNumId w:val="6"/>
  </w:num>
  <w:num w:numId="16">
    <w:abstractNumId w:val="16"/>
  </w:num>
  <w:num w:numId="17">
    <w:abstractNumId w:val="19"/>
  </w:num>
  <w:num w:numId="18">
    <w:abstractNumId w:val="4"/>
  </w:num>
  <w:num w:numId="19">
    <w:abstractNumId w:val="10"/>
  </w:num>
  <w:num w:numId="20">
    <w:abstractNumId w:val="21"/>
  </w:num>
  <w:num w:numId="21">
    <w:abstractNumId w:val="36"/>
  </w:num>
  <w:num w:numId="22">
    <w:abstractNumId w:val="5"/>
  </w:num>
  <w:num w:numId="23">
    <w:abstractNumId w:val="11"/>
  </w:num>
  <w:num w:numId="24">
    <w:abstractNumId w:val="25"/>
  </w:num>
  <w:num w:numId="25">
    <w:abstractNumId w:val="34"/>
  </w:num>
  <w:num w:numId="26">
    <w:abstractNumId w:val="33"/>
  </w:num>
  <w:num w:numId="27">
    <w:abstractNumId w:val="3"/>
  </w:num>
  <w:num w:numId="28">
    <w:abstractNumId w:val="30"/>
  </w:num>
  <w:num w:numId="29">
    <w:abstractNumId w:val="17"/>
  </w:num>
  <w:num w:numId="30">
    <w:abstractNumId w:val="2"/>
  </w:num>
  <w:num w:numId="31">
    <w:abstractNumId w:val="15"/>
  </w:num>
  <w:num w:numId="32">
    <w:abstractNumId w:val="9"/>
  </w:num>
  <w:num w:numId="33">
    <w:abstractNumId w:val="23"/>
  </w:num>
  <w:num w:numId="34">
    <w:abstractNumId w:val="32"/>
  </w:num>
  <w:num w:numId="35">
    <w:abstractNumId w:val="13"/>
  </w:num>
  <w:num w:numId="36">
    <w:abstractNumId w:val="29"/>
  </w:num>
  <w:num w:numId="37">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AC"/>
    <w:rsid w:val="000014C9"/>
    <w:rsid w:val="00001C8A"/>
    <w:rsid w:val="00003E46"/>
    <w:rsid w:val="00006178"/>
    <w:rsid w:val="000076F6"/>
    <w:rsid w:val="00007C03"/>
    <w:rsid w:val="000109D0"/>
    <w:rsid w:val="00010D15"/>
    <w:rsid w:val="00012C2B"/>
    <w:rsid w:val="00013B3D"/>
    <w:rsid w:val="00016AB6"/>
    <w:rsid w:val="00017D8F"/>
    <w:rsid w:val="00017E0C"/>
    <w:rsid w:val="00020410"/>
    <w:rsid w:val="00021D28"/>
    <w:rsid w:val="000222A9"/>
    <w:rsid w:val="00023A1E"/>
    <w:rsid w:val="00026D10"/>
    <w:rsid w:val="00027B23"/>
    <w:rsid w:val="000307EB"/>
    <w:rsid w:val="00030EBE"/>
    <w:rsid w:val="00031380"/>
    <w:rsid w:val="00031832"/>
    <w:rsid w:val="0003206F"/>
    <w:rsid w:val="00032A65"/>
    <w:rsid w:val="00033ED9"/>
    <w:rsid w:val="00036B9C"/>
    <w:rsid w:val="00037A3D"/>
    <w:rsid w:val="00040304"/>
    <w:rsid w:val="00041055"/>
    <w:rsid w:val="000413FE"/>
    <w:rsid w:val="0004520E"/>
    <w:rsid w:val="000537F3"/>
    <w:rsid w:val="00055B7E"/>
    <w:rsid w:val="000563D2"/>
    <w:rsid w:val="000622E8"/>
    <w:rsid w:val="00063F99"/>
    <w:rsid w:val="00067997"/>
    <w:rsid w:val="00067AA0"/>
    <w:rsid w:val="00071AA2"/>
    <w:rsid w:val="00074450"/>
    <w:rsid w:val="0007652D"/>
    <w:rsid w:val="00081266"/>
    <w:rsid w:val="00081A55"/>
    <w:rsid w:val="00084B04"/>
    <w:rsid w:val="00084B80"/>
    <w:rsid w:val="0008558D"/>
    <w:rsid w:val="00087B18"/>
    <w:rsid w:val="000915CA"/>
    <w:rsid w:val="00095531"/>
    <w:rsid w:val="00096B9E"/>
    <w:rsid w:val="0009751F"/>
    <w:rsid w:val="000A04C2"/>
    <w:rsid w:val="000A0531"/>
    <w:rsid w:val="000A13D0"/>
    <w:rsid w:val="000A195E"/>
    <w:rsid w:val="000A4ACC"/>
    <w:rsid w:val="000A652D"/>
    <w:rsid w:val="000A7C8A"/>
    <w:rsid w:val="000B0433"/>
    <w:rsid w:val="000B093B"/>
    <w:rsid w:val="000B1357"/>
    <w:rsid w:val="000B2840"/>
    <w:rsid w:val="000B38D9"/>
    <w:rsid w:val="000B5709"/>
    <w:rsid w:val="000B5AA4"/>
    <w:rsid w:val="000B67B3"/>
    <w:rsid w:val="000C0F23"/>
    <w:rsid w:val="000C1B27"/>
    <w:rsid w:val="000C2AEA"/>
    <w:rsid w:val="000C3469"/>
    <w:rsid w:val="000C3904"/>
    <w:rsid w:val="000C454C"/>
    <w:rsid w:val="000C48D6"/>
    <w:rsid w:val="000C59B8"/>
    <w:rsid w:val="000C5A3C"/>
    <w:rsid w:val="000E0D6D"/>
    <w:rsid w:val="000E41C6"/>
    <w:rsid w:val="000E568F"/>
    <w:rsid w:val="000E6933"/>
    <w:rsid w:val="000E6D24"/>
    <w:rsid w:val="000E6D51"/>
    <w:rsid w:val="000E6DB9"/>
    <w:rsid w:val="000E7225"/>
    <w:rsid w:val="000F00B8"/>
    <w:rsid w:val="000F02B3"/>
    <w:rsid w:val="000F0800"/>
    <w:rsid w:val="000F0856"/>
    <w:rsid w:val="000F1C92"/>
    <w:rsid w:val="000F26E3"/>
    <w:rsid w:val="000F4360"/>
    <w:rsid w:val="000F4A29"/>
    <w:rsid w:val="000F53C8"/>
    <w:rsid w:val="000F589E"/>
    <w:rsid w:val="000F622A"/>
    <w:rsid w:val="00103C39"/>
    <w:rsid w:val="0010534F"/>
    <w:rsid w:val="00107F91"/>
    <w:rsid w:val="00110BA4"/>
    <w:rsid w:val="00114E53"/>
    <w:rsid w:val="001159CB"/>
    <w:rsid w:val="0011732E"/>
    <w:rsid w:val="0012446F"/>
    <w:rsid w:val="001251D7"/>
    <w:rsid w:val="0012649A"/>
    <w:rsid w:val="00126CB4"/>
    <w:rsid w:val="001307EF"/>
    <w:rsid w:val="00132DA3"/>
    <w:rsid w:val="00132DAA"/>
    <w:rsid w:val="00136086"/>
    <w:rsid w:val="00136F70"/>
    <w:rsid w:val="00140391"/>
    <w:rsid w:val="00141209"/>
    <w:rsid w:val="00143083"/>
    <w:rsid w:val="00143845"/>
    <w:rsid w:val="001471B1"/>
    <w:rsid w:val="001474A4"/>
    <w:rsid w:val="00161A5E"/>
    <w:rsid w:val="00165DE4"/>
    <w:rsid w:val="001661A4"/>
    <w:rsid w:val="00166478"/>
    <w:rsid w:val="00167ADB"/>
    <w:rsid w:val="00170B6C"/>
    <w:rsid w:val="00171D09"/>
    <w:rsid w:val="00172EF2"/>
    <w:rsid w:val="0017574C"/>
    <w:rsid w:val="001774DB"/>
    <w:rsid w:val="00177E6B"/>
    <w:rsid w:val="001817EB"/>
    <w:rsid w:val="00184A1B"/>
    <w:rsid w:val="00186D9E"/>
    <w:rsid w:val="00187B9A"/>
    <w:rsid w:val="00187CE1"/>
    <w:rsid w:val="00196954"/>
    <w:rsid w:val="00197855"/>
    <w:rsid w:val="001A0488"/>
    <w:rsid w:val="001A07DA"/>
    <w:rsid w:val="001A1040"/>
    <w:rsid w:val="001A19F3"/>
    <w:rsid w:val="001A7C73"/>
    <w:rsid w:val="001B5906"/>
    <w:rsid w:val="001C45C7"/>
    <w:rsid w:val="001C55B4"/>
    <w:rsid w:val="001C790B"/>
    <w:rsid w:val="001C7CD0"/>
    <w:rsid w:val="001D0F4D"/>
    <w:rsid w:val="001D2DD9"/>
    <w:rsid w:val="001D4131"/>
    <w:rsid w:val="001D4B44"/>
    <w:rsid w:val="001D5430"/>
    <w:rsid w:val="001E02D8"/>
    <w:rsid w:val="001E0AC8"/>
    <w:rsid w:val="001E1211"/>
    <w:rsid w:val="001E65BE"/>
    <w:rsid w:val="001E6BC7"/>
    <w:rsid w:val="001E6C74"/>
    <w:rsid w:val="001E6E06"/>
    <w:rsid w:val="001F1075"/>
    <w:rsid w:val="001F20DF"/>
    <w:rsid w:val="001F53FD"/>
    <w:rsid w:val="001F5CBD"/>
    <w:rsid w:val="001F6E0D"/>
    <w:rsid w:val="00201FC8"/>
    <w:rsid w:val="00202DA9"/>
    <w:rsid w:val="00204105"/>
    <w:rsid w:val="002041CA"/>
    <w:rsid w:val="00204390"/>
    <w:rsid w:val="002045EA"/>
    <w:rsid w:val="00206611"/>
    <w:rsid w:val="002106F5"/>
    <w:rsid w:val="0021167E"/>
    <w:rsid w:val="00211D9A"/>
    <w:rsid w:val="00212C0B"/>
    <w:rsid w:val="00220250"/>
    <w:rsid w:val="002242BA"/>
    <w:rsid w:val="00224E0C"/>
    <w:rsid w:val="00225108"/>
    <w:rsid w:val="002335C3"/>
    <w:rsid w:val="00236510"/>
    <w:rsid w:val="00241D0D"/>
    <w:rsid w:val="002447F0"/>
    <w:rsid w:val="00244EE3"/>
    <w:rsid w:val="0024660E"/>
    <w:rsid w:val="0024772C"/>
    <w:rsid w:val="00250A43"/>
    <w:rsid w:val="00251B3C"/>
    <w:rsid w:val="002563E6"/>
    <w:rsid w:val="00256F58"/>
    <w:rsid w:val="00262C0B"/>
    <w:rsid w:val="002666D3"/>
    <w:rsid w:val="00272F0B"/>
    <w:rsid w:val="002736F4"/>
    <w:rsid w:val="00273C92"/>
    <w:rsid w:val="00275B4A"/>
    <w:rsid w:val="0027630F"/>
    <w:rsid w:val="00276807"/>
    <w:rsid w:val="00277664"/>
    <w:rsid w:val="00282F5C"/>
    <w:rsid w:val="00284655"/>
    <w:rsid w:val="00285DF8"/>
    <w:rsid w:val="00285F6F"/>
    <w:rsid w:val="00291A90"/>
    <w:rsid w:val="00291AF5"/>
    <w:rsid w:val="002924ED"/>
    <w:rsid w:val="00292954"/>
    <w:rsid w:val="00292C18"/>
    <w:rsid w:val="00295209"/>
    <w:rsid w:val="00295557"/>
    <w:rsid w:val="00297F3A"/>
    <w:rsid w:val="002A1029"/>
    <w:rsid w:val="002A3979"/>
    <w:rsid w:val="002A4152"/>
    <w:rsid w:val="002A7E17"/>
    <w:rsid w:val="002B207C"/>
    <w:rsid w:val="002B3767"/>
    <w:rsid w:val="002B50FC"/>
    <w:rsid w:val="002B560E"/>
    <w:rsid w:val="002C5326"/>
    <w:rsid w:val="002C74B8"/>
    <w:rsid w:val="002C7AD8"/>
    <w:rsid w:val="002D01A5"/>
    <w:rsid w:val="002D4F93"/>
    <w:rsid w:val="002D5414"/>
    <w:rsid w:val="002E1078"/>
    <w:rsid w:val="002E4836"/>
    <w:rsid w:val="002F1920"/>
    <w:rsid w:val="002F362D"/>
    <w:rsid w:val="002F4BF2"/>
    <w:rsid w:val="002F4F0D"/>
    <w:rsid w:val="003010A2"/>
    <w:rsid w:val="003020AB"/>
    <w:rsid w:val="00302EF0"/>
    <w:rsid w:val="003044B2"/>
    <w:rsid w:val="003107AB"/>
    <w:rsid w:val="003114B8"/>
    <w:rsid w:val="00311CF8"/>
    <w:rsid w:val="00312079"/>
    <w:rsid w:val="003126AD"/>
    <w:rsid w:val="00312754"/>
    <w:rsid w:val="00313CE5"/>
    <w:rsid w:val="003156E3"/>
    <w:rsid w:val="00315BD2"/>
    <w:rsid w:val="00316232"/>
    <w:rsid w:val="00316599"/>
    <w:rsid w:val="00316E48"/>
    <w:rsid w:val="00321D04"/>
    <w:rsid w:val="00322B4E"/>
    <w:rsid w:val="00324997"/>
    <w:rsid w:val="00326570"/>
    <w:rsid w:val="0032672F"/>
    <w:rsid w:val="003274B0"/>
    <w:rsid w:val="003337AD"/>
    <w:rsid w:val="00335F7B"/>
    <w:rsid w:val="0033663B"/>
    <w:rsid w:val="003376B6"/>
    <w:rsid w:val="00337D09"/>
    <w:rsid w:val="00340A37"/>
    <w:rsid w:val="00346B86"/>
    <w:rsid w:val="00353FE8"/>
    <w:rsid w:val="0035720C"/>
    <w:rsid w:val="0035747D"/>
    <w:rsid w:val="00360472"/>
    <w:rsid w:val="00363344"/>
    <w:rsid w:val="00363531"/>
    <w:rsid w:val="00363B9E"/>
    <w:rsid w:val="00363DC6"/>
    <w:rsid w:val="00364C34"/>
    <w:rsid w:val="00365F57"/>
    <w:rsid w:val="003676A5"/>
    <w:rsid w:val="00373424"/>
    <w:rsid w:val="00373745"/>
    <w:rsid w:val="00374D13"/>
    <w:rsid w:val="003769E1"/>
    <w:rsid w:val="00381451"/>
    <w:rsid w:val="00385910"/>
    <w:rsid w:val="00386DA3"/>
    <w:rsid w:val="003877EF"/>
    <w:rsid w:val="00390F32"/>
    <w:rsid w:val="003915D2"/>
    <w:rsid w:val="003923C8"/>
    <w:rsid w:val="00392FDC"/>
    <w:rsid w:val="00396D9E"/>
    <w:rsid w:val="00397422"/>
    <w:rsid w:val="0039796F"/>
    <w:rsid w:val="003A64F7"/>
    <w:rsid w:val="003B0040"/>
    <w:rsid w:val="003B3A53"/>
    <w:rsid w:val="003B742F"/>
    <w:rsid w:val="003C336D"/>
    <w:rsid w:val="003C5434"/>
    <w:rsid w:val="003C772D"/>
    <w:rsid w:val="003D5D8B"/>
    <w:rsid w:val="003E66EF"/>
    <w:rsid w:val="003E6EEF"/>
    <w:rsid w:val="003F017F"/>
    <w:rsid w:val="003F1103"/>
    <w:rsid w:val="003F13FC"/>
    <w:rsid w:val="003F1C6F"/>
    <w:rsid w:val="003F29C1"/>
    <w:rsid w:val="003F3D6F"/>
    <w:rsid w:val="00400A2B"/>
    <w:rsid w:val="00404D77"/>
    <w:rsid w:val="00405592"/>
    <w:rsid w:val="004068C7"/>
    <w:rsid w:val="00410BA1"/>
    <w:rsid w:val="004117D9"/>
    <w:rsid w:val="00411AE7"/>
    <w:rsid w:val="004133A8"/>
    <w:rsid w:val="00416636"/>
    <w:rsid w:val="00422896"/>
    <w:rsid w:val="00423216"/>
    <w:rsid w:val="00423E66"/>
    <w:rsid w:val="00424158"/>
    <w:rsid w:val="00427D10"/>
    <w:rsid w:val="00430183"/>
    <w:rsid w:val="0043022B"/>
    <w:rsid w:val="00430B63"/>
    <w:rsid w:val="004315E3"/>
    <w:rsid w:val="004367B6"/>
    <w:rsid w:val="00436CDC"/>
    <w:rsid w:val="004374F6"/>
    <w:rsid w:val="0044177A"/>
    <w:rsid w:val="00447F9E"/>
    <w:rsid w:val="00450953"/>
    <w:rsid w:val="00453730"/>
    <w:rsid w:val="00453B5D"/>
    <w:rsid w:val="004603EE"/>
    <w:rsid w:val="00460F2C"/>
    <w:rsid w:val="00467811"/>
    <w:rsid w:val="00467E65"/>
    <w:rsid w:val="00470181"/>
    <w:rsid w:val="00470602"/>
    <w:rsid w:val="00470C93"/>
    <w:rsid w:val="00473692"/>
    <w:rsid w:val="0047438B"/>
    <w:rsid w:val="004758B8"/>
    <w:rsid w:val="004774E6"/>
    <w:rsid w:val="00481580"/>
    <w:rsid w:val="004840C8"/>
    <w:rsid w:val="004875A4"/>
    <w:rsid w:val="00487BA2"/>
    <w:rsid w:val="00491BF3"/>
    <w:rsid w:val="00492815"/>
    <w:rsid w:val="0049285B"/>
    <w:rsid w:val="00492EA2"/>
    <w:rsid w:val="00493614"/>
    <w:rsid w:val="004936A0"/>
    <w:rsid w:val="004952AE"/>
    <w:rsid w:val="00495327"/>
    <w:rsid w:val="00496C14"/>
    <w:rsid w:val="004A0BA7"/>
    <w:rsid w:val="004A1C50"/>
    <w:rsid w:val="004A2795"/>
    <w:rsid w:val="004A42D2"/>
    <w:rsid w:val="004A500B"/>
    <w:rsid w:val="004B0142"/>
    <w:rsid w:val="004B0FC7"/>
    <w:rsid w:val="004B2361"/>
    <w:rsid w:val="004C42D0"/>
    <w:rsid w:val="004C5027"/>
    <w:rsid w:val="004C5A95"/>
    <w:rsid w:val="004D10D3"/>
    <w:rsid w:val="004D1A01"/>
    <w:rsid w:val="004D451E"/>
    <w:rsid w:val="004D4FFE"/>
    <w:rsid w:val="004D5222"/>
    <w:rsid w:val="004D7D53"/>
    <w:rsid w:val="004E023D"/>
    <w:rsid w:val="004E18E4"/>
    <w:rsid w:val="004E2A8A"/>
    <w:rsid w:val="004E385E"/>
    <w:rsid w:val="004E42A9"/>
    <w:rsid w:val="004E49D4"/>
    <w:rsid w:val="004E4AC7"/>
    <w:rsid w:val="004E65B3"/>
    <w:rsid w:val="004F6AE0"/>
    <w:rsid w:val="005023D6"/>
    <w:rsid w:val="00505A16"/>
    <w:rsid w:val="00506A99"/>
    <w:rsid w:val="00507335"/>
    <w:rsid w:val="005127E4"/>
    <w:rsid w:val="00517780"/>
    <w:rsid w:val="0052155F"/>
    <w:rsid w:val="005229B6"/>
    <w:rsid w:val="00522DEF"/>
    <w:rsid w:val="00527A5A"/>
    <w:rsid w:val="0053139C"/>
    <w:rsid w:val="005316B2"/>
    <w:rsid w:val="00532401"/>
    <w:rsid w:val="005404B0"/>
    <w:rsid w:val="00543745"/>
    <w:rsid w:val="00543E32"/>
    <w:rsid w:val="00544E0C"/>
    <w:rsid w:val="00545073"/>
    <w:rsid w:val="00545B09"/>
    <w:rsid w:val="00547756"/>
    <w:rsid w:val="005508B5"/>
    <w:rsid w:val="0055657F"/>
    <w:rsid w:val="005640CE"/>
    <w:rsid w:val="00564FBE"/>
    <w:rsid w:val="00566C07"/>
    <w:rsid w:val="0057711C"/>
    <w:rsid w:val="00584020"/>
    <w:rsid w:val="00585235"/>
    <w:rsid w:val="00586604"/>
    <w:rsid w:val="0059236D"/>
    <w:rsid w:val="005926B5"/>
    <w:rsid w:val="00593616"/>
    <w:rsid w:val="005951FB"/>
    <w:rsid w:val="00596888"/>
    <w:rsid w:val="005A076C"/>
    <w:rsid w:val="005A11DB"/>
    <w:rsid w:val="005A127C"/>
    <w:rsid w:val="005A1624"/>
    <w:rsid w:val="005A16BB"/>
    <w:rsid w:val="005A23C2"/>
    <w:rsid w:val="005A36AC"/>
    <w:rsid w:val="005A68E3"/>
    <w:rsid w:val="005A7143"/>
    <w:rsid w:val="005B0E3A"/>
    <w:rsid w:val="005B105A"/>
    <w:rsid w:val="005B22A9"/>
    <w:rsid w:val="005B2C1D"/>
    <w:rsid w:val="005B37DF"/>
    <w:rsid w:val="005B6C12"/>
    <w:rsid w:val="005B7C8B"/>
    <w:rsid w:val="005B7E2E"/>
    <w:rsid w:val="005C10A5"/>
    <w:rsid w:val="005C37C7"/>
    <w:rsid w:val="005C5B74"/>
    <w:rsid w:val="005C5E48"/>
    <w:rsid w:val="005C7B61"/>
    <w:rsid w:val="005D17A8"/>
    <w:rsid w:val="005D202A"/>
    <w:rsid w:val="005D2C27"/>
    <w:rsid w:val="005D35F7"/>
    <w:rsid w:val="005D4D08"/>
    <w:rsid w:val="005D545B"/>
    <w:rsid w:val="005D5FE7"/>
    <w:rsid w:val="005E77FE"/>
    <w:rsid w:val="005F09DE"/>
    <w:rsid w:val="005F1F12"/>
    <w:rsid w:val="005F2203"/>
    <w:rsid w:val="005F2FCB"/>
    <w:rsid w:val="005F3FDE"/>
    <w:rsid w:val="005F4280"/>
    <w:rsid w:val="00600BC6"/>
    <w:rsid w:val="00604721"/>
    <w:rsid w:val="00605DC5"/>
    <w:rsid w:val="006064C8"/>
    <w:rsid w:val="006068A1"/>
    <w:rsid w:val="006076C7"/>
    <w:rsid w:val="006109B6"/>
    <w:rsid w:val="006155BC"/>
    <w:rsid w:val="00617E5C"/>
    <w:rsid w:val="0062003F"/>
    <w:rsid w:val="006212DE"/>
    <w:rsid w:val="00621A4E"/>
    <w:rsid w:val="00624BE5"/>
    <w:rsid w:val="006268E4"/>
    <w:rsid w:val="0063363A"/>
    <w:rsid w:val="00633D7C"/>
    <w:rsid w:val="00635F73"/>
    <w:rsid w:val="0063744B"/>
    <w:rsid w:val="006417B4"/>
    <w:rsid w:val="00642586"/>
    <w:rsid w:val="006452D0"/>
    <w:rsid w:val="00645C11"/>
    <w:rsid w:val="00654467"/>
    <w:rsid w:val="00662625"/>
    <w:rsid w:val="0066313F"/>
    <w:rsid w:val="006669DE"/>
    <w:rsid w:val="00670713"/>
    <w:rsid w:val="0067700A"/>
    <w:rsid w:val="0068371C"/>
    <w:rsid w:val="00685D0F"/>
    <w:rsid w:val="006A44B6"/>
    <w:rsid w:val="006A4CDC"/>
    <w:rsid w:val="006A646D"/>
    <w:rsid w:val="006B17A2"/>
    <w:rsid w:val="006B40AF"/>
    <w:rsid w:val="006B4E81"/>
    <w:rsid w:val="006B5807"/>
    <w:rsid w:val="006B5E33"/>
    <w:rsid w:val="006B6119"/>
    <w:rsid w:val="006B6160"/>
    <w:rsid w:val="006B7A0C"/>
    <w:rsid w:val="006C3F09"/>
    <w:rsid w:val="006D2582"/>
    <w:rsid w:val="006D5A7C"/>
    <w:rsid w:val="006E0F87"/>
    <w:rsid w:val="006E1CC6"/>
    <w:rsid w:val="006E2471"/>
    <w:rsid w:val="006E2842"/>
    <w:rsid w:val="006E30E3"/>
    <w:rsid w:val="006E58D2"/>
    <w:rsid w:val="006E5D70"/>
    <w:rsid w:val="006E6496"/>
    <w:rsid w:val="006E6FE7"/>
    <w:rsid w:val="006F0418"/>
    <w:rsid w:val="006F0F35"/>
    <w:rsid w:val="006F1A07"/>
    <w:rsid w:val="006F1FC0"/>
    <w:rsid w:val="006F3566"/>
    <w:rsid w:val="006F422E"/>
    <w:rsid w:val="006F50D0"/>
    <w:rsid w:val="00704F05"/>
    <w:rsid w:val="00711661"/>
    <w:rsid w:val="00712855"/>
    <w:rsid w:val="00712F50"/>
    <w:rsid w:val="007135C9"/>
    <w:rsid w:val="0071653D"/>
    <w:rsid w:val="007172B3"/>
    <w:rsid w:val="007210CF"/>
    <w:rsid w:val="00722303"/>
    <w:rsid w:val="00725650"/>
    <w:rsid w:val="00725999"/>
    <w:rsid w:val="00726B27"/>
    <w:rsid w:val="00727192"/>
    <w:rsid w:val="007271B6"/>
    <w:rsid w:val="007428E4"/>
    <w:rsid w:val="00745D03"/>
    <w:rsid w:val="00746887"/>
    <w:rsid w:val="0075047C"/>
    <w:rsid w:val="00752A7E"/>
    <w:rsid w:val="007534C5"/>
    <w:rsid w:val="00754B40"/>
    <w:rsid w:val="007561F4"/>
    <w:rsid w:val="007645BD"/>
    <w:rsid w:val="00764672"/>
    <w:rsid w:val="00764AB1"/>
    <w:rsid w:val="007715AF"/>
    <w:rsid w:val="0077308E"/>
    <w:rsid w:val="00773B3F"/>
    <w:rsid w:val="007741AB"/>
    <w:rsid w:val="00781918"/>
    <w:rsid w:val="007828D3"/>
    <w:rsid w:val="00783EA9"/>
    <w:rsid w:val="0078481C"/>
    <w:rsid w:val="00784B96"/>
    <w:rsid w:val="007926E3"/>
    <w:rsid w:val="00792A7F"/>
    <w:rsid w:val="00793AE2"/>
    <w:rsid w:val="00794CDD"/>
    <w:rsid w:val="00794D9F"/>
    <w:rsid w:val="00795AC3"/>
    <w:rsid w:val="00796C44"/>
    <w:rsid w:val="007A0ABE"/>
    <w:rsid w:val="007A72FE"/>
    <w:rsid w:val="007B12EA"/>
    <w:rsid w:val="007B23C5"/>
    <w:rsid w:val="007B38AE"/>
    <w:rsid w:val="007B52C5"/>
    <w:rsid w:val="007B5822"/>
    <w:rsid w:val="007B5E6E"/>
    <w:rsid w:val="007B732F"/>
    <w:rsid w:val="007C0441"/>
    <w:rsid w:val="007C1F32"/>
    <w:rsid w:val="007C34F4"/>
    <w:rsid w:val="007C492C"/>
    <w:rsid w:val="007C6308"/>
    <w:rsid w:val="007D2944"/>
    <w:rsid w:val="007D3710"/>
    <w:rsid w:val="007E0681"/>
    <w:rsid w:val="007E16E2"/>
    <w:rsid w:val="007E21DC"/>
    <w:rsid w:val="007F0B42"/>
    <w:rsid w:val="007F50FA"/>
    <w:rsid w:val="007F618E"/>
    <w:rsid w:val="00801234"/>
    <w:rsid w:val="00803234"/>
    <w:rsid w:val="0080350A"/>
    <w:rsid w:val="00805BD7"/>
    <w:rsid w:val="008077E6"/>
    <w:rsid w:val="008106FF"/>
    <w:rsid w:val="00810C6A"/>
    <w:rsid w:val="008145CD"/>
    <w:rsid w:val="00817910"/>
    <w:rsid w:val="0082031E"/>
    <w:rsid w:val="0082202C"/>
    <w:rsid w:val="0082256B"/>
    <w:rsid w:val="00822886"/>
    <w:rsid w:val="00823A87"/>
    <w:rsid w:val="00827846"/>
    <w:rsid w:val="00827CF6"/>
    <w:rsid w:val="008304E8"/>
    <w:rsid w:val="00831F3E"/>
    <w:rsid w:val="00833646"/>
    <w:rsid w:val="00833D49"/>
    <w:rsid w:val="008342D4"/>
    <w:rsid w:val="008367C9"/>
    <w:rsid w:val="0084123D"/>
    <w:rsid w:val="00842600"/>
    <w:rsid w:val="0084262E"/>
    <w:rsid w:val="0084414E"/>
    <w:rsid w:val="00850CE5"/>
    <w:rsid w:val="0085311B"/>
    <w:rsid w:val="00856BE5"/>
    <w:rsid w:val="0086361E"/>
    <w:rsid w:val="00865ACD"/>
    <w:rsid w:val="00866CEC"/>
    <w:rsid w:val="00871D60"/>
    <w:rsid w:val="00875136"/>
    <w:rsid w:val="008754F1"/>
    <w:rsid w:val="0087679A"/>
    <w:rsid w:val="0087784C"/>
    <w:rsid w:val="00880C39"/>
    <w:rsid w:val="008818A6"/>
    <w:rsid w:val="00882ACD"/>
    <w:rsid w:val="008830F4"/>
    <w:rsid w:val="008839FF"/>
    <w:rsid w:val="00883B70"/>
    <w:rsid w:val="008847BA"/>
    <w:rsid w:val="00887C28"/>
    <w:rsid w:val="008946D1"/>
    <w:rsid w:val="00894B30"/>
    <w:rsid w:val="0089519C"/>
    <w:rsid w:val="008A52EE"/>
    <w:rsid w:val="008A5D62"/>
    <w:rsid w:val="008A7154"/>
    <w:rsid w:val="008B25DD"/>
    <w:rsid w:val="008B37FD"/>
    <w:rsid w:val="008C0D25"/>
    <w:rsid w:val="008C0DED"/>
    <w:rsid w:val="008C0E79"/>
    <w:rsid w:val="008C127F"/>
    <w:rsid w:val="008C13D7"/>
    <w:rsid w:val="008C1BC6"/>
    <w:rsid w:val="008C208C"/>
    <w:rsid w:val="008C35BF"/>
    <w:rsid w:val="008C5991"/>
    <w:rsid w:val="008C5AE9"/>
    <w:rsid w:val="008D0CFE"/>
    <w:rsid w:val="008D1232"/>
    <w:rsid w:val="008D1BB2"/>
    <w:rsid w:val="008D2846"/>
    <w:rsid w:val="008D2852"/>
    <w:rsid w:val="008D5E41"/>
    <w:rsid w:val="008D76D8"/>
    <w:rsid w:val="008E230F"/>
    <w:rsid w:val="008E51AB"/>
    <w:rsid w:val="008E5293"/>
    <w:rsid w:val="008F06D5"/>
    <w:rsid w:val="008F3458"/>
    <w:rsid w:val="008F6984"/>
    <w:rsid w:val="008F7122"/>
    <w:rsid w:val="00903D40"/>
    <w:rsid w:val="00904F2D"/>
    <w:rsid w:val="00910422"/>
    <w:rsid w:val="009109EA"/>
    <w:rsid w:val="00910D89"/>
    <w:rsid w:val="009145AC"/>
    <w:rsid w:val="009153EF"/>
    <w:rsid w:val="00917A99"/>
    <w:rsid w:val="0092007B"/>
    <w:rsid w:val="009204EE"/>
    <w:rsid w:val="00920A4C"/>
    <w:rsid w:val="0092323F"/>
    <w:rsid w:val="00925760"/>
    <w:rsid w:val="009276E0"/>
    <w:rsid w:val="00931548"/>
    <w:rsid w:val="0093342A"/>
    <w:rsid w:val="00935793"/>
    <w:rsid w:val="00937A30"/>
    <w:rsid w:val="00941F04"/>
    <w:rsid w:val="00944542"/>
    <w:rsid w:val="0094575C"/>
    <w:rsid w:val="0095056A"/>
    <w:rsid w:val="00953DF1"/>
    <w:rsid w:val="009561B4"/>
    <w:rsid w:val="00960259"/>
    <w:rsid w:val="00962657"/>
    <w:rsid w:val="00967614"/>
    <w:rsid w:val="00970F56"/>
    <w:rsid w:val="0097236B"/>
    <w:rsid w:val="009732A1"/>
    <w:rsid w:val="00976389"/>
    <w:rsid w:val="00976BFA"/>
    <w:rsid w:val="00983633"/>
    <w:rsid w:val="009838A2"/>
    <w:rsid w:val="0098438A"/>
    <w:rsid w:val="009901BB"/>
    <w:rsid w:val="0099232C"/>
    <w:rsid w:val="009924BA"/>
    <w:rsid w:val="00993866"/>
    <w:rsid w:val="00993E5E"/>
    <w:rsid w:val="0099420B"/>
    <w:rsid w:val="00995E03"/>
    <w:rsid w:val="00997C8B"/>
    <w:rsid w:val="009A0454"/>
    <w:rsid w:val="009A15DE"/>
    <w:rsid w:val="009A3C6B"/>
    <w:rsid w:val="009B04AB"/>
    <w:rsid w:val="009B1ECA"/>
    <w:rsid w:val="009B4E2C"/>
    <w:rsid w:val="009B579C"/>
    <w:rsid w:val="009B6725"/>
    <w:rsid w:val="009B7292"/>
    <w:rsid w:val="009C3FE5"/>
    <w:rsid w:val="009C43ED"/>
    <w:rsid w:val="009C4FD4"/>
    <w:rsid w:val="009C7901"/>
    <w:rsid w:val="009C7A28"/>
    <w:rsid w:val="009D0DFE"/>
    <w:rsid w:val="009D3183"/>
    <w:rsid w:val="009D483B"/>
    <w:rsid w:val="009D6E1E"/>
    <w:rsid w:val="009E2934"/>
    <w:rsid w:val="009E47B4"/>
    <w:rsid w:val="009E692C"/>
    <w:rsid w:val="009F049E"/>
    <w:rsid w:val="009F29E5"/>
    <w:rsid w:val="009F3B8D"/>
    <w:rsid w:val="009F3BC4"/>
    <w:rsid w:val="009F3E99"/>
    <w:rsid w:val="009F3FB1"/>
    <w:rsid w:val="009F4FD5"/>
    <w:rsid w:val="009F60B4"/>
    <w:rsid w:val="00A0237E"/>
    <w:rsid w:val="00A050B0"/>
    <w:rsid w:val="00A06AB3"/>
    <w:rsid w:val="00A11124"/>
    <w:rsid w:val="00A1174E"/>
    <w:rsid w:val="00A15694"/>
    <w:rsid w:val="00A15C8B"/>
    <w:rsid w:val="00A16E9D"/>
    <w:rsid w:val="00A212E4"/>
    <w:rsid w:val="00A30355"/>
    <w:rsid w:val="00A317EE"/>
    <w:rsid w:val="00A32A6D"/>
    <w:rsid w:val="00A33599"/>
    <w:rsid w:val="00A3405E"/>
    <w:rsid w:val="00A3568F"/>
    <w:rsid w:val="00A404BF"/>
    <w:rsid w:val="00A45CAE"/>
    <w:rsid w:val="00A46AAE"/>
    <w:rsid w:val="00A51EFE"/>
    <w:rsid w:val="00A52D51"/>
    <w:rsid w:val="00A540D5"/>
    <w:rsid w:val="00A54561"/>
    <w:rsid w:val="00A55127"/>
    <w:rsid w:val="00A6338A"/>
    <w:rsid w:val="00A65185"/>
    <w:rsid w:val="00A65EF9"/>
    <w:rsid w:val="00A7091F"/>
    <w:rsid w:val="00A713DA"/>
    <w:rsid w:val="00A71F2B"/>
    <w:rsid w:val="00A77624"/>
    <w:rsid w:val="00A87229"/>
    <w:rsid w:val="00A872EE"/>
    <w:rsid w:val="00A8769F"/>
    <w:rsid w:val="00A87A97"/>
    <w:rsid w:val="00A87F3C"/>
    <w:rsid w:val="00A902CE"/>
    <w:rsid w:val="00A923A1"/>
    <w:rsid w:val="00A9353F"/>
    <w:rsid w:val="00A93BCB"/>
    <w:rsid w:val="00A94C8B"/>
    <w:rsid w:val="00AA13FE"/>
    <w:rsid w:val="00AA348D"/>
    <w:rsid w:val="00AA398C"/>
    <w:rsid w:val="00AA3B87"/>
    <w:rsid w:val="00AA5219"/>
    <w:rsid w:val="00AA5DB7"/>
    <w:rsid w:val="00AB23B4"/>
    <w:rsid w:val="00AB2B30"/>
    <w:rsid w:val="00AB6476"/>
    <w:rsid w:val="00AB6CA0"/>
    <w:rsid w:val="00AC3969"/>
    <w:rsid w:val="00AC3AFC"/>
    <w:rsid w:val="00AC3CAE"/>
    <w:rsid w:val="00AC5AB2"/>
    <w:rsid w:val="00AC6075"/>
    <w:rsid w:val="00AC7573"/>
    <w:rsid w:val="00AC7993"/>
    <w:rsid w:val="00AD0C0D"/>
    <w:rsid w:val="00AD1667"/>
    <w:rsid w:val="00AD6049"/>
    <w:rsid w:val="00AE0FEC"/>
    <w:rsid w:val="00AE3721"/>
    <w:rsid w:val="00AE4F83"/>
    <w:rsid w:val="00AE53F8"/>
    <w:rsid w:val="00AE69A0"/>
    <w:rsid w:val="00AF0355"/>
    <w:rsid w:val="00AF091B"/>
    <w:rsid w:val="00B000F6"/>
    <w:rsid w:val="00B00E22"/>
    <w:rsid w:val="00B03990"/>
    <w:rsid w:val="00B048AA"/>
    <w:rsid w:val="00B06AC5"/>
    <w:rsid w:val="00B11AC2"/>
    <w:rsid w:val="00B1230B"/>
    <w:rsid w:val="00B12BB3"/>
    <w:rsid w:val="00B13FEB"/>
    <w:rsid w:val="00B16C5E"/>
    <w:rsid w:val="00B16E65"/>
    <w:rsid w:val="00B17E5F"/>
    <w:rsid w:val="00B207C6"/>
    <w:rsid w:val="00B21B5F"/>
    <w:rsid w:val="00B25B3B"/>
    <w:rsid w:val="00B30C9B"/>
    <w:rsid w:val="00B31B33"/>
    <w:rsid w:val="00B32C74"/>
    <w:rsid w:val="00B371BA"/>
    <w:rsid w:val="00B43F0A"/>
    <w:rsid w:val="00B44FC2"/>
    <w:rsid w:val="00B4502F"/>
    <w:rsid w:val="00B45E2A"/>
    <w:rsid w:val="00B50C59"/>
    <w:rsid w:val="00B5368C"/>
    <w:rsid w:val="00B54B25"/>
    <w:rsid w:val="00B5661E"/>
    <w:rsid w:val="00B57940"/>
    <w:rsid w:val="00B650AD"/>
    <w:rsid w:val="00B65547"/>
    <w:rsid w:val="00B659E0"/>
    <w:rsid w:val="00B7026A"/>
    <w:rsid w:val="00B71BBA"/>
    <w:rsid w:val="00B724CE"/>
    <w:rsid w:val="00B73464"/>
    <w:rsid w:val="00B73D9E"/>
    <w:rsid w:val="00B81504"/>
    <w:rsid w:val="00B823F8"/>
    <w:rsid w:val="00B82F9C"/>
    <w:rsid w:val="00B83096"/>
    <w:rsid w:val="00B8329C"/>
    <w:rsid w:val="00B83393"/>
    <w:rsid w:val="00B85EE3"/>
    <w:rsid w:val="00B90E97"/>
    <w:rsid w:val="00B91199"/>
    <w:rsid w:val="00B9223C"/>
    <w:rsid w:val="00B92EEB"/>
    <w:rsid w:val="00B94DEF"/>
    <w:rsid w:val="00B95AC7"/>
    <w:rsid w:val="00B974CE"/>
    <w:rsid w:val="00BA25F0"/>
    <w:rsid w:val="00BA3877"/>
    <w:rsid w:val="00BA3CD3"/>
    <w:rsid w:val="00BA4F82"/>
    <w:rsid w:val="00BA796D"/>
    <w:rsid w:val="00BB1F50"/>
    <w:rsid w:val="00BB2CC2"/>
    <w:rsid w:val="00BB50BE"/>
    <w:rsid w:val="00BB6AFE"/>
    <w:rsid w:val="00BB7DEA"/>
    <w:rsid w:val="00BC1C0F"/>
    <w:rsid w:val="00BC68C5"/>
    <w:rsid w:val="00BC6982"/>
    <w:rsid w:val="00BC6D5C"/>
    <w:rsid w:val="00BD0F33"/>
    <w:rsid w:val="00BD1753"/>
    <w:rsid w:val="00BD34B3"/>
    <w:rsid w:val="00BD56E9"/>
    <w:rsid w:val="00BD5A36"/>
    <w:rsid w:val="00BD7771"/>
    <w:rsid w:val="00BD7CE0"/>
    <w:rsid w:val="00BE02D3"/>
    <w:rsid w:val="00BE2691"/>
    <w:rsid w:val="00BE4A02"/>
    <w:rsid w:val="00BE5277"/>
    <w:rsid w:val="00BE5C52"/>
    <w:rsid w:val="00BE7457"/>
    <w:rsid w:val="00BF252C"/>
    <w:rsid w:val="00BF2B72"/>
    <w:rsid w:val="00BF4AB2"/>
    <w:rsid w:val="00BF6652"/>
    <w:rsid w:val="00BF7348"/>
    <w:rsid w:val="00C01928"/>
    <w:rsid w:val="00C02B33"/>
    <w:rsid w:val="00C05893"/>
    <w:rsid w:val="00C10CA4"/>
    <w:rsid w:val="00C12F7F"/>
    <w:rsid w:val="00C130A9"/>
    <w:rsid w:val="00C13729"/>
    <w:rsid w:val="00C14AF5"/>
    <w:rsid w:val="00C14D62"/>
    <w:rsid w:val="00C160AC"/>
    <w:rsid w:val="00C164D2"/>
    <w:rsid w:val="00C20DBB"/>
    <w:rsid w:val="00C21E1B"/>
    <w:rsid w:val="00C234A8"/>
    <w:rsid w:val="00C23AE3"/>
    <w:rsid w:val="00C23E4F"/>
    <w:rsid w:val="00C24464"/>
    <w:rsid w:val="00C25719"/>
    <w:rsid w:val="00C25FC8"/>
    <w:rsid w:val="00C27B7D"/>
    <w:rsid w:val="00C3132B"/>
    <w:rsid w:val="00C36CA3"/>
    <w:rsid w:val="00C36CFB"/>
    <w:rsid w:val="00C40135"/>
    <w:rsid w:val="00C40FBA"/>
    <w:rsid w:val="00C43702"/>
    <w:rsid w:val="00C456A7"/>
    <w:rsid w:val="00C47352"/>
    <w:rsid w:val="00C51494"/>
    <w:rsid w:val="00C5193C"/>
    <w:rsid w:val="00C53472"/>
    <w:rsid w:val="00C54D93"/>
    <w:rsid w:val="00C54E65"/>
    <w:rsid w:val="00C644AB"/>
    <w:rsid w:val="00C64C4E"/>
    <w:rsid w:val="00C66F5E"/>
    <w:rsid w:val="00C67104"/>
    <w:rsid w:val="00C70646"/>
    <w:rsid w:val="00C71234"/>
    <w:rsid w:val="00C77B46"/>
    <w:rsid w:val="00C809F9"/>
    <w:rsid w:val="00C81B28"/>
    <w:rsid w:val="00C82ACA"/>
    <w:rsid w:val="00C83976"/>
    <w:rsid w:val="00C84FEF"/>
    <w:rsid w:val="00C8600A"/>
    <w:rsid w:val="00C86277"/>
    <w:rsid w:val="00C903AF"/>
    <w:rsid w:val="00C91557"/>
    <w:rsid w:val="00C92384"/>
    <w:rsid w:val="00C97A01"/>
    <w:rsid w:val="00CA1537"/>
    <w:rsid w:val="00CA3519"/>
    <w:rsid w:val="00CA4B98"/>
    <w:rsid w:val="00CA701A"/>
    <w:rsid w:val="00CA766D"/>
    <w:rsid w:val="00CB1100"/>
    <w:rsid w:val="00CB2079"/>
    <w:rsid w:val="00CB2FB9"/>
    <w:rsid w:val="00CB30B9"/>
    <w:rsid w:val="00CB4499"/>
    <w:rsid w:val="00CC0A68"/>
    <w:rsid w:val="00CC3D4E"/>
    <w:rsid w:val="00CC48E5"/>
    <w:rsid w:val="00CC5E98"/>
    <w:rsid w:val="00CC68AA"/>
    <w:rsid w:val="00CC70D1"/>
    <w:rsid w:val="00CD1AE0"/>
    <w:rsid w:val="00CD1E63"/>
    <w:rsid w:val="00CD3716"/>
    <w:rsid w:val="00CD5234"/>
    <w:rsid w:val="00CD6D63"/>
    <w:rsid w:val="00CE2608"/>
    <w:rsid w:val="00CE26D1"/>
    <w:rsid w:val="00CE79CC"/>
    <w:rsid w:val="00CF3905"/>
    <w:rsid w:val="00CF39A2"/>
    <w:rsid w:val="00CF3B08"/>
    <w:rsid w:val="00CF3B9A"/>
    <w:rsid w:val="00CF730D"/>
    <w:rsid w:val="00D01235"/>
    <w:rsid w:val="00D027BB"/>
    <w:rsid w:val="00D02868"/>
    <w:rsid w:val="00D055C8"/>
    <w:rsid w:val="00D10130"/>
    <w:rsid w:val="00D11C66"/>
    <w:rsid w:val="00D159C7"/>
    <w:rsid w:val="00D163B0"/>
    <w:rsid w:val="00D170FA"/>
    <w:rsid w:val="00D25626"/>
    <w:rsid w:val="00D321C9"/>
    <w:rsid w:val="00D32D6A"/>
    <w:rsid w:val="00D37123"/>
    <w:rsid w:val="00D4115B"/>
    <w:rsid w:val="00D417D3"/>
    <w:rsid w:val="00D44E0D"/>
    <w:rsid w:val="00D461A0"/>
    <w:rsid w:val="00D478D4"/>
    <w:rsid w:val="00D47F61"/>
    <w:rsid w:val="00D52AB5"/>
    <w:rsid w:val="00D5359D"/>
    <w:rsid w:val="00D5397E"/>
    <w:rsid w:val="00D53B00"/>
    <w:rsid w:val="00D54925"/>
    <w:rsid w:val="00D56BD0"/>
    <w:rsid w:val="00D56F2E"/>
    <w:rsid w:val="00D5716A"/>
    <w:rsid w:val="00D57A48"/>
    <w:rsid w:val="00D57C2B"/>
    <w:rsid w:val="00D6147A"/>
    <w:rsid w:val="00D672E5"/>
    <w:rsid w:val="00D7105B"/>
    <w:rsid w:val="00D733ED"/>
    <w:rsid w:val="00D746DD"/>
    <w:rsid w:val="00D74E34"/>
    <w:rsid w:val="00D75B36"/>
    <w:rsid w:val="00D76872"/>
    <w:rsid w:val="00D85691"/>
    <w:rsid w:val="00D856D0"/>
    <w:rsid w:val="00D86A78"/>
    <w:rsid w:val="00D86F7F"/>
    <w:rsid w:val="00D901EA"/>
    <w:rsid w:val="00D9026A"/>
    <w:rsid w:val="00D91198"/>
    <w:rsid w:val="00D94482"/>
    <w:rsid w:val="00D946A1"/>
    <w:rsid w:val="00D94EBD"/>
    <w:rsid w:val="00D95ABC"/>
    <w:rsid w:val="00D95F4D"/>
    <w:rsid w:val="00D9660D"/>
    <w:rsid w:val="00DA0030"/>
    <w:rsid w:val="00DA1BEA"/>
    <w:rsid w:val="00DA1F88"/>
    <w:rsid w:val="00DA2010"/>
    <w:rsid w:val="00DA34CC"/>
    <w:rsid w:val="00DA3C41"/>
    <w:rsid w:val="00DA4025"/>
    <w:rsid w:val="00DB3F92"/>
    <w:rsid w:val="00DB611E"/>
    <w:rsid w:val="00DC058C"/>
    <w:rsid w:val="00DC1B66"/>
    <w:rsid w:val="00DC23EF"/>
    <w:rsid w:val="00DC4EF0"/>
    <w:rsid w:val="00DC59D0"/>
    <w:rsid w:val="00DD023D"/>
    <w:rsid w:val="00DD09DB"/>
    <w:rsid w:val="00DD2E15"/>
    <w:rsid w:val="00DD62BF"/>
    <w:rsid w:val="00DE044D"/>
    <w:rsid w:val="00DE26CC"/>
    <w:rsid w:val="00DE7F64"/>
    <w:rsid w:val="00DE7F7D"/>
    <w:rsid w:val="00DF090E"/>
    <w:rsid w:val="00DF1BB7"/>
    <w:rsid w:val="00DF2D64"/>
    <w:rsid w:val="00DF434D"/>
    <w:rsid w:val="00E02F1A"/>
    <w:rsid w:val="00E0617A"/>
    <w:rsid w:val="00E101BC"/>
    <w:rsid w:val="00E10368"/>
    <w:rsid w:val="00E12522"/>
    <w:rsid w:val="00E12AF3"/>
    <w:rsid w:val="00E229B8"/>
    <w:rsid w:val="00E277C5"/>
    <w:rsid w:val="00E27C61"/>
    <w:rsid w:val="00E324DE"/>
    <w:rsid w:val="00E32913"/>
    <w:rsid w:val="00E3370A"/>
    <w:rsid w:val="00E3620D"/>
    <w:rsid w:val="00E36DCA"/>
    <w:rsid w:val="00E37A46"/>
    <w:rsid w:val="00E4081E"/>
    <w:rsid w:val="00E53007"/>
    <w:rsid w:val="00E53985"/>
    <w:rsid w:val="00E54419"/>
    <w:rsid w:val="00E55ED5"/>
    <w:rsid w:val="00E565B4"/>
    <w:rsid w:val="00E63ABC"/>
    <w:rsid w:val="00E65A1D"/>
    <w:rsid w:val="00E66F32"/>
    <w:rsid w:val="00E70613"/>
    <w:rsid w:val="00E845A3"/>
    <w:rsid w:val="00E84B98"/>
    <w:rsid w:val="00E914F5"/>
    <w:rsid w:val="00E91664"/>
    <w:rsid w:val="00E92278"/>
    <w:rsid w:val="00E94D89"/>
    <w:rsid w:val="00E95646"/>
    <w:rsid w:val="00E96F28"/>
    <w:rsid w:val="00EA0627"/>
    <w:rsid w:val="00EA17D4"/>
    <w:rsid w:val="00EA6203"/>
    <w:rsid w:val="00EA7E98"/>
    <w:rsid w:val="00EA7FCF"/>
    <w:rsid w:val="00EB1B87"/>
    <w:rsid w:val="00EB1E14"/>
    <w:rsid w:val="00EB2604"/>
    <w:rsid w:val="00EB53A1"/>
    <w:rsid w:val="00EB6B96"/>
    <w:rsid w:val="00EC015F"/>
    <w:rsid w:val="00EC1233"/>
    <w:rsid w:val="00EC34C4"/>
    <w:rsid w:val="00EC541E"/>
    <w:rsid w:val="00EC5C8D"/>
    <w:rsid w:val="00EC735F"/>
    <w:rsid w:val="00ED0E13"/>
    <w:rsid w:val="00ED1086"/>
    <w:rsid w:val="00ED416F"/>
    <w:rsid w:val="00ED53B1"/>
    <w:rsid w:val="00ED7D7F"/>
    <w:rsid w:val="00EE03EE"/>
    <w:rsid w:val="00EF1C24"/>
    <w:rsid w:val="00EF20FC"/>
    <w:rsid w:val="00EF58C2"/>
    <w:rsid w:val="00EF7FCD"/>
    <w:rsid w:val="00F02C51"/>
    <w:rsid w:val="00F03A9B"/>
    <w:rsid w:val="00F04303"/>
    <w:rsid w:val="00F0605C"/>
    <w:rsid w:val="00F06645"/>
    <w:rsid w:val="00F1373B"/>
    <w:rsid w:val="00F15426"/>
    <w:rsid w:val="00F154D7"/>
    <w:rsid w:val="00F15B9D"/>
    <w:rsid w:val="00F1690F"/>
    <w:rsid w:val="00F17E6B"/>
    <w:rsid w:val="00F2327B"/>
    <w:rsid w:val="00F24D38"/>
    <w:rsid w:val="00F26750"/>
    <w:rsid w:val="00F2685B"/>
    <w:rsid w:val="00F26B97"/>
    <w:rsid w:val="00F26E36"/>
    <w:rsid w:val="00F34779"/>
    <w:rsid w:val="00F366E1"/>
    <w:rsid w:val="00F37298"/>
    <w:rsid w:val="00F37584"/>
    <w:rsid w:val="00F40653"/>
    <w:rsid w:val="00F4438D"/>
    <w:rsid w:val="00F4471C"/>
    <w:rsid w:val="00F44C7D"/>
    <w:rsid w:val="00F45DC7"/>
    <w:rsid w:val="00F47C95"/>
    <w:rsid w:val="00F5195A"/>
    <w:rsid w:val="00F51EC2"/>
    <w:rsid w:val="00F52D7D"/>
    <w:rsid w:val="00F54329"/>
    <w:rsid w:val="00F5475E"/>
    <w:rsid w:val="00F568F1"/>
    <w:rsid w:val="00F60550"/>
    <w:rsid w:val="00F62C02"/>
    <w:rsid w:val="00F64698"/>
    <w:rsid w:val="00F66002"/>
    <w:rsid w:val="00F668A1"/>
    <w:rsid w:val="00F67260"/>
    <w:rsid w:val="00F6735A"/>
    <w:rsid w:val="00F778AB"/>
    <w:rsid w:val="00F8021F"/>
    <w:rsid w:val="00F8244F"/>
    <w:rsid w:val="00F84627"/>
    <w:rsid w:val="00F90DF3"/>
    <w:rsid w:val="00F924F5"/>
    <w:rsid w:val="00F97424"/>
    <w:rsid w:val="00F97980"/>
    <w:rsid w:val="00FA0087"/>
    <w:rsid w:val="00FA0FA3"/>
    <w:rsid w:val="00FA11EA"/>
    <w:rsid w:val="00FA308F"/>
    <w:rsid w:val="00FA436C"/>
    <w:rsid w:val="00FA5081"/>
    <w:rsid w:val="00FA5B9E"/>
    <w:rsid w:val="00FA7087"/>
    <w:rsid w:val="00FB0DDF"/>
    <w:rsid w:val="00FB3499"/>
    <w:rsid w:val="00FB4A6C"/>
    <w:rsid w:val="00FB7785"/>
    <w:rsid w:val="00FC1ACC"/>
    <w:rsid w:val="00FC1D35"/>
    <w:rsid w:val="00FC2197"/>
    <w:rsid w:val="00FC3DF7"/>
    <w:rsid w:val="00FC4C4C"/>
    <w:rsid w:val="00FC52A1"/>
    <w:rsid w:val="00FD44B8"/>
    <w:rsid w:val="00FD7D00"/>
    <w:rsid w:val="00FE32EE"/>
    <w:rsid w:val="00FE78C6"/>
    <w:rsid w:val="00FF1DD0"/>
    <w:rsid w:val="00FF2F4B"/>
    <w:rsid w:val="00FF3464"/>
    <w:rsid w:val="00FF372D"/>
    <w:rsid w:val="00FF5442"/>
    <w:rsid w:val="00FF7ABA"/>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B816"/>
  <w15:docId w15:val="{4A836AD3-0B10-4C57-A737-AE8D100D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21B5F"/>
    <w:pPr>
      <w:jc w:val="both"/>
    </w:pPr>
    <w:rPr>
      <w:rFonts w:ascii="Arial" w:hAnsi="Arial" w:cs="Arial"/>
      <w:sz w:val="24"/>
      <w:szCs w:val="24"/>
    </w:rPr>
  </w:style>
  <w:style w:type="paragraph" w:styleId="Titolo1">
    <w:name w:val="heading 1"/>
    <w:basedOn w:val="Normale"/>
    <w:next w:val="Normale"/>
    <w:link w:val="Titolo1Carattere"/>
    <w:uiPriority w:val="99"/>
    <w:qFormat/>
    <w:rsid w:val="007C044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6B7A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70" w:line="240" w:lineRule="auto"/>
      <w:outlineLvl w:val="1"/>
    </w:pPr>
    <w:rPr>
      <w:b/>
      <w:bCs/>
      <w:color w:val="000000"/>
    </w:rPr>
  </w:style>
  <w:style w:type="paragraph" w:styleId="Titolo3">
    <w:name w:val="heading 3"/>
    <w:basedOn w:val="Normale"/>
    <w:next w:val="Normale"/>
    <w:link w:val="Titolo3Carattere"/>
    <w:uiPriority w:val="9"/>
    <w:unhideWhenUsed/>
    <w:qFormat/>
    <w:rsid w:val="007C0441"/>
    <w:pPr>
      <w:keepNext/>
      <w:keepLines/>
      <w:spacing w:before="40" w:after="0" w:line="240" w:lineRule="auto"/>
      <w:outlineLvl w:val="2"/>
    </w:pPr>
    <w:rPr>
      <w:rFonts w:asciiTheme="majorHAnsi" w:eastAsiaTheme="majorEastAsia" w:hAnsiTheme="majorHAnsi" w:cstheme="majorBidi"/>
      <w:color w:val="44546A" w:themeColor="text2"/>
    </w:rPr>
  </w:style>
  <w:style w:type="paragraph" w:styleId="Titolo4">
    <w:name w:val="heading 4"/>
    <w:basedOn w:val="Normale"/>
    <w:next w:val="Normale"/>
    <w:link w:val="Titolo4Carattere"/>
    <w:uiPriority w:val="9"/>
    <w:unhideWhenUsed/>
    <w:qFormat/>
    <w:rsid w:val="007C0441"/>
    <w:pPr>
      <w:keepNext/>
      <w:keepLines/>
      <w:spacing w:before="40" w:after="0"/>
      <w:outlineLvl w:val="3"/>
    </w:pPr>
    <w:rPr>
      <w:rFonts w:asciiTheme="majorHAnsi" w:eastAsiaTheme="majorEastAsia" w:hAnsiTheme="majorHAnsi" w:cstheme="majorBidi"/>
      <w:sz w:val="22"/>
      <w:szCs w:val="22"/>
    </w:rPr>
  </w:style>
  <w:style w:type="paragraph" w:styleId="Titolo5">
    <w:name w:val="heading 5"/>
    <w:basedOn w:val="Normale"/>
    <w:next w:val="Normale"/>
    <w:link w:val="Titolo5Carattere"/>
    <w:uiPriority w:val="9"/>
    <w:unhideWhenUsed/>
    <w:qFormat/>
    <w:rsid w:val="007C044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olo6">
    <w:name w:val="heading 6"/>
    <w:basedOn w:val="Normale"/>
    <w:next w:val="Normale"/>
    <w:link w:val="Titolo6Carattere"/>
    <w:unhideWhenUsed/>
    <w:qFormat/>
    <w:rsid w:val="007C044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olo7">
    <w:name w:val="heading 7"/>
    <w:basedOn w:val="Normale"/>
    <w:next w:val="Normale"/>
    <w:link w:val="Titolo7Carattere"/>
    <w:uiPriority w:val="9"/>
    <w:semiHidden/>
    <w:unhideWhenUsed/>
    <w:qFormat/>
    <w:rsid w:val="007C044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itolo8">
    <w:name w:val="heading 8"/>
    <w:basedOn w:val="Normale"/>
    <w:next w:val="Normale"/>
    <w:link w:val="Titolo8Carattere"/>
    <w:uiPriority w:val="9"/>
    <w:semiHidden/>
    <w:unhideWhenUsed/>
    <w:qFormat/>
    <w:rsid w:val="007C0441"/>
    <w:pPr>
      <w:keepNext/>
      <w:keepLines/>
      <w:spacing w:before="40" w:after="0"/>
      <w:outlineLvl w:val="7"/>
    </w:pPr>
    <w:rPr>
      <w:rFonts w:asciiTheme="majorHAnsi" w:eastAsiaTheme="majorEastAsia" w:hAnsiTheme="majorHAnsi" w:cstheme="majorBidi"/>
      <w:b/>
      <w:bCs/>
      <w:color w:val="44546A" w:themeColor="text2"/>
    </w:rPr>
  </w:style>
  <w:style w:type="paragraph" w:styleId="Titolo9">
    <w:name w:val="heading 9"/>
    <w:basedOn w:val="Normale"/>
    <w:next w:val="Normale"/>
    <w:link w:val="Titolo9Carattere"/>
    <w:uiPriority w:val="9"/>
    <w:semiHidden/>
    <w:unhideWhenUsed/>
    <w:qFormat/>
    <w:rsid w:val="007C044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7C0441"/>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6B7A0C"/>
    <w:rPr>
      <w:rFonts w:ascii="Arial" w:hAnsi="Arial" w:cs="Arial"/>
      <w:b/>
      <w:bCs/>
      <w:color w:val="000000"/>
      <w:sz w:val="24"/>
      <w:szCs w:val="24"/>
    </w:rPr>
  </w:style>
  <w:style w:type="character" w:customStyle="1" w:styleId="Titolo3Carattere">
    <w:name w:val="Titolo 3 Carattere"/>
    <w:basedOn w:val="Carpredefinitoparagrafo"/>
    <w:link w:val="Titolo3"/>
    <w:uiPriority w:val="9"/>
    <w:rsid w:val="007C0441"/>
    <w:rPr>
      <w:rFonts w:asciiTheme="majorHAnsi" w:eastAsiaTheme="majorEastAsia" w:hAnsiTheme="majorHAnsi" w:cstheme="majorBidi"/>
      <w:color w:val="44546A" w:themeColor="text2"/>
      <w:sz w:val="24"/>
      <w:szCs w:val="24"/>
    </w:rPr>
  </w:style>
  <w:style w:type="character" w:customStyle="1" w:styleId="Titolo4Carattere">
    <w:name w:val="Titolo 4 Carattere"/>
    <w:basedOn w:val="Carpredefinitoparagrafo"/>
    <w:link w:val="Titolo4"/>
    <w:uiPriority w:val="9"/>
    <w:rsid w:val="007C0441"/>
    <w:rPr>
      <w:rFonts w:asciiTheme="majorHAnsi" w:eastAsiaTheme="majorEastAsia" w:hAnsiTheme="majorHAnsi" w:cstheme="majorBidi"/>
      <w:sz w:val="22"/>
      <w:szCs w:val="22"/>
    </w:rPr>
  </w:style>
  <w:style w:type="character" w:customStyle="1" w:styleId="Titolo5Carattere">
    <w:name w:val="Titolo 5 Carattere"/>
    <w:basedOn w:val="Carpredefinitoparagrafo"/>
    <w:link w:val="Titolo5"/>
    <w:uiPriority w:val="9"/>
    <w:rsid w:val="007C0441"/>
    <w:rPr>
      <w:rFonts w:asciiTheme="majorHAnsi" w:eastAsiaTheme="majorEastAsia" w:hAnsiTheme="majorHAnsi" w:cstheme="majorBidi"/>
      <w:color w:val="44546A" w:themeColor="text2"/>
      <w:sz w:val="22"/>
      <w:szCs w:val="22"/>
    </w:rPr>
  </w:style>
  <w:style w:type="character" w:customStyle="1" w:styleId="Titolo6Carattere">
    <w:name w:val="Titolo 6 Carattere"/>
    <w:basedOn w:val="Carpredefinitoparagrafo"/>
    <w:link w:val="Titolo6"/>
    <w:rsid w:val="007C0441"/>
    <w:rPr>
      <w:rFonts w:asciiTheme="majorHAnsi" w:eastAsiaTheme="majorEastAsia" w:hAnsiTheme="majorHAnsi" w:cstheme="majorBidi"/>
      <w:i/>
      <w:iCs/>
      <w:color w:val="44546A" w:themeColor="text2"/>
      <w:sz w:val="21"/>
      <w:szCs w:val="21"/>
    </w:rPr>
  </w:style>
  <w:style w:type="character" w:customStyle="1" w:styleId="Titolo7Carattere">
    <w:name w:val="Titolo 7 Carattere"/>
    <w:basedOn w:val="Carpredefinitoparagrafo"/>
    <w:link w:val="Titolo7"/>
    <w:uiPriority w:val="9"/>
    <w:semiHidden/>
    <w:rsid w:val="007C0441"/>
    <w:rPr>
      <w:rFonts w:asciiTheme="majorHAnsi" w:eastAsiaTheme="majorEastAsia" w:hAnsiTheme="majorHAnsi" w:cstheme="majorBidi"/>
      <w:i/>
      <w:iCs/>
      <w:color w:val="1F4E79" w:themeColor="accent1" w:themeShade="80"/>
      <w:sz w:val="21"/>
      <w:szCs w:val="21"/>
    </w:rPr>
  </w:style>
  <w:style w:type="character" w:customStyle="1" w:styleId="Titolo8Carattere">
    <w:name w:val="Titolo 8 Carattere"/>
    <w:basedOn w:val="Carpredefinitoparagrafo"/>
    <w:link w:val="Titolo8"/>
    <w:uiPriority w:val="9"/>
    <w:semiHidden/>
    <w:rsid w:val="007C0441"/>
    <w:rPr>
      <w:rFonts w:asciiTheme="majorHAnsi" w:eastAsiaTheme="majorEastAsia" w:hAnsiTheme="majorHAnsi" w:cstheme="majorBidi"/>
      <w:b/>
      <w:bCs/>
      <w:color w:val="44546A" w:themeColor="text2"/>
    </w:rPr>
  </w:style>
  <w:style w:type="character" w:customStyle="1" w:styleId="Titolo9Carattere">
    <w:name w:val="Titolo 9 Carattere"/>
    <w:basedOn w:val="Carpredefinitoparagrafo"/>
    <w:link w:val="Titolo9"/>
    <w:uiPriority w:val="9"/>
    <w:semiHidden/>
    <w:rsid w:val="007C0441"/>
    <w:rPr>
      <w:rFonts w:asciiTheme="majorHAnsi" w:eastAsiaTheme="majorEastAsia" w:hAnsiTheme="majorHAnsi" w:cstheme="majorBidi"/>
      <w:b/>
      <w:bCs/>
      <w:i/>
      <w:iCs/>
      <w:color w:val="44546A" w:themeColor="text2"/>
    </w:rPr>
  </w:style>
  <w:style w:type="paragraph" w:customStyle="1" w:styleId="Normal">
    <w:name w:val="[Normal]"/>
    <w:uiPriority w:val="99"/>
    <w:rsid w:val="009145AC"/>
    <w:pPr>
      <w:widowControl w:val="0"/>
      <w:autoSpaceDE w:val="0"/>
      <w:autoSpaceDN w:val="0"/>
      <w:adjustRightInd w:val="0"/>
      <w:spacing w:after="0" w:line="240" w:lineRule="auto"/>
    </w:pPr>
    <w:rPr>
      <w:rFonts w:ascii="Arial" w:hAnsi="Arial" w:cs="Arial"/>
      <w:sz w:val="24"/>
      <w:szCs w:val="24"/>
    </w:rPr>
  </w:style>
  <w:style w:type="paragraph" w:customStyle="1" w:styleId="Normale0">
    <w:name w:val="[Normale]"/>
    <w:basedOn w:val="Normal"/>
    <w:uiPriority w:val="99"/>
    <w:rsid w:val="009145A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style>
  <w:style w:type="paragraph" w:styleId="Paragrafoelenco">
    <w:name w:val="List Paragraph"/>
    <w:aliases w:val="Punto elenco 1"/>
    <w:basedOn w:val="Normale"/>
    <w:link w:val="ParagrafoelencoCarattere"/>
    <w:uiPriority w:val="34"/>
    <w:qFormat/>
    <w:rsid w:val="009145AC"/>
    <w:pPr>
      <w:ind w:left="720"/>
      <w:contextualSpacing/>
    </w:pPr>
  </w:style>
  <w:style w:type="character" w:customStyle="1" w:styleId="ParagrafoelencoCarattere">
    <w:name w:val="Paragrafo elenco Carattere"/>
    <w:aliases w:val="Punto elenco 1 Carattere"/>
    <w:link w:val="Paragrafoelenco"/>
    <w:uiPriority w:val="34"/>
    <w:qFormat/>
    <w:locked/>
    <w:rsid w:val="00096B9E"/>
  </w:style>
  <w:style w:type="character" w:styleId="Enfasigrassetto">
    <w:name w:val="Strong"/>
    <w:basedOn w:val="Carpredefinitoparagrafo"/>
    <w:uiPriority w:val="22"/>
    <w:qFormat/>
    <w:rsid w:val="007C0441"/>
    <w:rPr>
      <w:b/>
      <w:bCs/>
    </w:rPr>
  </w:style>
  <w:style w:type="paragraph" w:customStyle="1" w:styleId="Default">
    <w:name w:val="Default"/>
    <w:basedOn w:val="Normal"/>
    <w:rsid w:val="009145AC"/>
    <w:pPr>
      <w:widowControl/>
    </w:pPr>
    <w:rPr>
      <w:rFonts w:ascii="Calibri" w:hAnsi="Calibri" w:cs="Calibri"/>
      <w:color w:val="000000"/>
    </w:rPr>
  </w:style>
  <w:style w:type="paragraph" w:customStyle="1" w:styleId="provvr0">
    <w:name w:val="provv_r0"/>
    <w:basedOn w:val="Normale"/>
    <w:uiPriority w:val="99"/>
    <w:rsid w:val="009145AC"/>
    <w:pPr>
      <w:autoSpaceDE w:val="0"/>
      <w:autoSpaceDN w:val="0"/>
      <w:adjustRightInd w:val="0"/>
      <w:spacing w:before="100" w:after="100" w:line="240" w:lineRule="auto"/>
    </w:pPr>
    <w:rPr>
      <w:rFonts w:ascii="Arial Unicode MS" w:eastAsia="Arial Unicode MS" w:cs="Arial Unicode MS"/>
    </w:rPr>
  </w:style>
  <w:style w:type="character" w:customStyle="1" w:styleId="algo-summary">
    <w:name w:val="algo-summary"/>
    <w:basedOn w:val="Carpredefinitoparagrafo"/>
    <w:uiPriority w:val="99"/>
    <w:rsid w:val="009145AC"/>
  </w:style>
  <w:style w:type="character" w:styleId="Collegamentoipertestuale">
    <w:name w:val="Hyperlink"/>
    <w:basedOn w:val="Carpredefinitoparagrafo"/>
    <w:uiPriority w:val="99"/>
    <w:rsid w:val="009145AC"/>
    <w:rPr>
      <w:color w:val="0000FF"/>
      <w:u w:val="single"/>
    </w:rPr>
  </w:style>
  <w:style w:type="paragraph" w:customStyle="1" w:styleId="Standard">
    <w:name w:val="Standard"/>
    <w:basedOn w:val="Normal"/>
    <w:uiPriority w:val="99"/>
    <w:rsid w:val="009145AC"/>
    <w:pPr>
      <w:widowControl/>
    </w:pPr>
    <w:rPr>
      <w:rFonts w:ascii="Times New Roman" w:hAnsi="Times New Roman" w:cs="Times New Roman"/>
      <w:sz w:val="20"/>
      <w:szCs w:val="20"/>
    </w:rPr>
  </w:style>
  <w:style w:type="character" w:customStyle="1" w:styleId="verdana12nero1">
    <w:name w:val="verdana12nero1"/>
    <w:basedOn w:val="Carpredefinitoparagrafo"/>
    <w:uiPriority w:val="99"/>
    <w:rsid w:val="009145AC"/>
    <w:rPr>
      <w:rFonts w:ascii="Verdana" w:hAnsi="Verdana" w:cs="Verdana"/>
      <w:color w:val="000000"/>
      <w:sz w:val="18"/>
      <w:szCs w:val="18"/>
    </w:rPr>
  </w:style>
  <w:style w:type="paragraph" w:customStyle="1" w:styleId="Textbody">
    <w:name w:val="Text body"/>
    <w:basedOn w:val="Normale"/>
    <w:uiPriority w:val="99"/>
    <w:rsid w:val="001E65BE"/>
    <w:pPr>
      <w:widowControl w:val="0"/>
      <w:autoSpaceDE w:val="0"/>
      <w:autoSpaceDN w:val="0"/>
      <w:adjustRightInd w:val="0"/>
      <w:spacing w:after="140" w:line="288" w:lineRule="auto"/>
    </w:pPr>
    <w:rPr>
      <w:rFonts w:ascii="Liberation Serif" w:hAnsi="Liberation Serif" w:cs="Liberation Serif"/>
    </w:rPr>
  </w:style>
  <w:style w:type="paragraph" w:customStyle="1" w:styleId="Paragrafoelenco1">
    <w:name w:val="Paragrafo elenco1"/>
    <w:basedOn w:val="Normale"/>
    <w:rsid w:val="001E65BE"/>
    <w:pPr>
      <w:autoSpaceDE w:val="0"/>
      <w:autoSpaceDN w:val="0"/>
      <w:adjustRightInd w:val="0"/>
      <w:spacing w:after="200" w:line="276" w:lineRule="auto"/>
      <w:ind w:left="720"/>
    </w:pPr>
    <w:rPr>
      <w:rFonts w:ascii="Calibri" w:hAnsi="Calibri" w:cs="Calibri"/>
    </w:rPr>
  </w:style>
  <w:style w:type="paragraph" w:customStyle="1" w:styleId="rtf1BodyText">
    <w:name w:val="rtf1 Body Text"/>
    <w:basedOn w:val="Normale"/>
    <w:uiPriority w:val="99"/>
    <w:rsid w:val="001E65BE"/>
    <w:pPr>
      <w:autoSpaceDE w:val="0"/>
      <w:autoSpaceDN w:val="0"/>
      <w:adjustRightInd w:val="0"/>
      <w:spacing w:after="0" w:line="240" w:lineRule="auto"/>
    </w:pPr>
    <w:rPr>
      <w:rFonts w:ascii="Times New Roman" w:hAnsi="Times New Roman" w:cs="Times New Roman"/>
    </w:rPr>
  </w:style>
  <w:style w:type="paragraph" w:styleId="Corpotesto">
    <w:name w:val="Body Text"/>
    <w:basedOn w:val="Normale"/>
    <w:link w:val="CorpotestoCarattere"/>
    <w:rsid w:val="00A3405E"/>
    <w:pPr>
      <w:widowControl w:val="0"/>
      <w:autoSpaceDE w:val="0"/>
      <w:autoSpaceDN w:val="0"/>
      <w:adjustRightInd w:val="0"/>
      <w:spacing w:line="240" w:lineRule="auto"/>
    </w:pPr>
    <w:rPr>
      <w:rFonts w:ascii="Times New Roman" w:hAnsi="Times New Roman" w:cs="Times New Roman"/>
    </w:rPr>
  </w:style>
  <w:style w:type="character" w:customStyle="1" w:styleId="CorpotestoCarattere">
    <w:name w:val="Corpo testo Carattere"/>
    <w:basedOn w:val="Carpredefinitoparagrafo"/>
    <w:link w:val="Corpotesto"/>
    <w:rsid w:val="00A3405E"/>
    <w:rPr>
      <w:rFonts w:ascii="Times New Roman" w:hAnsi="Times New Roman" w:cs="Times New Roman"/>
      <w:sz w:val="24"/>
      <w:szCs w:val="24"/>
    </w:rPr>
  </w:style>
  <w:style w:type="paragraph" w:styleId="Rientrocorpodeltesto">
    <w:name w:val="Body Text Indent"/>
    <w:basedOn w:val="Normale"/>
    <w:link w:val="RientrocorpodeltestoCarattere"/>
    <w:rsid w:val="00A3405E"/>
    <w:pPr>
      <w:autoSpaceDE w:val="0"/>
      <w:autoSpaceDN w:val="0"/>
      <w:adjustRightInd w:val="0"/>
      <w:spacing w:line="240" w:lineRule="auto"/>
      <w:ind w:left="283"/>
    </w:pPr>
    <w:rPr>
      <w:sz w:val="18"/>
      <w:szCs w:val="18"/>
    </w:rPr>
  </w:style>
  <w:style w:type="character" w:customStyle="1" w:styleId="RientrocorpodeltestoCarattere">
    <w:name w:val="Rientro corpo del testo Carattere"/>
    <w:basedOn w:val="Carpredefinitoparagrafo"/>
    <w:link w:val="Rientrocorpodeltesto"/>
    <w:rsid w:val="00A3405E"/>
    <w:rPr>
      <w:rFonts w:ascii="Arial" w:hAnsi="Arial" w:cs="Arial"/>
      <w:sz w:val="18"/>
      <w:szCs w:val="18"/>
    </w:rPr>
  </w:style>
  <w:style w:type="paragraph" w:styleId="PreformattatoHTML">
    <w:name w:val="HTML Preformatted"/>
    <w:basedOn w:val="Normale"/>
    <w:link w:val="PreformattatoHTMLCarattere"/>
    <w:uiPriority w:val="99"/>
    <w:rsid w:val="0043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autoSpaceDE w:val="0"/>
      <w:autoSpaceDN w:val="0"/>
      <w:adjustRightInd w:val="0"/>
      <w:spacing w:after="0" w:line="240" w:lineRule="auto"/>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430183"/>
    <w:rPr>
      <w:rFonts w:ascii="Courier New" w:hAnsi="Courier New" w:cs="Courier New"/>
      <w:sz w:val="20"/>
      <w:szCs w:val="20"/>
    </w:rPr>
  </w:style>
  <w:style w:type="paragraph" w:styleId="NormaleWeb">
    <w:name w:val="Normal (Web)"/>
    <w:basedOn w:val="Normale"/>
    <w:uiPriority w:val="99"/>
    <w:rsid w:val="00430183"/>
    <w:pPr>
      <w:autoSpaceDE w:val="0"/>
      <w:autoSpaceDN w:val="0"/>
      <w:adjustRightInd w:val="0"/>
      <w:spacing w:before="100" w:after="100" w:line="240" w:lineRule="auto"/>
    </w:pPr>
    <w:rPr>
      <w:rFonts w:ascii="Times New Roman" w:hAnsi="Times New Roman" w:cs="Times New Roman"/>
    </w:rPr>
  </w:style>
  <w:style w:type="paragraph" w:customStyle="1" w:styleId="listparagraph">
    <w:name w:val="listparagraph"/>
    <w:basedOn w:val="Normale"/>
    <w:uiPriority w:val="99"/>
    <w:rsid w:val="00430183"/>
    <w:pPr>
      <w:autoSpaceDE w:val="0"/>
      <w:autoSpaceDN w:val="0"/>
      <w:adjustRightInd w:val="0"/>
      <w:spacing w:before="100" w:after="100" w:line="240" w:lineRule="auto"/>
    </w:pPr>
    <w:rPr>
      <w:rFonts w:ascii="Times New Roman" w:hAnsi="Times New Roman" w:cs="Times New Roman"/>
    </w:rPr>
  </w:style>
  <w:style w:type="paragraph" w:styleId="Didascalia">
    <w:name w:val="caption"/>
    <w:basedOn w:val="Normale"/>
    <w:next w:val="Normale"/>
    <w:uiPriority w:val="35"/>
    <w:semiHidden/>
    <w:unhideWhenUsed/>
    <w:qFormat/>
    <w:rsid w:val="007C0441"/>
    <w:pPr>
      <w:spacing w:line="240" w:lineRule="auto"/>
    </w:pPr>
    <w:rPr>
      <w:b/>
      <w:bCs/>
      <w:smallCaps/>
      <w:color w:val="595959" w:themeColor="text1" w:themeTint="A6"/>
      <w:spacing w:val="6"/>
    </w:rPr>
  </w:style>
  <w:style w:type="paragraph" w:styleId="Titolo">
    <w:name w:val="Title"/>
    <w:basedOn w:val="Normale"/>
    <w:next w:val="Normale"/>
    <w:link w:val="TitoloCarattere"/>
    <w:qFormat/>
    <w:rsid w:val="006B7A0C"/>
    <w:pPr>
      <w:widowControl w:val="0"/>
      <w:shd w:val="clear" w:color="auto" w:fill="9CC2E5" w:themeFill="accent1" w:themeFillTint="99"/>
      <w:autoSpaceDE w:val="0"/>
      <w:autoSpaceDN w:val="0"/>
      <w:adjustRightInd w:val="0"/>
      <w:spacing w:after="0" w:line="240" w:lineRule="auto"/>
      <w:ind w:right="85"/>
    </w:pPr>
    <w:rPr>
      <w:b/>
      <w:bCs/>
      <w:color w:val="000000"/>
      <w:sz w:val="32"/>
      <w:szCs w:val="32"/>
    </w:rPr>
  </w:style>
  <w:style w:type="character" w:customStyle="1" w:styleId="TitoloCarattere">
    <w:name w:val="Titolo Carattere"/>
    <w:basedOn w:val="Carpredefinitoparagrafo"/>
    <w:link w:val="Titolo"/>
    <w:rsid w:val="006B7A0C"/>
    <w:rPr>
      <w:rFonts w:ascii="Arial" w:hAnsi="Arial" w:cs="Arial"/>
      <w:b/>
      <w:bCs/>
      <w:color w:val="000000"/>
      <w:sz w:val="32"/>
      <w:szCs w:val="32"/>
      <w:shd w:val="clear" w:color="auto" w:fill="9CC2E5" w:themeFill="accent1" w:themeFillTint="99"/>
    </w:rPr>
  </w:style>
  <w:style w:type="paragraph" w:styleId="Sottotitolo">
    <w:name w:val="Subtitle"/>
    <w:basedOn w:val="Normale"/>
    <w:next w:val="Normale"/>
    <w:link w:val="SottotitoloCarattere"/>
    <w:uiPriority w:val="11"/>
    <w:qFormat/>
    <w:rsid w:val="007C0441"/>
    <w:pPr>
      <w:numPr>
        <w:ilvl w:val="1"/>
      </w:numPr>
      <w:spacing w:line="240" w:lineRule="auto"/>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sid w:val="007C0441"/>
    <w:rPr>
      <w:rFonts w:asciiTheme="majorHAnsi" w:eastAsiaTheme="majorEastAsia" w:hAnsiTheme="majorHAnsi" w:cstheme="majorBidi"/>
      <w:sz w:val="24"/>
      <w:szCs w:val="24"/>
    </w:rPr>
  </w:style>
  <w:style w:type="character" w:styleId="Enfasicorsivo">
    <w:name w:val="Emphasis"/>
    <w:basedOn w:val="Carpredefinitoparagrafo"/>
    <w:uiPriority w:val="20"/>
    <w:qFormat/>
    <w:rsid w:val="007C0441"/>
    <w:rPr>
      <w:i/>
      <w:iCs/>
    </w:rPr>
  </w:style>
  <w:style w:type="paragraph" w:styleId="Nessunaspaziatura">
    <w:name w:val="No Spacing"/>
    <w:uiPriority w:val="1"/>
    <w:qFormat/>
    <w:rsid w:val="007C0441"/>
    <w:pPr>
      <w:spacing w:after="0" w:line="240" w:lineRule="auto"/>
    </w:pPr>
  </w:style>
  <w:style w:type="paragraph" w:styleId="Citazione">
    <w:name w:val="Quote"/>
    <w:basedOn w:val="Normale"/>
    <w:next w:val="Normale"/>
    <w:link w:val="CitazioneCarattere"/>
    <w:uiPriority w:val="29"/>
    <w:qFormat/>
    <w:rsid w:val="007C0441"/>
    <w:pPr>
      <w:spacing w:before="160"/>
      <w:ind w:left="720" w:right="720"/>
    </w:pPr>
    <w:rPr>
      <w:i/>
      <w:iCs/>
      <w:color w:val="404040" w:themeColor="text1" w:themeTint="BF"/>
    </w:rPr>
  </w:style>
  <w:style w:type="character" w:customStyle="1" w:styleId="CitazioneCarattere">
    <w:name w:val="Citazione Carattere"/>
    <w:basedOn w:val="Carpredefinitoparagrafo"/>
    <w:link w:val="Citazione"/>
    <w:uiPriority w:val="29"/>
    <w:rsid w:val="007C0441"/>
    <w:rPr>
      <w:i/>
      <w:iCs/>
      <w:color w:val="404040" w:themeColor="text1" w:themeTint="BF"/>
    </w:rPr>
  </w:style>
  <w:style w:type="paragraph" w:styleId="Citazioneintensa">
    <w:name w:val="Intense Quote"/>
    <w:basedOn w:val="Normale"/>
    <w:next w:val="Normale"/>
    <w:link w:val="CitazioneintensaCarattere"/>
    <w:uiPriority w:val="30"/>
    <w:qFormat/>
    <w:rsid w:val="007C044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zioneintensaCarattere">
    <w:name w:val="Citazione intensa Carattere"/>
    <w:basedOn w:val="Carpredefinitoparagrafo"/>
    <w:link w:val="Citazioneintensa"/>
    <w:uiPriority w:val="30"/>
    <w:rsid w:val="007C0441"/>
    <w:rPr>
      <w:rFonts w:asciiTheme="majorHAnsi" w:eastAsiaTheme="majorEastAsia" w:hAnsiTheme="majorHAnsi" w:cstheme="majorBidi"/>
      <w:color w:val="5B9BD5" w:themeColor="accent1"/>
      <w:sz w:val="28"/>
      <w:szCs w:val="28"/>
    </w:rPr>
  </w:style>
  <w:style w:type="character" w:styleId="Enfasidelicata">
    <w:name w:val="Subtle Emphasis"/>
    <w:basedOn w:val="Carpredefinitoparagrafo"/>
    <w:uiPriority w:val="19"/>
    <w:qFormat/>
    <w:rsid w:val="007C0441"/>
    <w:rPr>
      <w:i/>
      <w:iCs/>
      <w:color w:val="404040" w:themeColor="text1" w:themeTint="BF"/>
    </w:rPr>
  </w:style>
  <w:style w:type="character" w:styleId="Enfasiintensa">
    <w:name w:val="Intense Emphasis"/>
    <w:basedOn w:val="Carpredefinitoparagrafo"/>
    <w:uiPriority w:val="21"/>
    <w:qFormat/>
    <w:rsid w:val="007C0441"/>
    <w:rPr>
      <w:b/>
      <w:bCs/>
      <w:i/>
      <w:iCs/>
    </w:rPr>
  </w:style>
  <w:style w:type="character" w:styleId="Riferimentodelicato">
    <w:name w:val="Subtle Reference"/>
    <w:basedOn w:val="Carpredefinitoparagrafo"/>
    <w:uiPriority w:val="31"/>
    <w:qFormat/>
    <w:rsid w:val="007C0441"/>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7C0441"/>
    <w:rPr>
      <w:b/>
      <w:bCs/>
      <w:smallCaps/>
      <w:spacing w:val="5"/>
      <w:u w:val="single"/>
    </w:rPr>
  </w:style>
  <w:style w:type="character" w:styleId="Titolodellibro">
    <w:name w:val="Book Title"/>
    <w:basedOn w:val="Carpredefinitoparagrafo"/>
    <w:uiPriority w:val="33"/>
    <w:qFormat/>
    <w:rsid w:val="007C0441"/>
    <w:rPr>
      <w:b/>
      <w:bCs/>
      <w:smallCaps/>
    </w:rPr>
  </w:style>
  <w:style w:type="paragraph" w:styleId="Titolosommario">
    <w:name w:val="TOC Heading"/>
    <w:basedOn w:val="Titolo1"/>
    <w:next w:val="Normale"/>
    <w:uiPriority w:val="39"/>
    <w:unhideWhenUsed/>
    <w:qFormat/>
    <w:rsid w:val="007C0441"/>
    <w:pPr>
      <w:outlineLvl w:val="9"/>
    </w:pPr>
  </w:style>
  <w:style w:type="paragraph" w:customStyle="1" w:styleId="Predefinito">
    <w:name w:val="Predefinito"/>
    <w:rsid w:val="00F15426"/>
    <w:pPr>
      <w:widowControl w:val="0"/>
      <w:autoSpaceDN w:val="0"/>
      <w:adjustRightInd w:val="0"/>
      <w:spacing w:after="0" w:line="240" w:lineRule="auto"/>
    </w:pPr>
    <w:rPr>
      <w:rFonts w:ascii="Times New Roman" w:eastAsia="SimSun" w:hAnsi="Times New Roman" w:cs="Times New Roman"/>
      <w:kern w:val="1"/>
      <w:sz w:val="24"/>
      <w:szCs w:val="24"/>
      <w:lang w:eastAsia="it-IT" w:bidi="hi-IN"/>
    </w:rPr>
  </w:style>
  <w:style w:type="paragraph" w:styleId="Testofumetto">
    <w:name w:val="Balloon Text"/>
    <w:basedOn w:val="Normale"/>
    <w:link w:val="TestofumettoCarattere"/>
    <w:uiPriority w:val="99"/>
    <w:unhideWhenUsed/>
    <w:rsid w:val="00BB6A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sid w:val="00BB6AFE"/>
    <w:rPr>
      <w:rFonts w:ascii="Tahoma" w:hAnsi="Tahoma" w:cs="Tahoma"/>
      <w:sz w:val="16"/>
      <w:szCs w:val="16"/>
    </w:rPr>
  </w:style>
  <w:style w:type="paragraph" w:styleId="Intestazione">
    <w:name w:val="header"/>
    <w:basedOn w:val="Normale"/>
    <w:link w:val="IntestazioneCarattere"/>
    <w:unhideWhenUsed/>
    <w:rsid w:val="003337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337AD"/>
  </w:style>
  <w:style w:type="paragraph" w:styleId="Pidipagina">
    <w:name w:val="footer"/>
    <w:basedOn w:val="Normale"/>
    <w:link w:val="PidipaginaCarattere"/>
    <w:unhideWhenUsed/>
    <w:rsid w:val="003337AD"/>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3337AD"/>
  </w:style>
  <w:style w:type="paragraph" w:styleId="Sommario2">
    <w:name w:val="toc 2"/>
    <w:basedOn w:val="Normale"/>
    <w:next w:val="Normale"/>
    <w:autoRedefine/>
    <w:uiPriority w:val="39"/>
    <w:unhideWhenUsed/>
    <w:rsid w:val="00096B9E"/>
    <w:pPr>
      <w:tabs>
        <w:tab w:val="right" w:leader="dot" w:pos="9628"/>
      </w:tabs>
      <w:spacing w:after="100" w:line="300" w:lineRule="atLeast"/>
      <w:ind w:left="284"/>
    </w:pPr>
    <w:rPr>
      <w:rFonts w:ascii="Bookman Old Style" w:eastAsia="Times New Roman" w:hAnsi="Bookman Old Style" w:cs="Times New Roman"/>
      <w:noProof/>
      <w:sz w:val="22"/>
      <w:lang w:eastAsia="it-IT"/>
    </w:rPr>
  </w:style>
  <w:style w:type="paragraph" w:styleId="Sommario1">
    <w:name w:val="toc 1"/>
    <w:basedOn w:val="Normale"/>
    <w:next w:val="Normale"/>
    <w:autoRedefine/>
    <w:uiPriority w:val="99"/>
    <w:unhideWhenUsed/>
    <w:rsid w:val="00096B9E"/>
    <w:pPr>
      <w:tabs>
        <w:tab w:val="right" w:leader="dot" w:pos="9628"/>
      </w:tabs>
      <w:spacing w:after="100" w:line="300" w:lineRule="atLeast"/>
    </w:pPr>
    <w:rPr>
      <w:rFonts w:eastAsia="Times New Roman" w:cs="Times New Roman"/>
      <w:b/>
      <w:noProof/>
      <w:sz w:val="22"/>
      <w:lang w:eastAsia="it-IT"/>
    </w:rPr>
  </w:style>
  <w:style w:type="character" w:customStyle="1" w:styleId="ams">
    <w:name w:val="ams"/>
    <w:basedOn w:val="Carpredefinitoparagrafo"/>
    <w:rsid w:val="00096B9E"/>
  </w:style>
  <w:style w:type="paragraph" w:customStyle="1" w:styleId="TableContents">
    <w:name w:val="Table Contents"/>
    <w:basedOn w:val="Normale"/>
    <w:rsid w:val="00754B40"/>
    <w:pPr>
      <w:widowControl w:val="0"/>
      <w:suppressLineNumbers/>
      <w:suppressAutoHyphens/>
      <w:autoSpaceDN w:val="0"/>
      <w:spacing w:after="0" w:line="240" w:lineRule="auto"/>
    </w:pPr>
    <w:rPr>
      <w:rFonts w:ascii="Liberation Serif" w:eastAsia="SimSun" w:hAnsi="Liberation Serif" w:cs="Mangal"/>
      <w:kern w:val="3"/>
      <w:lang w:eastAsia="zh-CN" w:bidi="hi-IN"/>
    </w:rPr>
  </w:style>
  <w:style w:type="table" w:styleId="Grigliatabella">
    <w:name w:val="Table Grid"/>
    <w:basedOn w:val="Tabellanormale"/>
    <w:uiPriority w:val="99"/>
    <w:rsid w:val="00A93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toreale">
    <w:name w:val="Testoreale"/>
    <w:basedOn w:val="Normale"/>
    <w:uiPriority w:val="99"/>
    <w:rsid w:val="0003206F"/>
    <w:pPr>
      <w:spacing w:after="0" w:line="240" w:lineRule="auto"/>
    </w:pPr>
    <w:rPr>
      <w:rFonts w:ascii="Comic Sans MS" w:eastAsia="Times New Roman" w:hAnsi="Comic Sans MS"/>
      <w:spacing w:val="20"/>
      <w:szCs w:val="18"/>
      <w:lang w:eastAsia="it-IT"/>
    </w:rPr>
  </w:style>
  <w:style w:type="paragraph" w:customStyle="1" w:styleId="rtf7rtf1Normal">
    <w:name w:val="rtf7 rtf1 Normal"/>
    <w:next w:val="Normale"/>
    <w:uiPriority w:val="99"/>
    <w:rsid w:val="00F97980"/>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customStyle="1" w:styleId="rtf7rtf1Testoreale">
    <w:name w:val="rtf7 rtf1 Testoreale"/>
    <w:next w:val="rtf7rtf1Normal"/>
    <w:uiPriority w:val="99"/>
    <w:rsid w:val="00F97980"/>
    <w:pPr>
      <w:widowControl w:val="0"/>
      <w:autoSpaceDE w:val="0"/>
      <w:autoSpaceDN w:val="0"/>
      <w:adjustRightInd w:val="0"/>
      <w:spacing w:after="0" w:line="240" w:lineRule="auto"/>
    </w:pPr>
    <w:rPr>
      <w:rFonts w:ascii="Comic Sans MS" w:eastAsia="Times New Roman" w:hAnsi="Comic Sans MS" w:cs="Comic Sans MS"/>
      <w:sz w:val="24"/>
      <w:szCs w:val="24"/>
      <w:lang w:eastAsia="it-IT"/>
    </w:rPr>
  </w:style>
  <w:style w:type="paragraph" w:customStyle="1" w:styleId="Standard0">
    <w:name w:val="Standard_0"/>
    <w:rsid w:val="00277664"/>
    <w:pPr>
      <w:widowControl w:val="0"/>
      <w:suppressAutoHyphens/>
      <w:autoSpaceDN w:val="0"/>
      <w:spacing w:after="0" w:line="240" w:lineRule="auto"/>
      <w:textAlignment w:val="baseline"/>
    </w:pPr>
    <w:rPr>
      <w:rFonts w:ascii="Liberation Serif" w:eastAsia="Liberation Serif" w:hAnsi="Liberation Serif" w:cs="Lucida Sans"/>
      <w:kern w:val="3"/>
      <w:sz w:val="24"/>
      <w:szCs w:val="24"/>
      <w:lang w:eastAsia="it-IT"/>
    </w:rPr>
  </w:style>
  <w:style w:type="paragraph" w:customStyle="1" w:styleId="Standard1">
    <w:name w:val="Standard_1"/>
    <w:rsid w:val="00CD1E63"/>
    <w:pPr>
      <w:widowControl w:val="0"/>
      <w:suppressAutoHyphens/>
      <w:autoSpaceDN w:val="0"/>
      <w:spacing w:after="0" w:line="240" w:lineRule="auto"/>
      <w:textAlignment w:val="baseline"/>
    </w:pPr>
    <w:rPr>
      <w:rFonts w:ascii="Liberation Serif" w:eastAsia="Liberation Serif" w:hAnsi="Liberation Serif" w:cs="Lucida Sans"/>
      <w:kern w:val="3"/>
      <w:sz w:val="24"/>
      <w:szCs w:val="24"/>
      <w:lang w:eastAsia="it-IT"/>
    </w:rPr>
  </w:style>
  <w:style w:type="character" w:customStyle="1" w:styleId="marknso1i0jek">
    <w:name w:val="marknso1i0jek"/>
    <w:basedOn w:val="Carpredefinitoparagrafo"/>
    <w:rsid w:val="00FC1ACC"/>
  </w:style>
  <w:style w:type="character" w:customStyle="1" w:styleId="markrln1sc8s6">
    <w:name w:val="markrln1sc8s6"/>
    <w:basedOn w:val="Carpredefinitoparagrafo"/>
    <w:rsid w:val="00FC1ACC"/>
  </w:style>
  <w:style w:type="character" w:customStyle="1" w:styleId="marko1pm4pmu2">
    <w:name w:val="marko1pm4pmu2"/>
    <w:basedOn w:val="Carpredefinitoparagrafo"/>
    <w:rsid w:val="00FC1ACC"/>
  </w:style>
  <w:style w:type="paragraph" w:customStyle="1" w:styleId="rtf1rtf1rtf1Default">
    <w:name w:val="rtf1 rtf1 rtf1 Default"/>
    <w:uiPriority w:val="99"/>
    <w:rsid w:val="005229B6"/>
    <w:pPr>
      <w:autoSpaceDE w:val="0"/>
      <w:autoSpaceDN w:val="0"/>
      <w:adjustRightInd w:val="0"/>
      <w:spacing w:after="0" w:line="288" w:lineRule="auto"/>
    </w:pPr>
    <w:rPr>
      <w:rFonts w:ascii="Verdana" w:eastAsia="Times New Roman" w:hAnsi="Verdana" w:cs="Verdana"/>
      <w:color w:val="000000"/>
      <w:sz w:val="24"/>
      <w:szCs w:val="24"/>
      <w:lang w:eastAsia="it-IT"/>
    </w:rPr>
  </w:style>
  <w:style w:type="table" w:customStyle="1" w:styleId="TableNormal">
    <w:name w:val="Table Normal"/>
    <w:uiPriority w:val="2"/>
    <w:semiHidden/>
    <w:unhideWhenUsed/>
    <w:qFormat/>
    <w:rsid w:val="00B65547"/>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65547"/>
    <w:pPr>
      <w:widowControl w:val="0"/>
      <w:autoSpaceDE w:val="0"/>
      <w:autoSpaceDN w:val="0"/>
      <w:spacing w:before="18" w:after="0" w:line="240" w:lineRule="auto"/>
      <w:ind w:left="215"/>
      <w:jc w:val="center"/>
    </w:pPr>
    <w:rPr>
      <w:rFonts w:ascii="Calibri" w:eastAsia="Calibri" w:hAnsi="Calibri" w:cs="Calibri"/>
      <w:sz w:val="22"/>
      <w:szCs w:val="22"/>
    </w:rPr>
  </w:style>
  <w:style w:type="paragraph" w:customStyle="1" w:styleId="rtf1BodyTextIndent2">
    <w:name w:val="rtf1 Body Text Indent 2"/>
    <w:basedOn w:val="Normale"/>
    <w:link w:val="rtf1Rientrocorpodeltesto2Carattere"/>
    <w:uiPriority w:val="99"/>
    <w:rsid w:val="00C456A7"/>
    <w:pPr>
      <w:tabs>
        <w:tab w:val="left" w:pos="864"/>
        <w:tab w:val="left" w:pos="1584"/>
        <w:tab w:val="left" w:pos="2304"/>
        <w:tab w:val="left" w:pos="3024"/>
        <w:tab w:val="left" w:pos="3744"/>
        <w:tab w:val="left" w:pos="4464"/>
        <w:tab w:val="left" w:pos="5184"/>
        <w:tab w:val="left" w:pos="5904"/>
        <w:tab w:val="left" w:pos="6624"/>
      </w:tabs>
      <w:spacing w:after="0" w:line="288" w:lineRule="auto"/>
      <w:ind w:left="284" w:hanging="284"/>
    </w:pPr>
    <w:rPr>
      <w:rFonts w:ascii="Times New Roman" w:eastAsia="Times New Roman" w:hAnsi="Times New Roman" w:cs="Times New Roman"/>
    </w:rPr>
  </w:style>
  <w:style w:type="character" w:customStyle="1" w:styleId="rtf1Rientrocorpodeltesto2Carattere">
    <w:name w:val="rtf1 Rientro corpo del testo 2 Carattere"/>
    <w:link w:val="rtf1BodyTextIndent2"/>
    <w:uiPriority w:val="99"/>
    <w:locked/>
    <w:rsid w:val="00C456A7"/>
    <w:rPr>
      <w:rFonts w:ascii="Times New Roman" w:eastAsia="Times New Roman" w:hAnsi="Times New Roman" w:cs="Times New Roman"/>
      <w:sz w:val="24"/>
    </w:rPr>
  </w:style>
  <w:style w:type="paragraph" w:styleId="Testonotadichiusura">
    <w:name w:val="endnote text"/>
    <w:basedOn w:val="Normale"/>
    <w:link w:val="TestonotadichiusuraCarattere"/>
    <w:semiHidden/>
    <w:rsid w:val="00CA701A"/>
    <w:pPr>
      <w:spacing w:after="0" w:line="240" w:lineRule="auto"/>
    </w:pPr>
    <w:rPr>
      <w:rFonts w:ascii="Times New Roman" w:eastAsia="Times New Roman" w:hAnsi="Times New Roman" w:cs="Times New Roman"/>
      <w:lang w:eastAsia="it-IT"/>
    </w:rPr>
  </w:style>
  <w:style w:type="character" w:customStyle="1" w:styleId="TestonotadichiusuraCarattere">
    <w:name w:val="Testo nota di chiusura Carattere"/>
    <w:basedOn w:val="Carpredefinitoparagrafo"/>
    <w:link w:val="Testonotadichiusura"/>
    <w:semiHidden/>
    <w:rsid w:val="00CA701A"/>
    <w:rPr>
      <w:rFonts w:ascii="Times New Roman" w:eastAsia="Times New Roman" w:hAnsi="Times New Roman" w:cs="Times New Roman"/>
      <w:lang w:eastAsia="it-IT"/>
    </w:rPr>
  </w:style>
  <w:style w:type="paragraph" w:styleId="Rientrocorpodeltesto2">
    <w:name w:val="Body Text Indent 2"/>
    <w:basedOn w:val="Normale"/>
    <w:link w:val="Rientrocorpodeltesto2Carattere"/>
    <w:rsid w:val="00794D9F"/>
    <w:pPr>
      <w:spacing w:line="480" w:lineRule="auto"/>
      <w:ind w:left="283"/>
    </w:pPr>
    <w:rPr>
      <w:rFonts w:ascii="Calibri" w:eastAsia="Times New Roman" w:hAnsi="Calibri" w:cs="Times New Roman"/>
      <w:lang w:eastAsia="it-IT"/>
    </w:rPr>
  </w:style>
  <w:style w:type="character" w:customStyle="1" w:styleId="Rientrocorpodeltesto2Carattere">
    <w:name w:val="Rientro corpo del testo 2 Carattere"/>
    <w:basedOn w:val="Carpredefinitoparagrafo"/>
    <w:link w:val="Rientrocorpodeltesto2"/>
    <w:rsid w:val="00794D9F"/>
    <w:rPr>
      <w:rFonts w:ascii="Calibri" w:eastAsia="Times New Roman" w:hAnsi="Calibri" w:cs="Times New Roman"/>
      <w:sz w:val="24"/>
      <w:lang w:eastAsia="it-IT"/>
    </w:rPr>
  </w:style>
  <w:style w:type="paragraph" w:styleId="Rientrocorpodeltesto3">
    <w:name w:val="Body Text Indent 3"/>
    <w:basedOn w:val="Normale"/>
    <w:link w:val="Rientrocorpodeltesto3Carattere"/>
    <w:rsid w:val="00794D9F"/>
    <w:pPr>
      <w:spacing w:line="240" w:lineRule="auto"/>
      <w:ind w:left="283"/>
    </w:pPr>
    <w:rPr>
      <w:rFonts w:ascii="Calibri" w:eastAsia="Times New Roman" w:hAnsi="Calibri" w:cs="Times New Roman"/>
      <w:sz w:val="16"/>
      <w:szCs w:val="16"/>
      <w:lang w:eastAsia="it-IT"/>
    </w:rPr>
  </w:style>
  <w:style w:type="character" w:customStyle="1" w:styleId="Rientrocorpodeltesto3Carattere">
    <w:name w:val="Rientro corpo del testo 3 Carattere"/>
    <w:basedOn w:val="Carpredefinitoparagrafo"/>
    <w:link w:val="Rientrocorpodeltesto3"/>
    <w:rsid w:val="00794D9F"/>
    <w:rPr>
      <w:rFonts w:ascii="Calibri" w:eastAsia="Times New Roman" w:hAnsi="Calibri" w:cs="Times New Roman"/>
      <w:sz w:val="16"/>
      <w:szCs w:val="16"/>
      <w:lang w:eastAsia="it-IT"/>
    </w:rPr>
  </w:style>
  <w:style w:type="character" w:styleId="Collegamentovisitato">
    <w:name w:val="FollowedHyperlink"/>
    <w:rsid w:val="00794D9F"/>
    <w:rPr>
      <w:color w:val="800080"/>
      <w:u w:val="single"/>
    </w:rPr>
  </w:style>
  <w:style w:type="paragraph" w:customStyle="1" w:styleId="font5">
    <w:name w:val="font5"/>
    <w:basedOn w:val="Normale"/>
    <w:rsid w:val="00794D9F"/>
    <w:pPr>
      <w:spacing w:before="100" w:beforeAutospacing="1" w:after="100" w:afterAutospacing="1" w:line="240" w:lineRule="auto"/>
    </w:pPr>
    <w:rPr>
      <w:rFonts w:eastAsia="SimSun"/>
      <w:b/>
      <w:bCs/>
      <w:color w:val="000000"/>
      <w:lang w:eastAsia="zh-CN"/>
    </w:rPr>
  </w:style>
  <w:style w:type="paragraph" w:customStyle="1" w:styleId="font6">
    <w:name w:val="font6"/>
    <w:basedOn w:val="Normale"/>
    <w:rsid w:val="00794D9F"/>
    <w:pPr>
      <w:spacing w:before="100" w:beforeAutospacing="1" w:after="100" w:afterAutospacing="1" w:line="240" w:lineRule="auto"/>
    </w:pPr>
    <w:rPr>
      <w:rFonts w:eastAsia="SimSun"/>
      <w:color w:val="000000"/>
      <w:lang w:eastAsia="zh-CN"/>
    </w:rPr>
  </w:style>
  <w:style w:type="paragraph" w:customStyle="1" w:styleId="xl86">
    <w:name w:val="xl86"/>
    <w:basedOn w:val="Normale"/>
    <w:rsid w:val="00794D9F"/>
    <w:pPr>
      <w:pBdr>
        <w:right w:val="double" w:sz="6" w:space="0" w:color="auto"/>
      </w:pBdr>
      <w:spacing w:before="100" w:beforeAutospacing="1" w:after="100" w:afterAutospacing="1" w:line="240" w:lineRule="auto"/>
      <w:jc w:val="center"/>
      <w:textAlignment w:val="center"/>
    </w:pPr>
    <w:rPr>
      <w:rFonts w:ascii="Calibri" w:eastAsia="SimSun" w:hAnsi="Calibri" w:cs="Times New Roman"/>
      <w:sz w:val="14"/>
      <w:szCs w:val="14"/>
      <w:lang w:eastAsia="zh-CN"/>
    </w:rPr>
  </w:style>
  <w:style w:type="paragraph" w:customStyle="1" w:styleId="xl87">
    <w:name w:val="xl87"/>
    <w:basedOn w:val="Normale"/>
    <w:rsid w:val="00794D9F"/>
    <w:pPr>
      <w:pBdr>
        <w:top w:val="single" w:sz="8" w:space="0" w:color="auto"/>
        <w:left w:val="double" w:sz="6" w:space="0" w:color="auto"/>
      </w:pBdr>
      <w:spacing w:before="100" w:beforeAutospacing="1" w:after="100" w:afterAutospacing="1" w:line="240" w:lineRule="auto"/>
      <w:jc w:val="center"/>
      <w:textAlignment w:val="center"/>
    </w:pPr>
    <w:rPr>
      <w:rFonts w:eastAsia="SimSun"/>
      <w:b/>
      <w:bCs/>
      <w:sz w:val="12"/>
      <w:szCs w:val="12"/>
      <w:lang w:eastAsia="zh-CN"/>
    </w:rPr>
  </w:style>
  <w:style w:type="paragraph" w:customStyle="1" w:styleId="xl88">
    <w:name w:val="xl88"/>
    <w:basedOn w:val="Normale"/>
    <w:rsid w:val="00794D9F"/>
    <w:pPr>
      <w:pBdr>
        <w:top w:val="single" w:sz="8" w:space="0" w:color="auto"/>
        <w:right w:val="double" w:sz="6" w:space="0" w:color="auto"/>
      </w:pBdr>
      <w:spacing w:before="100" w:beforeAutospacing="1" w:after="100" w:afterAutospacing="1" w:line="240" w:lineRule="auto"/>
      <w:jc w:val="center"/>
      <w:textAlignment w:val="center"/>
    </w:pPr>
    <w:rPr>
      <w:rFonts w:eastAsia="SimSun"/>
      <w:b/>
      <w:bCs/>
      <w:sz w:val="12"/>
      <w:szCs w:val="12"/>
      <w:lang w:eastAsia="zh-CN"/>
    </w:rPr>
  </w:style>
  <w:style w:type="paragraph" w:customStyle="1" w:styleId="xl89">
    <w:name w:val="xl89"/>
    <w:basedOn w:val="Normale"/>
    <w:rsid w:val="00794D9F"/>
    <w:pPr>
      <w:spacing w:before="100" w:beforeAutospacing="1" w:after="100" w:afterAutospacing="1" w:line="240" w:lineRule="auto"/>
      <w:jc w:val="center"/>
      <w:textAlignment w:val="center"/>
    </w:pPr>
    <w:rPr>
      <w:rFonts w:eastAsia="SimSun"/>
      <w:lang w:eastAsia="zh-CN"/>
    </w:rPr>
  </w:style>
  <w:style w:type="paragraph" w:customStyle="1" w:styleId="xl90">
    <w:name w:val="xl90"/>
    <w:basedOn w:val="Normale"/>
    <w:rsid w:val="00794D9F"/>
    <w:pPr>
      <w:pBdr>
        <w:bottom w:val="single" w:sz="8" w:space="0" w:color="auto"/>
      </w:pBdr>
      <w:spacing w:before="100" w:beforeAutospacing="1" w:after="100" w:afterAutospacing="1" w:line="240" w:lineRule="auto"/>
      <w:jc w:val="center"/>
      <w:textAlignment w:val="center"/>
    </w:pPr>
    <w:rPr>
      <w:rFonts w:eastAsia="SimSun"/>
      <w:b/>
      <w:bCs/>
      <w:sz w:val="18"/>
      <w:szCs w:val="18"/>
      <w:lang w:eastAsia="zh-CN"/>
    </w:rPr>
  </w:style>
  <w:style w:type="paragraph" w:customStyle="1" w:styleId="xl91">
    <w:name w:val="xl91"/>
    <w:basedOn w:val="Normale"/>
    <w:rsid w:val="00794D9F"/>
    <w:pPr>
      <w:pBdr>
        <w:top w:val="single" w:sz="8" w:space="0" w:color="auto"/>
        <w:left w:val="single" w:sz="8" w:space="0" w:color="auto"/>
      </w:pBdr>
      <w:spacing w:before="100" w:beforeAutospacing="1" w:after="100" w:afterAutospacing="1" w:line="240" w:lineRule="auto"/>
      <w:jc w:val="center"/>
      <w:textAlignment w:val="center"/>
    </w:pPr>
    <w:rPr>
      <w:rFonts w:eastAsia="SimSun"/>
      <w:b/>
      <w:bCs/>
      <w:i/>
      <w:iCs/>
      <w:lang w:eastAsia="zh-CN"/>
    </w:rPr>
  </w:style>
  <w:style w:type="paragraph" w:customStyle="1" w:styleId="xl92">
    <w:name w:val="xl92"/>
    <w:basedOn w:val="Normale"/>
    <w:rsid w:val="00794D9F"/>
    <w:pPr>
      <w:pBdr>
        <w:top w:val="single" w:sz="8" w:space="0" w:color="auto"/>
        <w:left w:val="single" w:sz="4" w:space="0" w:color="auto"/>
      </w:pBdr>
      <w:spacing w:before="100" w:beforeAutospacing="1" w:after="100" w:afterAutospacing="1" w:line="240" w:lineRule="auto"/>
      <w:jc w:val="center"/>
      <w:textAlignment w:val="center"/>
    </w:pPr>
    <w:rPr>
      <w:rFonts w:eastAsia="SimSun"/>
      <w:b/>
      <w:bCs/>
      <w:lang w:eastAsia="zh-CN"/>
    </w:rPr>
  </w:style>
  <w:style w:type="paragraph" w:customStyle="1" w:styleId="xl93">
    <w:name w:val="xl93"/>
    <w:basedOn w:val="Normale"/>
    <w:rsid w:val="00794D9F"/>
    <w:pPr>
      <w:pBdr>
        <w:top w:val="single" w:sz="8" w:space="0" w:color="auto"/>
        <w:left w:val="double" w:sz="6" w:space="0" w:color="auto"/>
        <w:right w:val="double" w:sz="6" w:space="0" w:color="auto"/>
      </w:pBdr>
      <w:spacing w:before="100" w:beforeAutospacing="1" w:after="100" w:afterAutospacing="1" w:line="240" w:lineRule="auto"/>
      <w:jc w:val="center"/>
      <w:textAlignment w:val="center"/>
    </w:pPr>
    <w:rPr>
      <w:rFonts w:eastAsia="SimSun"/>
      <w:b/>
      <w:bCs/>
      <w:sz w:val="12"/>
      <w:szCs w:val="12"/>
      <w:lang w:eastAsia="zh-CN"/>
    </w:rPr>
  </w:style>
  <w:style w:type="paragraph" w:customStyle="1" w:styleId="xl94">
    <w:name w:val="xl94"/>
    <w:basedOn w:val="Normale"/>
    <w:rsid w:val="00794D9F"/>
    <w:pPr>
      <w:pBdr>
        <w:top w:val="single" w:sz="8"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95">
    <w:name w:val="xl95"/>
    <w:basedOn w:val="Normale"/>
    <w:rsid w:val="00794D9F"/>
    <w:pPr>
      <w:pBdr>
        <w:left w:val="single" w:sz="8" w:space="0" w:color="auto"/>
        <w:bottom w:val="double" w:sz="6" w:space="0" w:color="auto"/>
      </w:pBdr>
      <w:spacing w:before="100" w:beforeAutospacing="1" w:after="100" w:afterAutospacing="1" w:line="240" w:lineRule="auto"/>
      <w:jc w:val="center"/>
      <w:textAlignment w:val="center"/>
    </w:pPr>
    <w:rPr>
      <w:rFonts w:eastAsia="SimSun"/>
      <w:b/>
      <w:bCs/>
      <w:lang w:eastAsia="zh-CN"/>
    </w:rPr>
  </w:style>
  <w:style w:type="paragraph" w:customStyle="1" w:styleId="xl96">
    <w:name w:val="xl96"/>
    <w:basedOn w:val="Normale"/>
    <w:rsid w:val="00794D9F"/>
    <w:pPr>
      <w:pBdr>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eastAsia="SimSun"/>
      <w:b/>
      <w:bCs/>
      <w:lang w:eastAsia="zh-CN"/>
    </w:rPr>
  </w:style>
  <w:style w:type="paragraph" w:customStyle="1" w:styleId="xl97">
    <w:name w:val="xl97"/>
    <w:basedOn w:val="Normale"/>
    <w:rsid w:val="00794D9F"/>
    <w:pPr>
      <w:pBdr>
        <w:left w:val="double" w:sz="6" w:space="0" w:color="auto"/>
      </w:pBdr>
      <w:spacing w:before="100" w:beforeAutospacing="1" w:after="100" w:afterAutospacing="1" w:line="240" w:lineRule="auto"/>
      <w:jc w:val="center"/>
      <w:textAlignment w:val="center"/>
    </w:pPr>
    <w:rPr>
      <w:rFonts w:ascii="Calibri" w:eastAsia="SimSun" w:hAnsi="Calibri" w:cs="Times New Roman"/>
      <w:sz w:val="14"/>
      <w:szCs w:val="14"/>
      <w:lang w:eastAsia="zh-CN"/>
    </w:rPr>
  </w:style>
  <w:style w:type="paragraph" w:customStyle="1" w:styleId="xl98">
    <w:name w:val="xl98"/>
    <w:basedOn w:val="Normale"/>
    <w:rsid w:val="00794D9F"/>
    <w:pPr>
      <w:spacing w:before="100" w:beforeAutospacing="1" w:after="100" w:afterAutospacing="1" w:line="240" w:lineRule="auto"/>
      <w:jc w:val="center"/>
      <w:textAlignment w:val="center"/>
    </w:pPr>
    <w:rPr>
      <w:rFonts w:ascii="Calibri" w:eastAsia="SimSun" w:hAnsi="Calibri" w:cs="Times New Roman"/>
      <w:sz w:val="14"/>
      <w:szCs w:val="14"/>
      <w:lang w:eastAsia="zh-CN"/>
    </w:rPr>
  </w:style>
  <w:style w:type="paragraph" w:customStyle="1" w:styleId="xl99">
    <w:name w:val="xl99"/>
    <w:basedOn w:val="Normale"/>
    <w:rsid w:val="00794D9F"/>
    <w:pPr>
      <w:pBdr>
        <w:left w:val="double" w:sz="6" w:space="0" w:color="auto"/>
        <w:bottom w:val="single" w:sz="12" w:space="0" w:color="auto"/>
      </w:pBdr>
      <w:spacing w:before="100" w:beforeAutospacing="1" w:after="100" w:afterAutospacing="1" w:line="240" w:lineRule="auto"/>
      <w:jc w:val="center"/>
      <w:textAlignment w:val="center"/>
    </w:pPr>
    <w:rPr>
      <w:rFonts w:ascii="Calibri" w:eastAsia="SimSun" w:hAnsi="Calibri" w:cs="Times New Roman"/>
      <w:sz w:val="14"/>
      <w:szCs w:val="14"/>
      <w:lang w:eastAsia="zh-CN"/>
    </w:rPr>
  </w:style>
  <w:style w:type="paragraph" w:customStyle="1" w:styleId="xl100">
    <w:name w:val="xl100"/>
    <w:basedOn w:val="Normale"/>
    <w:rsid w:val="00794D9F"/>
    <w:pPr>
      <w:pBdr>
        <w:bottom w:val="single" w:sz="12" w:space="0" w:color="auto"/>
        <w:right w:val="double" w:sz="6" w:space="0" w:color="auto"/>
      </w:pBdr>
      <w:spacing w:before="100" w:beforeAutospacing="1" w:after="100" w:afterAutospacing="1" w:line="240" w:lineRule="auto"/>
      <w:jc w:val="center"/>
      <w:textAlignment w:val="center"/>
    </w:pPr>
    <w:rPr>
      <w:rFonts w:ascii="Calibri" w:eastAsia="SimSun" w:hAnsi="Calibri" w:cs="Times New Roman"/>
      <w:sz w:val="14"/>
      <w:szCs w:val="14"/>
      <w:lang w:eastAsia="zh-CN"/>
    </w:rPr>
  </w:style>
  <w:style w:type="paragraph" w:customStyle="1" w:styleId="xl101">
    <w:name w:val="xl101"/>
    <w:basedOn w:val="Normale"/>
    <w:rsid w:val="00794D9F"/>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02">
    <w:name w:val="xl102"/>
    <w:basedOn w:val="Normale"/>
    <w:rsid w:val="00794D9F"/>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03">
    <w:name w:val="xl103"/>
    <w:basedOn w:val="Normale"/>
    <w:rsid w:val="00794D9F"/>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04">
    <w:name w:val="xl104"/>
    <w:basedOn w:val="Normale"/>
    <w:rsid w:val="00794D9F"/>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05">
    <w:name w:val="xl105"/>
    <w:basedOn w:val="Normale"/>
    <w:rsid w:val="00794D9F"/>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06">
    <w:name w:val="xl106"/>
    <w:basedOn w:val="Normale"/>
    <w:rsid w:val="00794D9F"/>
    <w:pPr>
      <w:pBdr>
        <w:top w:val="double" w:sz="6" w:space="0" w:color="auto"/>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07">
    <w:name w:val="xl107"/>
    <w:basedOn w:val="Normale"/>
    <w:rsid w:val="00794D9F"/>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08">
    <w:name w:val="xl108"/>
    <w:basedOn w:val="Normale"/>
    <w:rsid w:val="00794D9F"/>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09">
    <w:name w:val="xl109"/>
    <w:basedOn w:val="Normale"/>
    <w:rsid w:val="00794D9F"/>
    <w:pPr>
      <w:pBdr>
        <w:top w:val="single" w:sz="12"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10">
    <w:name w:val="xl110"/>
    <w:basedOn w:val="Normale"/>
    <w:rsid w:val="00794D9F"/>
    <w:pPr>
      <w:pBdr>
        <w:top w:val="single" w:sz="12" w:space="0" w:color="auto"/>
        <w:left w:val="single" w:sz="4" w:space="0" w:color="auto"/>
        <w:bottom w:val="single" w:sz="4" w:space="0" w:color="auto"/>
        <w:right w:val="double" w:sz="6"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11">
    <w:name w:val="xl111"/>
    <w:basedOn w:val="Normale"/>
    <w:rsid w:val="00794D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12">
    <w:name w:val="xl112"/>
    <w:basedOn w:val="Normale"/>
    <w:rsid w:val="00794D9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13">
    <w:name w:val="xl113"/>
    <w:basedOn w:val="Normale"/>
    <w:rsid w:val="00794D9F"/>
    <w:pPr>
      <w:pBdr>
        <w:left w:val="double" w:sz="6" w:space="0" w:color="auto"/>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14">
    <w:name w:val="xl114"/>
    <w:basedOn w:val="Normale"/>
    <w:rsid w:val="00794D9F"/>
    <w:pPr>
      <w:pBdr>
        <w:left w:val="single" w:sz="4" w:space="0" w:color="auto"/>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15">
    <w:name w:val="xl115"/>
    <w:basedOn w:val="Normale"/>
    <w:rsid w:val="00794D9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16">
    <w:name w:val="xl116"/>
    <w:basedOn w:val="Normale"/>
    <w:rsid w:val="00794D9F"/>
    <w:pPr>
      <w:pBdr>
        <w:bottom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17">
    <w:name w:val="xl117"/>
    <w:basedOn w:val="Normale"/>
    <w:rsid w:val="00794D9F"/>
    <w:pPr>
      <w:pBdr>
        <w:bottom w:val="single" w:sz="4" w:space="0" w:color="auto"/>
        <w:right w:val="single" w:sz="4" w:space="0" w:color="auto"/>
      </w:pBdr>
      <w:spacing w:before="100" w:beforeAutospacing="1" w:after="100" w:afterAutospacing="1" w:line="240" w:lineRule="auto"/>
      <w:jc w:val="center"/>
      <w:textAlignment w:val="center"/>
    </w:pPr>
    <w:rPr>
      <w:rFonts w:eastAsia="SimSun"/>
      <w:lang w:eastAsia="zh-CN"/>
    </w:rPr>
  </w:style>
  <w:style w:type="paragraph" w:customStyle="1" w:styleId="xl118">
    <w:name w:val="xl118"/>
    <w:basedOn w:val="Normale"/>
    <w:rsid w:val="00794D9F"/>
    <w:pPr>
      <w:pBdr>
        <w:bottom w:val="single" w:sz="4" w:space="0" w:color="auto"/>
        <w:right w:val="double" w:sz="6" w:space="0" w:color="auto"/>
      </w:pBdr>
      <w:spacing w:before="100" w:beforeAutospacing="1" w:after="100" w:afterAutospacing="1" w:line="240" w:lineRule="auto"/>
      <w:jc w:val="center"/>
      <w:textAlignment w:val="center"/>
    </w:pPr>
    <w:rPr>
      <w:rFonts w:eastAsia="SimSun"/>
      <w:lang w:eastAsia="zh-CN"/>
    </w:rPr>
  </w:style>
  <w:style w:type="paragraph" w:customStyle="1" w:styleId="xl119">
    <w:name w:val="xl119"/>
    <w:basedOn w:val="Normale"/>
    <w:rsid w:val="00794D9F"/>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0">
    <w:name w:val="xl120"/>
    <w:basedOn w:val="Normale"/>
    <w:rsid w:val="00794D9F"/>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1">
    <w:name w:val="xl121"/>
    <w:basedOn w:val="Normale"/>
    <w:rsid w:val="00794D9F"/>
    <w:pPr>
      <w:pBdr>
        <w:top w:val="single" w:sz="4" w:space="0" w:color="auto"/>
        <w:left w:val="double" w:sz="6" w:space="0" w:color="auto"/>
        <w:right w:val="single" w:sz="4"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2">
    <w:name w:val="xl122"/>
    <w:basedOn w:val="Normale"/>
    <w:rsid w:val="00794D9F"/>
    <w:pPr>
      <w:pBdr>
        <w:top w:val="single" w:sz="4" w:space="0" w:color="auto"/>
        <w:left w:val="single" w:sz="4" w:space="0" w:color="auto"/>
        <w:right w:val="double" w:sz="6"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3">
    <w:name w:val="xl123"/>
    <w:basedOn w:val="Normale"/>
    <w:rsid w:val="00794D9F"/>
    <w:pPr>
      <w:pBdr>
        <w:top w:val="double" w:sz="6" w:space="0" w:color="auto"/>
        <w:left w:val="single" w:sz="8" w:space="0" w:color="auto"/>
        <w:bottom w:val="single" w:sz="8" w:space="0" w:color="auto"/>
      </w:pBdr>
      <w:spacing w:before="100" w:beforeAutospacing="1" w:after="100" w:afterAutospacing="1" w:line="240" w:lineRule="auto"/>
      <w:jc w:val="center"/>
      <w:textAlignment w:val="center"/>
    </w:pPr>
    <w:rPr>
      <w:rFonts w:eastAsia="SimSun"/>
      <w:b/>
      <w:bCs/>
      <w:lang w:eastAsia="zh-CN"/>
    </w:rPr>
  </w:style>
  <w:style w:type="paragraph" w:customStyle="1" w:styleId="xl124">
    <w:name w:val="xl124"/>
    <w:basedOn w:val="Normale"/>
    <w:rsid w:val="00794D9F"/>
    <w:pPr>
      <w:pBdr>
        <w:top w:val="double" w:sz="6" w:space="0" w:color="auto"/>
        <w:left w:val="single" w:sz="4" w:space="0" w:color="auto"/>
        <w:bottom w:val="single" w:sz="8" w:space="0" w:color="auto"/>
      </w:pBdr>
      <w:spacing w:before="100" w:beforeAutospacing="1" w:after="100" w:afterAutospacing="1" w:line="240" w:lineRule="auto"/>
      <w:jc w:val="center"/>
      <w:textAlignment w:val="center"/>
    </w:pPr>
    <w:rPr>
      <w:rFonts w:eastAsia="SimSun"/>
      <w:lang w:eastAsia="zh-CN"/>
    </w:rPr>
  </w:style>
  <w:style w:type="paragraph" w:customStyle="1" w:styleId="xl125">
    <w:name w:val="xl125"/>
    <w:basedOn w:val="Normale"/>
    <w:rsid w:val="00794D9F"/>
    <w:pPr>
      <w:pBdr>
        <w:top w:val="double" w:sz="6" w:space="0" w:color="auto"/>
        <w:left w:val="double" w:sz="6"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6">
    <w:name w:val="xl126"/>
    <w:basedOn w:val="Normale"/>
    <w:rsid w:val="00794D9F"/>
    <w:pPr>
      <w:pBdr>
        <w:top w:val="double" w:sz="6" w:space="0" w:color="auto"/>
        <w:left w:val="single" w:sz="4" w:space="0" w:color="auto"/>
        <w:bottom w:val="single" w:sz="8" w:space="0" w:color="auto"/>
        <w:right w:val="double" w:sz="6"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7">
    <w:name w:val="xl127"/>
    <w:basedOn w:val="Normale"/>
    <w:rsid w:val="00794D9F"/>
    <w:pPr>
      <w:pBdr>
        <w:top w:val="double" w:sz="6" w:space="0" w:color="auto"/>
        <w:bottom w:val="single" w:sz="8" w:space="0" w:color="auto"/>
      </w:pBdr>
      <w:shd w:val="clear" w:color="auto" w:fill="FFFFFF"/>
      <w:spacing w:before="100" w:beforeAutospacing="1" w:after="100" w:afterAutospacing="1" w:line="240" w:lineRule="auto"/>
      <w:jc w:val="center"/>
      <w:textAlignment w:val="center"/>
    </w:pPr>
    <w:rPr>
      <w:rFonts w:eastAsia="SimSun"/>
      <w:lang w:eastAsia="zh-CN"/>
    </w:rPr>
  </w:style>
  <w:style w:type="paragraph" w:customStyle="1" w:styleId="xl128">
    <w:name w:val="xl128"/>
    <w:basedOn w:val="Normale"/>
    <w:rsid w:val="00794D9F"/>
    <w:pPr>
      <w:pBdr>
        <w:top w:val="double" w:sz="6"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eastAsia="SimSun"/>
      <w:lang w:eastAsia="zh-CN"/>
    </w:rPr>
  </w:style>
  <w:style w:type="character" w:styleId="Numeropagina">
    <w:name w:val="page number"/>
    <w:basedOn w:val="Carpredefinitoparagrafo"/>
    <w:rsid w:val="00794D9F"/>
  </w:style>
  <w:style w:type="paragraph" w:customStyle="1" w:styleId="Paragrafoelenco2">
    <w:name w:val="Paragrafo elenco2"/>
    <w:basedOn w:val="Normale"/>
    <w:rsid w:val="00794D9F"/>
    <w:pPr>
      <w:spacing w:after="200" w:line="276" w:lineRule="auto"/>
      <w:ind w:left="720"/>
    </w:pPr>
    <w:rPr>
      <w:rFonts w:ascii="Calibri" w:eastAsia="Times New Roman" w:hAnsi="Calibri" w:cs="Calibri"/>
      <w:sz w:val="22"/>
      <w:szCs w:val="22"/>
    </w:rPr>
  </w:style>
  <w:style w:type="character" w:styleId="Rimandocommento">
    <w:name w:val="annotation reference"/>
    <w:rsid w:val="00794D9F"/>
    <w:rPr>
      <w:sz w:val="16"/>
      <w:szCs w:val="16"/>
    </w:rPr>
  </w:style>
  <w:style w:type="paragraph" w:styleId="Testocommento">
    <w:name w:val="annotation text"/>
    <w:basedOn w:val="Normale"/>
    <w:link w:val="TestocommentoCarattere"/>
    <w:rsid w:val="00794D9F"/>
    <w:pPr>
      <w:spacing w:after="0" w:line="240" w:lineRule="auto"/>
    </w:pPr>
    <w:rPr>
      <w:rFonts w:ascii="Calibri" w:eastAsia="Times New Roman" w:hAnsi="Calibri" w:cs="Times New Roman"/>
      <w:lang w:eastAsia="it-IT"/>
    </w:rPr>
  </w:style>
  <w:style w:type="character" w:customStyle="1" w:styleId="TestocommentoCarattere">
    <w:name w:val="Testo commento Carattere"/>
    <w:basedOn w:val="Carpredefinitoparagrafo"/>
    <w:link w:val="Testocommento"/>
    <w:rsid w:val="00794D9F"/>
    <w:rPr>
      <w:rFonts w:ascii="Calibri" w:eastAsia="Times New Roman" w:hAnsi="Calibri" w:cs="Times New Roman"/>
      <w:lang w:eastAsia="it-IT"/>
    </w:rPr>
  </w:style>
  <w:style w:type="paragraph" w:styleId="Soggettocommento">
    <w:name w:val="annotation subject"/>
    <w:basedOn w:val="Testocommento"/>
    <w:next w:val="Testocommento"/>
    <w:link w:val="SoggettocommentoCarattere"/>
    <w:rsid w:val="00794D9F"/>
    <w:rPr>
      <w:b/>
      <w:bCs/>
      <w:lang w:val="x-none" w:eastAsia="x-none"/>
    </w:rPr>
  </w:style>
  <w:style w:type="character" w:customStyle="1" w:styleId="SoggettocommentoCarattere">
    <w:name w:val="Soggetto commento Carattere"/>
    <w:basedOn w:val="TestocommentoCarattere"/>
    <w:link w:val="Soggettocommento"/>
    <w:rsid w:val="00794D9F"/>
    <w:rPr>
      <w:rFonts w:ascii="Calibri" w:eastAsia="Times New Roman" w:hAnsi="Calibri" w:cs="Times New Roman"/>
      <w:b/>
      <w:bCs/>
      <w:lang w:val="x-none" w:eastAsia="x-none"/>
    </w:rPr>
  </w:style>
  <w:style w:type="paragraph" w:styleId="Sommario3">
    <w:name w:val="toc 3"/>
    <w:basedOn w:val="Normale"/>
    <w:next w:val="Normale"/>
    <w:autoRedefine/>
    <w:uiPriority w:val="39"/>
    <w:unhideWhenUsed/>
    <w:rsid w:val="00794D9F"/>
    <w:pPr>
      <w:spacing w:after="100" w:line="259" w:lineRule="auto"/>
      <w:ind w:left="440"/>
    </w:pPr>
    <w:rPr>
      <w:rFonts w:ascii="Calibri" w:eastAsia="Times New Roman" w:hAnsi="Calibri" w:cs="Times New Roman"/>
      <w:sz w:val="22"/>
      <w:szCs w:val="22"/>
      <w:lang w:eastAsia="it-IT"/>
    </w:rPr>
  </w:style>
  <w:style w:type="paragraph" w:styleId="Sommario4">
    <w:name w:val="toc 4"/>
    <w:basedOn w:val="Normale"/>
    <w:next w:val="Normale"/>
    <w:autoRedefine/>
    <w:uiPriority w:val="39"/>
    <w:rsid w:val="00794D9F"/>
    <w:pPr>
      <w:tabs>
        <w:tab w:val="left" w:pos="851"/>
        <w:tab w:val="right" w:leader="underscore" w:pos="9628"/>
      </w:tabs>
      <w:spacing w:after="0" w:line="240" w:lineRule="auto"/>
      <w:ind w:left="567"/>
    </w:pPr>
    <w:rPr>
      <w:rFonts w:ascii="Calibri" w:eastAsia="Times New Roman" w:hAnsi="Calibri" w:cs="Times New Roman"/>
      <w:lang w:eastAsia="it-IT"/>
    </w:rPr>
  </w:style>
  <w:style w:type="paragraph" w:styleId="Sommario5">
    <w:name w:val="toc 5"/>
    <w:basedOn w:val="Normale"/>
    <w:next w:val="Normale"/>
    <w:autoRedefine/>
    <w:uiPriority w:val="39"/>
    <w:rsid w:val="00794D9F"/>
    <w:pPr>
      <w:tabs>
        <w:tab w:val="left" w:pos="1276"/>
        <w:tab w:val="right" w:leader="underscore" w:pos="9638"/>
      </w:tabs>
      <w:spacing w:after="0" w:line="240" w:lineRule="auto"/>
      <w:ind w:left="993"/>
    </w:pPr>
    <w:rPr>
      <w:rFonts w:ascii="Calibri" w:eastAsia="Times New Roman" w:hAnsi="Calibri" w:cs="Times New Roman"/>
      <w:lang w:eastAsia="it-IT"/>
    </w:rPr>
  </w:style>
  <w:style w:type="table" w:styleId="Tabellasemplice1">
    <w:name w:val="Table Simple 1"/>
    <w:basedOn w:val="Tabellanormale"/>
    <w:uiPriority w:val="99"/>
    <w:rsid w:val="00794D9F"/>
    <w:pPr>
      <w:spacing w:after="0" w:line="240" w:lineRule="auto"/>
    </w:pPr>
    <w:rPr>
      <w:rFonts w:ascii="Calibri" w:eastAsia="Times New Roman" w:hAnsi="Calibri" w:cs="Times New Roman"/>
      <w:lang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acolori2">
    <w:name w:val="Table Colorful 2"/>
    <w:basedOn w:val="Tabellanormale"/>
    <w:rsid w:val="00794D9F"/>
    <w:pPr>
      <w:spacing w:after="0" w:line="240" w:lineRule="auto"/>
    </w:pPr>
    <w:rPr>
      <w:rFonts w:ascii="Calibri" w:eastAsia="Times New Roman" w:hAnsi="Calibri" w:cs="Times New Roman"/>
      <w:lang w:eastAsia="it-IT"/>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Web1">
    <w:name w:val="Table Web 1"/>
    <w:basedOn w:val="Tabellanormale"/>
    <w:rsid w:val="00794D9F"/>
    <w:pPr>
      <w:spacing w:after="0" w:line="240" w:lineRule="auto"/>
    </w:pPr>
    <w:rPr>
      <w:rFonts w:ascii="Calibri" w:eastAsia="Times New Roman" w:hAnsi="Calibri" w:cs="Times New Roman"/>
      <w:lang w:eastAsia="it-IT"/>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griglia4-colore5">
    <w:name w:val="Grid Table 4 Accent 5"/>
    <w:basedOn w:val="Tabellanormale"/>
    <w:uiPriority w:val="49"/>
    <w:rsid w:val="00794D9F"/>
    <w:pPr>
      <w:spacing w:after="0" w:line="240" w:lineRule="auto"/>
    </w:pPr>
    <w:rPr>
      <w:rFonts w:ascii="Calibri" w:eastAsia="Times New Roman" w:hAnsi="Calibri" w:cs="Times New Roman"/>
      <w:lang w:eastAsia="it-IT"/>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Normale1">
    <w:name w:val="Normale+1"/>
    <w:basedOn w:val="Default"/>
    <w:next w:val="Default"/>
    <w:uiPriority w:val="99"/>
    <w:rsid w:val="00794D9F"/>
    <w:pPr>
      <w:spacing w:after="200"/>
      <w:ind w:left="-284"/>
      <w:jc w:val="both"/>
    </w:pPr>
    <w:rPr>
      <w:rFonts w:ascii="Times New Roman" w:eastAsia="Times New Roman" w:hAnsi="Times New Roman" w:cs="Times New Roman"/>
      <w:color w:val="auto"/>
      <w:lang w:eastAsia="it-IT"/>
    </w:rPr>
  </w:style>
  <w:style w:type="paragraph" w:customStyle="1" w:styleId="Paragrafoelenco3">
    <w:name w:val="Paragrafo elenco3"/>
    <w:basedOn w:val="Normale"/>
    <w:rsid w:val="00794D9F"/>
    <w:pPr>
      <w:spacing w:after="0" w:line="240" w:lineRule="auto"/>
      <w:ind w:left="720"/>
      <w:contextualSpacing/>
    </w:pPr>
    <w:rPr>
      <w:rFonts w:ascii="Calibri" w:eastAsia="Times New Roman" w:hAnsi="Calibri" w:cs="Times New Roman"/>
      <w:lang w:eastAsia="it-IT"/>
    </w:rPr>
  </w:style>
  <w:style w:type="paragraph" w:customStyle="1" w:styleId="DUP2018-testo">
    <w:name w:val="DUP2018 - testo"/>
    <w:basedOn w:val="Normale"/>
    <w:rsid w:val="00794D9F"/>
    <w:pPr>
      <w:widowControl w:val="0"/>
      <w:suppressAutoHyphens/>
      <w:autoSpaceDN w:val="0"/>
      <w:spacing w:after="0" w:line="360" w:lineRule="auto"/>
      <w:ind w:firstLine="539"/>
      <w:textAlignment w:val="baseline"/>
    </w:pPr>
    <w:rPr>
      <w:rFonts w:ascii="Trebuchet MS" w:eastAsia="SimSun" w:hAnsi="Trebuchet MS" w:cs="Mangal"/>
      <w:kern w:val="3"/>
      <w:sz w:val="21"/>
      <w:lang w:eastAsia="zh-CN" w:bidi="hi-IN"/>
    </w:rPr>
  </w:style>
  <w:style w:type="paragraph" w:customStyle="1" w:styleId="DUP2018-tabellatesto">
    <w:name w:val="DUP2018 - tabella testo"/>
    <w:basedOn w:val="Normale"/>
    <w:rsid w:val="00794D9F"/>
    <w:pPr>
      <w:widowControl w:val="0"/>
      <w:suppressAutoHyphens/>
      <w:autoSpaceDN w:val="0"/>
      <w:spacing w:after="0" w:line="240" w:lineRule="auto"/>
    </w:pPr>
    <w:rPr>
      <w:rFonts w:ascii="Trebuchet MS" w:eastAsia="SimSun" w:hAnsi="Trebuchet MS" w:cs="Mangal"/>
      <w:kern w:val="3"/>
      <w:sz w:val="16"/>
      <w:lang w:eastAsia="zh-CN" w:bidi="hi-IN"/>
    </w:rPr>
  </w:style>
  <w:style w:type="paragraph" w:customStyle="1" w:styleId="DUP2018-tabellatitolo">
    <w:name w:val="DUP2018 - tabella titolo"/>
    <w:basedOn w:val="DUP2018-tabellatesto"/>
    <w:next w:val="DUP2018-tabellatesto"/>
    <w:rsid w:val="00794D9F"/>
    <w:pPr>
      <w:jc w:val="center"/>
    </w:pPr>
    <w:rPr>
      <w:b/>
    </w:rPr>
  </w:style>
  <w:style w:type="paragraph" w:customStyle="1" w:styleId="DUP2018-titolosezione-livello3">
    <w:name w:val="DUP2018 - titolo sezione - livello 3"/>
    <w:basedOn w:val="Normale"/>
    <w:next w:val="DUP2018-testo"/>
    <w:rsid w:val="00794D9F"/>
    <w:pPr>
      <w:keepNext/>
      <w:keepLines/>
      <w:widowControl w:val="0"/>
      <w:shd w:val="clear" w:color="auto" w:fill="FFFFFF"/>
      <w:suppressAutoHyphens/>
      <w:autoSpaceDN w:val="0"/>
      <w:spacing w:before="113" w:after="227" w:line="240" w:lineRule="auto"/>
      <w:textAlignment w:val="baseline"/>
    </w:pPr>
    <w:rPr>
      <w:rFonts w:ascii="Trebuchet MS" w:eastAsia="SimSun" w:hAnsi="Trebuchet MS" w:cs="Mangal"/>
      <w:color w:val="000000"/>
      <w:kern w:val="3"/>
      <w:sz w:val="32"/>
      <w:lang w:eastAsia="zh-CN" w:bidi="hi-IN"/>
    </w:rPr>
  </w:style>
  <w:style w:type="paragraph" w:customStyle="1" w:styleId="DUP2018-tabellatitolomissioni">
    <w:name w:val="DUP2018 - tabella titolo missioni"/>
    <w:basedOn w:val="DUP2018-tabellatitolo"/>
    <w:next w:val="DUP2018-tabellatesto"/>
    <w:rsid w:val="00794D9F"/>
    <w:pPr>
      <w:jc w:val="left"/>
    </w:pPr>
    <w:rPr>
      <w:sz w:val="20"/>
    </w:rPr>
  </w:style>
  <w:style w:type="paragraph" w:customStyle="1" w:styleId="DUP2018-tabellatitoloprogramma">
    <w:name w:val="DUP2018 - tabella titolo programma"/>
    <w:basedOn w:val="DUP2018-tabellatitolomissioni"/>
    <w:rsid w:val="00794D9F"/>
    <w:pPr>
      <w:jc w:val="center"/>
    </w:pPr>
    <w:rPr>
      <w:b w:val="0"/>
    </w:rPr>
  </w:style>
  <w:style w:type="paragraph" w:customStyle="1" w:styleId="DUP2018-tabellatitolo2programma">
    <w:name w:val="DUP2018 - tabella titolo 2 programma"/>
    <w:basedOn w:val="DUP2018-tabellatitoloprogramma"/>
    <w:rsid w:val="00794D9F"/>
    <w:pPr>
      <w:jc w:val="left"/>
    </w:pPr>
    <w:rPr>
      <w:sz w:val="18"/>
    </w:rPr>
  </w:style>
  <w:style w:type="table" w:customStyle="1" w:styleId="GridTable4-Accent51">
    <w:name w:val="Grid Table 4 - Accent 51"/>
    <w:basedOn w:val="Tabellanormale"/>
    <w:next w:val="Tabellanormale"/>
    <w:uiPriority w:val="49"/>
    <w:rsid w:val="00794D9F"/>
    <w:pPr>
      <w:spacing w:after="0" w:line="240" w:lineRule="auto"/>
    </w:pPr>
    <w:rPr>
      <w:rFonts w:ascii="Calibri" w:eastAsia="Calibri" w:hAnsi="Calibri" w:cs="Times New Roman"/>
      <w:sz w:val="22"/>
      <w:szCs w:val="22"/>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eliberaCC">
    <w:name w:val="Delibera CC"/>
    <w:rsid w:val="00794D9F"/>
    <w:pPr>
      <w:spacing w:before="120" w:after="0" w:line="240" w:lineRule="auto"/>
      <w:jc w:val="both"/>
    </w:pPr>
    <w:rPr>
      <w:rFonts w:ascii="Times New Roman" w:eastAsia="BookAntiqua" w:hAnsi="Times New Roman" w:cs="Arial"/>
      <w:sz w:val="24"/>
      <w:szCs w:val="22"/>
      <w:lang w:eastAsia="it-IT"/>
    </w:rPr>
  </w:style>
  <w:style w:type="paragraph" w:styleId="Corpodeltesto2">
    <w:name w:val="Body Text 2"/>
    <w:basedOn w:val="Normale"/>
    <w:link w:val="Corpodeltesto2Carattere"/>
    <w:rsid w:val="00794D9F"/>
    <w:pPr>
      <w:spacing w:line="480" w:lineRule="auto"/>
    </w:pPr>
    <w:rPr>
      <w:rFonts w:ascii="Calibri" w:eastAsia="Times New Roman" w:hAnsi="Calibri" w:cs="Times New Roman"/>
      <w:lang w:eastAsia="it-IT"/>
    </w:rPr>
  </w:style>
  <w:style w:type="character" w:customStyle="1" w:styleId="Corpodeltesto2Carattere">
    <w:name w:val="Corpo del testo 2 Carattere"/>
    <w:basedOn w:val="Carpredefinitoparagrafo"/>
    <w:link w:val="Corpodeltesto2"/>
    <w:rsid w:val="00794D9F"/>
    <w:rPr>
      <w:rFonts w:ascii="Calibri" w:eastAsia="Times New Roman" w:hAnsi="Calibri" w:cs="Times New Roman"/>
      <w:sz w:val="24"/>
      <w:lang w:eastAsia="it-IT"/>
    </w:rPr>
  </w:style>
  <w:style w:type="paragraph" w:styleId="Testonotaapidipagina">
    <w:name w:val="footnote text"/>
    <w:basedOn w:val="Normale"/>
    <w:link w:val="TestonotaapidipaginaCarattere"/>
    <w:uiPriority w:val="99"/>
    <w:unhideWhenUsed/>
    <w:rsid w:val="00794D9F"/>
    <w:pPr>
      <w:spacing w:after="0" w:line="240" w:lineRule="auto"/>
    </w:pPr>
    <w:rPr>
      <w:rFonts w:ascii="Calibri" w:eastAsia="Calibri" w:hAnsi="Calibri" w:cs="Times New Roman"/>
    </w:rPr>
  </w:style>
  <w:style w:type="character" w:customStyle="1" w:styleId="TestonotaapidipaginaCarattere">
    <w:name w:val="Testo nota a piè di pagina Carattere"/>
    <w:basedOn w:val="Carpredefinitoparagrafo"/>
    <w:link w:val="Testonotaapidipagina"/>
    <w:uiPriority w:val="99"/>
    <w:qFormat/>
    <w:rsid w:val="00794D9F"/>
    <w:rPr>
      <w:rFonts w:ascii="Calibri" w:eastAsia="Calibri" w:hAnsi="Calibri" w:cs="Times New Roman"/>
    </w:rPr>
  </w:style>
  <w:style w:type="character" w:styleId="Rimandonotaapidipagina">
    <w:name w:val="footnote reference"/>
    <w:uiPriority w:val="99"/>
    <w:unhideWhenUsed/>
    <w:rsid w:val="00794D9F"/>
    <w:rPr>
      <w:vertAlign w:val="superscript"/>
    </w:rPr>
  </w:style>
  <w:style w:type="table" w:customStyle="1" w:styleId="Grigliatabella1">
    <w:name w:val="Griglia tabella1"/>
    <w:basedOn w:val="Tabellanormale"/>
    <w:next w:val="Grigliatabella"/>
    <w:uiPriority w:val="59"/>
    <w:rsid w:val="00794D9F"/>
    <w:pPr>
      <w:spacing w:after="0" w:line="240" w:lineRule="auto"/>
    </w:pPr>
    <w:rPr>
      <w:rFonts w:ascii="Calibri" w:eastAsia="MS Mincho"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entrocorpodeltesto21">
    <w:name w:val="Rientro corpo del testo 21"/>
    <w:basedOn w:val="Normale"/>
    <w:rsid w:val="00794D9F"/>
    <w:pPr>
      <w:suppressAutoHyphens/>
      <w:autoSpaceDE w:val="0"/>
      <w:spacing w:after="0" w:line="240" w:lineRule="auto"/>
      <w:ind w:firstLine="567"/>
    </w:pPr>
    <w:rPr>
      <w:rFonts w:eastAsia="Times New Roman"/>
      <w:sz w:val="19"/>
      <w:szCs w:val="19"/>
      <w:lang w:eastAsia="ar-SA"/>
    </w:rPr>
  </w:style>
  <w:style w:type="paragraph" w:customStyle="1" w:styleId="rtf4Normal">
    <w:name w:val="rtf4 Normal"/>
    <w:basedOn w:val="Normale"/>
    <w:uiPriority w:val="99"/>
    <w:rsid w:val="00794D9F"/>
    <w:pPr>
      <w:autoSpaceDE w:val="0"/>
      <w:autoSpaceDN w:val="0"/>
      <w:spacing w:after="0" w:line="240" w:lineRule="auto"/>
    </w:pPr>
    <w:rPr>
      <w:rFonts w:ascii="Times New Roman" w:eastAsia="Calibri" w:hAnsi="Times New Roman" w:cs="Times New Roman"/>
      <w:lang w:eastAsia="it-IT"/>
    </w:rPr>
  </w:style>
  <w:style w:type="paragraph" w:styleId="Testonormale">
    <w:name w:val="Plain Text"/>
    <w:basedOn w:val="Normale"/>
    <w:link w:val="TestonormaleCarattere"/>
    <w:uiPriority w:val="99"/>
    <w:unhideWhenUsed/>
    <w:rsid w:val="00794D9F"/>
    <w:pPr>
      <w:spacing w:after="0" w:line="240" w:lineRule="auto"/>
    </w:pPr>
    <w:rPr>
      <w:rFonts w:ascii="Calibri" w:eastAsia="Calibri" w:hAnsi="Calibri" w:cs="Times New Roman"/>
      <w:sz w:val="22"/>
      <w:szCs w:val="21"/>
    </w:rPr>
  </w:style>
  <w:style w:type="character" w:customStyle="1" w:styleId="TestonormaleCarattere">
    <w:name w:val="Testo normale Carattere"/>
    <w:basedOn w:val="Carpredefinitoparagrafo"/>
    <w:link w:val="Testonormale"/>
    <w:uiPriority w:val="99"/>
    <w:rsid w:val="00794D9F"/>
    <w:rPr>
      <w:rFonts w:ascii="Calibri" w:eastAsia="Calibri" w:hAnsi="Calibri" w:cs="Times New Roman"/>
      <w:sz w:val="22"/>
      <w:szCs w:val="21"/>
    </w:rPr>
  </w:style>
  <w:style w:type="paragraph" w:styleId="Sommario6">
    <w:name w:val="toc 6"/>
    <w:basedOn w:val="Normale"/>
    <w:next w:val="Normale"/>
    <w:autoRedefine/>
    <w:uiPriority w:val="39"/>
    <w:unhideWhenUsed/>
    <w:rsid w:val="00794D9F"/>
    <w:pPr>
      <w:spacing w:after="100" w:line="259" w:lineRule="auto"/>
      <w:ind w:left="1100"/>
    </w:pPr>
    <w:rPr>
      <w:rFonts w:ascii="Calibri" w:eastAsia="Times New Roman" w:hAnsi="Calibri" w:cs="Times New Roman"/>
      <w:sz w:val="22"/>
      <w:szCs w:val="22"/>
      <w:lang w:eastAsia="it-IT"/>
    </w:rPr>
  </w:style>
  <w:style w:type="paragraph" w:styleId="Sommario7">
    <w:name w:val="toc 7"/>
    <w:basedOn w:val="Normale"/>
    <w:next w:val="Normale"/>
    <w:autoRedefine/>
    <w:uiPriority w:val="39"/>
    <w:unhideWhenUsed/>
    <w:rsid w:val="00794D9F"/>
    <w:pPr>
      <w:spacing w:after="100" w:line="259" w:lineRule="auto"/>
      <w:ind w:left="1320"/>
    </w:pPr>
    <w:rPr>
      <w:rFonts w:ascii="Calibri" w:eastAsia="Times New Roman" w:hAnsi="Calibri" w:cs="Times New Roman"/>
      <w:sz w:val="22"/>
      <w:szCs w:val="22"/>
      <w:lang w:eastAsia="it-IT"/>
    </w:rPr>
  </w:style>
  <w:style w:type="paragraph" w:styleId="Sommario8">
    <w:name w:val="toc 8"/>
    <w:basedOn w:val="Normale"/>
    <w:next w:val="Normale"/>
    <w:autoRedefine/>
    <w:uiPriority w:val="39"/>
    <w:unhideWhenUsed/>
    <w:rsid w:val="00794D9F"/>
    <w:pPr>
      <w:spacing w:after="100" w:line="259" w:lineRule="auto"/>
      <w:ind w:left="1540"/>
    </w:pPr>
    <w:rPr>
      <w:rFonts w:ascii="Calibri" w:eastAsia="Times New Roman" w:hAnsi="Calibri" w:cs="Times New Roman"/>
      <w:sz w:val="22"/>
      <w:szCs w:val="22"/>
      <w:lang w:eastAsia="it-IT"/>
    </w:rPr>
  </w:style>
  <w:style w:type="paragraph" w:styleId="Sommario9">
    <w:name w:val="toc 9"/>
    <w:basedOn w:val="Normale"/>
    <w:next w:val="Normale"/>
    <w:autoRedefine/>
    <w:uiPriority w:val="39"/>
    <w:unhideWhenUsed/>
    <w:rsid w:val="00794D9F"/>
    <w:pPr>
      <w:spacing w:after="100" w:line="259" w:lineRule="auto"/>
      <w:ind w:left="1760"/>
    </w:pPr>
    <w:rPr>
      <w:rFonts w:ascii="Calibri" w:eastAsia="Times New Roman" w:hAnsi="Calibri" w:cs="Times New Roman"/>
      <w:sz w:val="22"/>
      <w:szCs w:val="22"/>
      <w:lang w:eastAsia="it-IT"/>
    </w:rPr>
  </w:style>
  <w:style w:type="character" w:styleId="Numeroriga">
    <w:name w:val="line number"/>
    <w:uiPriority w:val="99"/>
    <w:rsid w:val="00794D9F"/>
    <w:rPr>
      <w:rFonts w:ascii="Segoe UI" w:hAnsi="Segoe UI" w:cs="Segoe UI"/>
      <w:sz w:val="18"/>
      <w:szCs w:val="18"/>
    </w:rPr>
  </w:style>
  <w:style w:type="table" w:customStyle="1" w:styleId="List1">
    <w:name w:val="List1"/>
    <w:basedOn w:val="Tabellanormale"/>
    <w:uiPriority w:val="99"/>
    <w:rsid w:val="00794D9F"/>
    <w:pPr>
      <w:widowControl w:val="0"/>
      <w:autoSpaceDE w:val="0"/>
      <w:autoSpaceDN w:val="0"/>
      <w:adjustRightInd w:val="0"/>
      <w:spacing w:after="0" w:line="240" w:lineRule="auto"/>
    </w:pPr>
    <w:rPr>
      <w:rFonts w:ascii="Segoe UI" w:eastAsia="Times New Roman" w:hAnsi="Segoe UI" w:cs="Segoe UI"/>
      <w:color w:val="404040"/>
      <w:lang w:eastAsia="it-IT"/>
    </w:rPr>
    <w:tblPr>
      <w:tblInd w:w="0" w:type="dxa"/>
      <w:tblCellMar>
        <w:top w:w="0" w:type="dxa"/>
        <w:left w:w="0" w:type="dxa"/>
        <w:bottom w:w="0" w:type="dxa"/>
        <w:right w:w="0" w:type="dxa"/>
      </w:tblCellMar>
    </w:tblPr>
    <w:tcPr>
      <w:tcBorders>
        <w:bottom w:val="single" w:sz="8" w:space="0" w:color="E5E5E5"/>
      </w:tcBorders>
    </w:tcPr>
  </w:style>
  <w:style w:type="table" w:customStyle="1" w:styleId="List2">
    <w:name w:val="List2"/>
    <w:basedOn w:val="List1"/>
    <w:uiPriority w:val="99"/>
    <w:rsid w:val="00794D9F"/>
    <w:tblPr>
      <w:tblInd w:w="0" w:type="dxa"/>
      <w:tblCellMar>
        <w:top w:w="0" w:type="dxa"/>
        <w:left w:w="0" w:type="dxa"/>
        <w:bottom w:w="0" w:type="dxa"/>
        <w:right w:w="0" w:type="dxa"/>
      </w:tblCellMar>
    </w:tblPr>
    <w:tcPr>
      <w:tcBorders>
        <w:bottom w:val="single" w:sz="8" w:space="0" w:color="E5E5E5"/>
      </w:tcBorders>
    </w:tcPr>
  </w:style>
  <w:style w:type="character" w:customStyle="1" w:styleId="markedcontent">
    <w:name w:val="markedcontent"/>
    <w:rsid w:val="00794D9F"/>
  </w:style>
  <w:style w:type="paragraph" w:customStyle="1" w:styleId="Tabelle">
    <w:name w:val="Tabelle"/>
    <w:link w:val="TabelleCarattere"/>
    <w:qFormat/>
    <w:rsid w:val="006B40AF"/>
    <w:pPr>
      <w:spacing w:after="0" w:line="240" w:lineRule="auto"/>
    </w:pPr>
    <w:rPr>
      <w:rFonts w:ascii="Arial" w:hAnsi="Arial" w:cs="Arial"/>
      <w:szCs w:val="24"/>
    </w:rPr>
  </w:style>
  <w:style w:type="character" w:customStyle="1" w:styleId="TabelleCarattere">
    <w:name w:val="Tabelle Carattere"/>
    <w:basedOn w:val="Carpredefinitoparagrafo"/>
    <w:link w:val="Tabelle"/>
    <w:rsid w:val="006B40AF"/>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56872">
      <w:bodyDiv w:val="1"/>
      <w:marLeft w:val="0"/>
      <w:marRight w:val="0"/>
      <w:marTop w:val="0"/>
      <w:marBottom w:val="0"/>
      <w:divBdr>
        <w:top w:val="none" w:sz="0" w:space="0" w:color="auto"/>
        <w:left w:val="none" w:sz="0" w:space="0" w:color="auto"/>
        <w:bottom w:val="none" w:sz="0" w:space="0" w:color="auto"/>
        <w:right w:val="none" w:sz="0" w:space="0" w:color="auto"/>
      </w:divBdr>
    </w:div>
    <w:div w:id="111755841">
      <w:bodyDiv w:val="1"/>
      <w:marLeft w:val="0"/>
      <w:marRight w:val="0"/>
      <w:marTop w:val="0"/>
      <w:marBottom w:val="0"/>
      <w:divBdr>
        <w:top w:val="none" w:sz="0" w:space="0" w:color="auto"/>
        <w:left w:val="none" w:sz="0" w:space="0" w:color="auto"/>
        <w:bottom w:val="none" w:sz="0" w:space="0" w:color="auto"/>
        <w:right w:val="none" w:sz="0" w:space="0" w:color="auto"/>
      </w:divBdr>
      <w:divsChild>
        <w:div w:id="1199856470">
          <w:marLeft w:val="0"/>
          <w:marRight w:val="0"/>
          <w:marTop w:val="0"/>
          <w:marBottom w:val="0"/>
          <w:divBdr>
            <w:top w:val="none" w:sz="0" w:space="0" w:color="auto"/>
            <w:left w:val="none" w:sz="0" w:space="0" w:color="auto"/>
            <w:bottom w:val="none" w:sz="0" w:space="0" w:color="auto"/>
            <w:right w:val="none" w:sz="0" w:space="0" w:color="auto"/>
          </w:divBdr>
        </w:div>
      </w:divsChild>
    </w:div>
    <w:div w:id="144204658">
      <w:bodyDiv w:val="1"/>
      <w:marLeft w:val="0"/>
      <w:marRight w:val="0"/>
      <w:marTop w:val="0"/>
      <w:marBottom w:val="0"/>
      <w:divBdr>
        <w:top w:val="none" w:sz="0" w:space="0" w:color="auto"/>
        <w:left w:val="none" w:sz="0" w:space="0" w:color="auto"/>
        <w:bottom w:val="none" w:sz="0" w:space="0" w:color="auto"/>
        <w:right w:val="none" w:sz="0" w:space="0" w:color="auto"/>
      </w:divBdr>
    </w:div>
    <w:div w:id="150682839">
      <w:bodyDiv w:val="1"/>
      <w:marLeft w:val="0"/>
      <w:marRight w:val="0"/>
      <w:marTop w:val="0"/>
      <w:marBottom w:val="0"/>
      <w:divBdr>
        <w:top w:val="none" w:sz="0" w:space="0" w:color="auto"/>
        <w:left w:val="none" w:sz="0" w:space="0" w:color="auto"/>
        <w:bottom w:val="none" w:sz="0" w:space="0" w:color="auto"/>
        <w:right w:val="none" w:sz="0" w:space="0" w:color="auto"/>
      </w:divBdr>
    </w:div>
    <w:div w:id="226259786">
      <w:bodyDiv w:val="1"/>
      <w:marLeft w:val="0"/>
      <w:marRight w:val="0"/>
      <w:marTop w:val="0"/>
      <w:marBottom w:val="0"/>
      <w:divBdr>
        <w:top w:val="none" w:sz="0" w:space="0" w:color="auto"/>
        <w:left w:val="none" w:sz="0" w:space="0" w:color="auto"/>
        <w:bottom w:val="none" w:sz="0" w:space="0" w:color="auto"/>
        <w:right w:val="none" w:sz="0" w:space="0" w:color="auto"/>
      </w:divBdr>
    </w:div>
    <w:div w:id="229846572">
      <w:bodyDiv w:val="1"/>
      <w:marLeft w:val="0"/>
      <w:marRight w:val="0"/>
      <w:marTop w:val="0"/>
      <w:marBottom w:val="0"/>
      <w:divBdr>
        <w:top w:val="none" w:sz="0" w:space="0" w:color="auto"/>
        <w:left w:val="none" w:sz="0" w:space="0" w:color="auto"/>
        <w:bottom w:val="none" w:sz="0" w:space="0" w:color="auto"/>
        <w:right w:val="none" w:sz="0" w:space="0" w:color="auto"/>
      </w:divBdr>
    </w:div>
    <w:div w:id="233047658">
      <w:bodyDiv w:val="1"/>
      <w:marLeft w:val="0"/>
      <w:marRight w:val="0"/>
      <w:marTop w:val="0"/>
      <w:marBottom w:val="0"/>
      <w:divBdr>
        <w:top w:val="none" w:sz="0" w:space="0" w:color="auto"/>
        <w:left w:val="none" w:sz="0" w:space="0" w:color="auto"/>
        <w:bottom w:val="none" w:sz="0" w:space="0" w:color="auto"/>
        <w:right w:val="none" w:sz="0" w:space="0" w:color="auto"/>
      </w:divBdr>
    </w:div>
    <w:div w:id="257519961">
      <w:bodyDiv w:val="1"/>
      <w:marLeft w:val="0"/>
      <w:marRight w:val="0"/>
      <w:marTop w:val="0"/>
      <w:marBottom w:val="0"/>
      <w:divBdr>
        <w:top w:val="none" w:sz="0" w:space="0" w:color="auto"/>
        <w:left w:val="none" w:sz="0" w:space="0" w:color="auto"/>
        <w:bottom w:val="none" w:sz="0" w:space="0" w:color="auto"/>
        <w:right w:val="none" w:sz="0" w:space="0" w:color="auto"/>
      </w:divBdr>
      <w:divsChild>
        <w:div w:id="1439763817">
          <w:marLeft w:val="0"/>
          <w:marRight w:val="0"/>
          <w:marTop w:val="0"/>
          <w:marBottom w:val="0"/>
          <w:divBdr>
            <w:top w:val="none" w:sz="0" w:space="0" w:color="auto"/>
            <w:left w:val="none" w:sz="0" w:space="0" w:color="auto"/>
            <w:bottom w:val="none" w:sz="0" w:space="0" w:color="auto"/>
            <w:right w:val="none" w:sz="0" w:space="0" w:color="auto"/>
          </w:divBdr>
          <w:divsChild>
            <w:div w:id="1805930884">
              <w:marLeft w:val="0"/>
              <w:marRight w:val="0"/>
              <w:marTop w:val="0"/>
              <w:marBottom w:val="240"/>
              <w:divBdr>
                <w:top w:val="none" w:sz="0" w:space="0" w:color="auto"/>
                <w:left w:val="none" w:sz="0" w:space="0" w:color="auto"/>
                <w:bottom w:val="none" w:sz="0" w:space="0" w:color="auto"/>
                <w:right w:val="none" w:sz="0" w:space="0" w:color="auto"/>
              </w:divBdr>
              <w:divsChild>
                <w:div w:id="1806580302">
                  <w:marLeft w:val="0"/>
                  <w:marRight w:val="0"/>
                  <w:marTop w:val="0"/>
                  <w:marBottom w:val="0"/>
                  <w:divBdr>
                    <w:top w:val="none" w:sz="0" w:space="0" w:color="auto"/>
                    <w:left w:val="none" w:sz="0" w:space="0" w:color="auto"/>
                    <w:bottom w:val="none" w:sz="0" w:space="0" w:color="auto"/>
                    <w:right w:val="none" w:sz="0" w:space="0" w:color="auto"/>
                  </w:divBdr>
                  <w:divsChild>
                    <w:div w:id="451902409">
                      <w:marLeft w:val="0"/>
                      <w:marRight w:val="0"/>
                      <w:marTop w:val="0"/>
                      <w:marBottom w:val="240"/>
                      <w:divBdr>
                        <w:top w:val="none" w:sz="0" w:space="0" w:color="auto"/>
                        <w:left w:val="none" w:sz="0" w:space="0" w:color="auto"/>
                        <w:bottom w:val="none" w:sz="0" w:space="0" w:color="auto"/>
                        <w:right w:val="none" w:sz="0" w:space="0" w:color="auto"/>
                      </w:divBdr>
                      <w:divsChild>
                        <w:div w:id="1842895018">
                          <w:marLeft w:val="0"/>
                          <w:marRight w:val="0"/>
                          <w:marTop w:val="0"/>
                          <w:marBottom w:val="0"/>
                          <w:divBdr>
                            <w:top w:val="none" w:sz="0" w:space="0" w:color="auto"/>
                            <w:left w:val="none" w:sz="0" w:space="0" w:color="auto"/>
                            <w:bottom w:val="none" w:sz="0" w:space="0" w:color="auto"/>
                            <w:right w:val="none" w:sz="0" w:space="0" w:color="auto"/>
                          </w:divBdr>
                          <w:divsChild>
                            <w:div w:id="1646080029">
                              <w:marLeft w:val="0"/>
                              <w:marRight w:val="0"/>
                              <w:marTop w:val="0"/>
                              <w:marBottom w:val="0"/>
                              <w:divBdr>
                                <w:top w:val="none" w:sz="0" w:space="0" w:color="auto"/>
                                <w:left w:val="none" w:sz="0" w:space="0" w:color="auto"/>
                                <w:bottom w:val="none" w:sz="0" w:space="0" w:color="auto"/>
                                <w:right w:val="none" w:sz="0" w:space="0" w:color="auto"/>
                              </w:divBdr>
                              <w:divsChild>
                                <w:div w:id="556479347">
                                  <w:marLeft w:val="0"/>
                                  <w:marRight w:val="0"/>
                                  <w:marTop w:val="0"/>
                                  <w:marBottom w:val="0"/>
                                  <w:divBdr>
                                    <w:top w:val="none" w:sz="0" w:space="0" w:color="auto"/>
                                    <w:left w:val="none" w:sz="0" w:space="0" w:color="auto"/>
                                    <w:bottom w:val="none" w:sz="0" w:space="0" w:color="auto"/>
                                    <w:right w:val="none" w:sz="0" w:space="0" w:color="auto"/>
                                  </w:divBdr>
                                  <w:divsChild>
                                    <w:div w:id="946933155">
                                      <w:marLeft w:val="0"/>
                                      <w:marRight w:val="0"/>
                                      <w:marTop w:val="0"/>
                                      <w:marBottom w:val="360"/>
                                      <w:divBdr>
                                        <w:top w:val="none" w:sz="0" w:space="0" w:color="auto"/>
                                        <w:left w:val="none" w:sz="0" w:space="0" w:color="auto"/>
                                        <w:bottom w:val="none" w:sz="0" w:space="0" w:color="auto"/>
                                        <w:right w:val="none" w:sz="0" w:space="0" w:color="auto"/>
                                      </w:divBdr>
                                      <w:divsChild>
                                        <w:div w:id="1673142406">
                                          <w:marLeft w:val="0"/>
                                          <w:marRight w:val="0"/>
                                          <w:marTop w:val="0"/>
                                          <w:marBottom w:val="0"/>
                                          <w:divBdr>
                                            <w:top w:val="none" w:sz="0" w:space="0" w:color="auto"/>
                                            <w:left w:val="none" w:sz="0" w:space="0" w:color="auto"/>
                                            <w:bottom w:val="none" w:sz="0" w:space="0" w:color="auto"/>
                                            <w:right w:val="none" w:sz="0" w:space="0" w:color="auto"/>
                                          </w:divBdr>
                                          <w:divsChild>
                                            <w:div w:id="7465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381051">
      <w:bodyDiv w:val="1"/>
      <w:marLeft w:val="0"/>
      <w:marRight w:val="0"/>
      <w:marTop w:val="0"/>
      <w:marBottom w:val="0"/>
      <w:divBdr>
        <w:top w:val="none" w:sz="0" w:space="0" w:color="auto"/>
        <w:left w:val="none" w:sz="0" w:space="0" w:color="auto"/>
        <w:bottom w:val="none" w:sz="0" w:space="0" w:color="auto"/>
        <w:right w:val="none" w:sz="0" w:space="0" w:color="auto"/>
      </w:divBdr>
    </w:div>
    <w:div w:id="299382623">
      <w:bodyDiv w:val="1"/>
      <w:marLeft w:val="0"/>
      <w:marRight w:val="0"/>
      <w:marTop w:val="0"/>
      <w:marBottom w:val="0"/>
      <w:divBdr>
        <w:top w:val="none" w:sz="0" w:space="0" w:color="auto"/>
        <w:left w:val="none" w:sz="0" w:space="0" w:color="auto"/>
        <w:bottom w:val="none" w:sz="0" w:space="0" w:color="auto"/>
        <w:right w:val="none" w:sz="0" w:space="0" w:color="auto"/>
      </w:divBdr>
    </w:div>
    <w:div w:id="307051903">
      <w:bodyDiv w:val="1"/>
      <w:marLeft w:val="0"/>
      <w:marRight w:val="0"/>
      <w:marTop w:val="0"/>
      <w:marBottom w:val="0"/>
      <w:divBdr>
        <w:top w:val="none" w:sz="0" w:space="0" w:color="auto"/>
        <w:left w:val="none" w:sz="0" w:space="0" w:color="auto"/>
        <w:bottom w:val="none" w:sz="0" w:space="0" w:color="auto"/>
        <w:right w:val="none" w:sz="0" w:space="0" w:color="auto"/>
      </w:divBdr>
    </w:div>
    <w:div w:id="352264901">
      <w:bodyDiv w:val="1"/>
      <w:marLeft w:val="0"/>
      <w:marRight w:val="0"/>
      <w:marTop w:val="0"/>
      <w:marBottom w:val="0"/>
      <w:divBdr>
        <w:top w:val="none" w:sz="0" w:space="0" w:color="auto"/>
        <w:left w:val="none" w:sz="0" w:space="0" w:color="auto"/>
        <w:bottom w:val="none" w:sz="0" w:space="0" w:color="auto"/>
        <w:right w:val="none" w:sz="0" w:space="0" w:color="auto"/>
      </w:divBdr>
    </w:div>
    <w:div w:id="374500382">
      <w:bodyDiv w:val="1"/>
      <w:marLeft w:val="0"/>
      <w:marRight w:val="0"/>
      <w:marTop w:val="0"/>
      <w:marBottom w:val="0"/>
      <w:divBdr>
        <w:top w:val="none" w:sz="0" w:space="0" w:color="auto"/>
        <w:left w:val="none" w:sz="0" w:space="0" w:color="auto"/>
        <w:bottom w:val="none" w:sz="0" w:space="0" w:color="auto"/>
        <w:right w:val="none" w:sz="0" w:space="0" w:color="auto"/>
      </w:divBdr>
    </w:div>
    <w:div w:id="397293063">
      <w:bodyDiv w:val="1"/>
      <w:marLeft w:val="0"/>
      <w:marRight w:val="0"/>
      <w:marTop w:val="0"/>
      <w:marBottom w:val="0"/>
      <w:divBdr>
        <w:top w:val="none" w:sz="0" w:space="0" w:color="auto"/>
        <w:left w:val="none" w:sz="0" w:space="0" w:color="auto"/>
        <w:bottom w:val="none" w:sz="0" w:space="0" w:color="auto"/>
        <w:right w:val="none" w:sz="0" w:space="0" w:color="auto"/>
      </w:divBdr>
    </w:div>
    <w:div w:id="421265923">
      <w:bodyDiv w:val="1"/>
      <w:marLeft w:val="0"/>
      <w:marRight w:val="0"/>
      <w:marTop w:val="0"/>
      <w:marBottom w:val="0"/>
      <w:divBdr>
        <w:top w:val="none" w:sz="0" w:space="0" w:color="auto"/>
        <w:left w:val="none" w:sz="0" w:space="0" w:color="auto"/>
        <w:bottom w:val="none" w:sz="0" w:space="0" w:color="auto"/>
        <w:right w:val="none" w:sz="0" w:space="0" w:color="auto"/>
      </w:divBdr>
    </w:div>
    <w:div w:id="491408095">
      <w:bodyDiv w:val="1"/>
      <w:marLeft w:val="0"/>
      <w:marRight w:val="0"/>
      <w:marTop w:val="0"/>
      <w:marBottom w:val="0"/>
      <w:divBdr>
        <w:top w:val="none" w:sz="0" w:space="0" w:color="auto"/>
        <w:left w:val="none" w:sz="0" w:space="0" w:color="auto"/>
        <w:bottom w:val="none" w:sz="0" w:space="0" w:color="auto"/>
        <w:right w:val="none" w:sz="0" w:space="0" w:color="auto"/>
      </w:divBdr>
    </w:div>
    <w:div w:id="495610329">
      <w:bodyDiv w:val="1"/>
      <w:marLeft w:val="0"/>
      <w:marRight w:val="0"/>
      <w:marTop w:val="0"/>
      <w:marBottom w:val="0"/>
      <w:divBdr>
        <w:top w:val="none" w:sz="0" w:space="0" w:color="auto"/>
        <w:left w:val="none" w:sz="0" w:space="0" w:color="auto"/>
        <w:bottom w:val="none" w:sz="0" w:space="0" w:color="auto"/>
        <w:right w:val="none" w:sz="0" w:space="0" w:color="auto"/>
      </w:divBdr>
    </w:div>
    <w:div w:id="507017425">
      <w:bodyDiv w:val="1"/>
      <w:marLeft w:val="0"/>
      <w:marRight w:val="0"/>
      <w:marTop w:val="0"/>
      <w:marBottom w:val="0"/>
      <w:divBdr>
        <w:top w:val="none" w:sz="0" w:space="0" w:color="auto"/>
        <w:left w:val="none" w:sz="0" w:space="0" w:color="auto"/>
        <w:bottom w:val="none" w:sz="0" w:space="0" w:color="auto"/>
        <w:right w:val="none" w:sz="0" w:space="0" w:color="auto"/>
      </w:divBdr>
    </w:div>
    <w:div w:id="520969157">
      <w:bodyDiv w:val="1"/>
      <w:marLeft w:val="0"/>
      <w:marRight w:val="0"/>
      <w:marTop w:val="0"/>
      <w:marBottom w:val="0"/>
      <w:divBdr>
        <w:top w:val="none" w:sz="0" w:space="0" w:color="auto"/>
        <w:left w:val="none" w:sz="0" w:space="0" w:color="auto"/>
        <w:bottom w:val="none" w:sz="0" w:space="0" w:color="auto"/>
        <w:right w:val="none" w:sz="0" w:space="0" w:color="auto"/>
      </w:divBdr>
    </w:div>
    <w:div w:id="570700489">
      <w:bodyDiv w:val="1"/>
      <w:marLeft w:val="0"/>
      <w:marRight w:val="0"/>
      <w:marTop w:val="0"/>
      <w:marBottom w:val="0"/>
      <w:divBdr>
        <w:top w:val="none" w:sz="0" w:space="0" w:color="auto"/>
        <w:left w:val="none" w:sz="0" w:space="0" w:color="auto"/>
        <w:bottom w:val="none" w:sz="0" w:space="0" w:color="auto"/>
        <w:right w:val="none" w:sz="0" w:space="0" w:color="auto"/>
      </w:divBdr>
    </w:div>
    <w:div w:id="603223576">
      <w:bodyDiv w:val="1"/>
      <w:marLeft w:val="0"/>
      <w:marRight w:val="0"/>
      <w:marTop w:val="0"/>
      <w:marBottom w:val="0"/>
      <w:divBdr>
        <w:top w:val="none" w:sz="0" w:space="0" w:color="auto"/>
        <w:left w:val="none" w:sz="0" w:space="0" w:color="auto"/>
        <w:bottom w:val="none" w:sz="0" w:space="0" w:color="auto"/>
        <w:right w:val="none" w:sz="0" w:space="0" w:color="auto"/>
      </w:divBdr>
    </w:div>
    <w:div w:id="646933566">
      <w:bodyDiv w:val="1"/>
      <w:marLeft w:val="0"/>
      <w:marRight w:val="0"/>
      <w:marTop w:val="0"/>
      <w:marBottom w:val="0"/>
      <w:divBdr>
        <w:top w:val="none" w:sz="0" w:space="0" w:color="auto"/>
        <w:left w:val="none" w:sz="0" w:space="0" w:color="auto"/>
        <w:bottom w:val="none" w:sz="0" w:space="0" w:color="auto"/>
        <w:right w:val="none" w:sz="0" w:space="0" w:color="auto"/>
      </w:divBdr>
    </w:div>
    <w:div w:id="657999639">
      <w:bodyDiv w:val="1"/>
      <w:marLeft w:val="0"/>
      <w:marRight w:val="0"/>
      <w:marTop w:val="0"/>
      <w:marBottom w:val="0"/>
      <w:divBdr>
        <w:top w:val="none" w:sz="0" w:space="0" w:color="auto"/>
        <w:left w:val="none" w:sz="0" w:space="0" w:color="auto"/>
        <w:bottom w:val="none" w:sz="0" w:space="0" w:color="auto"/>
        <w:right w:val="none" w:sz="0" w:space="0" w:color="auto"/>
      </w:divBdr>
    </w:div>
    <w:div w:id="661082669">
      <w:bodyDiv w:val="1"/>
      <w:marLeft w:val="0"/>
      <w:marRight w:val="0"/>
      <w:marTop w:val="0"/>
      <w:marBottom w:val="0"/>
      <w:divBdr>
        <w:top w:val="none" w:sz="0" w:space="0" w:color="auto"/>
        <w:left w:val="none" w:sz="0" w:space="0" w:color="auto"/>
        <w:bottom w:val="none" w:sz="0" w:space="0" w:color="auto"/>
        <w:right w:val="none" w:sz="0" w:space="0" w:color="auto"/>
      </w:divBdr>
    </w:div>
    <w:div w:id="661547556">
      <w:bodyDiv w:val="1"/>
      <w:marLeft w:val="0"/>
      <w:marRight w:val="0"/>
      <w:marTop w:val="0"/>
      <w:marBottom w:val="0"/>
      <w:divBdr>
        <w:top w:val="none" w:sz="0" w:space="0" w:color="auto"/>
        <w:left w:val="none" w:sz="0" w:space="0" w:color="auto"/>
        <w:bottom w:val="none" w:sz="0" w:space="0" w:color="auto"/>
        <w:right w:val="none" w:sz="0" w:space="0" w:color="auto"/>
      </w:divBdr>
    </w:div>
    <w:div w:id="677125065">
      <w:bodyDiv w:val="1"/>
      <w:marLeft w:val="0"/>
      <w:marRight w:val="0"/>
      <w:marTop w:val="0"/>
      <w:marBottom w:val="0"/>
      <w:divBdr>
        <w:top w:val="none" w:sz="0" w:space="0" w:color="auto"/>
        <w:left w:val="none" w:sz="0" w:space="0" w:color="auto"/>
        <w:bottom w:val="none" w:sz="0" w:space="0" w:color="auto"/>
        <w:right w:val="none" w:sz="0" w:space="0" w:color="auto"/>
      </w:divBdr>
    </w:div>
    <w:div w:id="694311026">
      <w:bodyDiv w:val="1"/>
      <w:marLeft w:val="0"/>
      <w:marRight w:val="0"/>
      <w:marTop w:val="0"/>
      <w:marBottom w:val="0"/>
      <w:divBdr>
        <w:top w:val="none" w:sz="0" w:space="0" w:color="auto"/>
        <w:left w:val="none" w:sz="0" w:space="0" w:color="auto"/>
        <w:bottom w:val="none" w:sz="0" w:space="0" w:color="auto"/>
        <w:right w:val="none" w:sz="0" w:space="0" w:color="auto"/>
      </w:divBdr>
    </w:div>
    <w:div w:id="753551752">
      <w:bodyDiv w:val="1"/>
      <w:marLeft w:val="0"/>
      <w:marRight w:val="0"/>
      <w:marTop w:val="0"/>
      <w:marBottom w:val="0"/>
      <w:divBdr>
        <w:top w:val="none" w:sz="0" w:space="0" w:color="auto"/>
        <w:left w:val="none" w:sz="0" w:space="0" w:color="auto"/>
        <w:bottom w:val="none" w:sz="0" w:space="0" w:color="auto"/>
        <w:right w:val="none" w:sz="0" w:space="0" w:color="auto"/>
      </w:divBdr>
    </w:div>
    <w:div w:id="778065003">
      <w:bodyDiv w:val="1"/>
      <w:marLeft w:val="0"/>
      <w:marRight w:val="0"/>
      <w:marTop w:val="0"/>
      <w:marBottom w:val="0"/>
      <w:divBdr>
        <w:top w:val="none" w:sz="0" w:space="0" w:color="auto"/>
        <w:left w:val="none" w:sz="0" w:space="0" w:color="auto"/>
        <w:bottom w:val="none" w:sz="0" w:space="0" w:color="auto"/>
        <w:right w:val="none" w:sz="0" w:space="0" w:color="auto"/>
      </w:divBdr>
    </w:div>
    <w:div w:id="780414813">
      <w:bodyDiv w:val="1"/>
      <w:marLeft w:val="0"/>
      <w:marRight w:val="0"/>
      <w:marTop w:val="0"/>
      <w:marBottom w:val="0"/>
      <w:divBdr>
        <w:top w:val="none" w:sz="0" w:space="0" w:color="auto"/>
        <w:left w:val="none" w:sz="0" w:space="0" w:color="auto"/>
        <w:bottom w:val="none" w:sz="0" w:space="0" w:color="auto"/>
        <w:right w:val="none" w:sz="0" w:space="0" w:color="auto"/>
      </w:divBdr>
    </w:div>
    <w:div w:id="870651933">
      <w:bodyDiv w:val="1"/>
      <w:marLeft w:val="0"/>
      <w:marRight w:val="0"/>
      <w:marTop w:val="0"/>
      <w:marBottom w:val="0"/>
      <w:divBdr>
        <w:top w:val="none" w:sz="0" w:space="0" w:color="auto"/>
        <w:left w:val="none" w:sz="0" w:space="0" w:color="auto"/>
        <w:bottom w:val="none" w:sz="0" w:space="0" w:color="auto"/>
        <w:right w:val="none" w:sz="0" w:space="0" w:color="auto"/>
      </w:divBdr>
    </w:div>
    <w:div w:id="906770477">
      <w:bodyDiv w:val="1"/>
      <w:marLeft w:val="0"/>
      <w:marRight w:val="0"/>
      <w:marTop w:val="0"/>
      <w:marBottom w:val="0"/>
      <w:divBdr>
        <w:top w:val="none" w:sz="0" w:space="0" w:color="auto"/>
        <w:left w:val="none" w:sz="0" w:space="0" w:color="auto"/>
        <w:bottom w:val="none" w:sz="0" w:space="0" w:color="auto"/>
        <w:right w:val="none" w:sz="0" w:space="0" w:color="auto"/>
      </w:divBdr>
    </w:div>
    <w:div w:id="953248099">
      <w:bodyDiv w:val="1"/>
      <w:marLeft w:val="0"/>
      <w:marRight w:val="0"/>
      <w:marTop w:val="0"/>
      <w:marBottom w:val="0"/>
      <w:divBdr>
        <w:top w:val="none" w:sz="0" w:space="0" w:color="auto"/>
        <w:left w:val="none" w:sz="0" w:space="0" w:color="auto"/>
        <w:bottom w:val="none" w:sz="0" w:space="0" w:color="auto"/>
        <w:right w:val="none" w:sz="0" w:space="0" w:color="auto"/>
      </w:divBdr>
    </w:div>
    <w:div w:id="1068839668">
      <w:bodyDiv w:val="1"/>
      <w:marLeft w:val="0"/>
      <w:marRight w:val="0"/>
      <w:marTop w:val="0"/>
      <w:marBottom w:val="0"/>
      <w:divBdr>
        <w:top w:val="none" w:sz="0" w:space="0" w:color="auto"/>
        <w:left w:val="none" w:sz="0" w:space="0" w:color="auto"/>
        <w:bottom w:val="none" w:sz="0" w:space="0" w:color="auto"/>
        <w:right w:val="none" w:sz="0" w:space="0" w:color="auto"/>
      </w:divBdr>
    </w:div>
    <w:div w:id="1095858028">
      <w:bodyDiv w:val="1"/>
      <w:marLeft w:val="0"/>
      <w:marRight w:val="0"/>
      <w:marTop w:val="0"/>
      <w:marBottom w:val="0"/>
      <w:divBdr>
        <w:top w:val="none" w:sz="0" w:space="0" w:color="auto"/>
        <w:left w:val="none" w:sz="0" w:space="0" w:color="auto"/>
        <w:bottom w:val="none" w:sz="0" w:space="0" w:color="auto"/>
        <w:right w:val="none" w:sz="0" w:space="0" w:color="auto"/>
      </w:divBdr>
    </w:div>
    <w:div w:id="1095983252">
      <w:bodyDiv w:val="1"/>
      <w:marLeft w:val="0"/>
      <w:marRight w:val="0"/>
      <w:marTop w:val="0"/>
      <w:marBottom w:val="0"/>
      <w:divBdr>
        <w:top w:val="none" w:sz="0" w:space="0" w:color="auto"/>
        <w:left w:val="none" w:sz="0" w:space="0" w:color="auto"/>
        <w:bottom w:val="none" w:sz="0" w:space="0" w:color="auto"/>
        <w:right w:val="none" w:sz="0" w:space="0" w:color="auto"/>
      </w:divBdr>
    </w:div>
    <w:div w:id="1111239077">
      <w:bodyDiv w:val="1"/>
      <w:marLeft w:val="0"/>
      <w:marRight w:val="0"/>
      <w:marTop w:val="0"/>
      <w:marBottom w:val="0"/>
      <w:divBdr>
        <w:top w:val="none" w:sz="0" w:space="0" w:color="auto"/>
        <w:left w:val="none" w:sz="0" w:space="0" w:color="auto"/>
        <w:bottom w:val="none" w:sz="0" w:space="0" w:color="auto"/>
        <w:right w:val="none" w:sz="0" w:space="0" w:color="auto"/>
      </w:divBdr>
    </w:div>
    <w:div w:id="1170488995">
      <w:bodyDiv w:val="1"/>
      <w:marLeft w:val="0"/>
      <w:marRight w:val="0"/>
      <w:marTop w:val="0"/>
      <w:marBottom w:val="0"/>
      <w:divBdr>
        <w:top w:val="none" w:sz="0" w:space="0" w:color="auto"/>
        <w:left w:val="none" w:sz="0" w:space="0" w:color="auto"/>
        <w:bottom w:val="none" w:sz="0" w:space="0" w:color="auto"/>
        <w:right w:val="none" w:sz="0" w:space="0" w:color="auto"/>
      </w:divBdr>
    </w:div>
    <w:div w:id="1211067994">
      <w:bodyDiv w:val="1"/>
      <w:marLeft w:val="0"/>
      <w:marRight w:val="0"/>
      <w:marTop w:val="0"/>
      <w:marBottom w:val="0"/>
      <w:divBdr>
        <w:top w:val="none" w:sz="0" w:space="0" w:color="auto"/>
        <w:left w:val="none" w:sz="0" w:space="0" w:color="auto"/>
        <w:bottom w:val="none" w:sz="0" w:space="0" w:color="auto"/>
        <w:right w:val="none" w:sz="0" w:space="0" w:color="auto"/>
      </w:divBdr>
    </w:div>
    <w:div w:id="1216625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3930">
          <w:marLeft w:val="0"/>
          <w:marRight w:val="0"/>
          <w:marTop w:val="0"/>
          <w:marBottom w:val="0"/>
          <w:divBdr>
            <w:top w:val="none" w:sz="0" w:space="0" w:color="auto"/>
            <w:left w:val="none" w:sz="0" w:space="0" w:color="auto"/>
            <w:bottom w:val="none" w:sz="0" w:space="0" w:color="auto"/>
            <w:right w:val="none" w:sz="0" w:space="0" w:color="auto"/>
          </w:divBdr>
          <w:divsChild>
            <w:div w:id="438644659">
              <w:marLeft w:val="0"/>
              <w:marRight w:val="0"/>
              <w:marTop w:val="0"/>
              <w:marBottom w:val="240"/>
              <w:divBdr>
                <w:top w:val="none" w:sz="0" w:space="0" w:color="auto"/>
                <w:left w:val="none" w:sz="0" w:space="0" w:color="auto"/>
                <w:bottom w:val="none" w:sz="0" w:space="0" w:color="auto"/>
                <w:right w:val="none" w:sz="0" w:space="0" w:color="auto"/>
              </w:divBdr>
              <w:divsChild>
                <w:div w:id="1488935486">
                  <w:marLeft w:val="0"/>
                  <w:marRight w:val="0"/>
                  <w:marTop w:val="0"/>
                  <w:marBottom w:val="0"/>
                  <w:divBdr>
                    <w:top w:val="none" w:sz="0" w:space="0" w:color="auto"/>
                    <w:left w:val="none" w:sz="0" w:space="0" w:color="auto"/>
                    <w:bottom w:val="none" w:sz="0" w:space="0" w:color="auto"/>
                    <w:right w:val="none" w:sz="0" w:space="0" w:color="auto"/>
                  </w:divBdr>
                  <w:divsChild>
                    <w:div w:id="1067652920">
                      <w:marLeft w:val="0"/>
                      <w:marRight w:val="0"/>
                      <w:marTop w:val="0"/>
                      <w:marBottom w:val="240"/>
                      <w:divBdr>
                        <w:top w:val="none" w:sz="0" w:space="0" w:color="auto"/>
                        <w:left w:val="none" w:sz="0" w:space="0" w:color="auto"/>
                        <w:bottom w:val="none" w:sz="0" w:space="0" w:color="auto"/>
                        <w:right w:val="none" w:sz="0" w:space="0" w:color="auto"/>
                      </w:divBdr>
                      <w:divsChild>
                        <w:div w:id="1429421812">
                          <w:marLeft w:val="0"/>
                          <w:marRight w:val="0"/>
                          <w:marTop w:val="0"/>
                          <w:marBottom w:val="0"/>
                          <w:divBdr>
                            <w:top w:val="none" w:sz="0" w:space="0" w:color="auto"/>
                            <w:left w:val="none" w:sz="0" w:space="0" w:color="auto"/>
                            <w:bottom w:val="none" w:sz="0" w:space="0" w:color="auto"/>
                            <w:right w:val="none" w:sz="0" w:space="0" w:color="auto"/>
                          </w:divBdr>
                          <w:divsChild>
                            <w:div w:id="129247861">
                              <w:marLeft w:val="0"/>
                              <w:marRight w:val="0"/>
                              <w:marTop w:val="0"/>
                              <w:marBottom w:val="0"/>
                              <w:divBdr>
                                <w:top w:val="none" w:sz="0" w:space="0" w:color="auto"/>
                                <w:left w:val="none" w:sz="0" w:space="0" w:color="auto"/>
                                <w:bottom w:val="none" w:sz="0" w:space="0" w:color="auto"/>
                                <w:right w:val="none" w:sz="0" w:space="0" w:color="auto"/>
                              </w:divBdr>
                              <w:divsChild>
                                <w:div w:id="361592317">
                                  <w:marLeft w:val="0"/>
                                  <w:marRight w:val="0"/>
                                  <w:marTop w:val="0"/>
                                  <w:marBottom w:val="0"/>
                                  <w:divBdr>
                                    <w:top w:val="none" w:sz="0" w:space="0" w:color="auto"/>
                                    <w:left w:val="none" w:sz="0" w:space="0" w:color="auto"/>
                                    <w:bottom w:val="none" w:sz="0" w:space="0" w:color="auto"/>
                                    <w:right w:val="none" w:sz="0" w:space="0" w:color="auto"/>
                                  </w:divBdr>
                                  <w:divsChild>
                                    <w:div w:id="2018386680">
                                      <w:marLeft w:val="0"/>
                                      <w:marRight w:val="0"/>
                                      <w:marTop w:val="0"/>
                                      <w:marBottom w:val="360"/>
                                      <w:divBdr>
                                        <w:top w:val="none" w:sz="0" w:space="0" w:color="auto"/>
                                        <w:left w:val="none" w:sz="0" w:space="0" w:color="auto"/>
                                        <w:bottom w:val="none" w:sz="0" w:space="0" w:color="auto"/>
                                        <w:right w:val="none" w:sz="0" w:space="0" w:color="auto"/>
                                      </w:divBdr>
                                      <w:divsChild>
                                        <w:div w:id="505292562">
                                          <w:marLeft w:val="0"/>
                                          <w:marRight w:val="0"/>
                                          <w:marTop w:val="0"/>
                                          <w:marBottom w:val="0"/>
                                          <w:divBdr>
                                            <w:top w:val="none" w:sz="0" w:space="0" w:color="auto"/>
                                            <w:left w:val="none" w:sz="0" w:space="0" w:color="auto"/>
                                            <w:bottom w:val="none" w:sz="0" w:space="0" w:color="auto"/>
                                            <w:right w:val="none" w:sz="0" w:space="0" w:color="auto"/>
                                          </w:divBdr>
                                          <w:divsChild>
                                            <w:div w:id="3203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725389">
      <w:bodyDiv w:val="1"/>
      <w:marLeft w:val="0"/>
      <w:marRight w:val="0"/>
      <w:marTop w:val="0"/>
      <w:marBottom w:val="0"/>
      <w:divBdr>
        <w:top w:val="none" w:sz="0" w:space="0" w:color="auto"/>
        <w:left w:val="none" w:sz="0" w:space="0" w:color="auto"/>
        <w:bottom w:val="none" w:sz="0" w:space="0" w:color="auto"/>
        <w:right w:val="none" w:sz="0" w:space="0" w:color="auto"/>
      </w:divBdr>
    </w:div>
    <w:div w:id="1286084442">
      <w:bodyDiv w:val="1"/>
      <w:marLeft w:val="0"/>
      <w:marRight w:val="0"/>
      <w:marTop w:val="0"/>
      <w:marBottom w:val="0"/>
      <w:divBdr>
        <w:top w:val="none" w:sz="0" w:space="0" w:color="auto"/>
        <w:left w:val="none" w:sz="0" w:space="0" w:color="auto"/>
        <w:bottom w:val="none" w:sz="0" w:space="0" w:color="auto"/>
        <w:right w:val="none" w:sz="0" w:space="0" w:color="auto"/>
      </w:divBdr>
    </w:div>
    <w:div w:id="1323893594">
      <w:bodyDiv w:val="1"/>
      <w:marLeft w:val="0"/>
      <w:marRight w:val="0"/>
      <w:marTop w:val="0"/>
      <w:marBottom w:val="0"/>
      <w:divBdr>
        <w:top w:val="none" w:sz="0" w:space="0" w:color="auto"/>
        <w:left w:val="none" w:sz="0" w:space="0" w:color="auto"/>
        <w:bottom w:val="none" w:sz="0" w:space="0" w:color="auto"/>
        <w:right w:val="none" w:sz="0" w:space="0" w:color="auto"/>
      </w:divBdr>
    </w:div>
    <w:div w:id="1339842050">
      <w:bodyDiv w:val="1"/>
      <w:marLeft w:val="0"/>
      <w:marRight w:val="0"/>
      <w:marTop w:val="0"/>
      <w:marBottom w:val="0"/>
      <w:divBdr>
        <w:top w:val="none" w:sz="0" w:space="0" w:color="auto"/>
        <w:left w:val="none" w:sz="0" w:space="0" w:color="auto"/>
        <w:bottom w:val="none" w:sz="0" w:space="0" w:color="auto"/>
        <w:right w:val="none" w:sz="0" w:space="0" w:color="auto"/>
      </w:divBdr>
    </w:div>
    <w:div w:id="1419523143">
      <w:bodyDiv w:val="1"/>
      <w:marLeft w:val="0"/>
      <w:marRight w:val="0"/>
      <w:marTop w:val="0"/>
      <w:marBottom w:val="0"/>
      <w:divBdr>
        <w:top w:val="none" w:sz="0" w:space="0" w:color="auto"/>
        <w:left w:val="none" w:sz="0" w:space="0" w:color="auto"/>
        <w:bottom w:val="none" w:sz="0" w:space="0" w:color="auto"/>
        <w:right w:val="none" w:sz="0" w:space="0" w:color="auto"/>
      </w:divBdr>
    </w:div>
    <w:div w:id="1463419989">
      <w:bodyDiv w:val="1"/>
      <w:marLeft w:val="0"/>
      <w:marRight w:val="0"/>
      <w:marTop w:val="0"/>
      <w:marBottom w:val="0"/>
      <w:divBdr>
        <w:top w:val="none" w:sz="0" w:space="0" w:color="auto"/>
        <w:left w:val="none" w:sz="0" w:space="0" w:color="auto"/>
        <w:bottom w:val="none" w:sz="0" w:space="0" w:color="auto"/>
        <w:right w:val="none" w:sz="0" w:space="0" w:color="auto"/>
      </w:divBdr>
    </w:div>
    <w:div w:id="1477450231">
      <w:bodyDiv w:val="1"/>
      <w:marLeft w:val="0"/>
      <w:marRight w:val="0"/>
      <w:marTop w:val="0"/>
      <w:marBottom w:val="0"/>
      <w:divBdr>
        <w:top w:val="none" w:sz="0" w:space="0" w:color="auto"/>
        <w:left w:val="none" w:sz="0" w:space="0" w:color="auto"/>
        <w:bottom w:val="none" w:sz="0" w:space="0" w:color="auto"/>
        <w:right w:val="none" w:sz="0" w:space="0" w:color="auto"/>
      </w:divBdr>
    </w:div>
    <w:div w:id="1534998277">
      <w:bodyDiv w:val="1"/>
      <w:marLeft w:val="0"/>
      <w:marRight w:val="0"/>
      <w:marTop w:val="0"/>
      <w:marBottom w:val="0"/>
      <w:divBdr>
        <w:top w:val="none" w:sz="0" w:space="0" w:color="auto"/>
        <w:left w:val="none" w:sz="0" w:space="0" w:color="auto"/>
        <w:bottom w:val="none" w:sz="0" w:space="0" w:color="auto"/>
        <w:right w:val="none" w:sz="0" w:space="0" w:color="auto"/>
      </w:divBdr>
    </w:div>
    <w:div w:id="156213734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562064531">
          <w:marLeft w:val="0"/>
          <w:marRight w:val="0"/>
          <w:marTop w:val="0"/>
          <w:marBottom w:val="0"/>
          <w:divBdr>
            <w:top w:val="none" w:sz="0" w:space="0" w:color="auto"/>
            <w:left w:val="none" w:sz="0" w:space="0" w:color="auto"/>
            <w:bottom w:val="none" w:sz="0" w:space="0" w:color="auto"/>
            <w:right w:val="none" w:sz="0" w:space="0" w:color="auto"/>
          </w:divBdr>
          <w:divsChild>
            <w:div w:id="1847360135">
              <w:marLeft w:val="0"/>
              <w:marRight w:val="0"/>
              <w:marTop w:val="0"/>
              <w:marBottom w:val="0"/>
              <w:divBdr>
                <w:top w:val="none" w:sz="0" w:space="0" w:color="auto"/>
                <w:left w:val="none" w:sz="0" w:space="0" w:color="auto"/>
                <w:bottom w:val="none" w:sz="0" w:space="0" w:color="auto"/>
                <w:right w:val="none" w:sz="0" w:space="0" w:color="auto"/>
              </w:divBdr>
            </w:div>
            <w:div w:id="1226642641">
              <w:marLeft w:val="0"/>
              <w:marRight w:val="0"/>
              <w:marTop w:val="0"/>
              <w:marBottom w:val="0"/>
              <w:divBdr>
                <w:top w:val="none" w:sz="0" w:space="0" w:color="auto"/>
                <w:left w:val="none" w:sz="0" w:space="0" w:color="auto"/>
                <w:bottom w:val="none" w:sz="0" w:space="0" w:color="auto"/>
                <w:right w:val="none" w:sz="0" w:space="0" w:color="auto"/>
              </w:divBdr>
            </w:div>
            <w:div w:id="34204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05910">
      <w:bodyDiv w:val="1"/>
      <w:marLeft w:val="0"/>
      <w:marRight w:val="0"/>
      <w:marTop w:val="0"/>
      <w:marBottom w:val="0"/>
      <w:divBdr>
        <w:top w:val="none" w:sz="0" w:space="0" w:color="auto"/>
        <w:left w:val="none" w:sz="0" w:space="0" w:color="auto"/>
        <w:bottom w:val="none" w:sz="0" w:space="0" w:color="auto"/>
        <w:right w:val="none" w:sz="0" w:space="0" w:color="auto"/>
      </w:divBdr>
    </w:div>
    <w:div w:id="1620599603">
      <w:bodyDiv w:val="1"/>
      <w:marLeft w:val="0"/>
      <w:marRight w:val="0"/>
      <w:marTop w:val="0"/>
      <w:marBottom w:val="0"/>
      <w:divBdr>
        <w:top w:val="none" w:sz="0" w:space="0" w:color="auto"/>
        <w:left w:val="none" w:sz="0" w:space="0" w:color="auto"/>
        <w:bottom w:val="none" w:sz="0" w:space="0" w:color="auto"/>
        <w:right w:val="none" w:sz="0" w:space="0" w:color="auto"/>
      </w:divBdr>
    </w:div>
    <w:div w:id="1631937479">
      <w:bodyDiv w:val="1"/>
      <w:marLeft w:val="0"/>
      <w:marRight w:val="0"/>
      <w:marTop w:val="0"/>
      <w:marBottom w:val="0"/>
      <w:divBdr>
        <w:top w:val="none" w:sz="0" w:space="0" w:color="auto"/>
        <w:left w:val="none" w:sz="0" w:space="0" w:color="auto"/>
        <w:bottom w:val="none" w:sz="0" w:space="0" w:color="auto"/>
        <w:right w:val="none" w:sz="0" w:space="0" w:color="auto"/>
      </w:divBdr>
    </w:div>
    <w:div w:id="1633513467">
      <w:bodyDiv w:val="1"/>
      <w:marLeft w:val="0"/>
      <w:marRight w:val="0"/>
      <w:marTop w:val="0"/>
      <w:marBottom w:val="0"/>
      <w:divBdr>
        <w:top w:val="none" w:sz="0" w:space="0" w:color="auto"/>
        <w:left w:val="none" w:sz="0" w:space="0" w:color="auto"/>
        <w:bottom w:val="none" w:sz="0" w:space="0" w:color="auto"/>
        <w:right w:val="none" w:sz="0" w:space="0" w:color="auto"/>
      </w:divBdr>
    </w:div>
    <w:div w:id="1649940755">
      <w:bodyDiv w:val="1"/>
      <w:marLeft w:val="0"/>
      <w:marRight w:val="0"/>
      <w:marTop w:val="0"/>
      <w:marBottom w:val="0"/>
      <w:divBdr>
        <w:top w:val="none" w:sz="0" w:space="0" w:color="auto"/>
        <w:left w:val="none" w:sz="0" w:space="0" w:color="auto"/>
        <w:bottom w:val="none" w:sz="0" w:space="0" w:color="auto"/>
        <w:right w:val="none" w:sz="0" w:space="0" w:color="auto"/>
      </w:divBdr>
    </w:div>
    <w:div w:id="1662201261">
      <w:bodyDiv w:val="1"/>
      <w:marLeft w:val="0"/>
      <w:marRight w:val="0"/>
      <w:marTop w:val="0"/>
      <w:marBottom w:val="0"/>
      <w:divBdr>
        <w:top w:val="none" w:sz="0" w:space="0" w:color="auto"/>
        <w:left w:val="none" w:sz="0" w:space="0" w:color="auto"/>
        <w:bottom w:val="none" w:sz="0" w:space="0" w:color="auto"/>
        <w:right w:val="none" w:sz="0" w:space="0" w:color="auto"/>
      </w:divBdr>
    </w:div>
    <w:div w:id="1685283770">
      <w:bodyDiv w:val="1"/>
      <w:marLeft w:val="0"/>
      <w:marRight w:val="0"/>
      <w:marTop w:val="0"/>
      <w:marBottom w:val="0"/>
      <w:divBdr>
        <w:top w:val="none" w:sz="0" w:space="0" w:color="auto"/>
        <w:left w:val="none" w:sz="0" w:space="0" w:color="auto"/>
        <w:bottom w:val="none" w:sz="0" w:space="0" w:color="auto"/>
        <w:right w:val="none" w:sz="0" w:space="0" w:color="auto"/>
      </w:divBdr>
    </w:div>
    <w:div w:id="1712069143">
      <w:bodyDiv w:val="1"/>
      <w:marLeft w:val="0"/>
      <w:marRight w:val="0"/>
      <w:marTop w:val="0"/>
      <w:marBottom w:val="0"/>
      <w:divBdr>
        <w:top w:val="none" w:sz="0" w:space="0" w:color="auto"/>
        <w:left w:val="none" w:sz="0" w:space="0" w:color="auto"/>
        <w:bottom w:val="none" w:sz="0" w:space="0" w:color="auto"/>
        <w:right w:val="none" w:sz="0" w:space="0" w:color="auto"/>
      </w:divBdr>
    </w:div>
    <w:div w:id="1788768733">
      <w:bodyDiv w:val="1"/>
      <w:marLeft w:val="0"/>
      <w:marRight w:val="0"/>
      <w:marTop w:val="0"/>
      <w:marBottom w:val="0"/>
      <w:divBdr>
        <w:top w:val="none" w:sz="0" w:space="0" w:color="auto"/>
        <w:left w:val="none" w:sz="0" w:space="0" w:color="auto"/>
        <w:bottom w:val="none" w:sz="0" w:space="0" w:color="auto"/>
        <w:right w:val="none" w:sz="0" w:space="0" w:color="auto"/>
      </w:divBdr>
    </w:div>
    <w:div w:id="1812164510">
      <w:bodyDiv w:val="1"/>
      <w:marLeft w:val="0"/>
      <w:marRight w:val="0"/>
      <w:marTop w:val="0"/>
      <w:marBottom w:val="0"/>
      <w:divBdr>
        <w:top w:val="none" w:sz="0" w:space="0" w:color="auto"/>
        <w:left w:val="none" w:sz="0" w:space="0" w:color="auto"/>
        <w:bottom w:val="none" w:sz="0" w:space="0" w:color="auto"/>
        <w:right w:val="none" w:sz="0" w:space="0" w:color="auto"/>
      </w:divBdr>
    </w:div>
    <w:div w:id="1818691911">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87083199">
      <w:bodyDiv w:val="1"/>
      <w:marLeft w:val="0"/>
      <w:marRight w:val="0"/>
      <w:marTop w:val="0"/>
      <w:marBottom w:val="0"/>
      <w:divBdr>
        <w:top w:val="none" w:sz="0" w:space="0" w:color="auto"/>
        <w:left w:val="none" w:sz="0" w:space="0" w:color="auto"/>
        <w:bottom w:val="none" w:sz="0" w:space="0" w:color="auto"/>
        <w:right w:val="none" w:sz="0" w:space="0" w:color="auto"/>
      </w:divBdr>
    </w:div>
    <w:div w:id="2003701530">
      <w:bodyDiv w:val="1"/>
      <w:marLeft w:val="0"/>
      <w:marRight w:val="0"/>
      <w:marTop w:val="0"/>
      <w:marBottom w:val="0"/>
      <w:divBdr>
        <w:top w:val="none" w:sz="0" w:space="0" w:color="auto"/>
        <w:left w:val="none" w:sz="0" w:space="0" w:color="auto"/>
        <w:bottom w:val="none" w:sz="0" w:space="0" w:color="auto"/>
        <w:right w:val="none" w:sz="0" w:space="0" w:color="auto"/>
      </w:divBdr>
    </w:div>
    <w:div w:id="2087410239">
      <w:bodyDiv w:val="1"/>
      <w:marLeft w:val="0"/>
      <w:marRight w:val="0"/>
      <w:marTop w:val="0"/>
      <w:marBottom w:val="0"/>
      <w:divBdr>
        <w:top w:val="none" w:sz="0" w:space="0" w:color="auto"/>
        <w:left w:val="none" w:sz="0" w:space="0" w:color="auto"/>
        <w:bottom w:val="none" w:sz="0" w:space="0" w:color="auto"/>
        <w:right w:val="none" w:sz="0" w:space="0" w:color="auto"/>
      </w:divBdr>
    </w:div>
    <w:div w:id="210214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www.apam.it" TargetMode="External"/><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hyperlink" Target="http://www.siemspa." TargetMode="External"/><Relationship Id="rId34" Type="http://schemas.openxmlformats.org/officeDocument/2006/relationships/image" Target="media/image22.png"/><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teaspa.it" TargetMode="External"/><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galterredelpo.it" TargetMode="External"/><Relationship Id="rId29" Type="http://schemas.openxmlformats.org/officeDocument/2006/relationships/image" Target="media/image17.png"/><Relationship Id="rId41" Type="http://schemas.openxmlformats.org/officeDocument/2006/relationships/image" Target="media/image29.emf"/><Relationship Id="rId54"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e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5.png"/><Relationship Id="rId10" Type="http://schemas.openxmlformats.org/officeDocument/2006/relationships/image" Target="media/image3.emf"/><Relationship Id="rId19" Type="http://schemas.openxmlformats.org/officeDocument/2006/relationships/hyperlink" Target="mailto:gal.terredelpo@pec.it" TargetMode="External"/><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4.png"/><Relationship Id="rId8" Type="http://schemas.openxmlformats.org/officeDocument/2006/relationships/image" Target="media/image1.emf"/><Relationship Id="rId51" Type="http://schemas.openxmlformats.org/officeDocument/2006/relationships/image" Target="media/image39.emf"/><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DDEF1-883F-4130-BFFA-070AC776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63</Pages>
  <Words>29161</Words>
  <Characters>166221</Characters>
  <Application>Microsoft Office Word</Application>
  <DocSecurity>0</DocSecurity>
  <Lines>1385</Lines>
  <Paragraphs>389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194993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Deira Saccani</dc:creator>
  <cp:lastModifiedBy>alessia</cp:lastModifiedBy>
  <cp:revision>78</cp:revision>
  <cp:lastPrinted>2021-03-08T10:50:00Z</cp:lastPrinted>
  <dcterms:created xsi:type="dcterms:W3CDTF">2022-07-13T13:18:00Z</dcterms:created>
  <dcterms:modified xsi:type="dcterms:W3CDTF">2022-12-02T10:24:00Z</dcterms:modified>
</cp:coreProperties>
</file>