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44B80" w14:textId="77777777" w:rsidR="003C6D29" w:rsidRDefault="00000000">
      <w:pPr>
        <w:spacing w:after="0" w:line="276" w:lineRule="auto"/>
        <w:jc w:val="center"/>
        <w:rPr>
          <w:rFonts w:ascii="Agency FB" w:hAnsi="Agency FB"/>
          <w:sz w:val="28"/>
          <w:szCs w:val="28"/>
        </w:rPr>
      </w:pPr>
      <w:r>
        <w:rPr>
          <w:rFonts w:ascii="Agency FB" w:hAnsi="Agency FB" w:cstheme="minorHAnsi"/>
          <w:kern w:val="0"/>
          <w:sz w:val="28"/>
          <w:szCs w:val="28"/>
        </w:rPr>
        <w:t>SCHEMA DI CONVENZIONE – Rev. 01</w:t>
      </w:r>
    </w:p>
    <w:p w14:paraId="3CA117D6" w14:textId="77777777" w:rsidR="003C6D29" w:rsidRDefault="003C6D29">
      <w:pPr>
        <w:spacing w:after="0" w:line="276" w:lineRule="auto"/>
        <w:jc w:val="center"/>
        <w:rPr>
          <w:rFonts w:ascii="Arial Nova Cond Light" w:hAnsi="Arial Nova Cond Light" w:cstheme="minorHAnsi"/>
          <w:b/>
          <w:bCs/>
          <w:kern w:val="0"/>
        </w:rPr>
      </w:pPr>
    </w:p>
    <w:p w14:paraId="0B1C3847" w14:textId="77777777" w:rsidR="003C6D29" w:rsidRDefault="00000000">
      <w:pPr>
        <w:spacing w:after="0" w:line="276" w:lineRule="auto"/>
        <w:jc w:val="center"/>
        <w:rPr>
          <w:rFonts w:ascii="Agency FB" w:hAnsi="Agency FB" w:cstheme="minorHAnsi"/>
          <w:b/>
          <w:bCs/>
          <w:kern w:val="0"/>
          <w:sz w:val="28"/>
          <w:szCs w:val="28"/>
        </w:rPr>
      </w:pPr>
      <w:r>
        <w:rPr>
          <w:rFonts w:ascii="Agency FB" w:hAnsi="Agency FB" w:cstheme="minorHAnsi"/>
          <w:b/>
          <w:bCs/>
          <w:kern w:val="0"/>
          <w:sz w:val="28"/>
          <w:szCs w:val="28"/>
        </w:rPr>
        <w:t>per l'attuazione di Piano di Recupero</w:t>
      </w:r>
    </w:p>
    <w:p w14:paraId="54A7A381" w14:textId="77777777" w:rsidR="003C6D29" w:rsidRDefault="00000000">
      <w:pPr>
        <w:spacing w:after="0" w:line="276" w:lineRule="auto"/>
        <w:jc w:val="center"/>
        <w:rPr>
          <w:rFonts w:ascii="Agency FB" w:hAnsi="Agency FB" w:cstheme="minorHAnsi"/>
          <w:i/>
          <w:iCs/>
          <w:kern w:val="0"/>
          <w:sz w:val="24"/>
          <w:szCs w:val="24"/>
        </w:rPr>
      </w:pPr>
      <w:r>
        <w:rPr>
          <w:rFonts w:ascii="Agency FB" w:hAnsi="Agency FB" w:cstheme="minorHAnsi"/>
          <w:i/>
          <w:iCs/>
          <w:kern w:val="0"/>
          <w:sz w:val="24"/>
          <w:szCs w:val="24"/>
        </w:rPr>
        <w:t xml:space="preserve">Legge 5 agosto 1978, n. 457 art. 28 - </w:t>
      </w:r>
      <w:bookmarkStart w:id="0" w:name="inizio"/>
      <w:r>
        <w:rPr>
          <w:rFonts w:ascii="Agency FB" w:hAnsi="Agency FB" w:cstheme="minorHAnsi"/>
          <w:i/>
          <w:iCs/>
          <w:kern w:val="0"/>
          <w:sz w:val="24"/>
          <w:szCs w:val="24"/>
        </w:rPr>
        <w:t>Legge Regionale 11 marzo 2005, n. 12</w:t>
      </w:r>
      <w:bookmarkEnd w:id="0"/>
      <w:r>
        <w:rPr>
          <w:rFonts w:ascii="Agency FB" w:hAnsi="Agency FB" w:cstheme="minorHAnsi"/>
          <w:i/>
          <w:iCs/>
          <w:kern w:val="0"/>
          <w:sz w:val="24"/>
          <w:szCs w:val="24"/>
        </w:rPr>
        <w:t xml:space="preserve"> art. 12</w:t>
      </w:r>
    </w:p>
    <w:p w14:paraId="3E38700B" w14:textId="77777777" w:rsidR="003C6D29" w:rsidRDefault="00000000">
      <w:pPr>
        <w:spacing w:after="0" w:line="276" w:lineRule="auto"/>
        <w:jc w:val="center"/>
        <w:rPr>
          <w:rFonts w:cstheme="minorHAnsi"/>
          <w:kern w:val="0"/>
        </w:rPr>
      </w:pPr>
      <w:r>
        <w:rPr>
          <w:rFonts w:ascii="Agency FB" w:hAnsi="Agency FB" w:cstheme="minorHAnsi"/>
          <w:i/>
          <w:iCs/>
          <w:kern w:val="0"/>
          <w:sz w:val="24"/>
          <w:szCs w:val="24"/>
        </w:rPr>
        <w:t>D.P.R. 6 giugno 2001, n. 380 - art. 3 lettera d)</w:t>
      </w:r>
    </w:p>
    <w:p w14:paraId="162F2A38" w14:textId="77777777" w:rsidR="003C6D29" w:rsidRDefault="003C6D29">
      <w:pPr>
        <w:spacing w:after="0" w:line="276" w:lineRule="auto"/>
        <w:jc w:val="both"/>
        <w:rPr>
          <w:rFonts w:cstheme="minorHAnsi"/>
          <w:kern w:val="0"/>
        </w:rPr>
      </w:pPr>
    </w:p>
    <w:p w14:paraId="2A73601D" w14:textId="77777777" w:rsidR="003C6D29" w:rsidRDefault="00000000">
      <w:pPr>
        <w:spacing w:after="0" w:line="276" w:lineRule="auto"/>
        <w:jc w:val="both"/>
        <w:rPr>
          <w:rFonts w:ascii="Agency FB" w:hAnsi="Agency FB"/>
          <w:sz w:val="24"/>
          <w:szCs w:val="24"/>
        </w:rPr>
      </w:pPr>
      <w:r>
        <w:rPr>
          <w:rFonts w:ascii="Agency FB" w:hAnsi="Agency FB" w:cstheme="minorHAnsi"/>
          <w:kern w:val="0"/>
          <w:sz w:val="24"/>
          <w:szCs w:val="24"/>
        </w:rPr>
        <w:t>riguardante il progetto di “</w:t>
      </w:r>
      <w:r>
        <w:rPr>
          <w:rFonts w:ascii="Agency FB" w:hAnsi="Agency FB" w:cstheme="minorHAnsi"/>
          <w:b/>
          <w:bCs/>
          <w:kern w:val="0"/>
          <w:sz w:val="24"/>
          <w:szCs w:val="24"/>
        </w:rPr>
        <w:t xml:space="preserve">Ricomposizione volumetrica con demolizione e ricostruzione dell’edificio ad uso residenziale al </w:t>
      </w:r>
      <w:proofErr w:type="spellStart"/>
      <w:r>
        <w:rPr>
          <w:rFonts w:ascii="Agency FB" w:hAnsi="Agency FB" w:cstheme="minorHAnsi"/>
          <w:b/>
          <w:bCs/>
          <w:kern w:val="0"/>
          <w:sz w:val="24"/>
          <w:szCs w:val="24"/>
        </w:rPr>
        <w:t>mapp</w:t>
      </w:r>
      <w:proofErr w:type="spellEnd"/>
      <w:r>
        <w:rPr>
          <w:rFonts w:ascii="Agency FB" w:hAnsi="Agency FB" w:cstheme="minorHAnsi"/>
          <w:b/>
          <w:bCs/>
          <w:kern w:val="0"/>
          <w:sz w:val="24"/>
          <w:szCs w:val="24"/>
        </w:rPr>
        <w:t>. 705 del NCEU in Località Filatoio</w:t>
      </w:r>
      <w:r>
        <w:rPr>
          <w:rFonts w:ascii="Agency FB" w:hAnsi="Agency FB" w:cstheme="minorHAnsi"/>
          <w:kern w:val="0"/>
          <w:sz w:val="24"/>
          <w:szCs w:val="24"/>
        </w:rPr>
        <w:t>” sito in Comune di Faloppio - Via Mulini, n. SNC</w:t>
      </w:r>
    </w:p>
    <w:p w14:paraId="273B1419" w14:textId="77777777" w:rsidR="003C6D29" w:rsidRDefault="003C6D29">
      <w:pPr>
        <w:spacing w:after="0" w:line="276" w:lineRule="auto"/>
        <w:jc w:val="both"/>
        <w:rPr>
          <w:rFonts w:ascii="Arial Nova Cond Light" w:hAnsi="Arial Nova Cond Light" w:cstheme="minorHAnsi"/>
          <w:kern w:val="0"/>
        </w:rPr>
      </w:pPr>
    </w:p>
    <w:p w14:paraId="207EDB93" w14:textId="77777777" w:rsidR="003C6D29" w:rsidRDefault="00000000">
      <w:pPr>
        <w:spacing w:after="0" w:line="360" w:lineRule="auto"/>
        <w:jc w:val="both"/>
        <w:rPr>
          <w:sz w:val="21"/>
          <w:szCs w:val="21"/>
        </w:rPr>
      </w:pPr>
      <w:r>
        <w:rPr>
          <w:rFonts w:ascii="Arial Nova Cond Light" w:hAnsi="Arial Nova Cond Light" w:cstheme="minorHAnsi"/>
          <w:kern w:val="0"/>
          <w:sz w:val="21"/>
          <w:szCs w:val="21"/>
        </w:rPr>
        <w:t>L'anno ..........., addì ............ in ..................................... avanti a me Dr. ............................................... - Notaio residente in ...................................., iscritto al Collegio Notai di ...................................., senza assistenza di testimoni avendo i comparenti in possesso dei requisiti di legge e con il mio consenso espressamente rinunciato, si sono costituiti:</w:t>
      </w:r>
    </w:p>
    <w:p w14:paraId="3DBA5DBC" w14:textId="77777777" w:rsidR="003C6D29" w:rsidRDefault="00000000">
      <w:pPr>
        <w:spacing w:after="0" w:line="360" w:lineRule="auto"/>
        <w:jc w:val="both"/>
      </w:pPr>
      <w:r>
        <w:rPr>
          <w:rFonts w:ascii="Arial Nova Cond Light" w:hAnsi="Arial Nova Cond Light" w:cstheme="minorHAnsi"/>
          <w:kern w:val="0"/>
          <w:sz w:val="21"/>
          <w:szCs w:val="21"/>
        </w:rPr>
        <w:t xml:space="preserve">- </w:t>
      </w:r>
      <w:r>
        <w:rPr>
          <w:rFonts w:ascii="Arial Nova Cond Light" w:hAnsi="Arial Nova Cond Light" w:cstheme="minorHAnsi"/>
          <w:b/>
          <w:bCs/>
          <w:kern w:val="0"/>
          <w:sz w:val="21"/>
          <w:szCs w:val="21"/>
        </w:rPr>
        <w:t xml:space="preserve">Comune di Faloppio </w:t>
      </w:r>
      <w:proofErr w:type="spellStart"/>
      <w:r>
        <w:rPr>
          <w:rFonts w:ascii="Arial Nova Cond Light" w:hAnsi="Arial Nova Cond Light" w:cstheme="minorHAnsi"/>
          <w:kern w:val="0"/>
          <w:sz w:val="21"/>
          <w:szCs w:val="21"/>
        </w:rPr>
        <w:t>C.Fisc</w:t>
      </w:r>
      <w:proofErr w:type="spellEnd"/>
      <w:r>
        <w:rPr>
          <w:rFonts w:ascii="Arial Nova Cond Light" w:hAnsi="Arial Nova Cond Light" w:cstheme="minorHAnsi"/>
          <w:kern w:val="0"/>
          <w:sz w:val="21"/>
          <w:szCs w:val="21"/>
        </w:rPr>
        <w:t>. ........................................................</w:t>
      </w:r>
      <w:r>
        <w:rPr>
          <w:rFonts w:ascii="Arial Nova Cond Light" w:hAnsi="Arial Nova Cond Light" w:cstheme="minorHAnsi"/>
          <w:b/>
          <w:bCs/>
          <w:kern w:val="0"/>
          <w:sz w:val="21"/>
          <w:szCs w:val="21"/>
        </w:rPr>
        <w:t xml:space="preserve">, </w:t>
      </w:r>
      <w:r>
        <w:rPr>
          <w:rFonts w:ascii="Arial Nova Cond Light" w:hAnsi="Arial Nova Cond Light" w:cstheme="minorHAnsi"/>
          <w:kern w:val="0"/>
          <w:sz w:val="21"/>
          <w:szCs w:val="21"/>
        </w:rPr>
        <w:t>legalmente rappresentato dal Signor ........................................... nato a .................................... il ....................................</w:t>
      </w:r>
      <w:r>
        <w:rPr>
          <w:rFonts w:ascii="Arial Nova Cond Light" w:eastAsia="Calibri" w:hAnsi="Arial Nova Cond Light" w:cstheme="minorHAnsi"/>
          <w:kern w:val="0"/>
          <w:sz w:val="21"/>
          <w:szCs w:val="21"/>
        </w:rPr>
        <w:t xml:space="preserve">, in qualità di Responsabile del </w:t>
      </w:r>
      <w:r>
        <w:rPr>
          <w:rFonts w:ascii="Arial Nova Cond Light" w:hAnsi="Arial Nova Cond Light" w:cstheme="minorHAnsi"/>
          <w:kern w:val="0"/>
          <w:sz w:val="21"/>
          <w:szCs w:val="21"/>
        </w:rPr>
        <w:t>....................................</w:t>
      </w:r>
      <w:r>
        <w:rPr>
          <w:rFonts w:ascii="Arial Nova Cond Light" w:eastAsia="Calibri" w:hAnsi="Arial Nova Cond Light" w:cstheme="minorHAnsi"/>
          <w:kern w:val="0"/>
          <w:sz w:val="21"/>
          <w:szCs w:val="21"/>
        </w:rPr>
        <w:t>, il quale dichiara di agire nell’esclusivo interesse del Comu</w:t>
      </w:r>
      <w:r>
        <w:rPr>
          <w:rFonts w:ascii="Arial Nova Cond Light" w:hAnsi="Arial Nova Cond Light" w:cstheme="minorHAnsi"/>
          <w:kern w:val="0"/>
          <w:sz w:val="21"/>
          <w:szCs w:val="21"/>
        </w:rPr>
        <w:t>ne che rappresenta;</w:t>
      </w:r>
    </w:p>
    <w:p w14:paraId="31AACC24" w14:textId="617B722B" w:rsidR="003C6D29" w:rsidRDefault="00000000">
      <w:pPr>
        <w:spacing w:after="0" w:line="360" w:lineRule="auto"/>
        <w:jc w:val="both"/>
        <w:rPr>
          <w:rFonts w:ascii="Arial Nova Cond Light" w:hAnsi="Arial Nova Cond Light" w:cstheme="minorHAnsi"/>
          <w:kern w:val="0"/>
          <w:sz w:val="21"/>
          <w:szCs w:val="21"/>
        </w:rPr>
      </w:pPr>
      <w:r>
        <w:rPr>
          <w:rFonts w:ascii="Arial Nova Cond Light" w:hAnsi="Arial Nova Cond Light"/>
          <w:sz w:val="21"/>
          <w:szCs w:val="21"/>
        </w:rPr>
        <w:t>- il Signor</w:t>
      </w:r>
      <w:proofErr w:type="gramStart"/>
      <w:r>
        <w:rPr>
          <w:rFonts w:ascii="Arial Nova Cond Light" w:hAnsi="Arial Nova Cond Light"/>
          <w:sz w:val="21"/>
          <w:szCs w:val="21"/>
        </w:rPr>
        <w:t xml:space="preserve"> </w:t>
      </w:r>
      <w:r w:rsidR="00E301FC">
        <w:rPr>
          <w:rFonts w:ascii="Arial Nova Cond Light" w:hAnsi="Arial Nova Cond Light"/>
          <w:b/>
          <w:bCs/>
          <w:sz w:val="21"/>
          <w:szCs w:val="21"/>
        </w:rPr>
        <w:t>....</w:t>
      </w:r>
      <w:proofErr w:type="gramEnd"/>
      <w:r>
        <w:rPr>
          <w:rFonts w:ascii="Arial Nova Cond Light" w:hAnsi="Arial Nova Cond Light"/>
          <w:sz w:val="21"/>
          <w:szCs w:val="21"/>
        </w:rPr>
        <w:t>, nato a</w:t>
      </w:r>
      <w:proofErr w:type="gramStart"/>
      <w:r>
        <w:rPr>
          <w:rFonts w:ascii="Arial Nova Cond Light" w:hAnsi="Arial Nova Cond Light"/>
          <w:sz w:val="21"/>
          <w:szCs w:val="21"/>
        </w:rPr>
        <w:t xml:space="preserve"> </w:t>
      </w:r>
      <w:r w:rsidR="00597CF0">
        <w:rPr>
          <w:rFonts w:ascii="Arial Nova Cond Light" w:hAnsi="Arial Nova Cond Light"/>
          <w:sz w:val="21"/>
          <w:szCs w:val="21"/>
        </w:rPr>
        <w:t>....</w:t>
      </w:r>
      <w:proofErr w:type="gramEnd"/>
      <w:r>
        <w:rPr>
          <w:rFonts w:ascii="Arial Nova Cond Light" w:hAnsi="Arial Nova Cond Light"/>
          <w:sz w:val="21"/>
          <w:szCs w:val="21"/>
        </w:rPr>
        <w:t>), il</w:t>
      </w:r>
      <w:proofErr w:type="gramStart"/>
      <w:r>
        <w:rPr>
          <w:rFonts w:ascii="Arial Nova Cond Light" w:hAnsi="Arial Nova Cond Light"/>
          <w:sz w:val="21"/>
          <w:szCs w:val="21"/>
        </w:rPr>
        <w:t xml:space="preserve"> </w:t>
      </w:r>
      <w:r w:rsidR="00597CF0">
        <w:rPr>
          <w:rFonts w:ascii="Arial Nova Cond Light" w:hAnsi="Arial Nova Cond Light"/>
          <w:sz w:val="21"/>
          <w:szCs w:val="21"/>
        </w:rPr>
        <w:t>....</w:t>
      </w:r>
      <w:proofErr w:type="gramEnd"/>
      <w:r>
        <w:rPr>
          <w:rFonts w:ascii="Arial Nova Cond Light" w:hAnsi="Arial Nova Cond Light"/>
          <w:sz w:val="21"/>
          <w:szCs w:val="21"/>
        </w:rPr>
        <w:t xml:space="preserve">, C. </w:t>
      </w:r>
      <w:proofErr w:type="gramStart"/>
      <w:r>
        <w:rPr>
          <w:rFonts w:ascii="Arial Nova Cond Light" w:hAnsi="Arial Nova Cond Light"/>
          <w:sz w:val="21"/>
          <w:szCs w:val="21"/>
        </w:rPr>
        <w:t>Fisc</w:t>
      </w:r>
      <w:r w:rsidR="00597CF0">
        <w:rPr>
          <w:rFonts w:ascii="Arial Nova Cond Light" w:hAnsi="Arial Nova Cond Light"/>
          <w:sz w:val="21"/>
          <w:szCs w:val="21"/>
        </w:rPr>
        <w:t>....</w:t>
      </w:r>
      <w:proofErr w:type="gramEnd"/>
      <w:r>
        <w:rPr>
          <w:rFonts w:ascii="Arial Nova Cond Light" w:hAnsi="Arial Nova Cond Light"/>
          <w:sz w:val="21"/>
          <w:szCs w:val="21"/>
        </w:rPr>
        <w:t>, residente a</w:t>
      </w:r>
      <w:proofErr w:type="gramStart"/>
      <w:r>
        <w:rPr>
          <w:rFonts w:ascii="Arial Nova Cond Light" w:hAnsi="Arial Nova Cond Light"/>
          <w:sz w:val="21"/>
          <w:szCs w:val="21"/>
        </w:rPr>
        <w:t xml:space="preserve"> </w:t>
      </w:r>
      <w:r w:rsidR="00597CF0">
        <w:rPr>
          <w:rFonts w:ascii="Arial Nova Cond Light" w:hAnsi="Arial Nova Cond Light"/>
          <w:sz w:val="21"/>
          <w:szCs w:val="21"/>
        </w:rPr>
        <w:t>....</w:t>
      </w:r>
      <w:proofErr w:type="gramEnd"/>
      <w:r>
        <w:rPr>
          <w:rFonts w:ascii="Arial Nova Cond Light" w:hAnsi="Arial Nova Cond Light"/>
          <w:sz w:val="21"/>
          <w:szCs w:val="21"/>
        </w:rPr>
        <w:t xml:space="preserve">, </w:t>
      </w:r>
      <w:r>
        <w:rPr>
          <w:rFonts w:ascii="Arial Nova Cond Light" w:hAnsi="Arial Nova Cond Light" w:cstheme="minorHAnsi"/>
          <w:kern w:val="0"/>
          <w:sz w:val="21"/>
          <w:szCs w:val="21"/>
        </w:rPr>
        <w:t>in qualità di Proprietario dell’immobile oggetto di pianificazione,</w:t>
      </w:r>
    </w:p>
    <w:p w14:paraId="00664890" w14:textId="77777777" w:rsidR="003C6D29" w:rsidRDefault="00000000">
      <w:pPr>
        <w:spacing w:after="0" w:line="360" w:lineRule="auto"/>
        <w:jc w:val="both"/>
        <w:rPr>
          <w:rFonts w:ascii="Arial Nova Cond Light" w:hAnsi="Arial Nova Cond Light"/>
          <w:sz w:val="21"/>
          <w:szCs w:val="21"/>
        </w:rPr>
      </w:pPr>
      <w:r>
        <w:rPr>
          <w:rFonts w:ascii="Arial Nova Cond Light" w:hAnsi="Arial Nova Cond Light" w:cstheme="minorHAnsi"/>
          <w:kern w:val="0"/>
          <w:sz w:val="21"/>
          <w:szCs w:val="21"/>
        </w:rPr>
        <w:t>detti comparenti, della cui identità personale io Notaio sono certo, mi richiedono di ricevere il presente atto in virtù del quale</w:t>
      </w:r>
    </w:p>
    <w:p w14:paraId="6EFA7ABA" w14:textId="77777777" w:rsidR="003C6D29" w:rsidRDefault="003C6D29">
      <w:pPr>
        <w:spacing w:after="0" w:line="360" w:lineRule="auto"/>
        <w:jc w:val="both"/>
        <w:rPr>
          <w:rFonts w:ascii="Arial Nova Cond Light" w:hAnsi="Arial Nova Cond Light" w:cstheme="minorHAnsi"/>
          <w:kern w:val="0"/>
        </w:rPr>
      </w:pPr>
    </w:p>
    <w:p w14:paraId="1A43172D" w14:textId="77777777" w:rsidR="003C6D29" w:rsidRDefault="00000000">
      <w:pPr>
        <w:spacing w:after="0" w:line="360" w:lineRule="auto"/>
        <w:jc w:val="center"/>
        <w:rPr>
          <w:sz w:val="21"/>
          <w:szCs w:val="21"/>
        </w:rPr>
      </w:pPr>
      <w:r>
        <w:rPr>
          <w:rFonts w:ascii="Arial Nova Cond Light" w:hAnsi="Arial Nova Cond Light" w:cstheme="minorHAnsi"/>
          <w:kern w:val="0"/>
          <w:sz w:val="21"/>
          <w:szCs w:val="21"/>
        </w:rPr>
        <w:t>SI PREMETTE CHE</w:t>
      </w:r>
    </w:p>
    <w:p w14:paraId="1ADCE6E7" w14:textId="77777777" w:rsidR="003C6D29" w:rsidRDefault="003C6D29">
      <w:pPr>
        <w:spacing w:after="0" w:line="360" w:lineRule="auto"/>
        <w:jc w:val="both"/>
        <w:rPr>
          <w:rFonts w:ascii="Arial Nova Cond Light" w:hAnsi="Arial Nova Cond Light" w:cstheme="minorHAnsi"/>
          <w:b/>
          <w:bCs/>
          <w:kern w:val="0"/>
        </w:rPr>
      </w:pPr>
    </w:p>
    <w:p w14:paraId="2792DF52" w14:textId="5D2D8157" w:rsidR="003C6D29" w:rsidRDefault="00000000">
      <w:pPr>
        <w:spacing w:after="0" w:line="360" w:lineRule="auto"/>
        <w:jc w:val="both"/>
        <w:rPr>
          <w:sz w:val="21"/>
          <w:szCs w:val="21"/>
        </w:rPr>
      </w:pPr>
      <w:r>
        <w:rPr>
          <w:rFonts w:ascii="Arial Nova Cond Light" w:hAnsi="Arial Nova Cond Light" w:cstheme="minorHAnsi"/>
          <w:kern w:val="0"/>
          <w:sz w:val="21"/>
          <w:szCs w:val="21"/>
        </w:rPr>
        <w:t xml:space="preserve">1) I signor </w:t>
      </w:r>
      <w:r w:rsidR="00E301FC">
        <w:rPr>
          <w:rFonts w:ascii="Arial Nova Cond Light" w:hAnsi="Arial Nova Cond Light"/>
          <w:b/>
          <w:bCs/>
          <w:sz w:val="21"/>
          <w:szCs w:val="21"/>
        </w:rPr>
        <w:t>....</w:t>
      </w:r>
      <w:r>
        <w:rPr>
          <w:rFonts w:ascii="Arial Nova Cond Light" w:hAnsi="Arial Nova Cond Light" w:cstheme="minorHAnsi"/>
          <w:kern w:val="0"/>
          <w:sz w:val="21"/>
          <w:szCs w:val="21"/>
        </w:rPr>
        <w:t xml:space="preserve"> </w:t>
      </w:r>
      <w:r w:rsidR="00597CF0">
        <w:rPr>
          <w:rFonts w:ascii="Arial Nova Cond Light" w:hAnsi="Arial Nova Cond Light" w:cstheme="minorHAnsi"/>
          <w:kern w:val="0"/>
          <w:sz w:val="21"/>
          <w:szCs w:val="21"/>
        </w:rPr>
        <w:t>....</w:t>
      </w:r>
      <w:r>
        <w:rPr>
          <w:rFonts w:ascii="Arial Nova Cond Light" w:hAnsi="Arial Nova Cond Light" w:cs="Arial"/>
          <w:b/>
          <w:bCs/>
          <w:color w:val="4D4D4D"/>
          <w:kern w:val="0"/>
          <w:sz w:val="21"/>
          <w:szCs w:val="21"/>
        </w:rPr>
        <w:t xml:space="preserve"> </w:t>
      </w:r>
      <w:r>
        <w:rPr>
          <w:rFonts w:ascii="Arial Nova Cond Light" w:hAnsi="Arial Nova Cond Light" w:cstheme="minorHAnsi"/>
          <w:kern w:val="0"/>
          <w:sz w:val="21"/>
          <w:szCs w:val="21"/>
        </w:rPr>
        <w:t>in seguito denominato nel presente atto “Soggetto attuatore" è proprietario dell'area e del fabbricato in comune di Faloppio in Località Filatoio - al Catasto Terreni via Mulini - attualmente così distinti al Catasto Terreni e al Catasto Fabbricati:</w:t>
      </w:r>
    </w:p>
    <w:p w14:paraId="488E177E" w14:textId="77777777" w:rsidR="003C6D29" w:rsidRDefault="00000000">
      <w:pPr>
        <w:spacing w:after="0" w:line="360" w:lineRule="auto"/>
        <w:jc w:val="both"/>
        <w:rPr>
          <w:sz w:val="21"/>
          <w:szCs w:val="21"/>
        </w:rPr>
      </w:pPr>
      <w:r>
        <w:rPr>
          <w:rFonts w:ascii="Arial Nova Cond Light" w:hAnsi="Arial Nova Cond Light" w:cstheme="minorHAnsi"/>
          <w:b/>
          <w:bCs/>
          <w:kern w:val="0"/>
          <w:sz w:val="21"/>
          <w:szCs w:val="21"/>
        </w:rPr>
        <w:t xml:space="preserve">Catasto Terreni - </w:t>
      </w:r>
      <w:r>
        <w:rPr>
          <w:rFonts w:ascii="Arial Nova Cond Light" w:hAnsi="Arial Nova Cond Light"/>
          <w:sz w:val="21"/>
          <w:szCs w:val="21"/>
        </w:rPr>
        <w:t xml:space="preserve">Comune di FALOPPIO (D482) - Sezione CAM - Foglio 1 - Particella 705 - Aree di enti urbani e promiscui - </w:t>
      </w:r>
      <w:r>
        <w:rPr>
          <w:rFonts w:ascii="Arial Nova Cond Light" w:hAnsi="Arial Nova Cond Light" w:cstheme="minorHAnsi"/>
          <w:kern w:val="0"/>
          <w:sz w:val="21"/>
          <w:szCs w:val="21"/>
        </w:rPr>
        <w:t>Particella con qualità: ENTE URBANO;</w:t>
      </w:r>
    </w:p>
    <w:p w14:paraId="0E281A4A" w14:textId="77777777" w:rsidR="003C6D29" w:rsidRDefault="00000000">
      <w:pPr>
        <w:spacing w:after="0" w:line="360" w:lineRule="auto"/>
        <w:jc w:val="both"/>
        <w:rPr>
          <w:rFonts w:ascii="Arial Nova Cond Light" w:hAnsi="Arial Nova Cond Light"/>
          <w:sz w:val="21"/>
          <w:szCs w:val="21"/>
        </w:rPr>
      </w:pPr>
      <w:r>
        <w:rPr>
          <w:rFonts w:ascii="Arial Nova Cond Light" w:hAnsi="Arial Nova Cond Light" w:cstheme="minorHAnsi"/>
          <w:b/>
          <w:bCs/>
          <w:kern w:val="0"/>
          <w:sz w:val="21"/>
          <w:szCs w:val="21"/>
        </w:rPr>
        <w:t xml:space="preserve">Catasto Fabbricati - </w:t>
      </w:r>
      <w:r>
        <w:rPr>
          <w:rFonts w:ascii="Arial Nova Cond Light" w:hAnsi="Arial Nova Cond Light"/>
          <w:sz w:val="21"/>
          <w:szCs w:val="21"/>
        </w:rPr>
        <w:t>Comune di FALOPPIO (D482) - Sezione CAM - Foglio 1 - Particella 705;</w:t>
      </w:r>
    </w:p>
    <w:p w14:paraId="3385305F" w14:textId="77777777" w:rsidR="003C6D29" w:rsidRDefault="00000000">
      <w:pPr>
        <w:spacing w:after="0" w:line="360" w:lineRule="auto"/>
        <w:jc w:val="both"/>
        <w:rPr>
          <w:rFonts w:ascii="Arial Nova Cond Light" w:hAnsi="Arial Nova Cond Light"/>
          <w:sz w:val="21"/>
          <w:szCs w:val="21"/>
        </w:rPr>
      </w:pPr>
      <w:r>
        <w:rPr>
          <w:rFonts w:ascii="Arial Nova Cond Light" w:hAnsi="Arial Nova Cond Light"/>
          <w:sz w:val="21"/>
          <w:szCs w:val="21"/>
        </w:rPr>
        <w:t xml:space="preserve">Sub. 701 - Via Mulini - Piano T-1 - </w:t>
      </w:r>
      <w:proofErr w:type="spellStart"/>
      <w:r>
        <w:rPr>
          <w:rFonts w:ascii="Arial Nova Cond Light" w:hAnsi="Arial Nova Cond Light"/>
          <w:sz w:val="21"/>
          <w:szCs w:val="21"/>
        </w:rPr>
        <w:t>Cat</w:t>
      </w:r>
      <w:proofErr w:type="spellEnd"/>
      <w:r>
        <w:rPr>
          <w:rFonts w:ascii="Arial Nova Cond Light" w:hAnsi="Arial Nova Cond Light"/>
          <w:sz w:val="21"/>
          <w:szCs w:val="21"/>
        </w:rPr>
        <w:t>. A/3;</w:t>
      </w:r>
    </w:p>
    <w:p w14:paraId="179D7BCA" w14:textId="77777777" w:rsidR="003C6D29" w:rsidRDefault="00000000">
      <w:pPr>
        <w:spacing w:after="0" w:line="360" w:lineRule="auto"/>
        <w:jc w:val="both"/>
        <w:rPr>
          <w:rFonts w:ascii="Arial Nova Cond Light" w:hAnsi="Arial Nova Cond Light"/>
          <w:sz w:val="21"/>
          <w:szCs w:val="21"/>
        </w:rPr>
      </w:pPr>
      <w:r>
        <w:rPr>
          <w:rFonts w:ascii="Arial Nova Cond Light" w:hAnsi="Arial Nova Cond Light"/>
          <w:sz w:val="21"/>
          <w:szCs w:val="21"/>
        </w:rPr>
        <w:t xml:space="preserve">Sub. 702 - Via Mulini - Piano T-1 - </w:t>
      </w:r>
      <w:proofErr w:type="spellStart"/>
      <w:r>
        <w:rPr>
          <w:rFonts w:ascii="Arial Nova Cond Light" w:hAnsi="Arial Nova Cond Light"/>
          <w:sz w:val="21"/>
          <w:szCs w:val="21"/>
        </w:rPr>
        <w:t>Cat</w:t>
      </w:r>
      <w:proofErr w:type="spellEnd"/>
      <w:r>
        <w:rPr>
          <w:rFonts w:ascii="Arial Nova Cond Light" w:hAnsi="Arial Nova Cond Light"/>
          <w:sz w:val="21"/>
          <w:szCs w:val="21"/>
        </w:rPr>
        <w:t>. A/3;</w:t>
      </w:r>
    </w:p>
    <w:p w14:paraId="0FA2AE9B" w14:textId="77777777" w:rsidR="003C6D29" w:rsidRDefault="00000000">
      <w:pPr>
        <w:spacing w:after="0" w:line="360" w:lineRule="auto"/>
        <w:jc w:val="both"/>
        <w:rPr>
          <w:rFonts w:ascii="Arial Nova Cond Light" w:hAnsi="Arial Nova Cond Light"/>
          <w:sz w:val="21"/>
          <w:szCs w:val="21"/>
        </w:rPr>
      </w:pPr>
      <w:r>
        <w:rPr>
          <w:rFonts w:ascii="Arial Nova Cond Light" w:hAnsi="Arial Nova Cond Light"/>
          <w:sz w:val="21"/>
          <w:szCs w:val="21"/>
        </w:rPr>
        <w:t xml:space="preserve">Sub. 703 - Via Mulini - Piano T - </w:t>
      </w:r>
      <w:proofErr w:type="spellStart"/>
      <w:r>
        <w:rPr>
          <w:rFonts w:ascii="Arial Nova Cond Light" w:hAnsi="Arial Nova Cond Light"/>
          <w:sz w:val="21"/>
          <w:szCs w:val="21"/>
        </w:rPr>
        <w:t>Cat</w:t>
      </w:r>
      <w:proofErr w:type="spellEnd"/>
      <w:r>
        <w:rPr>
          <w:rFonts w:ascii="Arial Nova Cond Light" w:hAnsi="Arial Nova Cond Light"/>
          <w:sz w:val="21"/>
          <w:szCs w:val="21"/>
        </w:rPr>
        <w:t>. C/6;</w:t>
      </w:r>
    </w:p>
    <w:p w14:paraId="6F1128F4" w14:textId="77777777" w:rsidR="003C6D29" w:rsidRDefault="00000000">
      <w:pPr>
        <w:spacing w:after="0" w:line="360" w:lineRule="auto"/>
        <w:jc w:val="both"/>
        <w:rPr>
          <w:rFonts w:ascii="Arial Nova Cond Light" w:hAnsi="Arial Nova Cond Light"/>
          <w:sz w:val="21"/>
          <w:szCs w:val="21"/>
        </w:rPr>
      </w:pPr>
      <w:r>
        <w:rPr>
          <w:rFonts w:ascii="Arial Nova Cond Light" w:hAnsi="Arial Nova Cond Light"/>
          <w:sz w:val="21"/>
          <w:szCs w:val="21"/>
        </w:rPr>
        <w:t xml:space="preserve">Sub. 704 - Via Mulini - Piano T - </w:t>
      </w:r>
      <w:proofErr w:type="spellStart"/>
      <w:r>
        <w:rPr>
          <w:rFonts w:ascii="Arial Nova Cond Light" w:hAnsi="Arial Nova Cond Light"/>
          <w:sz w:val="21"/>
          <w:szCs w:val="21"/>
        </w:rPr>
        <w:t>Cat</w:t>
      </w:r>
      <w:proofErr w:type="spellEnd"/>
      <w:r>
        <w:rPr>
          <w:rFonts w:ascii="Arial Nova Cond Light" w:hAnsi="Arial Nova Cond Light"/>
          <w:sz w:val="21"/>
          <w:szCs w:val="21"/>
        </w:rPr>
        <w:t>. C/6;</w:t>
      </w:r>
    </w:p>
    <w:p w14:paraId="005CFEC6" w14:textId="77777777" w:rsidR="003C6D29" w:rsidRDefault="00000000">
      <w:pPr>
        <w:spacing w:after="0" w:line="360" w:lineRule="auto"/>
        <w:jc w:val="both"/>
        <w:rPr>
          <w:rFonts w:ascii="Arial Nova Cond Light" w:hAnsi="Arial Nova Cond Light"/>
          <w:sz w:val="21"/>
          <w:szCs w:val="21"/>
        </w:rPr>
      </w:pPr>
      <w:r>
        <w:rPr>
          <w:rFonts w:ascii="Arial Nova Cond Light" w:hAnsi="Arial Nova Cond Light"/>
          <w:sz w:val="21"/>
          <w:szCs w:val="21"/>
        </w:rPr>
        <w:t>Sub. 705 - Bene comune non censibile comune a tutti i subalterni (cortile ed area verde);</w:t>
      </w:r>
    </w:p>
    <w:p w14:paraId="0AA69539" w14:textId="77777777" w:rsidR="003C6D29" w:rsidRDefault="00000000">
      <w:pPr>
        <w:spacing w:after="0" w:line="360" w:lineRule="auto"/>
        <w:jc w:val="both"/>
        <w:rPr>
          <w:rFonts w:ascii="Arial Nova Cond Light" w:hAnsi="Arial Nova Cond Light"/>
          <w:sz w:val="21"/>
          <w:szCs w:val="21"/>
        </w:rPr>
      </w:pPr>
      <w:r>
        <w:rPr>
          <w:rFonts w:ascii="Arial Nova Cond Light" w:hAnsi="Arial Nova Cond Light"/>
          <w:sz w:val="21"/>
          <w:szCs w:val="21"/>
        </w:rPr>
        <w:t xml:space="preserve">Sub. 706 - Bene comune non censibile comune ai soli sub. 701 e 702 del </w:t>
      </w:r>
      <w:proofErr w:type="spellStart"/>
      <w:r>
        <w:rPr>
          <w:rFonts w:ascii="Arial Nova Cond Light" w:hAnsi="Arial Nova Cond Light"/>
          <w:sz w:val="21"/>
          <w:szCs w:val="21"/>
        </w:rPr>
        <w:t>mapp</w:t>
      </w:r>
      <w:proofErr w:type="spellEnd"/>
      <w:r>
        <w:rPr>
          <w:rFonts w:ascii="Arial Nova Cond Light" w:hAnsi="Arial Nova Cond Light"/>
          <w:sz w:val="21"/>
          <w:szCs w:val="21"/>
        </w:rPr>
        <w:t>. 705 (scala e locale centrale termica a piano terra).</w:t>
      </w:r>
    </w:p>
    <w:p w14:paraId="33B77464" w14:textId="77777777" w:rsidR="003C6D29" w:rsidRDefault="00000000">
      <w:pPr>
        <w:spacing w:after="0" w:line="360" w:lineRule="auto"/>
        <w:jc w:val="both"/>
        <w:rPr>
          <w:rFonts w:ascii="Arial Nova Cond Light" w:hAnsi="Arial Nova Cond Light"/>
          <w:sz w:val="21"/>
          <w:szCs w:val="21"/>
        </w:rPr>
      </w:pPr>
      <w:r>
        <w:rPr>
          <w:rFonts w:ascii="Arial Nova Cond Light" w:hAnsi="Arial Nova Cond Light"/>
          <w:sz w:val="21"/>
          <w:szCs w:val="21"/>
        </w:rPr>
        <w:t xml:space="preserve">L’accesso al compendio: si ha sia pedonale che carraio dalla strada denominata “Località Filatoio”, in servitù attiva di passo attraverso una striscia di terreno della larghezza di metri cinque lungo il confine sud-est del </w:t>
      </w:r>
      <w:proofErr w:type="spellStart"/>
      <w:r>
        <w:rPr>
          <w:rFonts w:ascii="Arial Nova Cond Light" w:hAnsi="Arial Nova Cond Light"/>
          <w:sz w:val="21"/>
          <w:szCs w:val="21"/>
        </w:rPr>
        <w:t>mapp</w:t>
      </w:r>
      <w:proofErr w:type="spellEnd"/>
      <w:r>
        <w:rPr>
          <w:rFonts w:ascii="Arial Nova Cond Light" w:hAnsi="Arial Nova Cond Light"/>
          <w:sz w:val="21"/>
          <w:szCs w:val="21"/>
        </w:rPr>
        <w:t>. 1138 (ora parte del mappale 128 ente urbano).</w:t>
      </w:r>
    </w:p>
    <w:p w14:paraId="1FF8E987" w14:textId="77777777" w:rsidR="003C6D29" w:rsidRDefault="00000000">
      <w:pPr>
        <w:spacing w:after="0" w:line="360" w:lineRule="auto"/>
        <w:jc w:val="both"/>
        <w:rPr>
          <w:rFonts w:ascii="Arial Nova Cond Light" w:hAnsi="Arial Nova Cond Light"/>
          <w:sz w:val="21"/>
          <w:szCs w:val="21"/>
        </w:rPr>
      </w:pPr>
      <w:r>
        <w:rPr>
          <w:rFonts w:ascii="Arial Nova Cond Light" w:hAnsi="Arial Nova Cond Light"/>
          <w:sz w:val="21"/>
          <w:szCs w:val="21"/>
        </w:rPr>
        <w:t xml:space="preserve">Le opere di realizzazione del fabbricato al </w:t>
      </w:r>
      <w:proofErr w:type="spellStart"/>
      <w:r>
        <w:rPr>
          <w:rFonts w:ascii="Arial Nova Cond Light" w:hAnsi="Arial Nova Cond Light"/>
          <w:sz w:val="21"/>
          <w:szCs w:val="21"/>
        </w:rPr>
        <w:t>mapp</w:t>
      </w:r>
      <w:proofErr w:type="spellEnd"/>
      <w:r>
        <w:rPr>
          <w:rFonts w:ascii="Arial Nova Cond Light" w:hAnsi="Arial Nova Cond Light"/>
          <w:sz w:val="21"/>
          <w:szCs w:val="21"/>
        </w:rPr>
        <w:t xml:space="preserve">. 705 sono state poste in essere in data anteriore al </w:t>
      </w:r>
      <w:proofErr w:type="gramStart"/>
      <w:r>
        <w:rPr>
          <w:rFonts w:ascii="Arial Nova Cond Light" w:hAnsi="Arial Nova Cond Light"/>
          <w:sz w:val="21"/>
          <w:szCs w:val="21"/>
        </w:rPr>
        <w:t>1 settembre</w:t>
      </w:r>
      <w:proofErr w:type="gramEnd"/>
      <w:r>
        <w:rPr>
          <w:rFonts w:ascii="Arial Nova Cond Light" w:hAnsi="Arial Nova Cond Light"/>
          <w:sz w:val="21"/>
          <w:szCs w:val="21"/>
        </w:rPr>
        <w:t xml:space="preserve"> 1967 e la variazione catastale è stata presentata al solo fine di rendere conformi le planimetrie catastali allo stato di fatto delle unità in oggetto quali da sempre esistite. </w:t>
      </w:r>
    </w:p>
    <w:p w14:paraId="2B239608" w14:textId="77777777" w:rsidR="003C6D29" w:rsidRDefault="00000000">
      <w:pPr>
        <w:spacing w:after="0" w:line="360" w:lineRule="auto"/>
        <w:jc w:val="both"/>
        <w:rPr>
          <w:rFonts w:ascii="Arial Nova Cond Light" w:hAnsi="Arial Nova Cond Light" w:cstheme="minorHAnsi"/>
          <w:kern w:val="0"/>
          <w:sz w:val="21"/>
          <w:szCs w:val="21"/>
        </w:rPr>
      </w:pPr>
      <w:r>
        <w:rPr>
          <w:rFonts w:ascii="Arial Nova Cond Light" w:hAnsi="Arial Nova Cond Light" w:cstheme="minorHAnsi"/>
          <w:kern w:val="0"/>
          <w:sz w:val="21"/>
          <w:szCs w:val="21"/>
        </w:rPr>
        <w:t>L’area del compendio immobiliare ha una superficie complessiva compresa in Piano Attuativo, catastale di mq. 1487 e di rilievo di mq. 1552.70.</w:t>
      </w:r>
    </w:p>
    <w:p w14:paraId="0F3F72A9" w14:textId="77777777" w:rsidR="003C6D29" w:rsidRDefault="003C6D29">
      <w:pPr>
        <w:spacing w:after="0" w:line="360" w:lineRule="auto"/>
        <w:jc w:val="both"/>
        <w:rPr>
          <w:rFonts w:ascii="Arial Nova Cond Light" w:hAnsi="Arial Nova Cond Light" w:cstheme="minorHAnsi"/>
          <w:kern w:val="0"/>
          <w:sz w:val="21"/>
          <w:szCs w:val="21"/>
        </w:rPr>
      </w:pPr>
    </w:p>
    <w:p w14:paraId="101E6CA4" w14:textId="77777777" w:rsidR="003C6D29" w:rsidRDefault="00000000">
      <w:pPr>
        <w:spacing w:after="0" w:line="360" w:lineRule="auto"/>
        <w:jc w:val="both"/>
        <w:rPr>
          <w:rFonts w:ascii="Arial Nova Cond Light" w:hAnsi="Arial Nova Cond Light" w:cstheme="minorHAnsi"/>
          <w:kern w:val="0"/>
          <w:sz w:val="21"/>
          <w:szCs w:val="21"/>
        </w:rPr>
      </w:pPr>
      <w:r>
        <w:rPr>
          <w:rFonts w:ascii="Arial Nova Cond Light" w:hAnsi="Arial Nova Cond Light" w:cstheme="minorHAnsi"/>
          <w:kern w:val="0"/>
          <w:sz w:val="21"/>
          <w:szCs w:val="21"/>
        </w:rPr>
        <w:t>2) Nel vigente Piano di Governo del Territorio del Comune di Faloppio, Approvato D.C.C. N. 8 del 22.04.2021, le aree e gli immobili di cui sopra sono così classificati:</w:t>
      </w:r>
    </w:p>
    <w:p w14:paraId="7A3A83FD" w14:textId="77777777" w:rsidR="003C6D29" w:rsidRDefault="00000000">
      <w:pPr>
        <w:pStyle w:val="Paragrafoelenco"/>
        <w:numPr>
          <w:ilvl w:val="0"/>
          <w:numId w:val="1"/>
        </w:numPr>
        <w:spacing w:after="0" w:line="360" w:lineRule="auto"/>
        <w:jc w:val="both"/>
        <w:rPr>
          <w:rFonts w:ascii="Arial Nova Cond Light" w:eastAsia="Calibri" w:hAnsi="Arial Nova Cond Light" w:cstheme="minorHAnsi"/>
          <w:kern w:val="0"/>
          <w:sz w:val="21"/>
          <w:szCs w:val="21"/>
        </w:rPr>
      </w:pPr>
      <w:r>
        <w:rPr>
          <w:rFonts w:ascii="Arial Nova Cond Light" w:eastAsia="Calibri" w:hAnsi="Arial Nova Cond Light" w:cstheme="minorHAnsi"/>
          <w:kern w:val="0"/>
          <w:sz w:val="21"/>
          <w:szCs w:val="21"/>
        </w:rPr>
        <w:t>Ambito del Tessuto Urbano consolidato di antica formazione a prevalente destinazione residenziale - Art. 42 delle Norme Tecniche di Attuazione. Classificazione degli interventi e modalità operative: MODIFICATIVI (MD) - Lettera f) Ricomposizione volumetrica (senza aumento di volumi). Intervento consentito mediante Piano Attuativo.</w:t>
      </w:r>
    </w:p>
    <w:p w14:paraId="31E67024" w14:textId="77777777" w:rsidR="003C6D29" w:rsidRDefault="00000000">
      <w:pPr>
        <w:spacing w:after="0" w:line="360" w:lineRule="auto"/>
        <w:jc w:val="both"/>
        <w:rPr>
          <w:rFonts w:ascii="Arial Nova Cond Light" w:eastAsia="Calibri" w:hAnsi="Arial Nova Cond Light" w:cstheme="minorHAnsi"/>
          <w:kern w:val="0"/>
          <w:sz w:val="21"/>
          <w:szCs w:val="21"/>
        </w:rPr>
      </w:pPr>
      <w:r>
        <w:rPr>
          <w:rFonts w:ascii="Arial Nova Cond Light" w:eastAsia="Calibri" w:hAnsi="Arial Nova Cond Light" w:cstheme="minorHAnsi"/>
          <w:kern w:val="0"/>
          <w:sz w:val="21"/>
          <w:szCs w:val="21"/>
        </w:rPr>
        <w:t>La proposta di Piano di Recupero presentata dal Soggetto attuatore è conforme alle previsioni del P.G.T vigente e all'art. 42 delle Norme tecniche di attuazione del Piano delle Regole del P.G.T., che prevede il rilascio di titolo abilitativo subordinato alla sottoscrizione di convenzione o atto equipollente.</w:t>
      </w:r>
    </w:p>
    <w:p w14:paraId="7068F49C" w14:textId="77777777" w:rsidR="003C6D29" w:rsidRDefault="003C6D29">
      <w:pPr>
        <w:spacing w:after="0" w:line="360" w:lineRule="auto"/>
        <w:jc w:val="both"/>
        <w:rPr>
          <w:rFonts w:ascii="Arial Nova Cond Light" w:eastAsia="Calibri" w:hAnsi="Arial Nova Cond Light" w:cstheme="minorHAnsi"/>
          <w:kern w:val="0"/>
          <w:sz w:val="21"/>
          <w:szCs w:val="21"/>
        </w:rPr>
      </w:pPr>
    </w:p>
    <w:p w14:paraId="057CF538" w14:textId="77777777" w:rsidR="003C6D29" w:rsidRDefault="00000000">
      <w:pPr>
        <w:spacing w:after="0" w:line="360" w:lineRule="auto"/>
        <w:jc w:val="both"/>
        <w:rPr>
          <w:rFonts w:cstheme="minorHAnsi"/>
          <w:sz w:val="21"/>
          <w:szCs w:val="21"/>
          <w:shd w:val="clear" w:color="auto" w:fill="FFFFFF"/>
        </w:rPr>
      </w:pPr>
      <w:r>
        <w:rPr>
          <w:rFonts w:ascii="Arial Nova Cond Light" w:eastAsia="Wingdings-Regular" w:hAnsi="Arial Nova Cond Light" w:cstheme="minorHAnsi"/>
          <w:kern w:val="0"/>
          <w:sz w:val="21"/>
          <w:szCs w:val="21"/>
          <w:shd w:val="clear" w:color="auto" w:fill="FFFFFF"/>
        </w:rPr>
        <w:t xml:space="preserve">3) </w:t>
      </w:r>
      <w:r>
        <w:rPr>
          <w:rFonts w:ascii="Arial Nova Cond Light" w:hAnsi="Arial Nova Cond Light" w:cstheme="minorHAnsi"/>
          <w:kern w:val="0"/>
          <w:sz w:val="21"/>
          <w:szCs w:val="21"/>
          <w:shd w:val="clear" w:color="auto" w:fill="FFFFFF"/>
        </w:rPr>
        <w:t>Pareri commissioni.</w:t>
      </w:r>
    </w:p>
    <w:p w14:paraId="25D8123A" w14:textId="77777777" w:rsidR="003C6D29" w:rsidRDefault="00000000">
      <w:pPr>
        <w:spacing w:after="0" w:line="360" w:lineRule="auto"/>
        <w:jc w:val="both"/>
        <w:rPr>
          <w:rFonts w:cstheme="minorHAnsi"/>
          <w:sz w:val="21"/>
          <w:szCs w:val="21"/>
          <w:shd w:val="clear" w:color="auto" w:fill="FFFFFF"/>
        </w:rPr>
      </w:pPr>
      <w:r>
        <w:rPr>
          <w:rFonts w:ascii="Arial Nova Cond Light" w:hAnsi="Arial Nova Cond Light" w:cstheme="minorHAnsi"/>
          <w:kern w:val="0"/>
          <w:sz w:val="21"/>
          <w:szCs w:val="21"/>
          <w:shd w:val="clear" w:color="auto" w:fill="FFFFFF"/>
        </w:rPr>
        <w:t xml:space="preserve">La Commissione Edilizia, nella seduta del </w:t>
      </w:r>
      <w:r>
        <w:rPr>
          <w:rFonts w:ascii="Arial Nova Cond Light" w:hAnsi="Arial Nova Cond Light" w:cstheme="minorHAnsi"/>
          <w:kern w:val="0"/>
          <w:sz w:val="21"/>
          <w:szCs w:val="21"/>
        </w:rPr>
        <w:t>....................................</w:t>
      </w:r>
      <w:r>
        <w:rPr>
          <w:rFonts w:ascii="Arial Nova Cond Light" w:hAnsi="Arial Nova Cond Light" w:cstheme="minorHAnsi"/>
          <w:kern w:val="0"/>
          <w:sz w:val="21"/>
          <w:szCs w:val="21"/>
          <w:shd w:val="clear" w:color="auto" w:fill="FFFFFF"/>
        </w:rPr>
        <w:t xml:space="preserve"> verbale n°</w:t>
      </w:r>
      <w:r>
        <w:rPr>
          <w:rFonts w:ascii="Arial Nova Cond Light" w:hAnsi="Arial Nova Cond Light" w:cstheme="minorHAnsi"/>
          <w:kern w:val="0"/>
          <w:sz w:val="21"/>
          <w:szCs w:val="21"/>
        </w:rPr>
        <w:t>....................................</w:t>
      </w:r>
      <w:r>
        <w:rPr>
          <w:rFonts w:ascii="Arial Nova Cond Light" w:hAnsi="Arial Nova Cond Light" w:cstheme="minorHAnsi"/>
          <w:kern w:val="0"/>
          <w:sz w:val="21"/>
          <w:szCs w:val="21"/>
          <w:shd w:val="clear" w:color="auto" w:fill="FFFFFF"/>
        </w:rPr>
        <w:t xml:space="preserve"> ha ritenuto il Piano di Recupero meritevole di approvazione.</w:t>
      </w:r>
    </w:p>
    <w:p w14:paraId="6D400D57" w14:textId="77777777" w:rsidR="003C6D29" w:rsidRDefault="00000000">
      <w:pPr>
        <w:spacing w:after="0" w:line="360" w:lineRule="auto"/>
        <w:jc w:val="both"/>
        <w:rPr>
          <w:rFonts w:cstheme="minorHAnsi"/>
          <w:sz w:val="21"/>
          <w:szCs w:val="21"/>
          <w:shd w:val="clear" w:color="auto" w:fill="FFFFFF"/>
        </w:rPr>
      </w:pPr>
      <w:r>
        <w:rPr>
          <w:rFonts w:ascii="Arial Nova Cond Light" w:hAnsi="Arial Nova Cond Light" w:cstheme="minorHAnsi"/>
          <w:kern w:val="0"/>
          <w:sz w:val="21"/>
          <w:szCs w:val="21"/>
          <w:shd w:val="clear" w:color="auto" w:fill="FFFFFF"/>
        </w:rPr>
        <w:t xml:space="preserve">La Commissione Gestione del Territorio, nella seduta del </w:t>
      </w:r>
      <w:r>
        <w:rPr>
          <w:rFonts w:ascii="Arial Nova Cond Light" w:hAnsi="Arial Nova Cond Light" w:cstheme="minorHAnsi"/>
          <w:kern w:val="0"/>
          <w:sz w:val="21"/>
          <w:szCs w:val="21"/>
        </w:rPr>
        <w:t>....................................</w:t>
      </w:r>
      <w:r>
        <w:rPr>
          <w:rFonts w:ascii="Arial Nova Cond Light" w:hAnsi="Arial Nova Cond Light" w:cstheme="minorHAnsi"/>
          <w:kern w:val="0"/>
          <w:sz w:val="21"/>
          <w:szCs w:val="21"/>
          <w:shd w:val="clear" w:color="auto" w:fill="FFFFFF"/>
        </w:rPr>
        <w:t xml:space="preserve"> verbale n°</w:t>
      </w:r>
      <w:r>
        <w:rPr>
          <w:rFonts w:ascii="Arial Nova Cond Light" w:hAnsi="Arial Nova Cond Light" w:cstheme="minorHAnsi"/>
          <w:kern w:val="0"/>
          <w:sz w:val="21"/>
          <w:szCs w:val="21"/>
        </w:rPr>
        <w:t>....................................</w:t>
      </w:r>
      <w:r>
        <w:rPr>
          <w:rFonts w:ascii="Arial Nova Cond Light" w:hAnsi="Arial Nova Cond Light" w:cstheme="minorHAnsi"/>
          <w:kern w:val="0"/>
          <w:sz w:val="21"/>
          <w:szCs w:val="21"/>
          <w:shd w:val="clear" w:color="auto" w:fill="FFFFFF"/>
        </w:rPr>
        <w:t xml:space="preserve"> ha ritenuto il Piano Attuativo meritevole di approvazione.</w:t>
      </w:r>
    </w:p>
    <w:p w14:paraId="4D4CAD61" w14:textId="77777777" w:rsidR="003C6D29" w:rsidRDefault="003C6D29">
      <w:pPr>
        <w:spacing w:after="0" w:line="360" w:lineRule="auto"/>
        <w:jc w:val="both"/>
        <w:rPr>
          <w:rFonts w:cstheme="minorHAnsi"/>
          <w:sz w:val="21"/>
          <w:szCs w:val="21"/>
          <w:shd w:val="clear" w:color="auto" w:fill="FFFFFF"/>
        </w:rPr>
      </w:pPr>
    </w:p>
    <w:p w14:paraId="11A435F0" w14:textId="77777777" w:rsidR="003C6D29" w:rsidRDefault="00000000">
      <w:pPr>
        <w:spacing w:after="0" w:line="360" w:lineRule="auto"/>
        <w:jc w:val="both"/>
        <w:rPr>
          <w:sz w:val="21"/>
          <w:szCs w:val="21"/>
        </w:rPr>
      </w:pPr>
      <w:r>
        <w:rPr>
          <w:rFonts w:ascii="Arial Nova Cond Light" w:hAnsi="Arial Nova Cond Light" w:cstheme="minorHAnsi"/>
          <w:kern w:val="0"/>
          <w:sz w:val="21"/>
          <w:szCs w:val="21"/>
        </w:rPr>
        <w:t>4) Il progetto di Piano di Recupero in argomento è stato adottato dalla Giunta Comunale con deliberazione n° .................................... del .................................... depositata nella Segreteria Comunale ed affissa all'Albo Pretorio dal .................................... al ...................................., esecutiva ai sensi di legge.</w:t>
      </w:r>
    </w:p>
    <w:p w14:paraId="63B5E78A" w14:textId="77777777" w:rsidR="003C6D29" w:rsidRDefault="00000000">
      <w:pPr>
        <w:spacing w:after="0" w:line="360" w:lineRule="auto"/>
        <w:jc w:val="both"/>
        <w:rPr>
          <w:sz w:val="21"/>
          <w:szCs w:val="21"/>
        </w:rPr>
      </w:pPr>
      <w:r>
        <w:rPr>
          <w:rFonts w:ascii="Arial Nova Cond Light" w:hAnsi="Arial Nova Cond Light" w:cstheme="minorHAnsi"/>
          <w:kern w:val="0"/>
          <w:sz w:val="21"/>
          <w:szCs w:val="21"/>
        </w:rPr>
        <w:t>In esecuzione della procedura di cui alla Legge Regionale n°12/200</w:t>
      </w:r>
      <w:r>
        <w:rPr>
          <w:rFonts w:ascii="Arial Nova Cond Light" w:hAnsi="Arial Nova Cond Light" w:cstheme="minorHAnsi"/>
          <w:kern w:val="0"/>
          <w:sz w:val="21"/>
          <w:szCs w:val="21"/>
          <w:shd w:val="clear" w:color="auto" w:fill="FFFFFF"/>
        </w:rPr>
        <w:t>5 il Piano di Recupero in</w:t>
      </w:r>
      <w:r>
        <w:rPr>
          <w:rFonts w:ascii="Arial Nova Cond Light" w:hAnsi="Arial Nova Cond Light" w:cstheme="minorHAnsi"/>
          <w:kern w:val="0"/>
          <w:sz w:val="21"/>
          <w:szCs w:val="21"/>
        </w:rPr>
        <w:t xml:space="preserve"> oggetto è stato definitivamente approvato con Deliberazione Giunta Comunale n°.................. del........................ esecutiva ai sensi di legge.</w:t>
      </w:r>
    </w:p>
    <w:p w14:paraId="5480918B" w14:textId="77777777" w:rsidR="003C6D29" w:rsidRDefault="003C6D29">
      <w:pPr>
        <w:spacing w:after="0" w:line="360" w:lineRule="auto"/>
        <w:jc w:val="both"/>
        <w:rPr>
          <w:sz w:val="21"/>
          <w:szCs w:val="21"/>
        </w:rPr>
      </w:pPr>
    </w:p>
    <w:p w14:paraId="635C575D" w14:textId="77777777" w:rsidR="003C6D29" w:rsidRDefault="00000000">
      <w:pPr>
        <w:spacing w:after="0" w:line="360" w:lineRule="auto"/>
        <w:jc w:val="both"/>
        <w:rPr>
          <w:sz w:val="21"/>
          <w:szCs w:val="21"/>
        </w:rPr>
      </w:pPr>
      <w:r>
        <w:rPr>
          <w:rFonts w:ascii="Arial Nova Cond Light" w:hAnsi="Arial Nova Cond Light" w:cstheme="minorHAnsi"/>
          <w:kern w:val="0"/>
          <w:sz w:val="21"/>
          <w:szCs w:val="21"/>
        </w:rPr>
        <w:t>5) Gli elaborati allegati alla presente Convenzione che costituiscono il progetto in argomento sono composti da:</w:t>
      </w:r>
    </w:p>
    <w:p w14:paraId="68906AC4" w14:textId="77777777" w:rsidR="003C6D29" w:rsidRDefault="00000000">
      <w:pPr>
        <w:spacing w:after="0" w:line="360" w:lineRule="auto"/>
        <w:jc w:val="both"/>
        <w:rPr>
          <w:rFonts w:cstheme="minorHAnsi"/>
          <w:sz w:val="21"/>
          <w:szCs w:val="21"/>
          <w:shd w:val="clear" w:color="auto" w:fill="FFFFFF"/>
        </w:rPr>
      </w:pPr>
      <w:r>
        <w:rPr>
          <w:rFonts w:ascii="Arial Nova Cond Light" w:hAnsi="Arial Nova Cond Light" w:cstheme="minorHAnsi"/>
          <w:kern w:val="0"/>
          <w:sz w:val="21"/>
          <w:szCs w:val="21"/>
          <w:shd w:val="clear" w:color="auto" w:fill="FFFFFF"/>
        </w:rPr>
        <w:t>- Relazione Tecnica</w:t>
      </w:r>
    </w:p>
    <w:p w14:paraId="075CD532" w14:textId="77777777" w:rsidR="003C6D29" w:rsidRDefault="00000000">
      <w:pPr>
        <w:spacing w:after="0" w:line="360" w:lineRule="auto"/>
        <w:jc w:val="both"/>
        <w:rPr>
          <w:rFonts w:ascii="Arial Nova Cond Light" w:hAnsi="Arial Nova Cond Light" w:cstheme="minorHAnsi"/>
          <w:kern w:val="0"/>
          <w:sz w:val="21"/>
          <w:szCs w:val="21"/>
          <w:shd w:val="clear" w:color="auto" w:fill="FFFFFF"/>
        </w:rPr>
      </w:pPr>
      <w:r>
        <w:rPr>
          <w:rFonts w:ascii="Arial Nova Cond Light" w:hAnsi="Arial Nova Cond Light" w:cstheme="minorHAnsi"/>
          <w:kern w:val="0"/>
          <w:sz w:val="21"/>
          <w:szCs w:val="21"/>
          <w:shd w:val="clear" w:color="auto" w:fill="FFFFFF"/>
        </w:rPr>
        <w:t>- Norme Tecniche di Attuazione dell’Ambito</w:t>
      </w:r>
    </w:p>
    <w:p w14:paraId="0F6B9989" w14:textId="77777777" w:rsidR="003C6D29" w:rsidRDefault="00000000">
      <w:pPr>
        <w:spacing w:after="0" w:line="360" w:lineRule="auto"/>
        <w:jc w:val="both"/>
        <w:rPr>
          <w:rFonts w:cstheme="minorHAnsi"/>
          <w:sz w:val="21"/>
          <w:szCs w:val="21"/>
          <w:shd w:val="clear" w:color="auto" w:fill="FFFFFF"/>
        </w:rPr>
      </w:pPr>
      <w:r>
        <w:rPr>
          <w:rFonts w:ascii="Arial Nova Cond Light" w:hAnsi="Arial Nova Cond Light" w:cstheme="minorHAnsi"/>
          <w:i/>
          <w:iCs/>
          <w:kern w:val="0"/>
          <w:sz w:val="21"/>
          <w:szCs w:val="21"/>
          <w:shd w:val="clear" w:color="auto" w:fill="FFFFFF"/>
        </w:rPr>
        <w:t>Tavola 01</w:t>
      </w:r>
      <w:r>
        <w:rPr>
          <w:rFonts w:ascii="Arial Nova Cond Light" w:hAnsi="Arial Nova Cond Light" w:cstheme="minorHAnsi"/>
          <w:kern w:val="0"/>
          <w:sz w:val="21"/>
          <w:szCs w:val="21"/>
          <w:shd w:val="clear" w:color="auto" w:fill="FFFFFF"/>
        </w:rPr>
        <w:t xml:space="preserve"> - Inquadramento Urbanistico: PGT e Vincoli</w:t>
      </w:r>
    </w:p>
    <w:p w14:paraId="2DEDE35A" w14:textId="77777777" w:rsidR="003C6D29" w:rsidRDefault="00000000">
      <w:pPr>
        <w:spacing w:after="0" w:line="360" w:lineRule="auto"/>
        <w:jc w:val="both"/>
        <w:rPr>
          <w:rFonts w:cstheme="minorHAnsi"/>
          <w:sz w:val="21"/>
          <w:szCs w:val="21"/>
          <w:shd w:val="clear" w:color="auto" w:fill="FFFFFF"/>
        </w:rPr>
      </w:pPr>
      <w:r>
        <w:rPr>
          <w:rFonts w:ascii="Arial Nova Cond Light" w:hAnsi="Arial Nova Cond Light" w:cstheme="minorHAnsi"/>
          <w:i/>
          <w:iCs/>
          <w:kern w:val="0"/>
          <w:sz w:val="21"/>
          <w:szCs w:val="21"/>
          <w:shd w:val="clear" w:color="auto" w:fill="FFFFFF"/>
        </w:rPr>
        <w:t>Tavola 02</w:t>
      </w:r>
      <w:r>
        <w:rPr>
          <w:rFonts w:ascii="Arial Nova Cond Light" w:hAnsi="Arial Nova Cond Light" w:cstheme="minorHAnsi"/>
          <w:kern w:val="0"/>
          <w:sz w:val="21"/>
          <w:szCs w:val="21"/>
          <w:shd w:val="clear" w:color="auto" w:fill="FFFFFF"/>
        </w:rPr>
        <w:t xml:space="preserve"> - Stato dei Luoghi - Planimetria quotata e Perimetro P.A.</w:t>
      </w:r>
    </w:p>
    <w:p w14:paraId="1A37D195" w14:textId="77777777" w:rsidR="003C6D29" w:rsidRDefault="00000000">
      <w:pPr>
        <w:spacing w:after="0" w:line="360" w:lineRule="auto"/>
        <w:jc w:val="both"/>
        <w:rPr>
          <w:rFonts w:cstheme="minorHAnsi"/>
          <w:sz w:val="21"/>
          <w:szCs w:val="21"/>
          <w:shd w:val="clear" w:color="auto" w:fill="FFFFFF"/>
        </w:rPr>
      </w:pPr>
      <w:r>
        <w:rPr>
          <w:rFonts w:ascii="Arial Nova Cond Light" w:hAnsi="Arial Nova Cond Light" w:cstheme="minorHAnsi"/>
          <w:i/>
          <w:iCs/>
          <w:kern w:val="0"/>
          <w:sz w:val="21"/>
          <w:szCs w:val="21"/>
          <w:shd w:val="clear" w:color="auto" w:fill="FFFFFF"/>
        </w:rPr>
        <w:t xml:space="preserve">Tavola 03 </w:t>
      </w:r>
      <w:r>
        <w:rPr>
          <w:rFonts w:ascii="Arial Nova Cond Light" w:hAnsi="Arial Nova Cond Light" w:cstheme="minorHAnsi"/>
          <w:kern w:val="0"/>
          <w:sz w:val="21"/>
          <w:szCs w:val="21"/>
          <w:shd w:val="clear" w:color="auto" w:fill="FFFFFF"/>
        </w:rPr>
        <w:t>- Prospetti Stato di Fatto - Schema di calcolo del volume esistente</w:t>
      </w:r>
    </w:p>
    <w:p w14:paraId="6A700B75" w14:textId="77777777" w:rsidR="003C6D29" w:rsidRPr="00597CF0" w:rsidRDefault="00000000">
      <w:pPr>
        <w:spacing w:after="0" w:line="360" w:lineRule="auto"/>
        <w:jc w:val="both"/>
        <w:rPr>
          <w:rFonts w:ascii="Arial Nova Cond Light" w:hAnsi="Arial Nova Cond Light" w:cstheme="minorHAnsi"/>
          <w:kern w:val="0"/>
          <w:sz w:val="21"/>
          <w:szCs w:val="21"/>
          <w:shd w:val="clear" w:color="auto" w:fill="FFFFFF"/>
        </w:rPr>
      </w:pPr>
      <w:r w:rsidRPr="00597CF0">
        <w:rPr>
          <w:rFonts w:ascii="Arial Nova Cond Light" w:hAnsi="Arial Nova Cond Light" w:cstheme="minorHAnsi"/>
          <w:i/>
          <w:iCs/>
          <w:kern w:val="0"/>
          <w:sz w:val="21"/>
          <w:szCs w:val="21"/>
          <w:shd w:val="clear" w:color="auto" w:fill="FFFFFF"/>
        </w:rPr>
        <w:t xml:space="preserve">Tavola 03bis - </w:t>
      </w:r>
      <w:r w:rsidRPr="00597CF0">
        <w:rPr>
          <w:rFonts w:ascii="Arial Nova Cond Light" w:hAnsi="Arial Nova Cond Light" w:cstheme="minorHAnsi"/>
          <w:kern w:val="0"/>
          <w:sz w:val="21"/>
          <w:szCs w:val="21"/>
          <w:shd w:val="clear" w:color="auto" w:fill="FFFFFF"/>
        </w:rPr>
        <w:t>Piante Stato di Fatto - Schema di calcolo volume autorimesse</w:t>
      </w:r>
    </w:p>
    <w:p w14:paraId="67746889" w14:textId="77777777" w:rsidR="003C6D29" w:rsidRDefault="00000000">
      <w:pPr>
        <w:spacing w:after="0" w:line="360" w:lineRule="auto"/>
        <w:jc w:val="both"/>
        <w:rPr>
          <w:rFonts w:cstheme="minorHAnsi"/>
          <w:sz w:val="21"/>
          <w:szCs w:val="21"/>
          <w:shd w:val="clear" w:color="auto" w:fill="FFFFFF"/>
        </w:rPr>
      </w:pPr>
      <w:r>
        <w:rPr>
          <w:rFonts w:ascii="Arial Nova Cond Light" w:hAnsi="Arial Nova Cond Light" w:cstheme="minorHAnsi"/>
          <w:i/>
          <w:iCs/>
          <w:kern w:val="0"/>
          <w:sz w:val="21"/>
          <w:szCs w:val="21"/>
          <w:shd w:val="clear" w:color="auto" w:fill="FFFFFF"/>
        </w:rPr>
        <w:t xml:space="preserve">Tavola 04 </w:t>
      </w:r>
      <w:r>
        <w:rPr>
          <w:rFonts w:ascii="Arial Nova Cond Light" w:hAnsi="Arial Nova Cond Light" w:cstheme="minorHAnsi"/>
          <w:kern w:val="0"/>
          <w:sz w:val="21"/>
          <w:szCs w:val="21"/>
          <w:shd w:val="clear" w:color="auto" w:fill="FFFFFF"/>
        </w:rPr>
        <w:t>- Planivolumetrico Intervento</w:t>
      </w:r>
    </w:p>
    <w:p w14:paraId="77DB3239" w14:textId="77777777" w:rsidR="003C6D29" w:rsidRDefault="00000000">
      <w:pPr>
        <w:spacing w:after="0" w:line="360" w:lineRule="auto"/>
        <w:jc w:val="both"/>
        <w:rPr>
          <w:rFonts w:cstheme="minorHAnsi"/>
          <w:sz w:val="21"/>
          <w:szCs w:val="21"/>
          <w:shd w:val="clear" w:color="auto" w:fill="FFFFFF"/>
        </w:rPr>
      </w:pPr>
      <w:r>
        <w:rPr>
          <w:rFonts w:ascii="Arial Nova Cond Light" w:hAnsi="Arial Nova Cond Light" w:cstheme="minorHAnsi"/>
          <w:i/>
          <w:iCs/>
          <w:kern w:val="0"/>
          <w:sz w:val="21"/>
          <w:szCs w:val="21"/>
          <w:shd w:val="clear" w:color="auto" w:fill="FFFFFF"/>
        </w:rPr>
        <w:t>Tavola 05</w:t>
      </w:r>
      <w:r>
        <w:rPr>
          <w:rFonts w:ascii="Arial Nova Cond Light" w:hAnsi="Arial Nova Cond Light" w:cstheme="minorHAnsi"/>
          <w:kern w:val="0"/>
          <w:sz w:val="21"/>
          <w:szCs w:val="21"/>
          <w:shd w:val="clear" w:color="auto" w:fill="FFFFFF"/>
        </w:rPr>
        <w:t xml:space="preserve"> - Planivolumetrico di Progetto</w:t>
      </w:r>
    </w:p>
    <w:p w14:paraId="2F22A879" w14:textId="77777777" w:rsidR="003C6D29" w:rsidRDefault="00000000">
      <w:pPr>
        <w:spacing w:after="0" w:line="360" w:lineRule="auto"/>
        <w:jc w:val="both"/>
        <w:rPr>
          <w:rFonts w:ascii="Arial Nova Cond Light" w:hAnsi="Arial Nova Cond Light" w:cstheme="minorHAnsi"/>
          <w:kern w:val="0"/>
          <w:sz w:val="21"/>
          <w:szCs w:val="21"/>
          <w:shd w:val="clear" w:color="auto" w:fill="FFFFFF"/>
        </w:rPr>
      </w:pPr>
      <w:r>
        <w:rPr>
          <w:rFonts w:ascii="Arial Nova Cond Light" w:hAnsi="Arial Nova Cond Light" w:cstheme="minorHAnsi"/>
          <w:i/>
          <w:iCs/>
          <w:kern w:val="0"/>
          <w:sz w:val="21"/>
          <w:szCs w:val="21"/>
          <w:shd w:val="clear" w:color="auto" w:fill="FFFFFF"/>
        </w:rPr>
        <w:t>Tavola 06</w:t>
      </w:r>
      <w:r>
        <w:rPr>
          <w:rFonts w:ascii="Arial Nova Cond Light" w:hAnsi="Arial Nova Cond Light" w:cstheme="minorHAnsi"/>
          <w:kern w:val="0"/>
          <w:sz w:val="21"/>
          <w:szCs w:val="21"/>
          <w:shd w:val="clear" w:color="auto" w:fill="FFFFFF"/>
        </w:rPr>
        <w:t xml:space="preserve"> - Profili Regolatori</w:t>
      </w:r>
    </w:p>
    <w:p w14:paraId="5FA5F5DC" w14:textId="77777777" w:rsidR="003C6D29" w:rsidRDefault="00000000">
      <w:pPr>
        <w:spacing w:after="0" w:line="360" w:lineRule="auto"/>
        <w:jc w:val="both"/>
        <w:rPr>
          <w:rFonts w:ascii="Arial Nova Cond Light" w:hAnsi="Arial Nova Cond Light" w:cstheme="minorHAnsi"/>
          <w:kern w:val="0"/>
          <w:sz w:val="21"/>
          <w:szCs w:val="21"/>
          <w:shd w:val="clear" w:color="auto" w:fill="FFFFFF"/>
        </w:rPr>
      </w:pPr>
      <w:r>
        <w:rPr>
          <w:rFonts w:ascii="Arial Nova Cond Light" w:hAnsi="Arial Nova Cond Light" w:cstheme="minorHAnsi"/>
          <w:i/>
          <w:iCs/>
          <w:kern w:val="0"/>
          <w:sz w:val="21"/>
          <w:szCs w:val="21"/>
          <w:shd w:val="clear" w:color="auto" w:fill="FFFFFF"/>
        </w:rPr>
        <w:t>Tavola 07</w:t>
      </w:r>
      <w:r>
        <w:rPr>
          <w:rFonts w:ascii="Arial Nova Cond Light" w:hAnsi="Arial Nova Cond Light" w:cstheme="minorHAnsi"/>
          <w:kern w:val="0"/>
          <w:sz w:val="21"/>
          <w:szCs w:val="21"/>
          <w:shd w:val="clear" w:color="auto" w:fill="FFFFFF"/>
        </w:rPr>
        <w:t xml:space="preserve"> - Canalizzazioni e Sottoservizi</w:t>
      </w:r>
    </w:p>
    <w:p w14:paraId="7CD5D2D5" w14:textId="77777777" w:rsidR="003C6D29" w:rsidRDefault="00000000">
      <w:pPr>
        <w:spacing w:after="0" w:line="360" w:lineRule="auto"/>
        <w:jc w:val="both"/>
        <w:rPr>
          <w:rFonts w:ascii="Arial Nova Cond Light" w:hAnsi="Arial Nova Cond Light" w:cstheme="minorHAnsi"/>
          <w:kern w:val="0"/>
          <w:sz w:val="21"/>
          <w:szCs w:val="21"/>
          <w:shd w:val="clear" w:color="auto" w:fill="FFFFFF"/>
        </w:rPr>
      </w:pPr>
      <w:r>
        <w:rPr>
          <w:rFonts w:ascii="Arial Nova Cond Light" w:hAnsi="Arial Nova Cond Light" w:cstheme="minorHAnsi"/>
          <w:i/>
          <w:iCs/>
          <w:kern w:val="0"/>
          <w:sz w:val="21"/>
          <w:szCs w:val="21"/>
          <w:shd w:val="clear" w:color="auto" w:fill="FFFFFF"/>
        </w:rPr>
        <w:t>Tavola 08</w:t>
      </w:r>
      <w:r>
        <w:rPr>
          <w:rFonts w:ascii="Arial Nova Cond Light" w:hAnsi="Arial Nova Cond Light" w:cstheme="minorHAnsi"/>
          <w:kern w:val="0"/>
          <w:sz w:val="21"/>
          <w:szCs w:val="21"/>
          <w:shd w:val="clear" w:color="auto" w:fill="FFFFFF"/>
        </w:rPr>
        <w:t xml:space="preserve"> - Superficie Drenante</w:t>
      </w:r>
    </w:p>
    <w:p w14:paraId="32063462" w14:textId="77777777" w:rsidR="003C6D29" w:rsidRDefault="00000000">
      <w:pPr>
        <w:spacing w:after="0" w:line="360" w:lineRule="auto"/>
        <w:jc w:val="both"/>
        <w:rPr>
          <w:rFonts w:ascii="Arial Nova Cond Light" w:hAnsi="Arial Nova Cond Light" w:cstheme="minorHAnsi"/>
          <w:kern w:val="0"/>
          <w:sz w:val="21"/>
          <w:szCs w:val="21"/>
          <w:shd w:val="clear" w:color="auto" w:fill="FFFFFF"/>
        </w:rPr>
      </w:pPr>
      <w:r>
        <w:rPr>
          <w:rFonts w:ascii="Arial Nova Cond Light" w:hAnsi="Arial Nova Cond Light" w:cstheme="minorHAnsi"/>
          <w:kern w:val="0"/>
          <w:sz w:val="21"/>
          <w:szCs w:val="21"/>
          <w:shd w:val="clear" w:color="auto" w:fill="FFFFFF"/>
        </w:rPr>
        <w:t>- Schema di Convenzione</w:t>
      </w:r>
    </w:p>
    <w:p w14:paraId="331468F2" w14:textId="77777777" w:rsidR="003C6D29" w:rsidRDefault="00000000">
      <w:pPr>
        <w:spacing w:after="0" w:line="360" w:lineRule="auto"/>
        <w:jc w:val="both"/>
        <w:rPr>
          <w:rFonts w:ascii="Arial Nova Cond Light" w:hAnsi="Arial Nova Cond Light" w:cstheme="minorHAnsi"/>
          <w:kern w:val="0"/>
          <w:sz w:val="21"/>
          <w:szCs w:val="21"/>
          <w:shd w:val="clear" w:color="auto" w:fill="FFFFFF"/>
        </w:rPr>
      </w:pPr>
      <w:r>
        <w:rPr>
          <w:rFonts w:ascii="Arial Nova Cond Light" w:hAnsi="Arial Nova Cond Light" w:cstheme="minorHAnsi"/>
          <w:kern w:val="0"/>
          <w:sz w:val="21"/>
          <w:szCs w:val="21"/>
          <w:shd w:val="clear" w:color="auto" w:fill="FFFFFF"/>
        </w:rPr>
        <w:t>- Titolo di Proprietà</w:t>
      </w:r>
    </w:p>
    <w:p w14:paraId="310AE17C" w14:textId="77777777" w:rsidR="003C6D29" w:rsidRDefault="00000000">
      <w:pPr>
        <w:spacing w:after="0" w:line="360" w:lineRule="auto"/>
        <w:jc w:val="both"/>
        <w:rPr>
          <w:rFonts w:ascii="Arial Nova Cond Light" w:hAnsi="Arial Nova Cond Light" w:cstheme="minorHAnsi"/>
          <w:kern w:val="0"/>
          <w:sz w:val="21"/>
          <w:szCs w:val="21"/>
          <w:shd w:val="clear" w:color="auto" w:fill="FFFFFF"/>
        </w:rPr>
      </w:pPr>
      <w:r>
        <w:rPr>
          <w:rFonts w:ascii="Arial Nova Cond Light" w:hAnsi="Arial Nova Cond Light" w:cstheme="minorHAnsi"/>
          <w:kern w:val="0"/>
          <w:sz w:val="21"/>
          <w:szCs w:val="21"/>
          <w:shd w:val="clear" w:color="auto" w:fill="FFFFFF"/>
        </w:rPr>
        <w:t>- Visure Catastali</w:t>
      </w:r>
    </w:p>
    <w:p w14:paraId="09791629" w14:textId="77777777" w:rsidR="003C6D29" w:rsidRDefault="003C6D29">
      <w:pPr>
        <w:spacing w:after="0" w:line="360" w:lineRule="auto"/>
        <w:jc w:val="both"/>
        <w:rPr>
          <w:rFonts w:ascii="Arial Nova Cond Light" w:hAnsi="Arial Nova Cond Light" w:cstheme="minorHAnsi"/>
          <w:kern w:val="0"/>
          <w:sz w:val="21"/>
          <w:szCs w:val="21"/>
          <w:shd w:val="clear" w:color="auto" w:fill="FFEB3B"/>
        </w:rPr>
      </w:pPr>
    </w:p>
    <w:p w14:paraId="0553DAA5" w14:textId="77777777" w:rsidR="003C6D29" w:rsidRDefault="00000000">
      <w:pPr>
        <w:spacing w:after="0" w:line="360" w:lineRule="auto"/>
        <w:jc w:val="both"/>
        <w:rPr>
          <w:sz w:val="21"/>
          <w:szCs w:val="21"/>
        </w:rPr>
      </w:pPr>
      <w:r>
        <w:rPr>
          <w:rFonts w:ascii="Arial Nova Cond Light" w:hAnsi="Arial Nova Cond Light" w:cstheme="minorHAnsi"/>
          <w:b/>
          <w:bCs/>
          <w:kern w:val="0"/>
          <w:sz w:val="21"/>
          <w:szCs w:val="21"/>
        </w:rPr>
        <w:t>Tutto ciò premesso</w:t>
      </w:r>
    </w:p>
    <w:p w14:paraId="7CF7A4CF" w14:textId="77777777" w:rsidR="003C6D29" w:rsidRDefault="003C6D29">
      <w:pPr>
        <w:spacing w:after="0" w:line="360" w:lineRule="auto"/>
        <w:jc w:val="both"/>
        <w:rPr>
          <w:rFonts w:ascii="Arial Nova Cond Light" w:hAnsi="Arial Nova Cond Light" w:cstheme="minorHAnsi"/>
          <w:kern w:val="0"/>
        </w:rPr>
      </w:pPr>
    </w:p>
    <w:p w14:paraId="437A943B" w14:textId="77777777" w:rsidR="003C6D29" w:rsidRDefault="00000000">
      <w:pPr>
        <w:spacing w:after="0" w:line="360" w:lineRule="auto"/>
        <w:jc w:val="center"/>
        <w:rPr>
          <w:sz w:val="21"/>
          <w:szCs w:val="21"/>
        </w:rPr>
      </w:pPr>
      <w:r>
        <w:rPr>
          <w:rFonts w:ascii="Arial Nova Cond Light" w:hAnsi="Arial Nova Cond Light" w:cstheme="minorHAnsi"/>
          <w:kern w:val="0"/>
          <w:sz w:val="21"/>
          <w:szCs w:val="21"/>
        </w:rPr>
        <w:t>SI STIPULA E SI CONVIENE QUANTO SEGUE</w:t>
      </w:r>
    </w:p>
    <w:p w14:paraId="50957F2A" w14:textId="77777777" w:rsidR="003C6D29" w:rsidRDefault="003C6D29">
      <w:pPr>
        <w:spacing w:after="0" w:line="360" w:lineRule="auto"/>
        <w:jc w:val="both"/>
        <w:rPr>
          <w:rFonts w:ascii="Arial Nova Cond Light" w:hAnsi="Arial Nova Cond Light" w:cstheme="minorHAnsi"/>
          <w:b/>
          <w:bCs/>
          <w:kern w:val="0"/>
          <w:sz w:val="21"/>
          <w:szCs w:val="21"/>
        </w:rPr>
      </w:pPr>
    </w:p>
    <w:p w14:paraId="123C3F09" w14:textId="77777777" w:rsidR="003C6D29" w:rsidRDefault="00000000">
      <w:pPr>
        <w:spacing w:after="0" w:line="360" w:lineRule="auto"/>
        <w:jc w:val="both"/>
        <w:rPr>
          <w:sz w:val="21"/>
          <w:szCs w:val="21"/>
        </w:rPr>
      </w:pPr>
      <w:r>
        <w:rPr>
          <w:rFonts w:ascii="Arial Nova Cond Light" w:hAnsi="Arial Nova Cond Light" w:cstheme="minorHAnsi"/>
          <w:b/>
          <w:bCs/>
          <w:kern w:val="0"/>
          <w:sz w:val="21"/>
          <w:szCs w:val="21"/>
        </w:rPr>
        <w:t>Art.1) Richiamo delle premesse</w:t>
      </w:r>
    </w:p>
    <w:p w14:paraId="2C4AE867" w14:textId="77777777" w:rsidR="003C6D29" w:rsidRDefault="00000000">
      <w:pPr>
        <w:spacing w:after="0" w:line="360" w:lineRule="auto"/>
        <w:jc w:val="both"/>
        <w:rPr>
          <w:sz w:val="21"/>
          <w:szCs w:val="21"/>
        </w:rPr>
      </w:pPr>
      <w:r>
        <w:rPr>
          <w:rFonts w:ascii="Arial Nova Cond Light" w:hAnsi="Arial Nova Cond Light" w:cstheme="minorHAnsi"/>
          <w:kern w:val="0"/>
          <w:sz w:val="21"/>
          <w:szCs w:val="21"/>
        </w:rPr>
        <w:t>Le premesse formano parte integrante e sostanziale della presente Convenzione.</w:t>
      </w:r>
    </w:p>
    <w:p w14:paraId="50C290BB" w14:textId="77777777" w:rsidR="003C6D29" w:rsidRDefault="003C6D29">
      <w:pPr>
        <w:spacing w:after="0" w:line="360" w:lineRule="auto"/>
        <w:jc w:val="both"/>
        <w:rPr>
          <w:rFonts w:ascii="Arial Nova Cond Light" w:hAnsi="Arial Nova Cond Light" w:cstheme="minorHAnsi"/>
          <w:kern w:val="0"/>
          <w:sz w:val="21"/>
          <w:szCs w:val="21"/>
        </w:rPr>
      </w:pPr>
    </w:p>
    <w:p w14:paraId="5337438E" w14:textId="77777777" w:rsidR="003C6D29" w:rsidRDefault="00000000">
      <w:pPr>
        <w:spacing w:after="0" w:line="360" w:lineRule="auto"/>
        <w:jc w:val="both"/>
        <w:rPr>
          <w:sz w:val="21"/>
          <w:szCs w:val="21"/>
        </w:rPr>
      </w:pPr>
      <w:r>
        <w:rPr>
          <w:rFonts w:ascii="Arial Nova Cond Light" w:hAnsi="Arial Nova Cond Light" w:cstheme="minorHAnsi"/>
          <w:b/>
          <w:bCs/>
          <w:kern w:val="0"/>
          <w:sz w:val="21"/>
          <w:szCs w:val="21"/>
        </w:rPr>
        <w:t>Art.2) Attuazione del Piano di Recupero</w:t>
      </w:r>
    </w:p>
    <w:p w14:paraId="0A276E77" w14:textId="77777777" w:rsidR="003C6D29" w:rsidRDefault="00000000">
      <w:pPr>
        <w:spacing w:after="0" w:line="360" w:lineRule="auto"/>
        <w:jc w:val="both"/>
        <w:rPr>
          <w:sz w:val="21"/>
          <w:szCs w:val="21"/>
        </w:rPr>
      </w:pPr>
      <w:r>
        <w:rPr>
          <w:rFonts w:ascii="Arial Nova Cond Light" w:hAnsi="Arial Nova Cond Light" w:cstheme="minorHAnsi"/>
          <w:kern w:val="0"/>
          <w:sz w:val="21"/>
          <w:szCs w:val="21"/>
        </w:rPr>
        <w:t>L'attuazione del Piano di Recupero avverrà in conformità alle previsioni planivolumetriche delle opere edilizie evidenziate negli elaborati grafici che fanno parte integrante e sostanziale della presente Convenzione.</w:t>
      </w:r>
    </w:p>
    <w:p w14:paraId="25C57079" w14:textId="77777777" w:rsidR="003C6D29" w:rsidRDefault="00000000">
      <w:pPr>
        <w:spacing w:after="0" w:line="360" w:lineRule="auto"/>
        <w:jc w:val="both"/>
        <w:rPr>
          <w:rFonts w:cstheme="minorHAnsi"/>
          <w:sz w:val="21"/>
          <w:szCs w:val="21"/>
        </w:rPr>
      </w:pPr>
      <w:r>
        <w:rPr>
          <w:rFonts w:ascii="Arial Nova Cond Light" w:hAnsi="Arial Nova Cond Light" w:cstheme="minorHAnsi"/>
          <w:kern w:val="0"/>
          <w:sz w:val="21"/>
          <w:szCs w:val="21"/>
        </w:rPr>
        <w:t>Il volume in demolizione è pari a mc. 1401.32, di questo volume è prevista la ricostruzione con ricomposizione volumetrica all’interno del perimetro dell’ambito.</w:t>
      </w:r>
    </w:p>
    <w:p w14:paraId="22789000" w14:textId="77777777" w:rsidR="003C6D29" w:rsidRDefault="00000000">
      <w:pPr>
        <w:spacing w:after="0" w:line="360" w:lineRule="auto"/>
        <w:jc w:val="both"/>
        <w:rPr>
          <w:sz w:val="21"/>
          <w:szCs w:val="21"/>
        </w:rPr>
      </w:pPr>
      <w:r>
        <w:rPr>
          <w:rFonts w:ascii="Arial Nova Cond Light" w:hAnsi="Arial Nova Cond Light" w:cstheme="minorHAnsi"/>
          <w:kern w:val="0"/>
          <w:sz w:val="21"/>
          <w:szCs w:val="21"/>
        </w:rPr>
        <w:t>Al fine di attuare l’edificazione nel rispetto dei parametri urbanistici ed edilizi il Soggetto attuatore si obbliga a richiedere all’Amministrazione Comunale di Faloppio il permesso di costruire o a presentare la segnalazione certificata di inizio attività alternativa al Permesso di Costruire.</w:t>
      </w:r>
    </w:p>
    <w:p w14:paraId="063912C4" w14:textId="77777777" w:rsidR="003C6D29" w:rsidRDefault="003C6D29">
      <w:pPr>
        <w:spacing w:after="0" w:line="360" w:lineRule="auto"/>
        <w:jc w:val="both"/>
        <w:rPr>
          <w:rFonts w:ascii="Arial Nova Cond Light" w:hAnsi="Arial Nova Cond Light" w:cstheme="minorHAnsi"/>
          <w:kern w:val="0"/>
          <w:sz w:val="21"/>
          <w:szCs w:val="21"/>
        </w:rPr>
      </w:pPr>
    </w:p>
    <w:p w14:paraId="5691969C" w14:textId="77777777" w:rsidR="003C6D29" w:rsidRDefault="00000000">
      <w:pPr>
        <w:spacing w:after="0" w:line="360" w:lineRule="auto"/>
        <w:jc w:val="both"/>
        <w:rPr>
          <w:sz w:val="21"/>
          <w:szCs w:val="21"/>
        </w:rPr>
      </w:pPr>
      <w:r>
        <w:rPr>
          <w:rFonts w:ascii="Arial Nova Cond Light" w:hAnsi="Arial Nova Cond Light" w:cstheme="minorHAnsi"/>
          <w:b/>
          <w:bCs/>
          <w:kern w:val="0"/>
          <w:sz w:val="21"/>
          <w:szCs w:val="21"/>
        </w:rPr>
        <w:t>Art.3) Volumetria edificabile e parametri urbanistici</w:t>
      </w:r>
    </w:p>
    <w:p w14:paraId="2A4BBB5C" w14:textId="77777777" w:rsidR="003C6D29" w:rsidRDefault="00000000">
      <w:pPr>
        <w:spacing w:after="0" w:line="360" w:lineRule="auto"/>
        <w:jc w:val="both"/>
        <w:rPr>
          <w:rFonts w:ascii="Arial Nova Cond Light" w:hAnsi="Arial Nova Cond Light" w:cstheme="minorHAnsi"/>
          <w:kern w:val="0"/>
          <w:sz w:val="21"/>
          <w:szCs w:val="21"/>
        </w:rPr>
      </w:pPr>
      <w:r>
        <w:rPr>
          <w:rFonts w:ascii="Arial Nova Cond Light" w:hAnsi="Arial Nova Cond Light" w:cstheme="minorHAnsi"/>
          <w:kern w:val="0"/>
          <w:sz w:val="21"/>
          <w:szCs w:val="21"/>
        </w:rPr>
        <w:t>Il Soggetto attuatore ed i loro aventi diritto a qualsiasi titolo, nel rispetto della presente Convenzione, potranno costruire, sulle aree citate in premessa, la volumetria complessiva massima di mc. 1401.32 per le destinazioni urbanistiche consentite dal PGT per la zona in esame.</w:t>
      </w:r>
    </w:p>
    <w:p w14:paraId="365F8659" w14:textId="77777777" w:rsidR="003C6D29" w:rsidRDefault="00000000">
      <w:pPr>
        <w:spacing w:after="0" w:line="360" w:lineRule="auto"/>
        <w:jc w:val="both"/>
        <w:rPr>
          <w:rFonts w:ascii="Arial Nova Cond Light" w:hAnsi="Arial Nova Cond Light" w:cstheme="minorHAnsi"/>
          <w:kern w:val="0"/>
          <w:sz w:val="21"/>
          <w:szCs w:val="21"/>
        </w:rPr>
      </w:pPr>
      <w:proofErr w:type="gramStart"/>
      <w:r>
        <w:rPr>
          <w:rFonts w:ascii="Arial Nova Cond Light" w:hAnsi="Arial Nova Cond Light" w:cstheme="minorHAnsi"/>
          <w:kern w:val="0"/>
          <w:sz w:val="21"/>
          <w:szCs w:val="21"/>
        </w:rPr>
        <w:t>E’</w:t>
      </w:r>
      <w:proofErr w:type="gramEnd"/>
      <w:r>
        <w:rPr>
          <w:rFonts w:ascii="Arial Nova Cond Light" w:hAnsi="Arial Nova Cond Light" w:cstheme="minorHAnsi"/>
          <w:kern w:val="0"/>
          <w:sz w:val="21"/>
          <w:szCs w:val="21"/>
        </w:rPr>
        <w:t xml:space="preserve"> consentita la realizzazione di nuovi edifici sino ad un numero di 2 (due) piani fuori terra, con esclusione del sottotetto non abitabile.</w:t>
      </w:r>
    </w:p>
    <w:p w14:paraId="09B1DA94" w14:textId="77777777" w:rsidR="003C6D29" w:rsidRDefault="00000000">
      <w:pPr>
        <w:spacing w:after="0" w:line="360" w:lineRule="auto"/>
        <w:jc w:val="both"/>
        <w:rPr>
          <w:rFonts w:cstheme="minorHAnsi"/>
          <w:sz w:val="21"/>
          <w:szCs w:val="21"/>
          <w:shd w:val="clear" w:color="auto" w:fill="FFFFFF"/>
        </w:rPr>
      </w:pPr>
      <w:r>
        <w:rPr>
          <w:rFonts w:ascii="Arial Nova Cond Light" w:hAnsi="Arial Nova Cond Light" w:cstheme="minorHAnsi"/>
          <w:kern w:val="0"/>
          <w:sz w:val="21"/>
          <w:szCs w:val="21"/>
          <w:shd w:val="clear" w:color="auto" w:fill="FFFFFF"/>
        </w:rPr>
        <w:t>Il perimetro di scorrimento ammesso per le nuove edificazioni e per gli ampliamenti è quello indicato alle tavole grafiche n. 04 e 05. La distanza dal confine rispetto al mappale 1139 è regolata dalla servitù in deroga alle distanze, come meglio richiamato nell’art. 6 della presente Convenzione.</w:t>
      </w:r>
    </w:p>
    <w:p w14:paraId="071B15DE" w14:textId="77777777" w:rsidR="003C6D29" w:rsidRDefault="003C6D29">
      <w:pPr>
        <w:spacing w:after="0" w:line="360" w:lineRule="auto"/>
        <w:jc w:val="both"/>
        <w:rPr>
          <w:rFonts w:ascii="Arial Nova Cond Light" w:hAnsi="Arial Nova Cond Light" w:cstheme="minorHAnsi"/>
          <w:kern w:val="0"/>
          <w:sz w:val="21"/>
          <w:szCs w:val="21"/>
        </w:rPr>
      </w:pPr>
    </w:p>
    <w:p w14:paraId="35229EAB" w14:textId="77777777" w:rsidR="003C6D29" w:rsidRDefault="00000000">
      <w:pPr>
        <w:spacing w:after="0" w:line="360" w:lineRule="auto"/>
        <w:jc w:val="both"/>
        <w:rPr>
          <w:sz w:val="21"/>
          <w:szCs w:val="21"/>
        </w:rPr>
      </w:pPr>
      <w:r>
        <w:rPr>
          <w:rFonts w:ascii="Arial Nova Cond Light" w:hAnsi="Arial Nova Cond Light" w:cstheme="minorHAnsi"/>
          <w:b/>
          <w:bCs/>
          <w:kern w:val="0"/>
          <w:sz w:val="21"/>
          <w:szCs w:val="21"/>
        </w:rPr>
        <w:t>Art.4) Realizzazione di nuova tratta di rete fognaria di raccolta delle acque scure</w:t>
      </w:r>
    </w:p>
    <w:p w14:paraId="0C2DE8BB" w14:textId="77777777" w:rsidR="003C6D29" w:rsidRDefault="00000000">
      <w:pPr>
        <w:pStyle w:val="Corpotesto"/>
        <w:spacing w:after="0" w:line="360" w:lineRule="auto"/>
        <w:jc w:val="both"/>
        <w:rPr>
          <w:rFonts w:ascii="Arial Nova Cond Light" w:hAnsi="Arial Nova Cond Light"/>
          <w:sz w:val="21"/>
          <w:szCs w:val="21"/>
        </w:rPr>
      </w:pPr>
      <w:r>
        <w:rPr>
          <w:rFonts w:ascii="Arial Nova Cond Light" w:hAnsi="Arial Nova Cond Light"/>
          <w:sz w:val="21"/>
          <w:szCs w:val="21"/>
        </w:rPr>
        <w:t>Con riferimento alla previsione di realizzazione della nuova tratta di rete fognaria lungo la strada Località Filatoio, si recepisce la volontà di qualificare l’intervento non quale opera di urbanizzazione primaria a scomputo, bensì quale opera privata funzionale all’allacciamento del comparto alla rete pubblica esistente.</w:t>
      </w:r>
    </w:p>
    <w:p w14:paraId="584602E8" w14:textId="77777777" w:rsidR="003C6D29" w:rsidRDefault="003C6D29">
      <w:pPr>
        <w:spacing w:after="0" w:line="360" w:lineRule="auto"/>
        <w:jc w:val="both"/>
        <w:rPr>
          <w:rFonts w:ascii="Arial Nova Cond Light" w:hAnsi="Arial Nova Cond Light" w:cstheme="minorHAnsi"/>
          <w:kern w:val="0"/>
          <w:sz w:val="21"/>
          <w:szCs w:val="21"/>
        </w:rPr>
      </w:pPr>
    </w:p>
    <w:p w14:paraId="10EA683C" w14:textId="77777777" w:rsidR="003C6D29" w:rsidRDefault="00000000">
      <w:pPr>
        <w:spacing w:after="0" w:line="360" w:lineRule="auto"/>
        <w:jc w:val="both"/>
        <w:rPr>
          <w:sz w:val="21"/>
          <w:szCs w:val="21"/>
        </w:rPr>
      </w:pPr>
      <w:r>
        <w:rPr>
          <w:rFonts w:ascii="Arial Nova Cond Light" w:hAnsi="Arial Nova Cond Light" w:cstheme="minorHAnsi"/>
          <w:b/>
          <w:bCs/>
          <w:kern w:val="0"/>
          <w:sz w:val="21"/>
          <w:szCs w:val="21"/>
        </w:rPr>
        <w:t>Art.5) Monetizzazione delle aree</w:t>
      </w:r>
    </w:p>
    <w:p w14:paraId="0BAD7322" w14:textId="77777777" w:rsidR="003C6D29" w:rsidRDefault="00000000">
      <w:pPr>
        <w:spacing w:after="0" w:line="360" w:lineRule="auto"/>
        <w:jc w:val="both"/>
        <w:rPr>
          <w:sz w:val="21"/>
          <w:szCs w:val="21"/>
        </w:rPr>
      </w:pPr>
      <w:r>
        <w:rPr>
          <w:rFonts w:ascii="Arial Nova Cond Light" w:hAnsi="Arial Nova Cond Light" w:cstheme="minorHAnsi"/>
          <w:kern w:val="0"/>
          <w:sz w:val="21"/>
          <w:szCs w:val="21"/>
        </w:rPr>
        <w:t>Premesso che l'Amministrazione Comunale, non ha ritenuto opportuno acquisire le aree standard nell'ambito del presente piano, vista la loro conformazione e localizzazione, quindi, in alternativa, si prevede la totale monetizzazione di tali aree a carico del Soggetto attuatore, che si obbliga a corrispondente al Comune una somma commisurata all'utilità economica conseguita per effetto della mancata cessione e comunque non inferiore al costo dell'acquisizione di altre aree simili.</w:t>
      </w:r>
    </w:p>
    <w:p w14:paraId="18268EB6" w14:textId="77777777" w:rsidR="003C6D29" w:rsidRDefault="00000000">
      <w:pPr>
        <w:spacing w:after="0" w:line="360" w:lineRule="auto"/>
        <w:jc w:val="both"/>
        <w:rPr>
          <w:rFonts w:cstheme="minorHAnsi"/>
          <w:sz w:val="21"/>
          <w:szCs w:val="21"/>
          <w:shd w:val="clear" w:color="auto" w:fill="FFFFFF"/>
        </w:rPr>
      </w:pPr>
      <w:r>
        <w:rPr>
          <w:rFonts w:ascii="Arial Nova Cond Light" w:hAnsi="Arial Nova Cond Light" w:cstheme="minorHAnsi"/>
          <w:kern w:val="0"/>
          <w:sz w:val="21"/>
          <w:szCs w:val="21"/>
          <w:shd w:val="clear" w:color="auto" w:fill="FFFFFF"/>
        </w:rPr>
        <w:t>Le aree di uso pubblico per le quali non è prevista la cessione gratuita corrispondono a mq. 31,60, cosi calcolati: mc. destinati ad autorimessa nello Stato di Fatto 118,17 / 150 = 0,79 abitanti insediabili x 40 mq. di servizi di interesse generale = 31,60 mq. standard pubblico.</w:t>
      </w:r>
    </w:p>
    <w:p w14:paraId="1A3D87CE" w14:textId="77777777" w:rsidR="003C6D29" w:rsidRDefault="00000000">
      <w:pPr>
        <w:spacing w:after="0" w:line="360" w:lineRule="auto"/>
        <w:jc w:val="both"/>
        <w:rPr>
          <w:rFonts w:cstheme="minorHAnsi"/>
          <w:sz w:val="21"/>
          <w:szCs w:val="21"/>
          <w:shd w:val="clear" w:color="auto" w:fill="FFFFFF"/>
        </w:rPr>
      </w:pPr>
      <w:r>
        <w:rPr>
          <w:rFonts w:ascii="Arial Nova Cond Light" w:hAnsi="Arial Nova Cond Light" w:cstheme="minorHAnsi"/>
          <w:kern w:val="0"/>
          <w:sz w:val="21"/>
          <w:szCs w:val="21"/>
          <w:shd w:val="clear" w:color="auto" w:fill="FFFFFF"/>
        </w:rPr>
        <w:t xml:space="preserve">La monetizzazione delle aree in oggetto, definita nella misura di €. 105,00 al mq. per complessivi €. 3’318,00 è commisurata all’utilità economica conseguita dall’Attuatore per effetto della mancata cessione delle Aree, ai sensi del paragrafo “a” dell’art.46 della legge Regionale n. 12/2005. Si dà atto che tale somma risulta versata al Comune di Faloppio con quietanza n° .................. del </w:t>
      </w:r>
      <w:r>
        <w:rPr>
          <w:rFonts w:ascii="Arial Nova Cond Light" w:hAnsi="Arial Nova Cond Light" w:cstheme="minorHAnsi"/>
          <w:kern w:val="0"/>
          <w:sz w:val="21"/>
          <w:szCs w:val="21"/>
        </w:rPr>
        <w:t>....................................</w:t>
      </w:r>
      <w:r>
        <w:rPr>
          <w:rFonts w:ascii="Arial Nova Cond Light" w:hAnsi="Arial Nova Cond Light" w:cstheme="minorHAnsi"/>
          <w:kern w:val="0"/>
          <w:sz w:val="21"/>
          <w:szCs w:val="21"/>
          <w:shd w:val="clear" w:color="auto" w:fill="FFFFFF"/>
        </w:rPr>
        <w:t>.</w:t>
      </w:r>
    </w:p>
    <w:p w14:paraId="458F9957" w14:textId="77777777" w:rsidR="003C6D29" w:rsidRDefault="003C6D29">
      <w:pPr>
        <w:spacing w:after="0" w:line="360" w:lineRule="auto"/>
        <w:jc w:val="both"/>
        <w:rPr>
          <w:rFonts w:ascii="Arial Nova Cond Light" w:hAnsi="Arial Nova Cond Light" w:cstheme="minorHAnsi"/>
          <w:kern w:val="0"/>
          <w:sz w:val="21"/>
          <w:szCs w:val="21"/>
          <w:highlight w:val="yellow"/>
        </w:rPr>
      </w:pPr>
    </w:p>
    <w:p w14:paraId="30FA7E97" w14:textId="77777777" w:rsidR="003C6D29" w:rsidRDefault="00000000">
      <w:pPr>
        <w:spacing w:after="0" w:line="360" w:lineRule="auto"/>
        <w:jc w:val="both"/>
        <w:rPr>
          <w:rFonts w:ascii="Arial Nova Cond Light" w:hAnsi="Arial Nova Cond Light" w:cstheme="minorHAnsi"/>
          <w:b/>
          <w:bCs/>
          <w:kern w:val="0"/>
          <w:sz w:val="21"/>
          <w:szCs w:val="21"/>
          <w:shd w:val="clear" w:color="auto" w:fill="FFFFFF"/>
        </w:rPr>
      </w:pPr>
      <w:r>
        <w:rPr>
          <w:rFonts w:ascii="Arial Nova Cond Light" w:hAnsi="Arial Nova Cond Light" w:cstheme="minorHAnsi"/>
          <w:b/>
          <w:bCs/>
          <w:kern w:val="0"/>
          <w:sz w:val="21"/>
          <w:szCs w:val="21"/>
          <w:shd w:val="clear" w:color="auto" w:fill="FFFFFF"/>
        </w:rPr>
        <w:t xml:space="preserve">Art.6) Deroga alla distanza dal confine con il </w:t>
      </w:r>
      <w:proofErr w:type="spellStart"/>
      <w:r>
        <w:rPr>
          <w:rFonts w:ascii="Arial Nova Cond Light" w:hAnsi="Arial Nova Cond Light" w:cstheme="minorHAnsi"/>
          <w:b/>
          <w:bCs/>
          <w:kern w:val="0"/>
          <w:sz w:val="21"/>
          <w:szCs w:val="21"/>
          <w:shd w:val="clear" w:color="auto" w:fill="FFFFFF"/>
        </w:rPr>
        <w:t>mapp</w:t>
      </w:r>
      <w:proofErr w:type="spellEnd"/>
      <w:r>
        <w:rPr>
          <w:rFonts w:ascii="Arial Nova Cond Light" w:hAnsi="Arial Nova Cond Light" w:cstheme="minorHAnsi"/>
          <w:b/>
          <w:bCs/>
          <w:kern w:val="0"/>
          <w:sz w:val="21"/>
          <w:szCs w:val="21"/>
          <w:shd w:val="clear" w:color="auto" w:fill="FFFFFF"/>
        </w:rPr>
        <w:t>. 1139</w:t>
      </w:r>
    </w:p>
    <w:p w14:paraId="14D7347C" w14:textId="77777777" w:rsidR="003C6D29" w:rsidRDefault="00000000">
      <w:pPr>
        <w:spacing w:after="0" w:line="360" w:lineRule="auto"/>
        <w:jc w:val="both"/>
        <w:rPr>
          <w:rFonts w:ascii="Arial Nova Cond Light" w:hAnsi="Arial Nova Cond Light" w:cstheme="minorHAnsi"/>
          <w:kern w:val="0"/>
          <w:sz w:val="21"/>
          <w:szCs w:val="21"/>
          <w:shd w:val="clear" w:color="auto" w:fill="FFFFFF"/>
        </w:rPr>
      </w:pPr>
      <w:r>
        <w:rPr>
          <w:rFonts w:ascii="Arial Nova Cond Light" w:hAnsi="Arial Nova Cond Light" w:cstheme="minorHAnsi"/>
          <w:kern w:val="0"/>
          <w:sz w:val="21"/>
          <w:szCs w:val="21"/>
          <w:shd w:val="clear" w:color="auto" w:fill="FFFFFF"/>
        </w:rPr>
        <w:t>COSTITUZIONI DI SERVITÙ DI DEROGA ALLE DISTANZE DAI CONFINI</w:t>
      </w:r>
    </w:p>
    <w:p w14:paraId="1F05336B" w14:textId="77777777" w:rsidR="003C6D29" w:rsidRDefault="00000000">
      <w:pPr>
        <w:spacing w:after="0" w:line="360" w:lineRule="auto"/>
        <w:jc w:val="both"/>
        <w:rPr>
          <w:rFonts w:ascii="Arial Nova Cond Light" w:hAnsi="Arial Nova Cond Light" w:cstheme="minorHAnsi"/>
          <w:kern w:val="0"/>
          <w:sz w:val="21"/>
          <w:szCs w:val="21"/>
          <w:shd w:val="clear" w:color="auto" w:fill="FFFFFF"/>
        </w:rPr>
      </w:pPr>
      <w:r>
        <w:rPr>
          <w:rFonts w:ascii="Arial Nova Cond Light" w:hAnsi="Arial Nova Cond Light" w:cstheme="minorHAnsi"/>
          <w:kern w:val="0"/>
          <w:sz w:val="21"/>
          <w:szCs w:val="21"/>
          <w:shd w:val="clear" w:color="auto" w:fill="FFFFFF"/>
        </w:rPr>
        <w:t xml:space="preserve">Il Soggetto attuatore intende costruire ad una distanza inferiore ai m. 5.00 dal confine con il </w:t>
      </w:r>
      <w:proofErr w:type="spellStart"/>
      <w:r>
        <w:rPr>
          <w:rFonts w:ascii="Arial Nova Cond Light" w:hAnsi="Arial Nova Cond Light" w:cstheme="minorHAnsi"/>
          <w:kern w:val="0"/>
          <w:sz w:val="21"/>
          <w:szCs w:val="21"/>
          <w:shd w:val="clear" w:color="auto" w:fill="FFFFFF"/>
        </w:rPr>
        <w:t>mapp</w:t>
      </w:r>
      <w:proofErr w:type="spellEnd"/>
      <w:r>
        <w:rPr>
          <w:rFonts w:ascii="Arial Nova Cond Light" w:hAnsi="Arial Nova Cond Light" w:cstheme="minorHAnsi"/>
          <w:kern w:val="0"/>
          <w:sz w:val="21"/>
          <w:szCs w:val="21"/>
          <w:shd w:val="clear" w:color="auto" w:fill="FFFFFF"/>
        </w:rPr>
        <w:t xml:space="preserve">. 1139 - Sezione CAM - </w:t>
      </w:r>
      <w:proofErr w:type="spellStart"/>
      <w:r>
        <w:rPr>
          <w:rFonts w:ascii="Arial Nova Cond Light" w:hAnsi="Arial Nova Cond Light" w:cstheme="minorHAnsi"/>
          <w:kern w:val="0"/>
          <w:sz w:val="21"/>
          <w:szCs w:val="21"/>
          <w:shd w:val="clear" w:color="auto" w:fill="FFFFFF"/>
        </w:rPr>
        <w:t>Fg</w:t>
      </w:r>
      <w:proofErr w:type="spellEnd"/>
      <w:r>
        <w:rPr>
          <w:rFonts w:ascii="Arial Nova Cond Light" w:hAnsi="Arial Nova Cond Light" w:cstheme="minorHAnsi"/>
          <w:kern w:val="0"/>
          <w:sz w:val="21"/>
          <w:szCs w:val="21"/>
          <w:shd w:val="clear" w:color="auto" w:fill="FFFFFF"/>
        </w:rPr>
        <w:t>. 1 - di proprietà F.G. Costruzioni S.r.l., che accetta.</w:t>
      </w:r>
    </w:p>
    <w:p w14:paraId="25925675" w14:textId="77777777" w:rsidR="003C6D29" w:rsidRDefault="00000000">
      <w:pPr>
        <w:spacing w:after="0" w:line="360" w:lineRule="auto"/>
        <w:jc w:val="both"/>
        <w:rPr>
          <w:rFonts w:ascii="Arial Nova Cond Light" w:hAnsi="Arial Nova Cond Light" w:cstheme="minorHAnsi"/>
          <w:kern w:val="0"/>
          <w:sz w:val="21"/>
          <w:szCs w:val="21"/>
          <w:shd w:val="clear" w:color="auto" w:fill="FFFFFF"/>
        </w:rPr>
      </w:pPr>
      <w:r>
        <w:rPr>
          <w:rFonts w:ascii="Arial Nova Cond Light" w:hAnsi="Arial Nova Cond Light" w:cstheme="minorHAnsi"/>
          <w:kern w:val="0"/>
          <w:sz w:val="21"/>
          <w:szCs w:val="21"/>
          <w:shd w:val="clear" w:color="auto" w:fill="FFFFFF"/>
        </w:rPr>
        <w:t>Per questo verrà costituita servitù di deroga alle distanze dai confini: fondo servente la particella 1139 a favore del terreno alla particella 705, fondo dominante.</w:t>
      </w:r>
    </w:p>
    <w:p w14:paraId="7A0B7E06" w14:textId="77777777" w:rsidR="003C6D29" w:rsidRDefault="00000000">
      <w:pPr>
        <w:spacing w:after="0" w:line="360" w:lineRule="auto"/>
        <w:jc w:val="both"/>
        <w:rPr>
          <w:rFonts w:ascii="Arial Nova Cond Light" w:hAnsi="Arial Nova Cond Light" w:cstheme="minorHAnsi"/>
          <w:kern w:val="0"/>
          <w:sz w:val="21"/>
          <w:szCs w:val="21"/>
          <w:shd w:val="clear" w:color="auto" w:fill="FFFFFF"/>
        </w:rPr>
      </w:pPr>
      <w:r>
        <w:rPr>
          <w:rFonts w:ascii="Arial Nova Cond Light" w:hAnsi="Arial Nova Cond Light" w:cstheme="minorHAnsi"/>
          <w:kern w:val="0"/>
          <w:sz w:val="21"/>
          <w:szCs w:val="21"/>
          <w:shd w:val="clear" w:color="auto" w:fill="FFFFFF"/>
        </w:rPr>
        <w:t>In conseguenza di quanto sopra e nel rispetto degli strumenti urbanistici e di eventuali diritti di terzi, il proprietario del terreno alla particella 705, od aventi causa a qualsiasi titolo, previe le necessarie autorizzazioni, potrà costruire, in espressa deroga a quanto previsto dal Codice Civile e dal P.G.T. del comune di Faloppio, ad una distanza inferiore a metri lineari 5.00 dal confine della particella 1139, nonché collocare pozzi, cisterne e tubature anche ad una distanza dal detto confine inferiore a quella codicistica.</w:t>
      </w:r>
    </w:p>
    <w:p w14:paraId="25EE9CE0" w14:textId="77777777" w:rsidR="003C6D29" w:rsidRDefault="00000000">
      <w:pPr>
        <w:spacing w:after="0" w:line="360" w:lineRule="auto"/>
        <w:jc w:val="both"/>
        <w:rPr>
          <w:rFonts w:ascii="Arial Nova Cond Light" w:hAnsi="Arial Nova Cond Light" w:cstheme="minorHAnsi"/>
          <w:kern w:val="0"/>
          <w:sz w:val="21"/>
          <w:szCs w:val="21"/>
          <w:shd w:val="clear" w:color="auto" w:fill="FFFFFF"/>
        </w:rPr>
      </w:pPr>
      <w:r>
        <w:rPr>
          <w:rFonts w:ascii="Arial Nova Cond Light" w:hAnsi="Arial Nova Cond Light" w:cstheme="minorHAnsi"/>
          <w:kern w:val="0"/>
          <w:sz w:val="21"/>
          <w:szCs w:val="21"/>
          <w:shd w:val="clear" w:color="auto" w:fill="FFFFFF"/>
        </w:rPr>
        <w:t>La costituzione di servitù verrà formalizzata da Atto Notarile registrato e trascritto tra le parti, contestualmente alla presentazione del Permesso di Costruire.</w:t>
      </w:r>
    </w:p>
    <w:p w14:paraId="4E04F80B" w14:textId="77777777" w:rsidR="003C6D29" w:rsidRDefault="003C6D29">
      <w:pPr>
        <w:spacing w:after="0" w:line="360" w:lineRule="auto"/>
        <w:jc w:val="both"/>
        <w:rPr>
          <w:rFonts w:ascii="Arial Nova Cond Light" w:hAnsi="Arial Nova Cond Light" w:cstheme="minorHAnsi"/>
          <w:b/>
          <w:bCs/>
          <w:kern w:val="0"/>
          <w:sz w:val="21"/>
          <w:szCs w:val="21"/>
        </w:rPr>
      </w:pPr>
    </w:p>
    <w:p w14:paraId="2FACA074" w14:textId="77777777" w:rsidR="003C6D29" w:rsidRDefault="00000000">
      <w:pPr>
        <w:spacing w:after="0" w:line="360" w:lineRule="auto"/>
        <w:jc w:val="both"/>
        <w:rPr>
          <w:sz w:val="21"/>
          <w:szCs w:val="21"/>
        </w:rPr>
      </w:pPr>
      <w:r>
        <w:rPr>
          <w:rFonts w:ascii="Arial Nova Cond Light" w:hAnsi="Arial Nova Cond Light" w:cstheme="minorHAnsi"/>
          <w:b/>
          <w:bCs/>
          <w:kern w:val="0"/>
          <w:sz w:val="21"/>
          <w:szCs w:val="21"/>
        </w:rPr>
        <w:t>Art.7) Oneri di urbanizzazione</w:t>
      </w:r>
    </w:p>
    <w:p w14:paraId="0C944F8C" w14:textId="77777777" w:rsidR="003C6D29" w:rsidRDefault="00000000">
      <w:pPr>
        <w:spacing w:after="0" w:line="360" w:lineRule="auto"/>
        <w:jc w:val="both"/>
        <w:rPr>
          <w:rFonts w:ascii="Arial Nova Cond Light" w:hAnsi="Arial Nova Cond Light" w:cstheme="minorHAnsi"/>
          <w:kern w:val="0"/>
          <w:sz w:val="21"/>
          <w:szCs w:val="21"/>
        </w:rPr>
      </w:pPr>
      <w:r>
        <w:rPr>
          <w:rFonts w:ascii="Arial Nova Cond Light" w:hAnsi="Arial Nova Cond Light" w:cstheme="minorHAnsi"/>
          <w:kern w:val="0"/>
          <w:sz w:val="21"/>
          <w:szCs w:val="21"/>
        </w:rPr>
        <w:t xml:space="preserve">Gli oneri di urbanizzazione primaria commisurati alle quantità volumetriche contemplate dal piano, ammontano, in ottemperanza alle vigenti tariffe comunali, a Euro/mc 2.70 (Euro due/70) = mc. 1'401.32 x Euro/mc. 2.70 = Euro 3.783,56. Ai sensi dell’art. 44, comma 8 della L.R. 12/2005 detti oneri di urbanizzazioni sono ridotti del 60% e risultano pari a € 1513,42 (Euro </w:t>
      </w:r>
      <w:proofErr w:type="spellStart"/>
      <w:r>
        <w:rPr>
          <w:rFonts w:ascii="Arial Nova Cond Light" w:hAnsi="Arial Nova Cond Light" w:cstheme="minorHAnsi"/>
          <w:kern w:val="0"/>
          <w:sz w:val="21"/>
          <w:szCs w:val="21"/>
        </w:rPr>
        <w:t>millecinquecentotredici</w:t>
      </w:r>
      <w:proofErr w:type="spellEnd"/>
      <w:r>
        <w:rPr>
          <w:rFonts w:ascii="Arial Nova Cond Light" w:hAnsi="Arial Nova Cond Light" w:cstheme="minorHAnsi"/>
          <w:kern w:val="0"/>
          <w:sz w:val="21"/>
          <w:szCs w:val="21"/>
        </w:rPr>
        <w:t>/42)</w:t>
      </w:r>
    </w:p>
    <w:p w14:paraId="30BC5353" w14:textId="77777777" w:rsidR="003C6D29" w:rsidRDefault="00000000">
      <w:pPr>
        <w:spacing w:after="0" w:line="360" w:lineRule="auto"/>
        <w:jc w:val="both"/>
        <w:rPr>
          <w:rFonts w:ascii="Arial Nova Cond Light" w:hAnsi="Arial Nova Cond Light" w:cstheme="minorHAnsi"/>
          <w:kern w:val="0"/>
          <w:sz w:val="21"/>
          <w:szCs w:val="21"/>
        </w:rPr>
      </w:pPr>
      <w:r>
        <w:rPr>
          <w:rFonts w:ascii="Arial Nova Cond Light" w:hAnsi="Arial Nova Cond Light" w:cstheme="minorHAnsi"/>
          <w:kern w:val="0"/>
          <w:sz w:val="21"/>
          <w:szCs w:val="21"/>
        </w:rPr>
        <w:t xml:space="preserve">Gli oneri di urbanizzazione secondaria commisurati alle quantità volumetriche contemplate dal piano, ammontano, in ottemperanza alle vigenti tariffe comunali, a Euro/mc 7.30 (Euro sette/30) = mc. 1'401.32 x Euro/mc. 7.30 = Euro 10.229,63. Ai sensi dell’art. 44, comma 8 della L.R. 12/2005 detti oneri di urbanizzazioni sono ridotti del 60% e risultano pari a € 4091,85 (Euro </w:t>
      </w:r>
      <w:proofErr w:type="spellStart"/>
      <w:r>
        <w:rPr>
          <w:rFonts w:ascii="Arial Nova Cond Light" w:hAnsi="Arial Nova Cond Light" w:cstheme="minorHAnsi"/>
          <w:kern w:val="0"/>
          <w:sz w:val="21"/>
          <w:szCs w:val="21"/>
        </w:rPr>
        <w:t>quattromilanovantuno</w:t>
      </w:r>
      <w:proofErr w:type="spellEnd"/>
      <w:r>
        <w:rPr>
          <w:rFonts w:ascii="Arial Nova Cond Light" w:hAnsi="Arial Nova Cond Light" w:cstheme="minorHAnsi"/>
          <w:kern w:val="0"/>
          <w:sz w:val="21"/>
          <w:szCs w:val="21"/>
        </w:rPr>
        <w:t>/85).</w:t>
      </w:r>
    </w:p>
    <w:p w14:paraId="43D56A19" w14:textId="77777777" w:rsidR="003C6D29" w:rsidRDefault="00000000">
      <w:pPr>
        <w:spacing w:after="0" w:line="360" w:lineRule="auto"/>
        <w:jc w:val="both"/>
        <w:rPr>
          <w:rFonts w:ascii="Arial Nova Cond Light" w:hAnsi="Arial Nova Cond Light" w:cstheme="minorHAnsi"/>
          <w:kern w:val="0"/>
          <w:sz w:val="21"/>
          <w:szCs w:val="21"/>
        </w:rPr>
      </w:pPr>
      <w:r>
        <w:rPr>
          <w:rFonts w:ascii="Arial Nova Cond Light" w:hAnsi="Arial Nova Cond Light" w:cstheme="minorHAnsi"/>
          <w:kern w:val="0"/>
          <w:sz w:val="21"/>
          <w:szCs w:val="21"/>
        </w:rPr>
        <w:t>In sede di rilascio del Permesso di Costruire o contestualmente alla presentazione della segnalazione certificata di inizio attività alternativa al Permesso di Costruire gli oneri di urbanizzazione a carico dei Soggetti attuatori saranno aggiornati alle effettive volumetrie edificate e alle tariffe vigenti al momento del rilas</w:t>
      </w:r>
      <w:r>
        <w:rPr>
          <w:rFonts w:ascii="Arial Nova Cond Light" w:hAnsi="Arial Nova Cond Light"/>
          <w:sz w:val="21"/>
          <w:szCs w:val="21"/>
        </w:rPr>
        <w:t>cio dei titoli abilitativi. In riferimento alle NTA del PGT, art. 42, comma 6, l’importo relativo al conguaglio economico non è dovuto in quanto la costruzione del nuovo edificio ha un costo superiore a quello della ristrutturazione.</w:t>
      </w:r>
    </w:p>
    <w:p w14:paraId="6D541DD7" w14:textId="77777777" w:rsidR="003C6D29" w:rsidRDefault="003C6D29">
      <w:pPr>
        <w:spacing w:after="0" w:line="360" w:lineRule="auto"/>
        <w:jc w:val="both"/>
        <w:rPr>
          <w:rFonts w:ascii="Arial Nova Cond Light" w:hAnsi="Arial Nova Cond Light" w:cstheme="minorHAnsi"/>
          <w:kern w:val="0"/>
          <w:sz w:val="21"/>
          <w:szCs w:val="21"/>
        </w:rPr>
      </w:pPr>
    </w:p>
    <w:p w14:paraId="4F09BC5D" w14:textId="77777777" w:rsidR="003C6D29" w:rsidRDefault="00000000">
      <w:pPr>
        <w:spacing w:after="0" w:line="360" w:lineRule="auto"/>
        <w:jc w:val="both"/>
        <w:rPr>
          <w:sz w:val="21"/>
          <w:szCs w:val="21"/>
        </w:rPr>
      </w:pPr>
      <w:r>
        <w:rPr>
          <w:rFonts w:ascii="Arial Nova Cond Light" w:hAnsi="Arial Nova Cond Light" w:cstheme="minorHAnsi"/>
          <w:b/>
          <w:bCs/>
          <w:kern w:val="0"/>
          <w:sz w:val="21"/>
          <w:szCs w:val="21"/>
        </w:rPr>
        <w:t>Art.8) Edificazione</w:t>
      </w:r>
    </w:p>
    <w:p w14:paraId="438C0DFB" w14:textId="77777777" w:rsidR="003C6D29" w:rsidRDefault="00000000">
      <w:pPr>
        <w:spacing w:after="0" w:line="360" w:lineRule="auto"/>
        <w:jc w:val="both"/>
        <w:rPr>
          <w:sz w:val="21"/>
          <w:szCs w:val="21"/>
        </w:rPr>
      </w:pPr>
      <w:r>
        <w:rPr>
          <w:rFonts w:ascii="Arial Nova Cond Light" w:hAnsi="Arial Nova Cond Light" w:cstheme="minorHAnsi"/>
          <w:kern w:val="0"/>
          <w:sz w:val="21"/>
          <w:szCs w:val="21"/>
        </w:rPr>
        <w:t xml:space="preserve">I Soggetti attuatori si impegnano a presentare il progetto di ogni singola </w:t>
      </w:r>
      <w:proofErr w:type="spellStart"/>
      <w:r>
        <w:rPr>
          <w:rFonts w:ascii="Arial Nova Cond Light" w:hAnsi="Arial Nova Cond Light" w:cstheme="minorHAnsi"/>
          <w:kern w:val="0"/>
          <w:sz w:val="21"/>
          <w:szCs w:val="21"/>
        </w:rPr>
        <w:t>edificanda</w:t>
      </w:r>
      <w:proofErr w:type="spellEnd"/>
      <w:r>
        <w:rPr>
          <w:rFonts w:ascii="Arial Nova Cond Light" w:hAnsi="Arial Nova Cond Light" w:cstheme="minorHAnsi"/>
          <w:kern w:val="0"/>
          <w:sz w:val="21"/>
          <w:szCs w:val="21"/>
        </w:rPr>
        <w:t xml:space="preserve"> costruzione, le cui pratiche edilizie potranno essere presentate dopo la stipula della presente convenzione sino al raggiungimento della volumetria massima pari a mc. 1401.32, secondo le disposizioni di cui all’art. 3 della presente convenzione.</w:t>
      </w:r>
    </w:p>
    <w:p w14:paraId="6F0139FC" w14:textId="77777777" w:rsidR="003C6D29" w:rsidRDefault="00000000">
      <w:pPr>
        <w:spacing w:after="0" w:line="360" w:lineRule="auto"/>
        <w:jc w:val="both"/>
        <w:rPr>
          <w:sz w:val="21"/>
          <w:szCs w:val="21"/>
        </w:rPr>
      </w:pPr>
      <w:r>
        <w:rPr>
          <w:rFonts w:ascii="Arial Nova Cond Light" w:hAnsi="Arial Nova Cond Light" w:cstheme="minorHAnsi"/>
          <w:kern w:val="0"/>
          <w:sz w:val="21"/>
          <w:szCs w:val="21"/>
        </w:rPr>
        <w:t>In tale sede, ferme restando le caratteristiche generali del presente Piano Attuativo potranno essere apportate in base a quanto disposto dalle N.T.A. allegate al presente Piano Attuativo con riferimento all'art. 14 comma 12 della L.R. n. 12/2005 le modifiche tassativamente elencate che non alterino le caratteristiche tipologiche di impostazione del progetto, non incidano sul dimensionamento globale degli insediamenti e non diminuiscano la dotazione di aree a standard complessivamente prevista dalla presente convenzione.</w:t>
      </w:r>
    </w:p>
    <w:p w14:paraId="1D1A76A7" w14:textId="77777777" w:rsidR="003C6D29" w:rsidRDefault="003C6D29">
      <w:pPr>
        <w:spacing w:after="0" w:line="360" w:lineRule="auto"/>
        <w:jc w:val="both"/>
        <w:rPr>
          <w:rFonts w:ascii="Arial Nova Cond Light" w:hAnsi="Arial Nova Cond Light" w:cstheme="minorHAnsi"/>
          <w:kern w:val="0"/>
          <w:sz w:val="21"/>
          <w:szCs w:val="21"/>
        </w:rPr>
      </w:pPr>
    </w:p>
    <w:p w14:paraId="1B46B31F" w14:textId="77777777" w:rsidR="003C6D29" w:rsidRDefault="00000000">
      <w:pPr>
        <w:spacing w:after="0" w:line="360" w:lineRule="auto"/>
        <w:jc w:val="both"/>
        <w:rPr>
          <w:sz w:val="21"/>
          <w:szCs w:val="21"/>
        </w:rPr>
      </w:pPr>
      <w:r>
        <w:rPr>
          <w:rFonts w:ascii="Arial Nova Cond Light" w:hAnsi="Arial Nova Cond Light" w:cstheme="minorHAnsi"/>
          <w:b/>
          <w:bCs/>
          <w:kern w:val="0"/>
          <w:sz w:val="21"/>
          <w:szCs w:val="21"/>
        </w:rPr>
        <w:t>Art.9) Contributo per il costo di costruzione</w:t>
      </w:r>
    </w:p>
    <w:p w14:paraId="0252668F" w14:textId="77777777" w:rsidR="003C6D29" w:rsidRDefault="00000000">
      <w:pPr>
        <w:spacing w:after="0" w:line="360" w:lineRule="auto"/>
        <w:jc w:val="both"/>
        <w:rPr>
          <w:sz w:val="21"/>
          <w:szCs w:val="21"/>
        </w:rPr>
      </w:pPr>
      <w:r>
        <w:rPr>
          <w:rFonts w:ascii="Arial Nova Cond Light" w:hAnsi="Arial Nova Cond Light" w:cstheme="minorHAnsi"/>
          <w:kern w:val="0"/>
          <w:sz w:val="21"/>
          <w:szCs w:val="21"/>
        </w:rPr>
        <w:t>Il contributo di Costruzione previsto dagli Artt. 16 e 19 del D.P.R. 6 giugno 2001 n. 380, sarà determinato e versato in base alle disposizioni vigenti al momento del rilascio dell’atto abilitativo.</w:t>
      </w:r>
    </w:p>
    <w:p w14:paraId="2E353B91" w14:textId="77777777" w:rsidR="003C6D29" w:rsidRDefault="003C6D29">
      <w:pPr>
        <w:spacing w:after="0" w:line="360" w:lineRule="auto"/>
        <w:jc w:val="both"/>
        <w:rPr>
          <w:rFonts w:ascii="Arial Nova Cond Light" w:hAnsi="Arial Nova Cond Light" w:cstheme="minorHAnsi"/>
          <w:kern w:val="0"/>
          <w:sz w:val="21"/>
          <w:szCs w:val="21"/>
        </w:rPr>
      </w:pPr>
    </w:p>
    <w:p w14:paraId="4B3AE552" w14:textId="77777777" w:rsidR="003C6D29" w:rsidRDefault="00000000">
      <w:pPr>
        <w:spacing w:after="0" w:line="360" w:lineRule="auto"/>
        <w:jc w:val="both"/>
        <w:rPr>
          <w:sz w:val="21"/>
          <w:szCs w:val="21"/>
        </w:rPr>
      </w:pPr>
      <w:r>
        <w:rPr>
          <w:rFonts w:ascii="Arial Nova Cond Light" w:hAnsi="Arial Nova Cond Light" w:cstheme="minorHAnsi"/>
          <w:b/>
          <w:bCs/>
          <w:kern w:val="0"/>
          <w:sz w:val="21"/>
          <w:szCs w:val="21"/>
        </w:rPr>
        <w:t>Art.10) Validità ed efficacia della presente Convenzione</w:t>
      </w:r>
    </w:p>
    <w:p w14:paraId="2D7C5BBF" w14:textId="77777777" w:rsidR="003C6D29" w:rsidRDefault="00000000">
      <w:pPr>
        <w:spacing w:after="0" w:line="360" w:lineRule="auto"/>
        <w:jc w:val="both"/>
        <w:rPr>
          <w:sz w:val="21"/>
          <w:szCs w:val="21"/>
        </w:rPr>
      </w:pPr>
      <w:r>
        <w:rPr>
          <w:rFonts w:ascii="Arial Nova Cond Light" w:hAnsi="Arial Nova Cond Light" w:cstheme="minorHAnsi"/>
          <w:kern w:val="0"/>
          <w:sz w:val="21"/>
          <w:szCs w:val="21"/>
        </w:rPr>
        <w:t xml:space="preserve">La presente Convenzione ha validità ed efficacia di massimo </w:t>
      </w:r>
      <w:r>
        <w:rPr>
          <w:rFonts w:ascii="Arial Nova Cond Light" w:hAnsi="Arial Nova Cond Light" w:cstheme="minorHAnsi"/>
          <w:b/>
          <w:bCs/>
          <w:kern w:val="0"/>
          <w:sz w:val="21"/>
          <w:szCs w:val="21"/>
        </w:rPr>
        <w:t>dieci anni</w:t>
      </w:r>
      <w:r>
        <w:rPr>
          <w:rFonts w:ascii="Arial Nova Cond Light" w:hAnsi="Arial Nova Cond Light" w:cstheme="minorHAnsi"/>
          <w:kern w:val="0"/>
          <w:sz w:val="21"/>
          <w:szCs w:val="21"/>
        </w:rPr>
        <w:t xml:space="preserve"> a partire dalla data di stipula della convenzione stessa.</w:t>
      </w:r>
    </w:p>
    <w:p w14:paraId="16D889E1" w14:textId="77777777" w:rsidR="003C6D29" w:rsidRDefault="003C6D29">
      <w:pPr>
        <w:spacing w:after="0" w:line="360" w:lineRule="auto"/>
        <w:jc w:val="both"/>
        <w:rPr>
          <w:rFonts w:ascii="Arial Nova Cond Light" w:hAnsi="Arial Nova Cond Light" w:cstheme="minorHAnsi"/>
          <w:kern w:val="0"/>
          <w:sz w:val="21"/>
          <w:szCs w:val="21"/>
        </w:rPr>
      </w:pPr>
    </w:p>
    <w:p w14:paraId="0C2E27E7" w14:textId="77777777" w:rsidR="003C6D29" w:rsidRDefault="00000000">
      <w:pPr>
        <w:spacing w:after="0" w:line="360" w:lineRule="auto"/>
        <w:jc w:val="both"/>
        <w:rPr>
          <w:sz w:val="21"/>
          <w:szCs w:val="21"/>
        </w:rPr>
      </w:pPr>
      <w:r>
        <w:rPr>
          <w:rFonts w:ascii="Arial Nova Cond Light" w:hAnsi="Arial Nova Cond Light" w:cstheme="minorHAnsi"/>
          <w:b/>
          <w:bCs/>
          <w:kern w:val="0"/>
          <w:sz w:val="21"/>
          <w:szCs w:val="21"/>
        </w:rPr>
        <w:t>Art.11) Cessione delle aree e degli immobili</w:t>
      </w:r>
    </w:p>
    <w:p w14:paraId="61BD6E01" w14:textId="77777777" w:rsidR="003C6D29" w:rsidRDefault="00000000">
      <w:pPr>
        <w:spacing w:after="0" w:line="360" w:lineRule="auto"/>
        <w:jc w:val="both"/>
        <w:rPr>
          <w:sz w:val="21"/>
          <w:szCs w:val="21"/>
        </w:rPr>
      </w:pPr>
      <w:r>
        <w:rPr>
          <w:rFonts w:ascii="Arial Nova Cond Light" w:hAnsi="Arial Nova Cond Light" w:cstheme="minorHAnsi"/>
          <w:kern w:val="0"/>
          <w:sz w:val="21"/>
          <w:szCs w:val="21"/>
        </w:rPr>
        <w:t>Qualora il Soggetto attuatore ceda a terzi in tutto o in parte le aree o gli immobili con il medesimo atto di cessione dovrà, trasmettere gli impegni e gli oneri della presente Convenzione.</w:t>
      </w:r>
    </w:p>
    <w:p w14:paraId="3B321932" w14:textId="77777777" w:rsidR="003C6D29" w:rsidRDefault="00000000">
      <w:pPr>
        <w:spacing w:after="0" w:line="360" w:lineRule="auto"/>
        <w:jc w:val="both"/>
        <w:rPr>
          <w:sz w:val="21"/>
          <w:szCs w:val="21"/>
        </w:rPr>
      </w:pPr>
      <w:r>
        <w:rPr>
          <w:rFonts w:ascii="Arial Nova Cond Light" w:hAnsi="Arial Nova Cond Light" w:cstheme="minorHAnsi"/>
          <w:kern w:val="0"/>
          <w:sz w:val="21"/>
          <w:szCs w:val="21"/>
        </w:rPr>
        <w:t>In ogni caso diverso il Soggetto attuatore resterà solidalmente responsabili verso il Comune insieme con i terzi acquirenti.</w:t>
      </w:r>
    </w:p>
    <w:p w14:paraId="0BFD5E2C" w14:textId="77777777" w:rsidR="003C6D29" w:rsidRDefault="003C6D29">
      <w:pPr>
        <w:spacing w:after="0" w:line="360" w:lineRule="auto"/>
        <w:jc w:val="both"/>
        <w:rPr>
          <w:rFonts w:ascii="Arial Nova Cond Light" w:hAnsi="Arial Nova Cond Light" w:cstheme="minorHAnsi"/>
          <w:kern w:val="0"/>
          <w:sz w:val="21"/>
          <w:szCs w:val="21"/>
        </w:rPr>
      </w:pPr>
    </w:p>
    <w:p w14:paraId="12126AA5" w14:textId="77777777" w:rsidR="003C6D29" w:rsidRDefault="00000000">
      <w:pPr>
        <w:spacing w:after="0" w:line="360" w:lineRule="auto"/>
        <w:jc w:val="both"/>
        <w:rPr>
          <w:sz w:val="21"/>
          <w:szCs w:val="21"/>
        </w:rPr>
      </w:pPr>
      <w:r>
        <w:rPr>
          <w:rFonts w:ascii="Arial Nova Cond Light" w:hAnsi="Arial Nova Cond Light" w:cstheme="minorHAnsi"/>
          <w:b/>
          <w:bCs/>
          <w:kern w:val="0"/>
          <w:sz w:val="21"/>
          <w:szCs w:val="21"/>
        </w:rPr>
        <w:t>Art.12) Controversie</w:t>
      </w:r>
    </w:p>
    <w:p w14:paraId="6791F94E" w14:textId="77777777" w:rsidR="003C6D29" w:rsidRDefault="00000000">
      <w:pPr>
        <w:spacing w:after="0" w:line="360" w:lineRule="auto"/>
        <w:jc w:val="both"/>
        <w:rPr>
          <w:sz w:val="21"/>
          <w:szCs w:val="21"/>
        </w:rPr>
      </w:pPr>
      <w:r>
        <w:rPr>
          <w:rFonts w:ascii="Arial Nova Cond Light" w:hAnsi="Arial Nova Cond Light" w:cstheme="minorHAnsi"/>
          <w:kern w:val="0"/>
          <w:sz w:val="21"/>
          <w:szCs w:val="21"/>
        </w:rPr>
        <w:t>Per la definizione delle controversie è competente il giudice del luogo ove il presente contratto è stato stipulato, fatta salva la possibilità della sottoscrizione di apposito compromesso che preveda che la definizione delle controversie sia decisa da arbitri.</w:t>
      </w:r>
    </w:p>
    <w:p w14:paraId="66161C78" w14:textId="77777777" w:rsidR="003C6D29" w:rsidRDefault="003C6D29">
      <w:pPr>
        <w:spacing w:after="0" w:line="360" w:lineRule="auto"/>
        <w:jc w:val="both"/>
        <w:rPr>
          <w:sz w:val="21"/>
          <w:szCs w:val="21"/>
        </w:rPr>
      </w:pPr>
    </w:p>
    <w:p w14:paraId="794F2073" w14:textId="77777777" w:rsidR="003C6D29" w:rsidRDefault="00000000">
      <w:pPr>
        <w:spacing w:after="0" w:line="360" w:lineRule="auto"/>
        <w:jc w:val="both"/>
        <w:rPr>
          <w:sz w:val="21"/>
          <w:szCs w:val="21"/>
        </w:rPr>
      </w:pPr>
      <w:r>
        <w:rPr>
          <w:rFonts w:ascii="Arial Nova Cond Light" w:hAnsi="Arial Nova Cond Light" w:cstheme="minorHAnsi"/>
          <w:b/>
          <w:bCs/>
          <w:kern w:val="0"/>
          <w:sz w:val="21"/>
          <w:szCs w:val="21"/>
        </w:rPr>
        <w:t>Art.13) Spese conseguenti alla Convenzione</w:t>
      </w:r>
    </w:p>
    <w:p w14:paraId="6B9CDB74" w14:textId="77777777" w:rsidR="003C6D29" w:rsidRDefault="00000000">
      <w:pPr>
        <w:spacing w:after="0" w:line="360" w:lineRule="auto"/>
        <w:jc w:val="both"/>
        <w:rPr>
          <w:sz w:val="21"/>
          <w:szCs w:val="21"/>
        </w:rPr>
      </w:pPr>
      <w:r>
        <w:rPr>
          <w:rFonts w:ascii="Arial Nova Cond Light" w:hAnsi="Arial Nova Cond Light" w:cstheme="minorHAnsi"/>
          <w:kern w:val="0"/>
          <w:sz w:val="21"/>
          <w:szCs w:val="21"/>
        </w:rPr>
        <w:t>Tutte le spese relative e conseguenti alla presente convenzione sono a totale carico del Soggetto attuatore.</w:t>
      </w:r>
    </w:p>
    <w:p w14:paraId="7B9BDEC2" w14:textId="77777777" w:rsidR="003C6D29" w:rsidRDefault="00000000">
      <w:pPr>
        <w:spacing w:after="0" w:line="360" w:lineRule="auto"/>
        <w:jc w:val="both"/>
        <w:rPr>
          <w:sz w:val="21"/>
          <w:szCs w:val="21"/>
        </w:rPr>
      </w:pPr>
      <w:r>
        <w:rPr>
          <w:rFonts w:ascii="Arial Nova Cond Light" w:hAnsi="Arial Nova Cond Light" w:cstheme="minorHAnsi"/>
          <w:kern w:val="0"/>
          <w:sz w:val="21"/>
          <w:szCs w:val="21"/>
        </w:rPr>
        <w:t>Viene richiesto il trattamento fiscale previsto per l'attuazione degli strumenti urbanistici generali ed in ogni caso si chiede l'applicazione di altri eventuali benefici più favorevoli.</w:t>
      </w:r>
    </w:p>
    <w:p w14:paraId="25BDAECA" w14:textId="77777777" w:rsidR="003C6D29" w:rsidRDefault="003C6D29">
      <w:pPr>
        <w:spacing w:after="0" w:line="360" w:lineRule="auto"/>
        <w:jc w:val="both"/>
        <w:rPr>
          <w:rFonts w:ascii="Arial Nova Cond Light" w:hAnsi="Arial Nova Cond Light" w:cstheme="minorHAnsi"/>
          <w:kern w:val="0"/>
          <w:sz w:val="21"/>
          <w:szCs w:val="21"/>
        </w:rPr>
      </w:pPr>
    </w:p>
    <w:p w14:paraId="78E74E07" w14:textId="77777777" w:rsidR="003C6D29" w:rsidRDefault="00000000">
      <w:pPr>
        <w:spacing w:after="0" w:line="360" w:lineRule="auto"/>
        <w:jc w:val="both"/>
        <w:rPr>
          <w:sz w:val="21"/>
          <w:szCs w:val="21"/>
        </w:rPr>
      </w:pPr>
      <w:r>
        <w:rPr>
          <w:rFonts w:ascii="Arial Nova Cond Light" w:hAnsi="Arial Nova Cond Light" w:cstheme="minorHAnsi"/>
          <w:b/>
          <w:bCs/>
          <w:kern w:val="0"/>
          <w:sz w:val="21"/>
          <w:szCs w:val="21"/>
        </w:rPr>
        <w:t>Art.14) Rispetto delle leggi e dei regolamenti</w:t>
      </w:r>
    </w:p>
    <w:p w14:paraId="5CA949CB" w14:textId="77777777" w:rsidR="003C6D29" w:rsidRDefault="00000000">
      <w:pPr>
        <w:spacing w:after="0" w:line="360" w:lineRule="auto"/>
        <w:jc w:val="both"/>
        <w:rPr>
          <w:sz w:val="21"/>
          <w:szCs w:val="21"/>
        </w:rPr>
      </w:pPr>
      <w:r>
        <w:rPr>
          <w:rFonts w:ascii="Arial Nova Cond Light" w:hAnsi="Arial Nova Cond Light" w:cstheme="minorHAnsi"/>
          <w:kern w:val="0"/>
          <w:sz w:val="21"/>
          <w:szCs w:val="21"/>
        </w:rPr>
        <w:t>Per quanto non contenuto nella presente Convenzione si farà riferimento alle leggi ed ai regolamenti sia generali che locali in vigore, in modo particolare alle Norme Tecniche di Attuazione del Piano delle Regole del P.G.T. di Faloppio e al Regolamento Edilizio comunale.</w:t>
      </w:r>
    </w:p>
    <w:p w14:paraId="6580D646" w14:textId="77777777" w:rsidR="003C6D29" w:rsidRDefault="003C6D29">
      <w:pPr>
        <w:spacing w:after="0" w:line="360" w:lineRule="auto"/>
        <w:jc w:val="both"/>
        <w:rPr>
          <w:rFonts w:ascii="Arial Nova Cond Light" w:hAnsi="Arial Nova Cond Light" w:cstheme="minorHAnsi"/>
          <w:kern w:val="0"/>
          <w:sz w:val="21"/>
          <w:szCs w:val="21"/>
        </w:rPr>
      </w:pPr>
    </w:p>
    <w:p w14:paraId="1AA919FE" w14:textId="77777777" w:rsidR="003C6D29" w:rsidRDefault="00000000">
      <w:pPr>
        <w:spacing w:before="114" w:after="114" w:line="360" w:lineRule="auto"/>
        <w:jc w:val="both"/>
      </w:pPr>
      <w:r>
        <w:rPr>
          <w:rFonts w:ascii="Arial Nova Cond Light" w:hAnsi="Arial Nova Cond Light" w:cstheme="minorHAnsi"/>
          <w:b/>
          <w:bCs/>
          <w:kern w:val="0"/>
          <w:sz w:val="21"/>
          <w:szCs w:val="21"/>
        </w:rPr>
        <w:t>Letto approvato e sottoscritto.</w:t>
      </w:r>
    </w:p>
    <w:p w14:paraId="6456E197" w14:textId="77777777" w:rsidR="003C6D29" w:rsidRDefault="00000000">
      <w:pPr>
        <w:spacing w:after="0" w:line="360" w:lineRule="auto"/>
        <w:jc w:val="both"/>
      </w:pPr>
      <w:r>
        <w:rPr>
          <w:rFonts w:ascii="Arial Nova Cond Light" w:hAnsi="Arial Nova Cond Light" w:cstheme="minorHAnsi"/>
          <w:kern w:val="0"/>
          <w:sz w:val="21"/>
          <w:szCs w:val="21"/>
        </w:rPr>
        <w:t>Faloppio lì …………</w:t>
      </w:r>
      <w:proofErr w:type="gramStart"/>
      <w:r>
        <w:rPr>
          <w:rFonts w:ascii="Arial Nova Cond Light" w:hAnsi="Arial Nova Cond Light" w:cstheme="minorHAnsi"/>
          <w:kern w:val="0"/>
          <w:sz w:val="21"/>
          <w:szCs w:val="21"/>
        </w:rPr>
        <w:t>…….</w:t>
      </w:r>
      <w:proofErr w:type="gramEnd"/>
      <w:r>
        <w:rPr>
          <w:rFonts w:ascii="Arial Nova Cond Light" w:hAnsi="Arial Nova Cond Light" w:cstheme="minorHAnsi"/>
          <w:kern w:val="0"/>
          <w:sz w:val="21"/>
          <w:szCs w:val="21"/>
        </w:rPr>
        <w:t>.</w:t>
      </w:r>
    </w:p>
    <w:p w14:paraId="74194029" w14:textId="77777777" w:rsidR="003C6D29" w:rsidRDefault="003C6D29">
      <w:pPr>
        <w:spacing w:after="0" w:line="360" w:lineRule="auto"/>
        <w:jc w:val="both"/>
        <w:rPr>
          <w:rFonts w:ascii="Arial Nova Cond Light" w:hAnsi="Arial Nova Cond Light" w:cstheme="minorHAnsi"/>
          <w:kern w:val="0"/>
          <w:sz w:val="21"/>
          <w:szCs w:val="21"/>
        </w:rPr>
      </w:pPr>
    </w:p>
    <w:p w14:paraId="07BF4ABA" w14:textId="77777777" w:rsidR="003C6D29" w:rsidRDefault="00000000">
      <w:pPr>
        <w:spacing w:before="228" w:after="228" w:line="360" w:lineRule="auto"/>
        <w:jc w:val="center"/>
      </w:pPr>
      <w:r>
        <w:rPr>
          <w:rFonts w:ascii="Arial Nova Cond Light" w:hAnsi="Arial Nova Cond Light" w:cstheme="minorHAnsi"/>
          <w:kern w:val="0"/>
          <w:sz w:val="21"/>
          <w:szCs w:val="21"/>
        </w:rPr>
        <w:t>Il Soggetto attuatore</w:t>
      </w:r>
    </w:p>
    <w:p w14:paraId="50A26F5A" w14:textId="77777777" w:rsidR="003C6D29" w:rsidRDefault="00000000">
      <w:pPr>
        <w:spacing w:before="228" w:after="228" w:line="360" w:lineRule="auto"/>
        <w:jc w:val="center"/>
      </w:pPr>
      <w:r>
        <w:rPr>
          <w:rFonts w:ascii="Arial Nova Cond Light" w:hAnsi="Arial Nova Cond Light" w:cstheme="minorHAnsi"/>
          <w:kern w:val="0"/>
          <w:sz w:val="21"/>
          <w:szCs w:val="21"/>
        </w:rPr>
        <w:t>…………………………………..</w:t>
      </w:r>
    </w:p>
    <w:p w14:paraId="0296A8DD" w14:textId="77777777" w:rsidR="003C6D29" w:rsidRDefault="00000000">
      <w:pPr>
        <w:spacing w:before="228" w:after="228" w:line="360" w:lineRule="auto"/>
        <w:jc w:val="center"/>
      </w:pPr>
      <w:r>
        <w:rPr>
          <w:rFonts w:ascii="Arial Nova Cond Light" w:hAnsi="Arial Nova Cond Light" w:cstheme="minorHAnsi"/>
          <w:kern w:val="0"/>
          <w:sz w:val="21"/>
          <w:szCs w:val="21"/>
        </w:rPr>
        <w:t>…………………………………..</w:t>
      </w:r>
    </w:p>
    <w:p w14:paraId="68D8DF9A" w14:textId="77777777" w:rsidR="003C6D29" w:rsidRDefault="00000000">
      <w:pPr>
        <w:spacing w:before="228" w:after="228" w:line="360" w:lineRule="auto"/>
        <w:jc w:val="center"/>
      </w:pPr>
      <w:r>
        <w:rPr>
          <w:rFonts w:ascii="Arial Nova Cond Light" w:hAnsi="Arial Nova Cond Light" w:cstheme="minorHAnsi"/>
          <w:kern w:val="0"/>
          <w:sz w:val="21"/>
          <w:szCs w:val="21"/>
        </w:rPr>
        <w:t>…………………………………..</w:t>
      </w:r>
    </w:p>
    <w:p w14:paraId="6307156D" w14:textId="77777777" w:rsidR="003C6D29" w:rsidRDefault="003C6D29">
      <w:pPr>
        <w:spacing w:before="228" w:after="228" w:line="360" w:lineRule="auto"/>
        <w:jc w:val="center"/>
        <w:rPr>
          <w:rFonts w:ascii="Arial Nova Cond Light" w:hAnsi="Arial Nova Cond Light" w:cstheme="minorHAnsi"/>
          <w:kern w:val="0"/>
          <w:sz w:val="21"/>
          <w:szCs w:val="21"/>
        </w:rPr>
      </w:pPr>
    </w:p>
    <w:p w14:paraId="21CDD875" w14:textId="77777777" w:rsidR="003C6D29" w:rsidRDefault="00000000">
      <w:pPr>
        <w:spacing w:before="228" w:after="228" w:line="360" w:lineRule="auto"/>
        <w:jc w:val="center"/>
      </w:pPr>
      <w:r>
        <w:rPr>
          <w:rFonts w:ascii="Arial Nova Cond Light" w:hAnsi="Arial Nova Cond Light" w:cstheme="minorHAnsi"/>
          <w:kern w:val="0"/>
          <w:sz w:val="21"/>
          <w:szCs w:val="21"/>
        </w:rPr>
        <w:t>Il Responsabile dell’Area, Signor</w:t>
      </w:r>
    </w:p>
    <w:p w14:paraId="70F5BC85" w14:textId="77777777" w:rsidR="003C6D29" w:rsidRDefault="00000000">
      <w:pPr>
        <w:spacing w:before="228" w:after="228" w:line="360" w:lineRule="auto"/>
        <w:jc w:val="center"/>
      </w:pPr>
      <w:r>
        <w:rPr>
          <w:rFonts w:ascii="Arial Nova Cond Light" w:hAnsi="Arial Nova Cond Light" w:cstheme="minorHAnsi"/>
          <w:kern w:val="0"/>
          <w:sz w:val="21"/>
          <w:szCs w:val="21"/>
        </w:rPr>
        <w:t>…………………………………..</w:t>
      </w:r>
    </w:p>
    <w:sectPr w:rsidR="003C6D29">
      <w:headerReference w:type="default" r:id="rId7"/>
      <w:pgSz w:w="11906" w:h="16838"/>
      <w:pgMar w:top="1417" w:right="1134" w:bottom="1134" w:left="1134"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1DD1" w14:textId="77777777" w:rsidR="00217E26" w:rsidRDefault="00217E26">
      <w:pPr>
        <w:spacing w:after="0" w:line="240" w:lineRule="auto"/>
      </w:pPr>
      <w:r>
        <w:separator/>
      </w:r>
    </w:p>
  </w:endnote>
  <w:endnote w:type="continuationSeparator" w:id="0">
    <w:p w14:paraId="46FB21EC" w14:textId="77777777" w:rsidR="00217E26" w:rsidRDefault="0021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Nova Cond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Regular">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24822" w14:textId="77777777" w:rsidR="00217E26" w:rsidRDefault="00217E26">
      <w:pPr>
        <w:spacing w:after="0" w:line="240" w:lineRule="auto"/>
      </w:pPr>
      <w:r>
        <w:separator/>
      </w:r>
    </w:p>
  </w:footnote>
  <w:footnote w:type="continuationSeparator" w:id="0">
    <w:p w14:paraId="63F50C78" w14:textId="77777777" w:rsidR="00217E26" w:rsidRDefault="00217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270249"/>
      <w:docPartObj>
        <w:docPartGallery w:val="Page Numbers (Top of Page)"/>
        <w:docPartUnique/>
      </w:docPartObj>
    </w:sdtPr>
    <w:sdtContent>
      <w:p w14:paraId="2A27007D" w14:textId="77777777" w:rsidR="003C6D29" w:rsidRDefault="003C6D29">
        <w:pPr>
          <w:pStyle w:val="Intestazione"/>
          <w:jc w:val="right"/>
        </w:pPr>
      </w:p>
      <w:p w14:paraId="354A7DCC" w14:textId="77777777" w:rsidR="003C6D29" w:rsidRDefault="003C6D29">
        <w:pPr>
          <w:pStyle w:val="Intestazione"/>
          <w:jc w:val="right"/>
        </w:pPr>
      </w:p>
      <w:p w14:paraId="05C8D268" w14:textId="77777777" w:rsidR="003C6D29" w:rsidRDefault="00000000">
        <w:pPr>
          <w:pStyle w:val="Intestazione"/>
          <w:jc w:val="right"/>
          <w:rPr>
            <w:rFonts w:asciiTheme="majorHAnsi" w:hAnsiTheme="majorHAnsi" w:cstheme="majorHAnsi"/>
            <w:sz w:val="20"/>
            <w:szCs w:val="20"/>
          </w:rPr>
        </w:pPr>
        <w:r>
          <w:rPr>
            <w:rFonts w:ascii="Calibri Light" w:hAnsi="Calibri Light" w:cs="Calibri Light"/>
            <w:sz w:val="20"/>
            <w:szCs w:val="20"/>
          </w:rPr>
          <w:fldChar w:fldCharType="begin"/>
        </w:r>
        <w:r>
          <w:rPr>
            <w:rFonts w:ascii="Calibri Light" w:hAnsi="Calibri Light" w:cs="Calibri Light"/>
            <w:sz w:val="20"/>
            <w:szCs w:val="20"/>
          </w:rPr>
          <w:instrText xml:space="preserve"> PAGE </w:instrText>
        </w:r>
        <w:r>
          <w:rPr>
            <w:rFonts w:ascii="Calibri Light" w:hAnsi="Calibri Light" w:cs="Calibri Light"/>
            <w:sz w:val="20"/>
            <w:szCs w:val="20"/>
          </w:rPr>
          <w:fldChar w:fldCharType="separate"/>
        </w:r>
        <w:r>
          <w:rPr>
            <w:rFonts w:ascii="Calibri Light" w:hAnsi="Calibri Light" w:cs="Calibri Light"/>
            <w:sz w:val="20"/>
            <w:szCs w:val="20"/>
          </w:rPr>
          <w:t>6</w:t>
        </w:r>
        <w:r>
          <w:rPr>
            <w:rFonts w:ascii="Calibri Light" w:hAnsi="Calibri Light" w:cs="Calibri Light"/>
            <w:sz w:val="20"/>
            <w:szCs w:val="20"/>
          </w:rPr>
          <w:fldChar w:fldCharType="end"/>
        </w:r>
      </w:p>
    </w:sdtContent>
  </w:sdt>
  <w:p w14:paraId="043C845A" w14:textId="77777777" w:rsidR="003C6D29" w:rsidRDefault="003C6D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3150A"/>
    <w:multiLevelType w:val="multilevel"/>
    <w:tmpl w:val="A2D201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B88599E"/>
    <w:multiLevelType w:val="multilevel"/>
    <w:tmpl w:val="13D654B4"/>
    <w:lvl w:ilvl="0">
      <w:start w:val="3"/>
      <w:numFmt w:val="bullet"/>
      <w:lvlText w:val="-"/>
      <w:lvlJc w:val="left"/>
      <w:pPr>
        <w:tabs>
          <w:tab w:val="num" w:pos="0"/>
        </w:tabs>
        <w:ind w:left="720" w:hanging="360"/>
      </w:pPr>
      <w:rPr>
        <w:rFonts w:ascii="Calibri Light" w:eastAsiaTheme="minorHAnsi" w:hAnsi="Calibri Light"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3838997">
    <w:abstractNumId w:val="1"/>
  </w:num>
  <w:num w:numId="2" w16cid:durableId="147988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29"/>
    <w:rsid w:val="00217E26"/>
    <w:rsid w:val="003C6D29"/>
    <w:rsid w:val="00597CF0"/>
    <w:rsid w:val="00604867"/>
    <w:rsid w:val="007500AA"/>
    <w:rsid w:val="008C5CDC"/>
    <w:rsid w:val="008E07BC"/>
    <w:rsid w:val="00932B93"/>
    <w:rsid w:val="00E301FC"/>
    <w:rsid w:val="00E97D8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AB27"/>
  <w15:docId w15:val="{DA5D8C57-0658-4A98-B3B2-23FA71FB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1484"/>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CA2073"/>
  </w:style>
  <w:style w:type="character" w:customStyle="1" w:styleId="PidipaginaCarattere">
    <w:name w:val="Piè di pagina Carattere"/>
    <w:basedOn w:val="Carpredefinitoparagrafo"/>
    <w:link w:val="Pidipagina"/>
    <w:uiPriority w:val="99"/>
    <w:qFormat/>
    <w:rsid w:val="00CA2073"/>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C41731"/>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CA2073"/>
    <w:pPr>
      <w:tabs>
        <w:tab w:val="center" w:pos="4819"/>
        <w:tab w:val="right" w:pos="9638"/>
      </w:tabs>
      <w:spacing w:after="0" w:line="240" w:lineRule="auto"/>
    </w:pPr>
  </w:style>
  <w:style w:type="paragraph" w:styleId="Pidipagina">
    <w:name w:val="footer"/>
    <w:basedOn w:val="Normale"/>
    <w:link w:val="PidipaginaCarattere"/>
    <w:uiPriority w:val="99"/>
    <w:unhideWhenUsed/>
    <w:rsid w:val="00CA2073"/>
    <w:pPr>
      <w:tabs>
        <w:tab w:val="center" w:pos="4819"/>
        <w:tab w:val="right" w:pos="9638"/>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2142</Words>
  <Characters>12215</Characters>
  <Application>Microsoft Office Word</Application>
  <DocSecurity>0</DocSecurity>
  <Lines>101</Lines>
  <Paragraphs>28</Paragraphs>
  <ScaleCrop>false</ScaleCrop>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 Scacchi</dc:creator>
  <dc:description/>
  <cp:lastModifiedBy>Comune Faloppio</cp:lastModifiedBy>
  <cp:revision>2</cp:revision>
  <cp:lastPrinted>2025-12-02T09:02:00Z</cp:lastPrinted>
  <dcterms:created xsi:type="dcterms:W3CDTF">2026-07-16T06:49:00Z</dcterms:created>
  <dcterms:modified xsi:type="dcterms:W3CDTF">2026-07-16T06:49:00Z</dcterms:modified>
  <dc:language>it-IT</dc:language>
</cp:coreProperties>
</file>