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D16A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ALLEGATO C1</w:t>
      </w:r>
    </w:p>
    <w:p w14:paraId="0C0A1DB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SCHEDA TECNICA DELL’EDIFICIO O COMPLESSO IMMOBILIARE</w:t>
      </w:r>
    </w:p>
    <w:p w14:paraId="7B22DFC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AMBITO A – ARTICOLO 6 DEL DECRETO-LEGGE 7 MAGGIO 2026, N. 66</w:t>
      </w:r>
    </w:p>
    <w:p w14:paraId="03F0B203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3E9DE5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Da compilare per ciascun edificio o complesso immobiliare proposto.</w:t>
      </w:r>
    </w:p>
    <w:p w14:paraId="7E04048C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B2F779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1. Identificazione del bene</w:t>
      </w:r>
    </w:p>
    <w:p w14:paraId="670C3BD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Comune: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______________________________________________________</w:t>
      </w:r>
    </w:p>
    <w:p w14:paraId="5B5F97E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Località/frazione: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7D53E7C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Indirizzo: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16F00CE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CAP: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122C79C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Coordinate geografiche/localizzazione:</w:t>
      </w:r>
      <w:r w:rsidRPr="00411C6B">
        <w:rPr>
          <w:rFonts w:ascii="Arial" w:hAnsi="Arial" w:cs="Arial"/>
          <w:sz w:val="22"/>
          <w:szCs w:val="22"/>
        </w:rPr>
        <w:t xml:space="preserve"> _____________________________</w:t>
      </w:r>
    </w:p>
    <w:p w14:paraId="4F496C9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Denominazione del complesso, se presente:</w:t>
      </w:r>
    </w:p>
    <w:p w14:paraId="4ED6A7E7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BF42FB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Proprietario/i: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</w:t>
      </w:r>
    </w:p>
    <w:p w14:paraId="01D787C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Referente del proprietario: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4480A04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Referente tecnico: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1591AC7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Telefono: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10925EE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E-mail/PEC: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</w:t>
      </w:r>
    </w:p>
    <w:p w14:paraId="5A5049B7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528E45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2. Dati catastali</w:t>
      </w:r>
    </w:p>
    <w:p w14:paraId="1CCCEF4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Catasto:</w:t>
      </w:r>
    </w:p>
    <w:p w14:paraId="7D03E1B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Fabbricati;</w:t>
      </w:r>
    </w:p>
    <w:p w14:paraId="18F7E7E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Terreni, per le aree pertinenziali;</w:t>
      </w:r>
    </w:p>
    <w:p w14:paraId="7989480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entrambi.</w:t>
      </w:r>
    </w:p>
    <w:p w14:paraId="229D726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Foglio: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________________________________________________________</w:t>
      </w:r>
    </w:p>
    <w:p w14:paraId="0D3B0AC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Particella/</w:t>
      </w:r>
      <w:proofErr w:type="gramStart"/>
      <w:r w:rsidRPr="00411C6B">
        <w:rPr>
          <w:rFonts w:ascii="Arial" w:hAnsi="Arial" w:cs="Arial"/>
          <w:b/>
          <w:bCs/>
          <w:sz w:val="22"/>
          <w:szCs w:val="22"/>
        </w:rPr>
        <w:t>e o</w:t>
      </w:r>
      <w:proofErr w:type="gramEnd"/>
      <w:r w:rsidRPr="00411C6B">
        <w:rPr>
          <w:rFonts w:ascii="Arial" w:hAnsi="Arial" w:cs="Arial"/>
          <w:b/>
          <w:bCs/>
          <w:sz w:val="22"/>
          <w:szCs w:val="22"/>
        </w:rPr>
        <w:t xml:space="preserve"> mappale/i: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2D19259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Subalterni: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</w:t>
      </w:r>
    </w:p>
    <w:p w14:paraId="38C425F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Categoria/e catastale/i: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57F238B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Classe/i: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______________________________________________________</w:t>
      </w:r>
    </w:p>
    <w:p w14:paraId="0276D49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Consistenza catastale complessiva: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23C5A3D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Rendita catastale complessiva: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</w:t>
      </w:r>
    </w:p>
    <w:p w14:paraId="702ADE1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delle unità immobiliari</w:t>
      </w:r>
    </w:p>
    <w:p w14:paraId="37974D0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complessivo delle unità immobiliari esistenti:</w:t>
      </w:r>
      <w:r w:rsidRPr="00411C6B">
        <w:rPr>
          <w:rFonts w:ascii="Arial" w:hAnsi="Arial" w:cs="Arial"/>
          <w:sz w:val="22"/>
          <w:szCs w:val="22"/>
        </w:rPr>
        <w:t xml:space="preserve"> _______________</w:t>
      </w:r>
    </w:p>
    <w:p w14:paraId="42721D2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delle unità residenziali: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</w:t>
      </w:r>
    </w:p>
    <w:p w14:paraId="2ED5D37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delle unità non residenziali: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</w:t>
      </w:r>
    </w:p>
    <w:p w14:paraId="5C1F263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delle pertinenze autonomamente censite:</w:t>
      </w:r>
      <w:r w:rsidRPr="00411C6B">
        <w:rPr>
          <w:rFonts w:ascii="Arial" w:hAnsi="Arial" w:cs="Arial"/>
          <w:sz w:val="22"/>
          <w:szCs w:val="22"/>
        </w:rPr>
        <w:t xml:space="preserve"> ____________________</w:t>
      </w:r>
    </w:p>
    <w:p w14:paraId="320A1AF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di cui:</w:t>
      </w:r>
    </w:p>
    <w:p w14:paraId="48B87F45" w14:textId="77777777" w:rsidR="002A388E" w:rsidRPr="00411C6B" w:rsidRDefault="002A388E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 xml:space="preserve">autorimesse: ___________________; </w:t>
      </w:r>
    </w:p>
    <w:p w14:paraId="68F74D3C" w14:textId="77777777" w:rsidR="002A388E" w:rsidRPr="00411C6B" w:rsidRDefault="002A388E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 xml:space="preserve">cantine: ______________________; </w:t>
      </w:r>
    </w:p>
    <w:p w14:paraId="725AE876" w14:textId="77777777" w:rsidR="002A388E" w:rsidRPr="00411C6B" w:rsidRDefault="002A388E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 xml:space="preserve">depositi: ______________________; </w:t>
      </w:r>
    </w:p>
    <w:p w14:paraId="2494E5C3" w14:textId="77777777" w:rsidR="002A388E" w:rsidRPr="00411C6B" w:rsidRDefault="002A388E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 xml:space="preserve">locali accessori: ________________; </w:t>
      </w:r>
    </w:p>
    <w:p w14:paraId="7F3F3D15" w14:textId="77777777" w:rsidR="002A388E" w:rsidRPr="00411C6B" w:rsidRDefault="002A388E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 xml:space="preserve">altro: _________________________. </w:t>
      </w:r>
    </w:p>
    <w:p w14:paraId="3817474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indicativo degli alloggi ricavabili dopo la trasformazione:</w:t>
      </w:r>
    </w:p>
    <w:p w14:paraId="7015C043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181AAE8">
          <v:rect id="_x0000_i1025" style="width:0;height:1.5pt" o:hralign="center" o:hrstd="t" o:hr="t" fillcolor="#a0a0a0" stroked="f"/>
        </w:pict>
      </w:r>
    </w:p>
    <w:p w14:paraId="0D7DABE6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68677BA">
          <v:rect id="_x0000_i1026" style="width:0;height:1.5pt" o:hralign="center" o:hrstd="t" o:hr="t" fillcolor="#a0a0a0" stroked="f"/>
        </w:pict>
      </w:r>
    </w:p>
    <w:p w14:paraId="29385D37" w14:textId="77777777" w:rsidR="002A388E" w:rsidRDefault="002A388E" w:rsidP="002A388E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25CC57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lastRenderedPageBreak/>
        <w:t>3. Titolarità e configurazione del compendio</w:t>
      </w:r>
    </w:p>
    <w:p w14:paraId="6C10792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Il bene è in:</w:t>
      </w:r>
    </w:p>
    <w:p w14:paraId="4F0521B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proprietà esclusiva di un unico soggetto;</w:t>
      </w:r>
    </w:p>
    <w:p w14:paraId="12EC35A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comproprietà indivisa;</w:t>
      </w:r>
    </w:p>
    <w:p w14:paraId="0AD2903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proprietà di più soggetti con disponibilità alla cessione unitaria;</w:t>
      </w:r>
    </w:p>
    <w:p w14:paraId="4AF3A4A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proprietà di ente pubblico;</w:t>
      </w:r>
    </w:p>
    <w:p w14:paraId="0000CBF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proprietà di società o altro soggetto privato;</w:t>
      </w:r>
    </w:p>
    <w:p w14:paraId="399CF9F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proprietà di fondo immobiliare;</w:t>
      </w:r>
    </w:p>
    <w:p w14:paraId="562EB75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593CBC8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Il compendio è:</w:t>
      </w:r>
    </w:p>
    <w:p w14:paraId="0A1A6AA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costituito da un unico edificio;</w:t>
      </w:r>
    </w:p>
    <w:p w14:paraId="327A650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costituito da più edifici;</w:t>
      </w:r>
    </w:p>
    <w:p w14:paraId="1C83A28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fisicamente continuo;</w:t>
      </w:r>
    </w:p>
    <w:p w14:paraId="00FDEF3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articolato in più corpi di fabbrica;</w:t>
      </w:r>
    </w:p>
    <w:p w14:paraId="28CF5F0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dotato di aree pertinenziali;</w:t>
      </w:r>
    </w:p>
    <w:p w14:paraId="367DA36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unitariamente accessibile;</w:t>
      </w:r>
    </w:p>
    <w:p w14:paraId="0CF18DA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unitariamente trasferibile;</w:t>
      </w:r>
    </w:p>
    <w:p w14:paraId="29D5084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 sotto il profilo dell’unitarietà.</w:t>
      </w:r>
    </w:p>
    <w:p w14:paraId="6CAC65B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degli edifici: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</w:t>
      </w:r>
    </w:p>
    <w:p w14:paraId="2CC7CF7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Descrizione sintetica del complesso:</w:t>
      </w:r>
    </w:p>
    <w:p w14:paraId="086FC15C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FABCE59">
          <v:rect id="_x0000_i1027" style="width:0;height:1.5pt" o:hralign="center" o:hrstd="t" o:hr="t" fillcolor="#a0a0a0" stroked="f"/>
        </w:pict>
      </w:r>
    </w:p>
    <w:p w14:paraId="42599CD2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D17F384">
          <v:rect id="_x0000_i1028" style="width:0;height:1.5pt" o:hralign="center" o:hrstd="t" o:hr="t" fillcolor="#a0a0a0" stroked="f"/>
        </w:pict>
      </w:r>
    </w:p>
    <w:p w14:paraId="02E1F930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AE5D7DB">
          <v:rect id="_x0000_i1029" style="width:0;height:1.5pt" o:hralign="center" o:hrstd="t" o:hr="t" fillcolor="#a0a0a0" stroked="f"/>
        </w:pict>
      </w:r>
    </w:p>
    <w:p w14:paraId="32215232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35B250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4. Caratteristiche generali</w:t>
      </w:r>
    </w:p>
    <w:p w14:paraId="1AA763D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Tipologia</w:t>
      </w:r>
    </w:p>
    <w:p w14:paraId="22AF009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edificio residenziale;</w:t>
      </w:r>
    </w:p>
    <w:p w14:paraId="2EB6322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complesso residenziale;</w:t>
      </w:r>
    </w:p>
    <w:p w14:paraId="1EAF4D8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immobile pubblico;</w:t>
      </w:r>
    </w:p>
    <w:p w14:paraId="463DE67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immobile privato;</w:t>
      </w:r>
    </w:p>
    <w:p w14:paraId="4FBF6CC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edificio dismesso;</w:t>
      </w:r>
    </w:p>
    <w:p w14:paraId="7DBDBAD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edificio sottoutilizzato;</w:t>
      </w:r>
    </w:p>
    <w:p w14:paraId="72B5465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edificio in uso;</w:t>
      </w:r>
    </w:p>
    <w:p w14:paraId="2F590E4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edificio incompiuto;</w:t>
      </w:r>
    </w:p>
    <w:p w14:paraId="06850E4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edificio con lavori sospesi;</w:t>
      </w:r>
    </w:p>
    <w:p w14:paraId="3980E5B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edificio da riqualificare;</w:t>
      </w:r>
    </w:p>
    <w:p w14:paraId="20F9CBB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edificio non residenziale trasformabile;</w:t>
      </w:r>
    </w:p>
    <w:p w14:paraId="2A0804D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complesso comprendente fabbricati da demolire;</w:t>
      </w:r>
    </w:p>
    <w:p w14:paraId="10AE872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1283648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Anno o epoca di costruzione: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55B4002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Anno degli eventuali ampliamenti: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7575EC9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dei corpi di fabbrica: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</w:t>
      </w:r>
    </w:p>
    <w:p w14:paraId="48017D2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dei vani scala: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7C2BDC9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dei piani fuori terra: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39BB9F3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dei piani interrati o seminterrati:</w:t>
      </w:r>
      <w:r w:rsidRPr="00411C6B">
        <w:rPr>
          <w:rFonts w:ascii="Arial" w:hAnsi="Arial" w:cs="Arial"/>
          <w:sz w:val="22"/>
          <w:szCs w:val="22"/>
        </w:rPr>
        <w:t xml:space="preserve"> ___________________________</w:t>
      </w:r>
    </w:p>
    <w:p w14:paraId="6DD8111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Altezza massima dell’edificio: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</w:t>
      </w:r>
    </w:p>
    <w:p w14:paraId="15139E5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Superficie lorda complessiva: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 mq</w:t>
      </w:r>
    </w:p>
    <w:p w14:paraId="2CADDEC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Superficie utile complessiva stimata:</w:t>
      </w:r>
      <w:r w:rsidRPr="00411C6B">
        <w:rPr>
          <w:rFonts w:ascii="Arial" w:hAnsi="Arial" w:cs="Arial"/>
          <w:sz w:val="22"/>
          <w:szCs w:val="22"/>
        </w:rPr>
        <w:t xml:space="preserve"> __________________________ mq</w:t>
      </w:r>
    </w:p>
    <w:p w14:paraId="2547243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lastRenderedPageBreak/>
        <w:t>Volume complessivo stimato: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 mc</w:t>
      </w:r>
    </w:p>
    <w:p w14:paraId="35465D1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Superficie dell’area pertinenziale:</w:t>
      </w:r>
      <w:r w:rsidRPr="00411C6B">
        <w:rPr>
          <w:rFonts w:ascii="Arial" w:hAnsi="Arial" w:cs="Arial"/>
          <w:sz w:val="22"/>
          <w:szCs w:val="22"/>
        </w:rPr>
        <w:t xml:space="preserve"> _____________________________ mq</w:t>
      </w:r>
    </w:p>
    <w:p w14:paraId="676D9A1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Superficie coperta: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 mq</w:t>
      </w:r>
    </w:p>
    <w:p w14:paraId="72BD2551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E96E2A5">
          <v:rect id="_x0000_i1030" style="width:0;height:1.5pt" o:hralign="center" o:hrstd="t" o:hr="t" fillcolor="#a0a0a0" stroked="f"/>
        </w:pict>
      </w:r>
    </w:p>
    <w:p w14:paraId="5D4D80C5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151F89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 xml:space="preserve">5. Destinazione urbanistica </w:t>
      </w:r>
      <w:proofErr w:type="gramStart"/>
      <w:r w:rsidRPr="00411C6B">
        <w:rPr>
          <w:rFonts w:ascii="Arial" w:hAnsi="Arial" w:cs="Arial"/>
          <w:b/>
          <w:bCs/>
          <w:sz w:val="22"/>
          <w:szCs w:val="22"/>
        </w:rPr>
        <w:t>ed</w:t>
      </w:r>
      <w:proofErr w:type="gramEnd"/>
      <w:r w:rsidRPr="00411C6B">
        <w:rPr>
          <w:rFonts w:ascii="Arial" w:hAnsi="Arial" w:cs="Arial"/>
          <w:b/>
          <w:bCs/>
          <w:sz w:val="22"/>
          <w:szCs w:val="22"/>
        </w:rPr>
        <w:t xml:space="preserve"> edilizia</w:t>
      </w:r>
    </w:p>
    <w:p w14:paraId="40BA3F0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Destinazione urbanistica vigente:</w:t>
      </w:r>
    </w:p>
    <w:p w14:paraId="440FB8CB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D81B7F9">
          <v:rect id="_x0000_i1031" style="width:0;height:1.5pt" o:hralign="center" o:hrstd="t" o:hr="t" fillcolor="#a0a0a0" stroked="f"/>
        </w:pict>
      </w:r>
    </w:p>
    <w:p w14:paraId="2A31283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Zona urbanistica: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3AE102C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Destinazione d’uso attuale prevalente: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</w:t>
      </w:r>
    </w:p>
    <w:p w14:paraId="6535421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Ulteriori destinazioni d’uso presenti:</w:t>
      </w:r>
    </w:p>
    <w:p w14:paraId="47367C53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47B91BE">
          <v:rect id="_x0000_i1032" style="width:0;height:1.5pt" o:hralign="center" o:hrstd="t" o:hr="t" fillcolor="#a0a0a0" stroked="f"/>
        </w:pict>
      </w:r>
    </w:p>
    <w:p w14:paraId="104C468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La destinazione residenziale è:</w:t>
      </w:r>
    </w:p>
    <w:p w14:paraId="593B9D9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già presente per l’intero compendio;</w:t>
      </w:r>
    </w:p>
    <w:p w14:paraId="5F1961D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presente soltanto per una parte;</w:t>
      </w:r>
    </w:p>
    <w:p w14:paraId="6BCACFC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presente;</w:t>
      </w:r>
    </w:p>
    <w:p w14:paraId="5E92670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3188428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Il cambio di destinazione d’uso è:</w:t>
      </w:r>
    </w:p>
    <w:p w14:paraId="536C0E1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necessario;</w:t>
      </w:r>
    </w:p>
    <w:p w14:paraId="7365E0F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necessario per l’intero compendio;</w:t>
      </w:r>
    </w:p>
    <w:p w14:paraId="26748F0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necessario soltanto per alcune porzioni;</w:t>
      </w:r>
    </w:p>
    <w:p w14:paraId="609F6F4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5F7D0D6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La trasformazione richiede:</w:t>
      </w:r>
    </w:p>
    <w:p w14:paraId="5B77DFA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intervento edilizio diretto;</w:t>
      </w:r>
    </w:p>
    <w:p w14:paraId="20CB6B6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permesso di costruire;</w:t>
      </w:r>
    </w:p>
    <w:p w14:paraId="36E3F33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permesso di costruire convenzionato;</w:t>
      </w:r>
    </w:p>
    <w:p w14:paraId="61F6193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piano attuativo;</w:t>
      </w:r>
    </w:p>
    <w:p w14:paraId="3932081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piano di recupero;</w:t>
      </w:r>
    </w:p>
    <w:p w14:paraId="4F6DC55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variante urbanistica;</w:t>
      </w:r>
    </w:p>
    <w:p w14:paraId="4138195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2030A85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Titoli edilizi disponibili</w:t>
      </w:r>
    </w:p>
    <w:p w14:paraId="05B7295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licenza edilizia;</w:t>
      </w:r>
    </w:p>
    <w:p w14:paraId="5EB99B4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concessione edilizia;</w:t>
      </w:r>
    </w:p>
    <w:p w14:paraId="11863D1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permesso di costruire;</w:t>
      </w:r>
    </w:p>
    <w:p w14:paraId="65E1AC4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DIA/SCIA/CILA;</w:t>
      </w:r>
    </w:p>
    <w:p w14:paraId="1D9C4B9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condono o sanatoria;</w:t>
      </w:r>
    </w:p>
    <w:p w14:paraId="100B864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titoli relativi a varianti;</w:t>
      </w:r>
    </w:p>
    <w:p w14:paraId="252AA5F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nessun titolo disponibile;</w:t>
      </w:r>
    </w:p>
    <w:p w14:paraId="702D9E3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documentazione parziale;</w:t>
      </w:r>
    </w:p>
    <w:p w14:paraId="211C7C2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5CD2BC1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Estremi principali dei titoli edilizi:</w:t>
      </w:r>
    </w:p>
    <w:p w14:paraId="1B87218A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392E80A">
          <v:rect id="_x0000_i1033" style="width:0;height:1.5pt" o:hralign="center" o:hrstd="t" o:hr="t" fillcolor="#a0a0a0" stroked="f"/>
        </w:pict>
      </w:r>
    </w:p>
    <w:p w14:paraId="2A1E7AC9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5DC7C15">
          <v:rect id="_x0000_i1034" style="width:0;height:1.5pt" o:hralign="center" o:hrstd="t" o:hr="t" fillcolor="#a0a0a0" stroked="f"/>
        </w:pict>
      </w:r>
    </w:p>
    <w:p w14:paraId="6E5927B7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6911129">
          <v:rect id="_x0000_i1035" style="width:0;height:1.5pt" o:hralign="center" o:hrstd="t" o:hr="t" fillcolor="#a0a0a0" stroked="f"/>
        </w:pict>
      </w:r>
    </w:p>
    <w:p w14:paraId="6D55883F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558C0F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6. Agibilità e conformità</w:t>
      </w:r>
    </w:p>
    <w:p w14:paraId="38EF82B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Agibilità</w:t>
      </w:r>
    </w:p>
    <w:p w14:paraId="5777AA0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presente per l’intero compendio;</w:t>
      </w:r>
    </w:p>
    <w:p w14:paraId="24C1F9A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lastRenderedPageBreak/>
        <w:t>□ presente soltanto per alcune unità;</w:t>
      </w:r>
    </w:p>
    <w:p w14:paraId="409336D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assente;</w:t>
      </w:r>
    </w:p>
    <w:p w14:paraId="6AAC82C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documentazione parziale;</w:t>
      </w:r>
    </w:p>
    <w:p w14:paraId="77227CA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0115543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Estremi dell’agibilità, se disponibile:</w:t>
      </w:r>
    </w:p>
    <w:p w14:paraId="2A4C55FD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64C426F">
          <v:rect id="_x0000_i1036" style="width:0;height:1.5pt" o:hralign="center" o:hrstd="t" o:hr="t" fillcolor="#a0a0a0" stroked="f"/>
        </w:pict>
      </w:r>
    </w:p>
    <w:p w14:paraId="4D8B917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Conformità edilizia e catastale</w:t>
      </w:r>
    </w:p>
    <w:p w14:paraId="7E59782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L’immobile risulta:</w:t>
      </w:r>
    </w:p>
    <w:p w14:paraId="496395E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conforme sotto il profilo edilizio e catastale;</w:t>
      </w:r>
    </w:p>
    <w:p w14:paraId="0C7ADD6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conforme sotto il profilo edilizio ma non catastale;</w:t>
      </w:r>
    </w:p>
    <w:p w14:paraId="608C25A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conforme sotto il profilo catastale ma non edilizio;</w:t>
      </w:r>
    </w:p>
    <w:p w14:paraId="7B8E9B0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interessato da difformità dichiarate;</w:t>
      </w:r>
    </w:p>
    <w:p w14:paraId="28DEC12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interessato da procedimenti di regolarizzazione;</w:t>
      </w:r>
    </w:p>
    <w:p w14:paraId="04A3B11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16CD3EE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Descrizione delle eventuali difformità:</w:t>
      </w:r>
    </w:p>
    <w:p w14:paraId="5AF320AC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69D95C9">
          <v:rect id="_x0000_i1037" style="width:0;height:1.5pt" o:hralign="center" o:hrstd="t" o:hr="t" fillcolor="#a0a0a0" stroked="f"/>
        </w:pict>
      </w:r>
    </w:p>
    <w:p w14:paraId="3C3950E2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688045B">
          <v:rect id="_x0000_i1038" style="width:0;height:1.5pt" o:hralign="center" o:hrstd="t" o:hr="t" fillcolor="#a0a0a0" stroked="f"/>
        </w:pict>
      </w:r>
    </w:p>
    <w:p w14:paraId="7DE0C53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Le difformità risultano:</w:t>
      </w:r>
    </w:p>
    <w:p w14:paraId="32FBBEE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regolarizzabili;</w:t>
      </w:r>
    </w:p>
    <w:p w14:paraId="7ED6922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regolarizzabili;</w:t>
      </w:r>
    </w:p>
    <w:p w14:paraId="08B2E3C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approfondire.</w:t>
      </w:r>
    </w:p>
    <w:p w14:paraId="51D80C19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B1BE3B6">
          <v:rect id="_x0000_i1039" style="width:0;height:1.5pt" o:hralign="center" o:hrstd="t" o:hr="t" fillcolor="#a0a0a0" stroked="f"/>
        </w:pict>
      </w:r>
    </w:p>
    <w:p w14:paraId="685502A1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052DBB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7. Stato di occupazione e disponibilità</w:t>
      </w:r>
    </w:p>
    <w:p w14:paraId="25C4C82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Il bene è:</w:t>
      </w:r>
    </w:p>
    <w:p w14:paraId="093FB95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libero da persone e cose;</w:t>
      </w:r>
    </w:p>
    <w:p w14:paraId="6CB52BE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parzialmente occupato;</w:t>
      </w:r>
    </w:p>
    <w:p w14:paraId="7D61D75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interamente occupato;</w:t>
      </w:r>
    </w:p>
    <w:p w14:paraId="2D900FA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occupato in forza di contratti di locazione;</w:t>
      </w:r>
    </w:p>
    <w:p w14:paraId="0AB495A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occupato in forza di comodati;</w:t>
      </w:r>
    </w:p>
    <w:p w14:paraId="4CDD7B9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occupato in forza di concessioni;</w:t>
      </w:r>
    </w:p>
    <w:p w14:paraId="67DBF10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occupato senza titolo;</w:t>
      </w:r>
    </w:p>
    <w:p w14:paraId="7BB98B5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utilizzato da ente pubblico;</w:t>
      </w:r>
    </w:p>
    <w:p w14:paraId="1822F8C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utilizzato da soggetto privato;</w:t>
      </w:r>
    </w:p>
    <w:p w14:paraId="10AF778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interessato da procedure di rilascio;</w:t>
      </w:r>
    </w:p>
    <w:p w14:paraId="3688A86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33B1E3D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delle unità occupate: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4A7DA5B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delle unità libere: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514A25D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Titolo o titoli dell’occupazione:</w:t>
      </w:r>
    </w:p>
    <w:p w14:paraId="249A2E81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7FB8FFE">
          <v:rect id="_x0000_i1040" style="width:0;height:1.5pt" o:hralign="center" o:hrstd="t" o:hr="t" fillcolor="#a0a0a0" stroked="f"/>
        </w:pict>
      </w:r>
    </w:p>
    <w:p w14:paraId="49F6C15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Data di scadenza dei contratti: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</w:t>
      </w:r>
    </w:p>
    <w:p w14:paraId="1A63DC1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Data stimata di piena disponibilità: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03FFC5D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Condizioni necessarie per il rilascio:</w:t>
      </w:r>
    </w:p>
    <w:p w14:paraId="0654736A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8CFB2B4">
          <v:rect id="_x0000_i1041" style="width:0;height:1.5pt" o:hralign="center" o:hrstd="t" o:hr="t" fillcolor="#a0a0a0" stroked="f"/>
        </w:pict>
      </w:r>
    </w:p>
    <w:p w14:paraId="70DC5B7B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3077C68">
          <v:rect id="_x0000_i1042" style="width:0;height:1.5pt" o:hralign="center" o:hrstd="t" o:hr="t" fillcolor="#a0a0a0" stroked="f"/>
        </w:pict>
      </w:r>
    </w:p>
    <w:p w14:paraId="50AE83CE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13C7388">
          <v:rect id="_x0000_i1043" style="width:0;height:1.5pt" o:hralign="center" o:hrstd="t" o:hr="t" fillcolor="#a0a0a0" stroked="f"/>
        </w:pict>
      </w:r>
    </w:p>
    <w:p w14:paraId="52035512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4E3683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8. Stato manutentivo</w:t>
      </w:r>
    </w:p>
    <w:p w14:paraId="03219CD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lastRenderedPageBreak/>
        <w:t>Stato generale del compendio</w:t>
      </w:r>
    </w:p>
    <w:p w14:paraId="3B8A809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ottimo;</w:t>
      </w:r>
    </w:p>
    <w:p w14:paraId="4B73888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buono;</w:t>
      </w:r>
    </w:p>
    <w:p w14:paraId="2A48AC6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discreto;</w:t>
      </w:r>
    </w:p>
    <w:p w14:paraId="410BE38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mediocre;</w:t>
      </w:r>
    </w:p>
    <w:p w14:paraId="0025B88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insufficiente;</w:t>
      </w:r>
    </w:p>
    <w:p w14:paraId="4223A7E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fatiscente;</w:t>
      </w:r>
    </w:p>
    <w:p w14:paraId="6CEDBCA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776B82E5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Stato delle principali componenti</w:t>
      </w:r>
    </w:p>
    <w:p w14:paraId="728993C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777"/>
        <w:gridCol w:w="961"/>
        <w:gridCol w:w="1376"/>
        <w:gridCol w:w="1416"/>
      </w:tblGrid>
      <w:tr w:rsidR="002A388E" w:rsidRPr="001C7EF7" w14:paraId="2C17E0AF" w14:textId="77777777" w:rsidTr="006E7D82">
        <w:trPr>
          <w:tblHeader/>
          <w:tblCellSpacing w:w="15" w:type="dxa"/>
        </w:trPr>
        <w:tc>
          <w:tcPr>
            <w:tcW w:w="2365" w:type="dxa"/>
            <w:vAlign w:val="center"/>
            <w:hideMark/>
          </w:tcPr>
          <w:p w14:paraId="22F764F5" w14:textId="77777777" w:rsidR="002A388E" w:rsidRPr="001C7EF7" w:rsidRDefault="002A388E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7EF7">
              <w:rPr>
                <w:rFonts w:ascii="Arial" w:hAnsi="Arial" w:cs="Arial"/>
                <w:b/>
                <w:bCs/>
                <w:sz w:val="22"/>
                <w:szCs w:val="22"/>
              </w:rPr>
              <w:t>Componente</w:t>
            </w:r>
          </w:p>
        </w:tc>
        <w:tc>
          <w:tcPr>
            <w:tcW w:w="302" w:type="dxa"/>
            <w:vAlign w:val="center"/>
            <w:hideMark/>
          </w:tcPr>
          <w:p w14:paraId="07E8C3E1" w14:textId="77777777" w:rsidR="002A388E" w:rsidRPr="001C7EF7" w:rsidRDefault="002A388E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7EF7">
              <w:rPr>
                <w:rFonts w:ascii="Arial" w:hAnsi="Arial" w:cs="Arial"/>
                <w:b/>
                <w:bCs/>
                <w:sz w:val="22"/>
                <w:szCs w:val="22"/>
              </w:rPr>
              <w:t>Buono</w:t>
            </w:r>
          </w:p>
        </w:tc>
        <w:tc>
          <w:tcPr>
            <w:tcW w:w="608" w:type="dxa"/>
            <w:vAlign w:val="center"/>
            <w:hideMark/>
          </w:tcPr>
          <w:p w14:paraId="07AF3D0C" w14:textId="77777777" w:rsidR="002A388E" w:rsidRPr="001C7EF7" w:rsidRDefault="002A388E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7EF7">
              <w:rPr>
                <w:rFonts w:ascii="Arial" w:hAnsi="Arial" w:cs="Arial"/>
                <w:b/>
                <w:bCs/>
                <w:sz w:val="22"/>
                <w:szCs w:val="22"/>
              </w:rPr>
              <w:t>Discreto</w:t>
            </w:r>
          </w:p>
        </w:tc>
        <w:tc>
          <w:tcPr>
            <w:tcW w:w="0" w:type="auto"/>
            <w:vAlign w:val="center"/>
            <w:hideMark/>
          </w:tcPr>
          <w:p w14:paraId="68C5B293" w14:textId="77777777" w:rsidR="002A388E" w:rsidRPr="001C7EF7" w:rsidRDefault="002A388E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7EF7">
              <w:rPr>
                <w:rFonts w:ascii="Arial" w:hAnsi="Arial" w:cs="Arial"/>
                <w:b/>
                <w:bCs/>
                <w:sz w:val="22"/>
                <w:szCs w:val="22"/>
              </w:rPr>
              <w:t>Insufficiente</w:t>
            </w:r>
          </w:p>
        </w:tc>
        <w:tc>
          <w:tcPr>
            <w:tcW w:w="0" w:type="auto"/>
            <w:vAlign w:val="center"/>
            <w:hideMark/>
          </w:tcPr>
          <w:p w14:paraId="03609A9B" w14:textId="77777777" w:rsidR="002A388E" w:rsidRPr="001C7EF7" w:rsidRDefault="002A388E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7EF7">
              <w:rPr>
                <w:rFonts w:ascii="Arial" w:hAnsi="Arial" w:cs="Arial"/>
                <w:b/>
                <w:bCs/>
                <w:sz w:val="22"/>
                <w:szCs w:val="22"/>
              </w:rPr>
              <w:t>Da verificare</w:t>
            </w:r>
          </w:p>
        </w:tc>
      </w:tr>
      <w:tr w:rsidR="002A388E" w:rsidRPr="001C7EF7" w14:paraId="146134BB" w14:textId="77777777" w:rsidTr="006E7D82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2B137224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Coperture</w:t>
            </w:r>
          </w:p>
        </w:tc>
        <w:tc>
          <w:tcPr>
            <w:tcW w:w="302" w:type="dxa"/>
            <w:vAlign w:val="center"/>
            <w:hideMark/>
          </w:tcPr>
          <w:p w14:paraId="240E9D61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608" w:type="dxa"/>
            <w:vAlign w:val="center"/>
            <w:hideMark/>
          </w:tcPr>
          <w:p w14:paraId="5FB864F5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005F939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036E0F7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2A388E" w:rsidRPr="001C7EF7" w14:paraId="47EE697B" w14:textId="77777777" w:rsidTr="006E7D82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7030AAF8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Facciate</w:t>
            </w:r>
          </w:p>
        </w:tc>
        <w:tc>
          <w:tcPr>
            <w:tcW w:w="302" w:type="dxa"/>
            <w:vAlign w:val="center"/>
            <w:hideMark/>
          </w:tcPr>
          <w:p w14:paraId="161BDF69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608" w:type="dxa"/>
            <w:vAlign w:val="center"/>
            <w:hideMark/>
          </w:tcPr>
          <w:p w14:paraId="4656879A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09CEB3A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EF8C01A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2A388E" w:rsidRPr="001C7EF7" w14:paraId="38C74D24" w14:textId="77777777" w:rsidTr="006E7D82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20517654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Serramenti esterni</w:t>
            </w:r>
          </w:p>
        </w:tc>
        <w:tc>
          <w:tcPr>
            <w:tcW w:w="302" w:type="dxa"/>
            <w:vAlign w:val="center"/>
            <w:hideMark/>
          </w:tcPr>
          <w:p w14:paraId="70354031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608" w:type="dxa"/>
            <w:vAlign w:val="center"/>
            <w:hideMark/>
          </w:tcPr>
          <w:p w14:paraId="45EC832C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D711411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61B84EE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2A388E" w:rsidRPr="001C7EF7" w14:paraId="365CFECC" w14:textId="77777777" w:rsidTr="006E7D82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50E73E23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Balconi e terrazzi</w:t>
            </w:r>
          </w:p>
        </w:tc>
        <w:tc>
          <w:tcPr>
            <w:tcW w:w="302" w:type="dxa"/>
            <w:vAlign w:val="center"/>
            <w:hideMark/>
          </w:tcPr>
          <w:p w14:paraId="5247994F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608" w:type="dxa"/>
            <w:vAlign w:val="center"/>
            <w:hideMark/>
          </w:tcPr>
          <w:p w14:paraId="1FD14850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ACFEC05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59E562E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2A388E" w:rsidRPr="001C7EF7" w14:paraId="05C9C6A7" w14:textId="77777777" w:rsidTr="006E7D82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28A7BB04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Scale e parti comuni</w:t>
            </w:r>
          </w:p>
        </w:tc>
        <w:tc>
          <w:tcPr>
            <w:tcW w:w="302" w:type="dxa"/>
            <w:vAlign w:val="center"/>
            <w:hideMark/>
          </w:tcPr>
          <w:p w14:paraId="45BE594D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608" w:type="dxa"/>
            <w:vAlign w:val="center"/>
            <w:hideMark/>
          </w:tcPr>
          <w:p w14:paraId="3274B870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2D475E2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BBB26BB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2A388E" w:rsidRPr="001C7EF7" w14:paraId="10E356C5" w14:textId="77777777" w:rsidTr="006E7D82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28D6ABBE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Pavimentazioni</w:t>
            </w:r>
          </w:p>
        </w:tc>
        <w:tc>
          <w:tcPr>
            <w:tcW w:w="302" w:type="dxa"/>
            <w:vAlign w:val="center"/>
            <w:hideMark/>
          </w:tcPr>
          <w:p w14:paraId="4E875EE8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608" w:type="dxa"/>
            <w:vAlign w:val="center"/>
            <w:hideMark/>
          </w:tcPr>
          <w:p w14:paraId="3A50BDAD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689760E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282D99E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2A388E" w:rsidRPr="001C7EF7" w14:paraId="7BBECEED" w14:textId="77777777" w:rsidTr="006E7D82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7C848B45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Sistemazioni esterne</w:t>
            </w:r>
          </w:p>
        </w:tc>
        <w:tc>
          <w:tcPr>
            <w:tcW w:w="302" w:type="dxa"/>
            <w:vAlign w:val="center"/>
            <w:hideMark/>
          </w:tcPr>
          <w:p w14:paraId="03DFCFC1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608" w:type="dxa"/>
            <w:vAlign w:val="center"/>
            <w:hideMark/>
          </w:tcPr>
          <w:p w14:paraId="3C31D1FD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E51BD8F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0E21150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2A388E" w:rsidRPr="001C7EF7" w14:paraId="28BFB2AB" w14:textId="77777777" w:rsidTr="006E7D82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62154206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Opere di contenimento</w:t>
            </w:r>
          </w:p>
        </w:tc>
        <w:tc>
          <w:tcPr>
            <w:tcW w:w="302" w:type="dxa"/>
            <w:vAlign w:val="center"/>
            <w:hideMark/>
          </w:tcPr>
          <w:p w14:paraId="6492C328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608" w:type="dxa"/>
            <w:vAlign w:val="center"/>
            <w:hideMark/>
          </w:tcPr>
          <w:p w14:paraId="6D55D3B5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0A7C277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EDBFE83" w14:textId="77777777" w:rsidR="002A388E" w:rsidRPr="001C7EF7" w:rsidRDefault="002A388E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1C7EF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</w:tbl>
    <w:p w14:paraId="5D36241C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11425C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Interventi straordinari eseguiti negli ultimi dieci anni</w:t>
      </w:r>
    </w:p>
    <w:p w14:paraId="7CFA3ACD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728E266">
          <v:rect id="_x0000_i1044" style="width:0;height:1.5pt" o:hralign="center" o:hrstd="t" o:hr="t" fillcolor="#a0a0a0" stroked="f"/>
        </w:pict>
      </w:r>
    </w:p>
    <w:p w14:paraId="26AEBFD0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6825385">
          <v:rect id="_x0000_i1045" style="width:0;height:1.5pt" o:hralign="center" o:hrstd="t" o:hr="t" fillcolor="#a0a0a0" stroked="f"/>
        </w:pict>
      </w:r>
    </w:p>
    <w:p w14:paraId="19015ED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Anno degli interventi: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</w:t>
      </w:r>
    </w:p>
    <w:p w14:paraId="649F19A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complessivo, ove disponibile: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46A79EBD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0CB07CE">
          <v:rect id="_x0000_i1046" style="width:0;height:1.5pt" o:hralign="center" o:hrstd="t" o:hr="t" fillcolor="#a0a0a0" stroked="f"/>
        </w:pict>
      </w:r>
    </w:p>
    <w:p w14:paraId="2781A3A9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33704C8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9. Caratteristiche strutturali e sismiche</w:t>
      </w:r>
    </w:p>
    <w:p w14:paraId="7635CC5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Tipologia della struttura portante:</w:t>
      </w:r>
    </w:p>
    <w:p w14:paraId="08ECD68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muratura;</w:t>
      </w:r>
    </w:p>
    <w:p w14:paraId="00EF10C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cemento armato;</w:t>
      </w:r>
    </w:p>
    <w:p w14:paraId="6E634EF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struttura metallica;</w:t>
      </w:r>
    </w:p>
    <w:p w14:paraId="72D8A40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struttura prefabbricata;</w:t>
      </w:r>
    </w:p>
    <w:p w14:paraId="7C18BD1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struttura mista;</w:t>
      </w:r>
    </w:p>
    <w:p w14:paraId="5C1BDA0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338805F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Tipologia dei solai: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</w:t>
      </w:r>
    </w:p>
    <w:p w14:paraId="0459191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Tipologia della copertura: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69244AB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Fondazioni conosciute: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305333A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disponibili:</w:t>
      </w:r>
    </w:p>
    <w:p w14:paraId="02F0AFF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certificato di collaudo statico;</w:t>
      </w:r>
    </w:p>
    <w:p w14:paraId="669A34B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certificato di idoneità statica;</w:t>
      </w:r>
    </w:p>
    <w:p w14:paraId="44E663D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verifica di vulnerabilità sismica;</w:t>
      </w:r>
    </w:p>
    <w:p w14:paraId="5590575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relazione strutturale;</w:t>
      </w:r>
    </w:p>
    <w:p w14:paraId="1D74701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relazione geologica;</w:t>
      </w:r>
    </w:p>
    <w:p w14:paraId="16FCEC0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relazione geotecnica;</w:t>
      </w:r>
    </w:p>
    <w:p w14:paraId="7FF6F7C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lastRenderedPageBreak/>
        <w:t>□ prove sui materiali;</w:t>
      </w:r>
    </w:p>
    <w:p w14:paraId="408C21C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nessuna documentazione;</w:t>
      </w:r>
    </w:p>
    <w:p w14:paraId="5AF78CD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documentazione parziale.</w:t>
      </w:r>
    </w:p>
    <w:p w14:paraId="65E379A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noti:</w:t>
      </w:r>
    </w:p>
    <w:p w14:paraId="62C01D6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dissesti strutturali;</w:t>
      </w:r>
    </w:p>
    <w:p w14:paraId="7F3477F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cedimenti;</w:t>
      </w:r>
    </w:p>
    <w:p w14:paraId="1AEB3B7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lesioni;</w:t>
      </w:r>
    </w:p>
    <w:p w14:paraId="4D55EE8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problemi alle fondazioni;</w:t>
      </w:r>
    </w:p>
    <w:p w14:paraId="74AC426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criticità sismiche;</w:t>
      </w:r>
    </w:p>
    <w:p w14:paraId="0F7D2ED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nessuna criticità conosciuta;</w:t>
      </w:r>
    </w:p>
    <w:p w14:paraId="507A761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criticità da verificare.</w:t>
      </w:r>
    </w:p>
    <w:p w14:paraId="05126DD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Descrizione delle eventuali criticità:</w:t>
      </w:r>
    </w:p>
    <w:p w14:paraId="2F0B8347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7F758A7">
          <v:rect id="_x0000_i1047" style="width:0;height:1.5pt" o:hralign="center" o:hrstd="t" o:hr="t" fillcolor="#a0a0a0" stroked="f"/>
        </w:pict>
      </w:r>
    </w:p>
    <w:p w14:paraId="67B815E7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710F150">
          <v:rect id="_x0000_i1048" style="width:0;height:1.5pt" o:hralign="center" o:hrstd="t" o:hr="t" fillcolor="#a0a0a0" stroked="f"/>
        </w:pict>
      </w:r>
    </w:p>
    <w:p w14:paraId="1C2D3A5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Gli interventi strutturali stimati sono:</w:t>
      </w:r>
    </w:p>
    <w:p w14:paraId="0E23623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necessari;</w:t>
      </w:r>
    </w:p>
    <w:p w14:paraId="7E7B863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 riparazione locale;</w:t>
      </w:r>
    </w:p>
    <w:p w14:paraId="63D8A23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 miglioramento sismico;</w:t>
      </w:r>
    </w:p>
    <w:p w14:paraId="08D4786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 adeguamento sismico;</w:t>
      </w:r>
    </w:p>
    <w:p w14:paraId="5A1B6EB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 consolidamento significativo;</w:t>
      </w:r>
    </w:p>
    <w:p w14:paraId="6972586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determinare.</w:t>
      </w:r>
    </w:p>
    <w:p w14:paraId="62B5B0DE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F4F2BDB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B52706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10. Impianti</w:t>
      </w:r>
    </w:p>
    <w:p w14:paraId="34AE5B4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Impianto elettrico</w:t>
      </w:r>
    </w:p>
    <w:p w14:paraId="1FF1BB4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presente;</w:t>
      </w:r>
    </w:p>
    <w:p w14:paraId="17AA0A2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assente;</w:t>
      </w:r>
    </w:p>
    <w:p w14:paraId="71553E7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certificato;</w:t>
      </w:r>
    </w:p>
    <w:p w14:paraId="6E49EDB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certificato;</w:t>
      </w:r>
    </w:p>
    <w:p w14:paraId="2532406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adeguare;</w:t>
      </w:r>
    </w:p>
    <w:p w14:paraId="13DD9A0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rifare;</w:t>
      </w:r>
    </w:p>
    <w:p w14:paraId="376B5DA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2CF5B33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Impianto idrico-sanitario</w:t>
      </w:r>
    </w:p>
    <w:p w14:paraId="68E8A74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presente;</w:t>
      </w:r>
    </w:p>
    <w:p w14:paraId="40675E3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assente;</w:t>
      </w:r>
    </w:p>
    <w:p w14:paraId="58970A2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certificato;</w:t>
      </w:r>
    </w:p>
    <w:p w14:paraId="356D324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adeguare;</w:t>
      </w:r>
    </w:p>
    <w:p w14:paraId="392F1C9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rifare;</w:t>
      </w:r>
    </w:p>
    <w:p w14:paraId="5F68D9A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5472746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Impianto termico</w:t>
      </w:r>
    </w:p>
    <w:p w14:paraId="45E81E4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autonomo;</w:t>
      </w:r>
    </w:p>
    <w:p w14:paraId="74DE96F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centralizzato;</w:t>
      </w:r>
    </w:p>
    <w:p w14:paraId="1A5216F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teleriscaldamento;</w:t>
      </w:r>
    </w:p>
    <w:p w14:paraId="5A46B83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assente;</w:t>
      </w:r>
    </w:p>
    <w:p w14:paraId="6617388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adeguare;</w:t>
      </w:r>
    </w:p>
    <w:p w14:paraId="23E0859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sostituire;</w:t>
      </w:r>
    </w:p>
    <w:p w14:paraId="7772811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7ECF643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Combustibile o fonte energetica: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</w:t>
      </w:r>
    </w:p>
    <w:p w14:paraId="75454F0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lastRenderedPageBreak/>
        <w:t>Impianto di climatizzazione</w:t>
      </w:r>
    </w:p>
    <w:p w14:paraId="7EF4A0E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presente;</w:t>
      </w:r>
    </w:p>
    <w:p w14:paraId="09CE433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assente;</w:t>
      </w:r>
    </w:p>
    <w:p w14:paraId="48F4975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centralizzato;</w:t>
      </w:r>
    </w:p>
    <w:p w14:paraId="6A5E33E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autonomo;</w:t>
      </w:r>
    </w:p>
    <w:p w14:paraId="3AF9FC3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adeguare.</w:t>
      </w:r>
    </w:p>
    <w:p w14:paraId="234D6E8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Impianto gas</w:t>
      </w:r>
    </w:p>
    <w:p w14:paraId="6C96BCE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presente;</w:t>
      </w:r>
    </w:p>
    <w:p w14:paraId="6DDA1E7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assente;</w:t>
      </w:r>
    </w:p>
    <w:p w14:paraId="63D0BEA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certificato;</w:t>
      </w:r>
    </w:p>
    <w:p w14:paraId="5A30239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adeguare;</w:t>
      </w:r>
    </w:p>
    <w:p w14:paraId="03D2B79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dismettere.</w:t>
      </w:r>
    </w:p>
    <w:p w14:paraId="45DA043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Impianto fognario</w:t>
      </w:r>
    </w:p>
    <w:p w14:paraId="57E1263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collegato alla rete pubblica;</w:t>
      </w:r>
    </w:p>
    <w:p w14:paraId="73851E6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autonomo;</w:t>
      </w:r>
    </w:p>
    <w:p w14:paraId="54ECDF6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assente;</w:t>
      </w:r>
    </w:p>
    <w:p w14:paraId="1E43B8C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adeguare;</w:t>
      </w:r>
    </w:p>
    <w:p w14:paraId="2713966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357D186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Impianti antincendio</w:t>
      </w:r>
    </w:p>
    <w:p w14:paraId="1B1CEE7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presenti;</w:t>
      </w:r>
    </w:p>
    <w:p w14:paraId="3FF64CE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assenti;</w:t>
      </w:r>
    </w:p>
    <w:p w14:paraId="66F076A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certificati;</w:t>
      </w:r>
    </w:p>
    <w:p w14:paraId="3203FA5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adeguare;</w:t>
      </w:r>
    </w:p>
    <w:p w14:paraId="5DA7E57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necessari;</w:t>
      </w:r>
    </w:p>
    <w:p w14:paraId="0D1B353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67D4514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Ascensori e impianti elevatori</w:t>
      </w:r>
    </w:p>
    <w:p w14:paraId="573FA8C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ascensori: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</w:t>
      </w:r>
    </w:p>
    <w:p w14:paraId="403B924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presenti;</w:t>
      </w:r>
    </w:p>
    <w:p w14:paraId="48682E9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assenti;</w:t>
      </w:r>
    </w:p>
    <w:p w14:paraId="5FCF836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funzionanti;</w:t>
      </w:r>
    </w:p>
    <w:p w14:paraId="36F0397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adeguare;</w:t>
      </w:r>
    </w:p>
    <w:p w14:paraId="38D9758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installabili;</w:t>
      </w:r>
    </w:p>
    <w:p w14:paraId="097E9A1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installabili;</w:t>
      </w:r>
    </w:p>
    <w:p w14:paraId="58E9C98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1BE53F3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Altri impianti o cablaggi</w:t>
      </w:r>
    </w:p>
    <w:p w14:paraId="44B6445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impianto fotovoltaico;</w:t>
      </w:r>
    </w:p>
    <w:p w14:paraId="1F69B6D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impianto solare termico;</w:t>
      </w:r>
    </w:p>
    <w:p w14:paraId="359951F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rete dati;</w:t>
      </w:r>
    </w:p>
    <w:p w14:paraId="55EB53F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fibra ottica;</w:t>
      </w:r>
    </w:p>
    <w:p w14:paraId="40010AA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videosorveglianza;</w:t>
      </w:r>
    </w:p>
    <w:p w14:paraId="0301FC3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impianto citofonico;</w:t>
      </w:r>
    </w:p>
    <w:p w14:paraId="7E366EA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impianto di gestione centralizzata;</w:t>
      </w:r>
    </w:p>
    <w:p w14:paraId="093FC2E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colonnine di ricarica;</w:t>
      </w:r>
    </w:p>
    <w:p w14:paraId="6E2403C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76B20BE2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0063A19">
          <v:rect id="_x0000_i1049" style="width:0;height:1.5pt" o:hralign="center" o:hrstd="t" o:hr="t" fillcolor="#a0a0a0" stroked="f"/>
        </w:pict>
      </w:r>
    </w:p>
    <w:p w14:paraId="277EE39A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9EE403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11. Prestazione energetica e sostenibilità ambientale</w:t>
      </w:r>
    </w:p>
    <w:p w14:paraId="542283C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Attestato di prestazione energetica</w:t>
      </w:r>
    </w:p>
    <w:p w14:paraId="4B27390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lastRenderedPageBreak/>
        <w:t>□ disponibile per tutte le unità;</w:t>
      </w:r>
    </w:p>
    <w:p w14:paraId="3AC4589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disponibile soltanto per alcune unità;</w:t>
      </w:r>
    </w:p>
    <w:p w14:paraId="1986E9B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disponibile per l’intero edificio;</w:t>
      </w:r>
    </w:p>
    <w:p w14:paraId="67C154B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disponibile;</w:t>
      </w:r>
    </w:p>
    <w:p w14:paraId="7EDCE47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aggiornare.</w:t>
      </w:r>
    </w:p>
    <w:p w14:paraId="7B36D66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Classe energetica attuale prevalente: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</w:t>
      </w:r>
    </w:p>
    <w:p w14:paraId="01CCB18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Indice di prestazione energetica, ove disponibile:</w:t>
      </w:r>
    </w:p>
    <w:p w14:paraId="24C21AE6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9EF6EC2">
          <v:rect id="_x0000_i1050" style="width:0;height:1.5pt" o:hralign="center" o:hrstd="t" o:hr="t" fillcolor="#a0a0a0" stroked="f"/>
        </w:pict>
      </w:r>
    </w:p>
    <w:p w14:paraId="458EA12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Involucro edilizio</w:t>
      </w:r>
    </w:p>
    <w:p w14:paraId="0BC93D7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presenti:</w:t>
      </w:r>
    </w:p>
    <w:p w14:paraId="4247F87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isolamento termico delle pareti;</w:t>
      </w:r>
    </w:p>
    <w:p w14:paraId="5E12C45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isolamento della copertura;</w:t>
      </w:r>
    </w:p>
    <w:p w14:paraId="11032DC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isolamento del solaio controterra;</w:t>
      </w:r>
    </w:p>
    <w:p w14:paraId="41FFDB8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serramenti ad alte prestazioni;</w:t>
      </w:r>
    </w:p>
    <w:p w14:paraId="0F9662C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schermature solari;</w:t>
      </w:r>
    </w:p>
    <w:p w14:paraId="17591D4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nessun intervento rilevante;</w:t>
      </w:r>
    </w:p>
    <w:p w14:paraId="50C404B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0AF643A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Fonti rinnovabili</w:t>
      </w:r>
    </w:p>
    <w:p w14:paraId="248EA06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impianto fotovoltaico esistente;</w:t>
      </w:r>
    </w:p>
    <w:p w14:paraId="0EAC92D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impianto solare termico esistente;</w:t>
      </w:r>
    </w:p>
    <w:p w14:paraId="0D8A32E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pompe di calore;</w:t>
      </w:r>
    </w:p>
    <w:p w14:paraId="09CE7D0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impianto geotermico;</w:t>
      </w:r>
    </w:p>
    <w:p w14:paraId="519EBA6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sistemi di accumulo;</w:t>
      </w:r>
    </w:p>
    <w:p w14:paraId="5162B55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fonti rinnovabili installabili;</w:t>
      </w:r>
    </w:p>
    <w:p w14:paraId="52D4EC2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installazione non verificata.</w:t>
      </w:r>
    </w:p>
    <w:p w14:paraId="4D75856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Possibilità di miglioramento energetico</w:t>
      </w:r>
    </w:p>
    <w:p w14:paraId="308C122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elevata;</w:t>
      </w:r>
    </w:p>
    <w:p w14:paraId="08A0D8B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media;</w:t>
      </w:r>
    </w:p>
    <w:p w14:paraId="1DA735C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limitata;</w:t>
      </w:r>
    </w:p>
    <w:p w14:paraId="32C6135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73DFDAF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Ulteriori caratteristiche ambientali</w:t>
      </w:r>
    </w:p>
    <w:p w14:paraId="6DE0666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recupero delle acque meteoriche;</w:t>
      </w:r>
    </w:p>
    <w:p w14:paraId="54C5AFF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superfici permeabili;</w:t>
      </w:r>
    </w:p>
    <w:p w14:paraId="3EFCB79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aree verdi;</w:t>
      </w:r>
    </w:p>
    <w:p w14:paraId="001C681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coperture verdi;</w:t>
      </w:r>
    </w:p>
    <w:p w14:paraId="5CD2D9D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sistemi di monitoraggio dei consumi;</w:t>
      </w:r>
    </w:p>
    <w:p w14:paraId="1FFC7EA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materiali a ridotto impatto ambientale;</w:t>
      </w:r>
    </w:p>
    <w:p w14:paraId="34948C1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41CF0EA5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178B942">
          <v:rect id="_x0000_i1051" style="width:0;height:1.5pt" o:hralign="center" o:hrstd="t" o:hr="t" fillcolor="#a0a0a0" stroked="f"/>
        </w:pict>
      </w:r>
    </w:p>
    <w:p w14:paraId="3F71A3F0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5AAF96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12. Accessibilità e barriere architettoniche</w:t>
      </w:r>
    </w:p>
    <w:p w14:paraId="0B2F3F7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L’accesso principale è:</w:t>
      </w:r>
    </w:p>
    <w:p w14:paraId="2EA15CB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privo di barriere;</w:t>
      </w:r>
    </w:p>
    <w:p w14:paraId="7F6DC43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accessibile mediante rampa;</w:t>
      </w:r>
    </w:p>
    <w:p w14:paraId="310CA07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accessibile mediante piattaforma elevatrice;</w:t>
      </w:r>
    </w:p>
    <w:p w14:paraId="4C7490B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accessibile;</w:t>
      </w:r>
    </w:p>
    <w:p w14:paraId="2EE122D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parzialmente accessibile;</w:t>
      </w:r>
    </w:p>
    <w:p w14:paraId="0E0146F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620CAE4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lastRenderedPageBreak/>
        <w:t>I percorsi comuni sono:</w:t>
      </w:r>
    </w:p>
    <w:p w14:paraId="1B85A76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completamente accessibili;</w:t>
      </w:r>
    </w:p>
    <w:p w14:paraId="71736E8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parzialmente accessibili;</w:t>
      </w:r>
    </w:p>
    <w:p w14:paraId="7463607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accessibili;</w:t>
      </w:r>
    </w:p>
    <w:p w14:paraId="2379B7F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adattabili;</w:t>
      </w:r>
    </w:p>
    <w:p w14:paraId="0F9236E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7750DEA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Gli ascensori servono:</w:t>
      </w:r>
    </w:p>
    <w:p w14:paraId="747BC43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tutti i piani;</w:t>
      </w:r>
    </w:p>
    <w:p w14:paraId="4B22D6A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solo alcuni piani;</w:t>
      </w:r>
    </w:p>
    <w:p w14:paraId="1290D34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nessun piano;</w:t>
      </w:r>
    </w:p>
    <w:p w14:paraId="590711A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presenti.</w:t>
      </w:r>
    </w:p>
    <w:p w14:paraId="7F3C337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presenti alloggi accessibili:</w:t>
      </w:r>
    </w:p>
    <w:p w14:paraId="438F3E3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sì, numero: ___________________;</w:t>
      </w:r>
    </w:p>
    <w:p w14:paraId="6953741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no;</w:t>
      </w:r>
    </w:p>
    <w:p w14:paraId="419A611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conosciuto.</w:t>
      </w:r>
    </w:p>
    <w:p w14:paraId="5A8B800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potenzialmente ricavabili alloggi accessibili:</w:t>
      </w:r>
    </w:p>
    <w:p w14:paraId="34BC649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sì, numero indicativo: __________;</w:t>
      </w:r>
    </w:p>
    <w:p w14:paraId="3A6CB87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no;</w:t>
      </w:r>
    </w:p>
    <w:p w14:paraId="77EDC0D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770BCB7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Interventi necessari</w:t>
      </w:r>
    </w:p>
    <w:p w14:paraId="1A8ACDC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adeguamento degli accessi;</w:t>
      </w:r>
    </w:p>
    <w:p w14:paraId="5A055B3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realizzazione di rampe;</w:t>
      </w:r>
    </w:p>
    <w:p w14:paraId="1A89BDA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installazione di ascensori;</w:t>
      </w:r>
    </w:p>
    <w:p w14:paraId="313D73A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adeguamento degli ascensori;</w:t>
      </w:r>
    </w:p>
    <w:p w14:paraId="1D89B7A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ampliamento dei percorsi comuni;</w:t>
      </w:r>
    </w:p>
    <w:p w14:paraId="4757B5D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adeguamento dei servizi igienici;</w:t>
      </w:r>
    </w:p>
    <w:p w14:paraId="0AE8FFE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27AF3816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F67E3A0">
          <v:rect id="_x0000_i1052" style="width:0;height:1.5pt" o:hralign="center" o:hrstd="t" o:hr="t" fillcolor="#a0a0a0" stroked="f"/>
        </w:pict>
      </w:r>
    </w:p>
    <w:p w14:paraId="080769AE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F6DE8D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13. Spazi comuni e pertinenze</w:t>
      </w:r>
    </w:p>
    <w:p w14:paraId="568A558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presenti:</w:t>
      </w:r>
    </w:p>
    <w:p w14:paraId="13FFD23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autorimesse;</w:t>
      </w:r>
    </w:p>
    <w:p w14:paraId="58306E5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posti auto coperti;</w:t>
      </w:r>
    </w:p>
    <w:p w14:paraId="5505915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posti auto scoperti;</w:t>
      </w:r>
    </w:p>
    <w:p w14:paraId="51A6787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cantine;</w:t>
      </w:r>
    </w:p>
    <w:p w14:paraId="7A69868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depositi;</w:t>
      </w:r>
    </w:p>
    <w:p w14:paraId="3D5C27C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locali condominiali;</w:t>
      </w:r>
    </w:p>
    <w:p w14:paraId="136E61F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locali tecnici;</w:t>
      </w:r>
    </w:p>
    <w:p w14:paraId="0CB04F4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lavanderie comuni;</w:t>
      </w:r>
    </w:p>
    <w:p w14:paraId="62DEA39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depositi biciclette;</w:t>
      </w:r>
    </w:p>
    <w:p w14:paraId="1236022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cortili;</w:t>
      </w:r>
    </w:p>
    <w:p w14:paraId="3CFCDA5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aree verdi;</w:t>
      </w:r>
    </w:p>
    <w:p w14:paraId="4B5155C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spazi gioco;</w:t>
      </w:r>
    </w:p>
    <w:p w14:paraId="0A55B90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locali destinabili a servizi comuni;</w:t>
      </w:r>
    </w:p>
    <w:p w14:paraId="15A6DD7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spazi per attività sociali;</w:t>
      </w:r>
    </w:p>
    <w:p w14:paraId="3D8AD50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spazi per cohousing;</w:t>
      </w:r>
    </w:p>
    <w:p w14:paraId="121A58B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17CB082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complessivo dei posti auto: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6305850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lastRenderedPageBreak/>
        <w:t>Numero delle autorimesse: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</w:t>
      </w:r>
    </w:p>
    <w:p w14:paraId="65CE5AB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Superficie complessiva delle aree verdi:</w:t>
      </w:r>
      <w:r w:rsidRPr="00411C6B">
        <w:rPr>
          <w:rFonts w:ascii="Arial" w:hAnsi="Arial" w:cs="Arial"/>
          <w:sz w:val="22"/>
          <w:szCs w:val="22"/>
        </w:rPr>
        <w:t xml:space="preserve"> ________________________ mq</w:t>
      </w:r>
    </w:p>
    <w:p w14:paraId="387A857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Superficie dei locali comuni: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 mq</w:t>
      </w:r>
    </w:p>
    <w:p w14:paraId="4F5E99B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Descrizione degli spazi comuni:</w:t>
      </w:r>
    </w:p>
    <w:p w14:paraId="7B3BF4DE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F943FCC">
          <v:rect id="_x0000_i1053" style="width:0;height:1.5pt" o:hralign="center" o:hrstd="t" o:hr="t" fillcolor="#a0a0a0" stroked="f"/>
        </w:pict>
      </w:r>
    </w:p>
    <w:p w14:paraId="462DDE5C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5606AAC">
          <v:rect id="_x0000_i1054" style="width:0;height:1.5pt" o:hralign="center" o:hrstd="t" o:hr="t" fillcolor="#a0a0a0" stroked="f"/>
        </w:pict>
      </w:r>
    </w:p>
    <w:p w14:paraId="68B8570C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EE92219">
          <v:rect id="_x0000_i1055" style="width:0;height:1.5pt" o:hralign="center" o:hrstd="t" o:hr="t" fillcolor="#a0a0a0" stroked="f"/>
        </w:pict>
      </w:r>
    </w:p>
    <w:p w14:paraId="02F04938" w14:textId="42BBB207" w:rsidR="002A388E" w:rsidRDefault="002A388E" w:rsidP="002A388E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735A55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14. Prevenzione incendi</w:t>
      </w:r>
    </w:p>
    <w:p w14:paraId="4015A73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L’immobile o parte di esso è soggetto ai controlli di prevenzione incendi:</w:t>
      </w:r>
    </w:p>
    <w:p w14:paraId="19BCF64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sì;</w:t>
      </w:r>
    </w:p>
    <w:p w14:paraId="01418B1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no;</w:t>
      </w:r>
    </w:p>
    <w:p w14:paraId="4A82B8A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verificare.</w:t>
      </w:r>
    </w:p>
    <w:p w14:paraId="13F2550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disponibili:</w:t>
      </w:r>
    </w:p>
    <w:p w14:paraId="52B3DC1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certificato di prevenzione incendi;</w:t>
      </w:r>
    </w:p>
    <w:p w14:paraId="590FE25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SCIA antincendio;</w:t>
      </w:r>
    </w:p>
    <w:p w14:paraId="516BA22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progetto antincendio approvato;</w:t>
      </w:r>
    </w:p>
    <w:p w14:paraId="2937F3D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rinnovo periodico;</w:t>
      </w:r>
    </w:p>
    <w:p w14:paraId="6291E10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documentazione parziale;</w:t>
      </w:r>
    </w:p>
    <w:p w14:paraId="1173DC8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nessuna documentazione.</w:t>
      </w:r>
    </w:p>
    <w:p w14:paraId="24DF3BD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Data di scadenza o rinnovo: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</w:t>
      </w:r>
    </w:p>
    <w:p w14:paraId="2306C3E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Attività soggette presenti: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55963BE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Interventi di adeguamento necessari:</w:t>
      </w:r>
    </w:p>
    <w:p w14:paraId="7F83DABC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0CDFC37">
          <v:rect id="_x0000_i1056" style="width:0;height:1.5pt" o:hralign="center" o:hrstd="t" o:hr="t" fillcolor="#a0a0a0" stroked="f"/>
        </w:pict>
      </w:r>
    </w:p>
    <w:p w14:paraId="006B60C0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9518971">
          <v:rect id="_x0000_i1057" style="width:0;height:1.5pt" o:hralign="center" o:hrstd="t" o:hr="t" fillcolor="#a0a0a0" stroked="f"/>
        </w:pict>
      </w:r>
    </w:p>
    <w:p w14:paraId="326B625E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CA987F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15. Condizioni ambientali e materiali pericolosi</w:t>
      </w:r>
    </w:p>
    <w:p w14:paraId="6ED1EF9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presenti o risultano conosciuti:</w:t>
      </w:r>
    </w:p>
    <w:p w14:paraId="06E0BEA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amianto;</w:t>
      </w:r>
    </w:p>
    <w:p w14:paraId="76FF0E5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lane minerali artificiali;</w:t>
      </w:r>
    </w:p>
    <w:p w14:paraId="31D7161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fibre artificiali vetrose;</w:t>
      </w:r>
    </w:p>
    <w:p w14:paraId="237790E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serbatoi interrati;</w:t>
      </w:r>
    </w:p>
    <w:p w14:paraId="3CFFB7C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materiali contaminati;</w:t>
      </w:r>
    </w:p>
    <w:p w14:paraId="393930E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rifiuti abbandonati;</w:t>
      </w:r>
    </w:p>
    <w:p w14:paraId="62167DF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impianti dismessi;</w:t>
      </w:r>
    </w:p>
    <w:p w14:paraId="13EC2BD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terreni potenzialmente contaminati;</w:t>
      </w:r>
    </w:p>
    <w:p w14:paraId="665B14F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presenza di radon;</w:t>
      </w:r>
    </w:p>
    <w:p w14:paraId="4F4078E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muffe o infiltrazioni diffuse;</w:t>
      </w:r>
    </w:p>
    <w:p w14:paraId="776C58E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nessuna criticità conosciuta;</w:t>
      </w:r>
    </w:p>
    <w:p w14:paraId="129BFF0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condizioni da verificare.</w:t>
      </w:r>
    </w:p>
    <w:p w14:paraId="05933FF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disponibili:</w:t>
      </w:r>
    </w:p>
    <w:p w14:paraId="7D09450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censimento amianto;</w:t>
      </w:r>
    </w:p>
    <w:p w14:paraId="67A967F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piano di controllo e manutenzione;</w:t>
      </w:r>
    </w:p>
    <w:p w14:paraId="690673E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analisi ambientali;</w:t>
      </w:r>
    </w:p>
    <w:p w14:paraId="37984FF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piano di bonifica;</w:t>
      </w:r>
    </w:p>
    <w:p w14:paraId="6940664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certificato di avvenuta bonifica;</w:t>
      </w:r>
    </w:p>
    <w:p w14:paraId="66A1CBA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indagini sul suolo o sottosuolo;</w:t>
      </w:r>
    </w:p>
    <w:p w14:paraId="680E8F2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nessuna documentazione.</w:t>
      </w:r>
    </w:p>
    <w:p w14:paraId="11976C1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lastRenderedPageBreak/>
        <w:t>Descrizione delle criticità ambientali:</w:t>
      </w:r>
    </w:p>
    <w:p w14:paraId="791A97C7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812AE7C">
          <v:rect id="_x0000_i1058" style="width:0;height:1.5pt" o:hralign="center" o:hrstd="t" o:hr="t" fillcolor="#a0a0a0" stroked="f"/>
        </w:pict>
      </w:r>
    </w:p>
    <w:p w14:paraId="0C3D9CF1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FBCA8C9">
          <v:rect id="_x0000_i1059" style="width:0;height:1.5pt" o:hralign="center" o:hrstd="t" o:hr="t" fillcolor="#a0a0a0" stroked="f"/>
        </w:pict>
      </w:r>
    </w:p>
    <w:p w14:paraId="32BA6F8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Costi di bonifica stimati, se disponibili:</w:t>
      </w:r>
    </w:p>
    <w:p w14:paraId="3555DE7F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3A3E369">
          <v:rect id="_x0000_i1060" style="width:0;height:1.5pt" o:hralign="center" o:hrstd="t" o:hr="t" fillcolor="#a0a0a0" stroked="f"/>
        </w:pict>
      </w:r>
    </w:p>
    <w:p w14:paraId="3A456E0D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1581C6B">
          <v:rect id="_x0000_i1061" style="width:0;height:1.5pt" o:hralign="center" o:hrstd="t" o:hr="t" fillcolor="#a0a0a0" stroked="f"/>
        </w:pict>
      </w:r>
    </w:p>
    <w:p w14:paraId="3605E192" w14:textId="77777777" w:rsidR="0014167B" w:rsidRDefault="0014167B" w:rsidP="0014167B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362AC3FF" w14:textId="682D89A1" w:rsidR="002A388E" w:rsidRPr="00411C6B" w:rsidRDefault="002A388E" w:rsidP="0014167B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16. Vincoli, gravami e contenziosi</w:t>
      </w:r>
    </w:p>
    <w:p w14:paraId="21ADCD5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Sono presenti:</w:t>
      </w:r>
    </w:p>
    <w:p w14:paraId="23AAD22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ipoteche;</w:t>
      </w:r>
    </w:p>
    <w:p w14:paraId="6B4C01D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pignoramenti;</w:t>
      </w:r>
    </w:p>
    <w:p w14:paraId="5DEEBA3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sequestri;</w:t>
      </w:r>
    </w:p>
    <w:p w14:paraId="2A6AC39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domande giudiziali;</w:t>
      </w:r>
    </w:p>
    <w:p w14:paraId="5CDE827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servitù;</w:t>
      </w:r>
    </w:p>
    <w:p w14:paraId="5F40372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usufrutti;</w:t>
      </w:r>
    </w:p>
    <w:p w14:paraId="3D90627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diritti di superficie;</w:t>
      </w:r>
    </w:p>
    <w:p w14:paraId="671DD81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prelazioni;</w:t>
      </w:r>
    </w:p>
    <w:p w14:paraId="7EF74C3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opzioni;</w:t>
      </w:r>
    </w:p>
    <w:p w14:paraId="703472E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contratti preliminari;</w:t>
      </w:r>
    </w:p>
    <w:p w14:paraId="2728474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contratti di locazione;</w:t>
      </w:r>
    </w:p>
    <w:p w14:paraId="4F426BE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concessioni;</w:t>
      </w:r>
    </w:p>
    <w:p w14:paraId="4231FD8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comodati;</w:t>
      </w:r>
    </w:p>
    <w:p w14:paraId="12D79C2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vincoli convenzionali;</w:t>
      </w:r>
    </w:p>
    <w:p w14:paraId="748F416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contributi pubblici con obblighi di destinazione;</w:t>
      </w:r>
    </w:p>
    <w:p w14:paraId="36CD5BE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vincoli culturali;</w:t>
      </w:r>
    </w:p>
    <w:p w14:paraId="7F4B38A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vincoli paesaggistici;</w:t>
      </w:r>
    </w:p>
    <w:p w14:paraId="03CA58E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vincoli ambientali;</w:t>
      </w:r>
    </w:p>
    <w:p w14:paraId="04C1932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vincoli archeologici;</w:t>
      </w:r>
    </w:p>
    <w:p w14:paraId="1135FA1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vincoli idrogeologici;</w:t>
      </w:r>
    </w:p>
    <w:p w14:paraId="5EC8C29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contenziosi;</w:t>
      </w:r>
    </w:p>
    <w:p w14:paraId="56DDDA1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procedure concorsuali o esecutive;</w:t>
      </w:r>
    </w:p>
    <w:p w14:paraId="1804B04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06EA3F7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Descrizione:</w:t>
      </w:r>
    </w:p>
    <w:p w14:paraId="6390DB18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C471694">
          <v:rect id="_x0000_i1062" style="width:0;height:1.5pt" o:hralign="center" o:hrstd="t" o:hr="t" fillcolor="#a0a0a0" stroked="f"/>
        </w:pict>
      </w:r>
    </w:p>
    <w:p w14:paraId="47320A06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E3A0037">
          <v:rect id="_x0000_i1063" style="width:0;height:1.5pt" o:hralign="center" o:hrstd="t" o:hr="t" fillcolor="#a0a0a0" stroked="f"/>
        </w:pict>
      </w:r>
    </w:p>
    <w:p w14:paraId="65B76E0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I vincoli o gravami risultano:</w:t>
      </w:r>
    </w:p>
    <w:p w14:paraId="490416C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eliminabili prima dell’eventuale trasferimento;</w:t>
      </w:r>
    </w:p>
    <w:p w14:paraId="3CEB624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compatibili con l’intervento;</w:t>
      </w:r>
    </w:p>
    <w:p w14:paraId="2D272E2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da approfondire;</w:t>
      </w:r>
    </w:p>
    <w:p w14:paraId="5321F2D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non eliminabili.</w:t>
      </w:r>
    </w:p>
    <w:p w14:paraId="586D30AA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226E64A">
          <v:rect id="_x0000_i1064" style="width:0;height:1.5pt" o:hralign="center" o:hrstd="t" o:hr="t" fillcolor="#a0a0a0" stroked="f"/>
        </w:pict>
      </w:r>
    </w:p>
    <w:p w14:paraId="6FF0C372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286D68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17. Trasformabilità residenziale</w:t>
      </w:r>
    </w:p>
    <w:p w14:paraId="09E0413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Numero indicativo degli alloggi ricavabili:</w:t>
      </w:r>
      <w:r w:rsidRPr="00411C6B">
        <w:rPr>
          <w:rFonts w:ascii="Arial" w:hAnsi="Arial" w:cs="Arial"/>
          <w:sz w:val="22"/>
          <w:szCs w:val="22"/>
        </w:rPr>
        <w:t xml:space="preserve"> ___________________________</w:t>
      </w:r>
    </w:p>
    <w:p w14:paraId="7B32F52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Tipologie abitative ipotizzabili</w:t>
      </w:r>
    </w:p>
    <w:p w14:paraId="6CF4F5D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monolocali;</w:t>
      </w:r>
    </w:p>
    <w:p w14:paraId="0C88FC4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bilocali;</w:t>
      </w:r>
    </w:p>
    <w:p w14:paraId="7E42CCF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trilocali;</w:t>
      </w:r>
    </w:p>
    <w:p w14:paraId="63BD064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lastRenderedPageBreak/>
        <w:t>□ quadrilocali;</w:t>
      </w:r>
    </w:p>
    <w:p w14:paraId="65A6ABA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alloggi di maggiore dimensione;</w:t>
      </w:r>
    </w:p>
    <w:p w14:paraId="4613378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alloggi accessibili;</w:t>
      </w:r>
    </w:p>
    <w:p w14:paraId="6A45E91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alloggi adattabili;</w:t>
      </w:r>
    </w:p>
    <w:p w14:paraId="170B25C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alloggi per nuclei temporanei;</w:t>
      </w:r>
    </w:p>
    <w:p w14:paraId="21B49BF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28CFD1F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Interventi ipotizzabili</w:t>
      </w:r>
    </w:p>
    <w:p w14:paraId="47B76B1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recupero edilizio;</w:t>
      </w:r>
    </w:p>
    <w:p w14:paraId="62933FB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ristrutturazione edilizia;</w:t>
      </w:r>
    </w:p>
    <w:p w14:paraId="45FF654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frazionamento;</w:t>
      </w:r>
    </w:p>
    <w:p w14:paraId="71DE52C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accorpamento;</w:t>
      </w:r>
    </w:p>
    <w:p w14:paraId="791A764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cambio di destinazione d’uso;</w:t>
      </w:r>
    </w:p>
    <w:p w14:paraId="073887D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demolizione e ricostruzione;</w:t>
      </w:r>
    </w:p>
    <w:p w14:paraId="1EC01B4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ampliamento;</w:t>
      </w:r>
    </w:p>
    <w:p w14:paraId="4AE4046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interventi strutturali;</w:t>
      </w:r>
    </w:p>
    <w:p w14:paraId="288AD74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efficientamento energetico;</w:t>
      </w:r>
    </w:p>
    <w:p w14:paraId="7171F7D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adeguamento impiantistico;</w:t>
      </w:r>
    </w:p>
    <w:p w14:paraId="3C3ECC2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superamento delle barriere architettoniche;</w:t>
      </w:r>
    </w:p>
    <w:p w14:paraId="502AB92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bonifica;</w:t>
      </w:r>
    </w:p>
    <w:p w14:paraId="120ED85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5E8EC8D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Stato della progettazione</w:t>
      </w:r>
    </w:p>
    <w:p w14:paraId="26BBB94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Studio di fattibilità disponibile:</w:t>
      </w:r>
    </w:p>
    <w:p w14:paraId="0ABF6BC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sì;</w:t>
      </w:r>
    </w:p>
    <w:p w14:paraId="6C957CD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no;</w:t>
      </w:r>
    </w:p>
    <w:p w14:paraId="3DE41B8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 corso.</w:t>
      </w:r>
    </w:p>
    <w:p w14:paraId="72FFE90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Progetto preliminare disponibile:</w:t>
      </w:r>
    </w:p>
    <w:p w14:paraId="5E9B57C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sì;</w:t>
      </w:r>
    </w:p>
    <w:p w14:paraId="0882798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no;</w:t>
      </w:r>
    </w:p>
    <w:p w14:paraId="107D17E6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 corso.</w:t>
      </w:r>
    </w:p>
    <w:p w14:paraId="2A0A7C9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Progetto approvato:</w:t>
      </w:r>
    </w:p>
    <w:p w14:paraId="6F5A82D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sì;</w:t>
      </w:r>
    </w:p>
    <w:p w14:paraId="7E5B92E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no.</w:t>
      </w:r>
    </w:p>
    <w:p w14:paraId="1A20A049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Iter autorizzativo avviato:</w:t>
      </w:r>
    </w:p>
    <w:p w14:paraId="70B1D2A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sì;</w:t>
      </w:r>
    </w:p>
    <w:p w14:paraId="70EC45F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no.</w:t>
      </w:r>
    </w:p>
    <w:p w14:paraId="3344C5C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Titolo edilizio rilasciato:</w:t>
      </w:r>
    </w:p>
    <w:p w14:paraId="70656F2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sì;</w:t>
      </w:r>
    </w:p>
    <w:p w14:paraId="7E6582D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no.</w:t>
      </w:r>
    </w:p>
    <w:p w14:paraId="1759F03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Estremi degli eventuali atti o progetti:</w:t>
      </w:r>
    </w:p>
    <w:p w14:paraId="7060392D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95D9A73">
          <v:rect id="_x0000_i1065" style="width:0;height:1.5pt" o:hralign="center" o:hrstd="t" o:hr="t" fillcolor="#a0a0a0" stroked="f"/>
        </w:pict>
      </w:r>
    </w:p>
    <w:p w14:paraId="367E6816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6FAE107">
          <v:rect id="_x0000_i1066" style="width:0;height:1.5pt" o:hralign="center" o:hrstd="t" o:hr="t" fillcolor="#a0a0a0" stroked="f"/>
        </w:pict>
      </w:r>
    </w:p>
    <w:p w14:paraId="2A6BEDD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Tempi indicativi</w:t>
      </w:r>
    </w:p>
    <w:p w14:paraId="098FD60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Tempo stimato per la progettazione: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6E138A1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Tempo stimato per l’autorizzazione: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7EA648C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Tempo stimato per l’esecuzione dei lavori:</w:t>
      </w:r>
      <w:r w:rsidRPr="00411C6B">
        <w:rPr>
          <w:rFonts w:ascii="Arial" w:hAnsi="Arial" w:cs="Arial"/>
          <w:sz w:val="22"/>
          <w:szCs w:val="22"/>
        </w:rPr>
        <w:t xml:space="preserve"> ___________________________</w:t>
      </w:r>
    </w:p>
    <w:p w14:paraId="4C422C9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Tempo complessivo stimato per la disponibilità degli alloggi:</w:t>
      </w:r>
    </w:p>
    <w:p w14:paraId="21B58F46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197ACAC">
          <v:rect id="_x0000_i1067" style="width:0;height:1.5pt" o:hralign="center" o:hrstd="t" o:hr="t" fillcolor="#a0a0a0" stroked="f"/>
        </w:pict>
      </w:r>
    </w:p>
    <w:p w14:paraId="4D4631E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Note sulla trasformabilità</w:t>
      </w:r>
    </w:p>
    <w:p w14:paraId="18F5D4C6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72C8283C">
          <v:rect id="_x0000_i1068" style="width:0;height:1.5pt" o:hralign="center" o:hrstd="t" o:hr="t" fillcolor="#a0a0a0" stroked="f"/>
        </w:pict>
      </w:r>
    </w:p>
    <w:p w14:paraId="29F05F96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3BC7944">
          <v:rect id="_x0000_i1069" style="width:0;height:1.5pt" o:hralign="center" o:hrstd="t" o:hr="t" fillcolor="#a0a0a0" stroked="f"/>
        </w:pict>
      </w:r>
    </w:p>
    <w:p w14:paraId="058FC50D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084D5BB">
          <v:rect id="_x0000_i1070" style="width:0;height:1.5pt" o:hralign="center" o:hrstd="t" o:hr="t" fillcolor="#a0a0a0" stroked="f"/>
        </w:pict>
      </w:r>
    </w:p>
    <w:p w14:paraId="7787491A" w14:textId="1AAB7017" w:rsidR="002A388E" w:rsidRDefault="002A388E" w:rsidP="002A388E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C0C724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18. Prima indicazione dei costi</w:t>
      </w:r>
    </w:p>
    <w:p w14:paraId="248966D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Ove disponibili, indicare:</w:t>
      </w:r>
    </w:p>
    <w:p w14:paraId="463BE7E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stimato delle opere edilizie: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 euro</w:t>
      </w:r>
    </w:p>
    <w:p w14:paraId="033D5F6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stimato delle opere strutturali:</w:t>
      </w:r>
      <w:r w:rsidRPr="00411C6B">
        <w:rPr>
          <w:rFonts w:ascii="Arial" w:hAnsi="Arial" w:cs="Arial"/>
          <w:sz w:val="22"/>
          <w:szCs w:val="22"/>
        </w:rPr>
        <w:t xml:space="preserve"> ___________________________ euro</w:t>
      </w:r>
    </w:p>
    <w:p w14:paraId="64824A0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stimato degli impianti: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 euro</w:t>
      </w:r>
    </w:p>
    <w:p w14:paraId="7560188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stimato dell’efficientamento energetico:</w:t>
      </w:r>
      <w:r w:rsidRPr="00411C6B">
        <w:rPr>
          <w:rFonts w:ascii="Arial" w:hAnsi="Arial" w:cs="Arial"/>
          <w:sz w:val="22"/>
          <w:szCs w:val="22"/>
        </w:rPr>
        <w:t xml:space="preserve"> ___________________ euro</w:t>
      </w:r>
    </w:p>
    <w:p w14:paraId="02993C2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stimato dell’adeguamento antincendio:</w:t>
      </w:r>
      <w:r w:rsidRPr="00411C6B">
        <w:rPr>
          <w:rFonts w:ascii="Arial" w:hAnsi="Arial" w:cs="Arial"/>
          <w:sz w:val="22"/>
          <w:szCs w:val="22"/>
        </w:rPr>
        <w:t xml:space="preserve"> _____________________ euro</w:t>
      </w:r>
    </w:p>
    <w:p w14:paraId="4BA445B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stimato del superamento delle barriere:</w:t>
      </w:r>
      <w:r w:rsidRPr="00411C6B">
        <w:rPr>
          <w:rFonts w:ascii="Arial" w:hAnsi="Arial" w:cs="Arial"/>
          <w:sz w:val="22"/>
          <w:szCs w:val="22"/>
        </w:rPr>
        <w:t xml:space="preserve"> ____________________ euro</w:t>
      </w:r>
    </w:p>
    <w:p w14:paraId="7812FF6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stimato delle bonifiche: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 euro</w:t>
      </w:r>
    </w:p>
    <w:p w14:paraId="0BDE052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Costo complessivo stimato della trasformazione:</w:t>
      </w:r>
      <w:r w:rsidRPr="00411C6B">
        <w:rPr>
          <w:rFonts w:ascii="Arial" w:hAnsi="Arial" w:cs="Arial"/>
          <w:sz w:val="22"/>
          <w:szCs w:val="22"/>
        </w:rPr>
        <w:t xml:space="preserve"> _________________ euro</w:t>
      </w:r>
    </w:p>
    <w:p w14:paraId="5F78ECC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La presente indicazione ha carattere esclusivamente preliminare e non vincolante.</w:t>
      </w:r>
    </w:p>
    <w:p w14:paraId="3D217ECA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909F10F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D71B8F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19. Documenti allegati</w:t>
      </w:r>
    </w:p>
    <w:p w14:paraId="2ED0F65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relazione descrittiva;</w:t>
      </w:r>
    </w:p>
    <w:p w14:paraId="2187BDC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documentazione fotografica;</w:t>
      </w:r>
    </w:p>
    <w:p w14:paraId="6F874D8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planimetrie catastali;</w:t>
      </w:r>
    </w:p>
    <w:p w14:paraId="34B651F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rilievi architettonici;</w:t>
      </w:r>
    </w:p>
    <w:p w14:paraId="5174533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visure catastali;</w:t>
      </w:r>
    </w:p>
    <w:p w14:paraId="76A94BE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elenco dei subalterni;</w:t>
      </w:r>
    </w:p>
    <w:p w14:paraId="57D2D95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estratto di mappa;</w:t>
      </w:r>
    </w:p>
    <w:p w14:paraId="4EE84CB2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titoli di proprietà;</w:t>
      </w:r>
    </w:p>
    <w:p w14:paraId="40D3390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titoli edilizi;</w:t>
      </w:r>
    </w:p>
    <w:p w14:paraId="0240B99D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certificato di agibilità;</w:t>
      </w:r>
    </w:p>
    <w:p w14:paraId="081D624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attestati di prestazione energetica;</w:t>
      </w:r>
    </w:p>
    <w:p w14:paraId="6A4EFD27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dichiarazioni o certificazioni impiantistiche;</w:t>
      </w:r>
    </w:p>
    <w:p w14:paraId="7352B213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collaudo statico;</w:t>
      </w:r>
    </w:p>
    <w:p w14:paraId="4686698E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verifica di vulnerabilità sismica;</w:t>
      </w:r>
    </w:p>
    <w:p w14:paraId="2D8C40B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relazione geologica;</w:t>
      </w:r>
    </w:p>
    <w:p w14:paraId="789C1F18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relazione geotecnica;</w:t>
      </w:r>
    </w:p>
    <w:p w14:paraId="1861E1C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documentazione antincendio;</w:t>
      </w:r>
    </w:p>
    <w:p w14:paraId="7E1EF46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censimento amianto;</w:t>
      </w:r>
    </w:p>
    <w:p w14:paraId="0492988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indagini ambientali;</w:t>
      </w:r>
    </w:p>
    <w:p w14:paraId="06F1C0EB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documentazione relativa a bonifiche;</w:t>
      </w:r>
    </w:p>
    <w:p w14:paraId="0382BD5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studio di fattibilità;</w:t>
      </w:r>
    </w:p>
    <w:p w14:paraId="49A7188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progetto di trasformazione;</w:t>
      </w:r>
    </w:p>
    <w:p w14:paraId="2A66114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computo metrico o quadro economico;</w:t>
      </w:r>
    </w:p>
    <w:p w14:paraId="28B07BE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documentazione relativa a vincoli e gravami;</w:t>
      </w:r>
    </w:p>
    <w:p w14:paraId="158EE501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□ altro:</w:t>
      </w:r>
    </w:p>
    <w:p w14:paraId="25F409CB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3085155">
          <v:rect id="_x0000_i1071" style="width:0;height:1.5pt" o:hralign="center" o:hrstd="t" o:hr="t" fillcolor="#a0a0a0" stroked="f"/>
        </w:pict>
      </w:r>
    </w:p>
    <w:p w14:paraId="1E286D97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1250105">
          <v:rect id="_x0000_i1072" style="width:0;height:1.5pt" o:hralign="center" o:hrstd="t" o:hr="t" fillcolor="#a0a0a0" stroked="f"/>
        </w:pict>
      </w:r>
    </w:p>
    <w:p w14:paraId="10010037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3A5002B">
          <v:rect id="_x0000_i1073" style="width:0;height:1.5pt" o:hralign="center" o:hrstd="t" o:hr="t" fillcolor="#a0a0a0" stroked="f"/>
        </w:pict>
      </w:r>
    </w:p>
    <w:p w14:paraId="117206F7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E81E20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20. Dichiarazione del compilatore</w:t>
      </w:r>
    </w:p>
    <w:p w14:paraId="37CA395C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lastRenderedPageBreak/>
        <w:t>Il sottoscritto dichiara che le informazioni riportate nella presente scheda corrispondono, per quanto a propria conoscenza, allo stato effettivo dell’immobile e alla documentazione disponibile.</w:t>
      </w:r>
    </w:p>
    <w:p w14:paraId="64074514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Il sottoscritto prende atto che:</w:t>
      </w:r>
    </w:p>
    <w:p w14:paraId="05F1F51F" w14:textId="77777777" w:rsidR="002A388E" w:rsidRPr="00411C6B" w:rsidRDefault="002A388E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 xml:space="preserve">la presente scheda ha finalità esclusivamente istruttoria; </w:t>
      </w:r>
    </w:p>
    <w:p w14:paraId="2E556C79" w14:textId="312D95E7" w:rsidR="002A388E" w:rsidRPr="00411C6B" w:rsidRDefault="002A388E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>le informazioni saranno sottoposte a verifica da parte d</w:t>
      </w:r>
      <w:r w:rsidR="0014167B">
        <w:rPr>
          <w:rFonts w:ascii="Arial" w:hAnsi="Arial" w:cs="Arial"/>
          <w:sz w:val="22"/>
          <w:szCs w:val="22"/>
        </w:rPr>
        <w:t>el Comune di Monteprandone</w:t>
      </w:r>
      <w:r w:rsidRPr="00411C6B">
        <w:rPr>
          <w:rFonts w:ascii="Arial" w:hAnsi="Arial" w:cs="Arial"/>
          <w:sz w:val="22"/>
          <w:szCs w:val="22"/>
        </w:rPr>
        <w:t xml:space="preserve">; </w:t>
      </w:r>
    </w:p>
    <w:p w14:paraId="1E2F1901" w14:textId="77777777" w:rsidR="002A388E" w:rsidRPr="00411C6B" w:rsidRDefault="002A388E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 xml:space="preserve">la compilazione non determina accettazione della proposta né obbligo di acquisto; </w:t>
      </w:r>
    </w:p>
    <w:p w14:paraId="0FDEF3F0" w14:textId="77777777" w:rsidR="002A388E" w:rsidRPr="00411C6B" w:rsidRDefault="002A388E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sz w:val="22"/>
          <w:szCs w:val="22"/>
        </w:rPr>
        <w:t xml:space="preserve">ogni eventuale acquisizione sarà subordinata a ulteriori verifiche e a specifico provvedimento dell’organo competente. </w:t>
      </w:r>
    </w:p>
    <w:p w14:paraId="7740F6FB" w14:textId="77777777" w:rsidR="002A388E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24FEF40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Luogo: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________________________________________________________</w:t>
      </w:r>
    </w:p>
    <w:p w14:paraId="1F9A2BAA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Data:</w:t>
      </w:r>
      <w:r w:rsidRPr="00411C6B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7889E22F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Nome e qualifica del compilatore:</w:t>
      </w:r>
    </w:p>
    <w:p w14:paraId="5CB72593" w14:textId="77777777" w:rsidR="002A388E" w:rsidRPr="00411C6B" w:rsidRDefault="00191832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C046C47">
          <v:rect id="_x0000_i1074" style="width:0;height:1.5pt" o:hralign="center" o:hrstd="t" o:hr="t" fillcolor="#a0a0a0" stroked="f"/>
        </w:pict>
      </w:r>
    </w:p>
    <w:p w14:paraId="79296605" w14:textId="77777777" w:rsidR="002A388E" w:rsidRPr="00411C6B" w:rsidRDefault="002A388E" w:rsidP="002A388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11C6B">
        <w:rPr>
          <w:rFonts w:ascii="Arial" w:hAnsi="Arial" w:cs="Arial"/>
          <w:b/>
          <w:bCs/>
          <w:sz w:val="22"/>
          <w:szCs w:val="22"/>
        </w:rPr>
        <w:t>Firma del proponente o del soggetto autorizzato:</w:t>
      </w:r>
    </w:p>
    <w:p w14:paraId="11CE72FE" w14:textId="443BC40E" w:rsidR="009E1B4C" w:rsidRDefault="00191832" w:rsidP="002A38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0BAC6E5">
          <v:rect id="_x0000_i1075" style="width:0;height:1.5pt" o:hralign="center" o:hrstd="t" o:hr="t" fillcolor="#a0a0a0" stroked="f"/>
        </w:pict>
      </w:r>
    </w:p>
    <w:p w14:paraId="768C7442" w14:textId="77777777" w:rsidR="0014167B" w:rsidRPr="0014167B" w:rsidRDefault="0014167B" w:rsidP="0014167B"/>
    <w:p w14:paraId="26E8E3E9" w14:textId="77777777" w:rsidR="0014167B" w:rsidRPr="0014167B" w:rsidRDefault="0014167B" w:rsidP="0014167B"/>
    <w:p w14:paraId="688A9DAE" w14:textId="77777777" w:rsidR="0014167B" w:rsidRPr="0014167B" w:rsidRDefault="0014167B" w:rsidP="0014167B"/>
    <w:p w14:paraId="4E2A765E" w14:textId="77777777" w:rsidR="0014167B" w:rsidRPr="0014167B" w:rsidRDefault="0014167B" w:rsidP="0014167B"/>
    <w:p w14:paraId="35E754B6" w14:textId="77777777" w:rsidR="0014167B" w:rsidRPr="0014167B" w:rsidRDefault="0014167B" w:rsidP="0014167B"/>
    <w:p w14:paraId="35909957" w14:textId="77777777" w:rsidR="0014167B" w:rsidRPr="0014167B" w:rsidRDefault="0014167B" w:rsidP="0014167B"/>
    <w:p w14:paraId="401F3152" w14:textId="77777777" w:rsidR="0014167B" w:rsidRPr="0014167B" w:rsidRDefault="0014167B" w:rsidP="0014167B"/>
    <w:p w14:paraId="1DE9793D" w14:textId="77777777" w:rsidR="0014167B" w:rsidRPr="0014167B" w:rsidRDefault="0014167B" w:rsidP="0014167B"/>
    <w:p w14:paraId="54F354BC" w14:textId="77777777" w:rsidR="0014167B" w:rsidRPr="0014167B" w:rsidRDefault="0014167B" w:rsidP="0014167B"/>
    <w:p w14:paraId="15A5FE9A" w14:textId="77777777" w:rsidR="0014167B" w:rsidRPr="0014167B" w:rsidRDefault="0014167B" w:rsidP="0014167B"/>
    <w:p w14:paraId="57AE354E" w14:textId="77777777" w:rsidR="0014167B" w:rsidRDefault="0014167B" w:rsidP="0014167B">
      <w:pPr>
        <w:rPr>
          <w:rFonts w:ascii="Arial" w:hAnsi="Arial" w:cs="Arial"/>
          <w:sz w:val="22"/>
          <w:szCs w:val="22"/>
        </w:rPr>
      </w:pPr>
    </w:p>
    <w:p w14:paraId="1AC38818" w14:textId="77777777" w:rsidR="0014167B" w:rsidRDefault="0014167B" w:rsidP="0014167B">
      <w:pPr>
        <w:rPr>
          <w:rFonts w:ascii="Arial" w:hAnsi="Arial" w:cs="Arial"/>
          <w:sz w:val="22"/>
          <w:szCs w:val="22"/>
        </w:rPr>
      </w:pPr>
    </w:p>
    <w:p w14:paraId="35F8A883" w14:textId="1F658382" w:rsidR="0014167B" w:rsidRPr="0014167B" w:rsidRDefault="0014167B" w:rsidP="0014167B">
      <w:pPr>
        <w:tabs>
          <w:tab w:val="left" w:pos="4155"/>
        </w:tabs>
      </w:pPr>
      <w:r>
        <w:tab/>
      </w:r>
    </w:p>
    <w:sectPr w:rsidR="0014167B" w:rsidRPr="0014167B" w:rsidSect="005A256B">
      <w:headerReference w:type="default" r:id="rId8"/>
      <w:footerReference w:type="default" r:id="rId9"/>
      <w:type w:val="continuous"/>
      <w:pgSz w:w="11907" w:h="16840" w:code="9"/>
      <w:pgMar w:top="1083" w:right="851" w:bottom="1985" w:left="1276" w:header="426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3CBC" w14:textId="77777777" w:rsidR="00191832" w:rsidRDefault="00191832">
      <w:r>
        <w:separator/>
      </w:r>
    </w:p>
  </w:endnote>
  <w:endnote w:type="continuationSeparator" w:id="0">
    <w:p w14:paraId="193380AB" w14:textId="77777777" w:rsidR="00191832" w:rsidRDefault="0019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4374" w14:textId="77777777" w:rsidR="00CC0FE4" w:rsidRPr="00FF54CF" w:rsidRDefault="007511DB" w:rsidP="00BD6FD5">
    <w:pPr>
      <w:pStyle w:val="Pidipagina"/>
      <w:tabs>
        <w:tab w:val="left" w:pos="567"/>
      </w:tabs>
      <w:ind w:left="-567"/>
      <w:jc w:val="center"/>
      <w:rPr>
        <w:b/>
        <w:i/>
        <w:sz w:val="16"/>
      </w:rPr>
    </w:pPr>
    <w:r>
      <w:rPr>
        <w:b/>
        <w:i/>
        <w:sz w:val="16"/>
      </w:rPr>
      <w:t xml:space="preserve"> </w:t>
    </w:r>
  </w:p>
  <w:p w14:paraId="360128DE" w14:textId="229E7B4A" w:rsidR="00CC0FE4" w:rsidRPr="00FF54CF" w:rsidRDefault="007511DB" w:rsidP="00BD6FD5">
    <w:pPr>
      <w:pStyle w:val="Pidipagina"/>
      <w:ind w:right="424"/>
      <w:jc w:val="center"/>
    </w:pPr>
    <w:r>
      <w:rPr>
        <w:b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CB239" w14:textId="77777777" w:rsidR="00191832" w:rsidRDefault="00191832">
      <w:r>
        <w:separator/>
      </w:r>
    </w:p>
  </w:footnote>
  <w:footnote w:type="continuationSeparator" w:id="0">
    <w:p w14:paraId="191604DD" w14:textId="77777777" w:rsidR="00191832" w:rsidRDefault="00191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9"/>
      <w:gridCol w:w="3661"/>
    </w:tblGrid>
    <w:tr w:rsidR="0014167B" w:rsidRPr="006A4AD9" w14:paraId="6248C6A2" w14:textId="77777777" w:rsidTr="0062480A">
      <w:trPr>
        <w:trHeight w:val="1538"/>
      </w:trPr>
      <w:tc>
        <w:tcPr>
          <w:tcW w:w="6259" w:type="dxa"/>
        </w:tcPr>
        <w:p w14:paraId="2D273E70" w14:textId="77777777" w:rsidR="0014167B" w:rsidRPr="006A4AD9" w:rsidRDefault="0014167B" w:rsidP="0014167B">
          <w:pPr>
            <w:tabs>
              <w:tab w:val="left" w:pos="1439"/>
              <w:tab w:val="left" w:pos="2879"/>
              <w:tab w:val="left" w:pos="4319"/>
              <w:tab w:val="left" w:pos="5759"/>
              <w:tab w:val="left" w:pos="7199"/>
            </w:tabs>
            <w:overflowPunct/>
            <w:autoSpaceDE/>
            <w:autoSpaceDN/>
            <w:adjustRightInd/>
            <w:jc w:val="center"/>
            <w:textAlignment w:val="auto"/>
            <w:rPr>
              <w:sz w:val="32"/>
              <w:szCs w:val="24"/>
            </w:rPr>
          </w:pPr>
          <w:bookmarkStart w:id="0" w:name="_Hlk151030105"/>
          <w:r w:rsidRPr="006A4AD9">
            <w:rPr>
              <w:noProof/>
              <w:sz w:val="24"/>
              <w:szCs w:val="24"/>
            </w:rPr>
            <w:drawing>
              <wp:inline distT="0" distB="0" distL="0" distR="0" wp14:anchorId="1CF91643" wp14:editId="1AD7C0EA">
                <wp:extent cx="3783965" cy="1009650"/>
                <wp:effectExtent l="0" t="0" r="0" b="0"/>
                <wp:docPr id="3" name="Immagine 3" descr="LOGO-MONTEPRANDONE-COL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MONTEPRANDONE-COLOR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059" b="301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396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1" w:type="dxa"/>
          <w:tcBorders>
            <w:top w:val="nil"/>
            <w:left w:val="single" w:sz="4" w:space="0" w:color="auto"/>
            <w:right w:val="nil"/>
          </w:tcBorders>
        </w:tcPr>
        <w:p w14:paraId="55932CDF" w14:textId="77777777" w:rsidR="0014167B" w:rsidRPr="006A4AD9" w:rsidRDefault="0014167B" w:rsidP="0014167B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  <w:p w14:paraId="0A2D4D38" w14:textId="77777777" w:rsidR="0014167B" w:rsidRPr="006A4AD9" w:rsidRDefault="0014167B" w:rsidP="0014167B">
          <w:pPr>
            <w:overflowPunct/>
            <w:autoSpaceDE/>
            <w:autoSpaceDN/>
            <w:adjustRightInd/>
            <w:textAlignment w:val="auto"/>
            <w:rPr>
              <w:sz w:val="24"/>
              <w:szCs w:val="24"/>
            </w:rPr>
          </w:pPr>
          <w:r w:rsidRPr="006A4AD9">
            <w:rPr>
              <w:sz w:val="24"/>
              <w:szCs w:val="24"/>
            </w:rPr>
            <w:t>Settore 2°:</w:t>
          </w:r>
        </w:p>
        <w:p w14:paraId="06F80788" w14:textId="77777777" w:rsidR="0014167B" w:rsidRPr="006A4AD9" w:rsidRDefault="0014167B" w:rsidP="0014167B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Lavori Pubblici - Tecnico-Manutentivo</w:t>
          </w:r>
        </w:p>
        <w:p w14:paraId="7445A9FF" w14:textId="77777777" w:rsidR="0014167B" w:rsidRPr="006A4AD9" w:rsidRDefault="0014167B" w:rsidP="0014167B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CED</w:t>
          </w:r>
        </w:p>
        <w:p w14:paraId="2F978151" w14:textId="77777777" w:rsidR="0014167B" w:rsidRPr="006A4AD9" w:rsidRDefault="0014167B" w:rsidP="0014167B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</w:tc>
    </w:tr>
    <w:bookmarkEnd w:id="0"/>
  </w:tbl>
  <w:p w14:paraId="2B5DFF40" w14:textId="77777777" w:rsidR="00CC0FE4" w:rsidRDefault="00CC0FE4" w:rsidP="00CC14EF">
    <w:pPr>
      <w:pStyle w:val="Intestazione"/>
    </w:pPr>
  </w:p>
  <w:p w14:paraId="50161729" w14:textId="77777777" w:rsidR="00CC0FE4" w:rsidRPr="00CC14EF" w:rsidRDefault="00CC0FE4" w:rsidP="00CC14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FED4F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17B42EB"/>
    <w:multiLevelType w:val="multilevel"/>
    <w:tmpl w:val="E90E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EB686D"/>
    <w:multiLevelType w:val="multilevel"/>
    <w:tmpl w:val="D49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919597">
    <w:abstractNumId w:val="0"/>
  </w:num>
  <w:num w:numId="2" w16cid:durableId="1021471677">
    <w:abstractNumId w:val="2"/>
  </w:num>
  <w:num w:numId="3" w16cid:durableId="146396015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1DB"/>
    <w:rsid w:val="00001602"/>
    <w:rsid w:val="0000242A"/>
    <w:rsid w:val="00002DF2"/>
    <w:rsid w:val="00005892"/>
    <w:rsid w:val="00007823"/>
    <w:rsid w:val="00014BB6"/>
    <w:rsid w:val="000160A8"/>
    <w:rsid w:val="00016402"/>
    <w:rsid w:val="00020470"/>
    <w:rsid w:val="00022A1D"/>
    <w:rsid w:val="00027D6B"/>
    <w:rsid w:val="00034890"/>
    <w:rsid w:val="00035D82"/>
    <w:rsid w:val="00036F95"/>
    <w:rsid w:val="000377AC"/>
    <w:rsid w:val="00041A51"/>
    <w:rsid w:val="00046CCD"/>
    <w:rsid w:val="00054175"/>
    <w:rsid w:val="000568FF"/>
    <w:rsid w:val="000571E4"/>
    <w:rsid w:val="00072CCD"/>
    <w:rsid w:val="000762D2"/>
    <w:rsid w:val="00077DC2"/>
    <w:rsid w:val="00080069"/>
    <w:rsid w:val="000878F8"/>
    <w:rsid w:val="000909B6"/>
    <w:rsid w:val="000915BB"/>
    <w:rsid w:val="000A5069"/>
    <w:rsid w:val="000A53D5"/>
    <w:rsid w:val="000A5D00"/>
    <w:rsid w:val="000B0489"/>
    <w:rsid w:val="000B0557"/>
    <w:rsid w:val="000B3246"/>
    <w:rsid w:val="000B456A"/>
    <w:rsid w:val="000B5733"/>
    <w:rsid w:val="000C6917"/>
    <w:rsid w:val="000C7E26"/>
    <w:rsid w:val="000D41F9"/>
    <w:rsid w:val="000E381A"/>
    <w:rsid w:val="000E5263"/>
    <w:rsid w:val="000E53D9"/>
    <w:rsid w:val="000E66B6"/>
    <w:rsid w:val="000F6DBF"/>
    <w:rsid w:val="000F7E5D"/>
    <w:rsid w:val="00117CE0"/>
    <w:rsid w:val="0012087B"/>
    <w:rsid w:val="00125E1E"/>
    <w:rsid w:val="00135AC3"/>
    <w:rsid w:val="001411CE"/>
    <w:rsid w:val="00141534"/>
    <w:rsid w:val="0014167B"/>
    <w:rsid w:val="001438F6"/>
    <w:rsid w:val="0014404C"/>
    <w:rsid w:val="00161E80"/>
    <w:rsid w:val="00164A70"/>
    <w:rsid w:val="00165C8B"/>
    <w:rsid w:val="00175904"/>
    <w:rsid w:val="001804BF"/>
    <w:rsid w:val="00190C45"/>
    <w:rsid w:val="00191832"/>
    <w:rsid w:val="00192591"/>
    <w:rsid w:val="0019465D"/>
    <w:rsid w:val="001975C7"/>
    <w:rsid w:val="001A3108"/>
    <w:rsid w:val="001A3FC8"/>
    <w:rsid w:val="001A741F"/>
    <w:rsid w:val="001B4C77"/>
    <w:rsid w:val="001B6EF6"/>
    <w:rsid w:val="001C0573"/>
    <w:rsid w:val="001C24A5"/>
    <w:rsid w:val="001C2A0C"/>
    <w:rsid w:val="001C61A7"/>
    <w:rsid w:val="001D0718"/>
    <w:rsid w:val="001D2041"/>
    <w:rsid w:val="001D4321"/>
    <w:rsid w:val="001D47AF"/>
    <w:rsid w:val="001D7ED4"/>
    <w:rsid w:val="001E0125"/>
    <w:rsid w:val="001E056A"/>
    <w:rsid w:val="001E0621"/>
    <w:rsid w:val="001E59D2"/>
    <w:rsid w:val="001F49A8"/>
    <w:rsid w:val="001F58B9"/>
    <w:rsid w:val="001F653D"/>
    <w:rsid w:val="002135CF"/>
    <w:rsid w:val="00231569"/>
    <w:rsid w:val="0023564F"/>
    <w:rsid w:val="0023699F"/>
    <w:rsid w:val="00264128"/>
    <w:rsid w:val="002923B1"/>
    <w:rsid w:val="002A388E"/>
    <w:rsid w:val="002A3D09"/>
    <w:rsid w:val="002A4727"/>
    <w:rsid w:val="002B1641"/>
    <w:rsid w:val="002B3725"/>
    <w:rsid w:val="002C03CA"/>
    <w:rsid w:val="002C03EA"/>
    <w:rsid w:val="002C563A"/>
    <w:rsid w:val="002C7F9F"/>
    <w:rsid w:val="002D44A5"/>
    <w:rsid w:val="00301E79"/>
    <w:rsid w:val="0030334C"/>
    <w:rsid w:val="00304A01"/>
    <w:rsid w:val="003071DA"/>
    <w:rsid w:val="00307784"/>
    <w:rsid w:val="003118AA"/>
    <w:rsid w:val="003126C0"/>
    <w:rsid w:val="00322362"/>
    <w:rsid w:val="00336688"/>
    <w:rsid w:val="003368A0"/>
    <w:rsid w:val="00340211"/>
    <w:rsid w:val="0034525A"/>
    <w:rsid w:val="00350DCB"/>
    <w:rsid w:val="003513F0"/>
    <w:rsid w:val="003525DA"/>
    <w:rsid w:val="00357474"/>
    <w:rsid w:val="00382F13"/>
    <w:rsid w:val="00385654"/>
    <w:rsid w:val="0038621E"/>
    <w:rsid w:val="0039024A"/>
    <w:rsid w:val="00390765"/>
    <w:rsid w:val="00391C4A"/>
    <w:rsid w:val="003A20E7"/>
    <w:rsid w:val="003A5F18"/>
    <w:rsid w:val="003B2D67"/>
    <w:rsid w:val="003B356F"/>
    <w:rsid w:val="003C6ECE"/>
    <w:rsid w:val="003D63F7"/>
    <w:rsid w:val="003D75AD"/>
    <w:rsid w:val="003E6C2E"/>
    <w:rsid w:val="003F0AA5"/>
    <w:rsid w:val="003F4E11"/>
    <w:rsid w:val="003F6384"/>
    <w:rsid w:val="00402BD4"/>
    <w:rsid w:val="00403ABF"/>
    <w:rsid w:val="00404F6C"/>
    <w:rsid w:val="00415D9D"/>
    <w:rsid w:val="00420C92"/>
    <w:rsid w:val="00420E62"/>
    <w:rsid w:val="00434F05"/>
    <w:rsid w:val="00441517"/>
    <w:rsid w:val="0044251B"/>
    <w:rsid w:val="00443A4C"/>
    <w:rsid w:val="004533DA"/>
    <w:rsid w:val="00460B05"/>
    <w:rsid w:val="00460D17"/>
    <w:rsid w:val="00461776"/>
    <w:rsid w:val="00472051"/>
    <w:rsid w:val="00482C65"/>
    <w:rsid w:val="00490CF8"/>
    <w:rsid w:val="004914FB"/>
    <w:rsid w:val="004947D4"/>
    <w:rsid w:val="004A0541"/>
    <w:rsid w:val="004A3D29"/>
    <w:rsid w:val="004B2FFF"/>
    <w:rsid w:val="004B602C"/>
    <w:rsid w:val="004C113C"/>
    <w:rsid w:val="004C1E30"/>
    <w:rsid w:val="004C6904"/>
    <w:rsid w:val="004C6FA7"/>
    <w:rsid w:val="004C7301"/>
    <w:rsid w:val="004D45B9"/>
    <w:rsid w:val="004D7EF7"/>
    <w:rsid w:val="004E7F98"/>
    <w:rsid w:val="004F454B"/>
    <w:rsid w:val="004F4F72"/>
    <w:rsid w:val="004F6801"/>
    <w:rsid w:val="00500446"/>
    <w:rsid w:val="00503BDE"/>
    <w:rsid w:val="0050538A"/>
    <w:rsid w:val="005079AC"/>
    <w:rsid w:val="0052192F"/>
    <w:rsid w:val="00530108"/>
    <w:rsid w:val="0053225F"/>
    <w:rsid w:val="00533238"/>
    <w:rsid w:val="005342C5"/>
    <w:rsid w:val="00544B75"/>
    <w:rsid w:val="0054569E"/>
    <w:rsid w:val="0054645C"/>
    <w:rsid w:val="00546E3B"/>
    <w:rsid w:val="00552ED1"/>
    <w:rsid w:val="00555212"/>
    <w:rsid w:val="005641BB"/>
    <w:rsid w:val="00564C19"/>
    <w:rsid w:val="00571370"/>
    <w:rsid w:val="00571A6A"/>
    <w:rsid w:val="00576389"/>
    <w:rsid w:val="005831BC"/>
    <w:rsid w:val="00585A96"/>
    <w:rsid w:val="00587B67"/>
    <w:rsid w:val="00590F71"/>
    <w:rsid w:val="005A256B"/>
    <w:rsid w:val="005A47F6"/>
    <w:rsid w:val="005A7A21"/>
    <w:rsid w:val="005C0D17"/>
    <w:rsid w:val="005C36F8"/>
    <w:rsid w:val="005C5A8F"/>
    <w:rsid w:val="005D3C5C"/>
    <w:rsid w:val="005D7A96"/>
    <w:rsid w:val="005E3FF5"/>
    <w:rsid w:val="005F1CC1"/>
    <w:rsid w:val="00606BE4"/>
    <w:rsid w:val="006172A5"/>
    <w:rsid w:val="00617DDD"/>
    <w:rsid w:val="00620364"/>
    <w:rsid w:val="006239A3"/>
    <w:rsid w:val="00626247"/>
    <w:rsid w:val="006343FE"/>
    <w:rsid w:val="00634FF1"/>
    <w:rsid w:val="00635B62"/>
    <w:rsid w:val="00636C83"/>
    <w:rsid w:val="00642A2F"/>
    <w:rsid w:val="00645529"/>
    <w:rsid w:val="006459E4"/>
    <w:rsid w:val="00646EBB"/>
    <w:rsid w:val="006506AD"/>
    <w:rsid w:val="00657023"/>
    <w:rsid w:val="0066526B"/>
    <w:rsid w:val="00666441"/>
    <w:rsid w:val="006704C9"/>
    <w:rsid w:val="006733B5"/>
    <w:rsid w:val="00675DCA"/>
    <w:rsid w:val="00677806"/>
    <w:rsid w:val="00685914"/>
    <w:rsid w:val="006911A3"/>
    <w:rsid w:val="0069157B"/>
    <w:rsid w:val="006A038F"/>
    <w:rsid w:val="006A7CE6"/>
    <w:rsid w:val="006B44AB"/>
    <w:rsid w:val="006C2627"/>
    <w:rsid w:val="006C5FE5"/>
    <w:rsid w:val="006E26B7"/>
    <w:rsid w:val="006E2A02"/>
    <w:rsid w:val="006E372D"/>
    <w:rsid w:val="006E54D3"/>
    <w:rsid w:val="006E62D6"/>
    <w:rsid w:val="006E6D42"/>
    <w:rsid w:val="006E7313"/>
    <w:rsid w:val="006E7784"/>
    <w:rsid w:val="006E7942"/>
    <w:rsid w:val="006F0771"/>
    <w:rsid w:val="006F201A"/>
    <w:rsid w:val="006F4096"/>
    <w:rsid w:val="006F482A"/>
    <w:rsid w:val="006F6478"/>
    <w:rsid w:val="007006BC"/>
    <w:rsid w:val="007163BA"/>
    <w:rsid w:val="007173FC"/>
    <w:rsid w:val="007307F1"/>
    <w:rsid w:val="00734534"/>
    <w:rsid w:val="00740D5D"/>
    <w:rsid w:val="00742047"/>
    <w:rsid w:val="007449FC"/>
    <w:rsid w:val="00746875"/>
    <w:rsid w:val="007511DB"/>
    <w:rsid w:val="00751DDC"/>
    <w:rsid w:val="007605AC"/>
    <w:rsid w:val="00783A05"/>
    <w:rsid w:val="00785492"/>
    <w:rsid w:val="007864E4"/>
    <w:rsid w:val="00787BF0"/>
    <w:rsid w:val="007932D1"/>
    <w:rsid w:val="00795A0E"/>
    <w:rsid w:val="00796D3F"/>
    <w:rsid w:val="00797D7C"/>
    <w:rsid w:val="007A0005"/>
    <w:rsid w:val="007A4F32"/>
    <w:rsid w:val="007B1110"/>
    <w:rsid w:val="007B6C4F"/>
    <w:rsid w:val="007B7A1E"/>
    <w:rsid w:val="007C49F1"/>
    <w:rsid w:val="007C709B"/>
    <w:rsid w:val="007D23E9"/>
    <w:rsid w:val="007D4B0E"/>
    <w:rsid w:val="007D5903"/>
    <w:rsid w:val="007D7558"/>
    <w:rsid w:val="007D79F3"/>
    <w:rsid w:val="007E0B8A"/>
    <w:rsid w:val="007E0D0A"/>
    <w:rsid w:val="007E19FB"/>
    <w:rsid w:val="007E4F6B"/>
    <w:rsid w:val="007E66CC"/>
    <w:rsid w:val="007F12BA"/>
    <w:rsid w:val="007F17A9"/>
    <w:rsid w:val="007F19F1"/>
    <w:rsid w:val="007F45FC"/>
    <w:rsid w:val="0080415C"/>
    <w:rsid w:val="00804BD5"/>
    <w:rsid w:val="00806202"/>
    <w:rsid w:val="00806EE1"/>
    <w:rsid w:val="00812289"/>
    <w:rsid w:val="0081265E"/>
    <w:rsid w:val="00816E4F"/>
    <w:rsid w:val="00830805"/>
    <w:rsid w:val="008323B5"/>
    <w:rsid w:val="008349E5"/>
    <w:rsid w:val="00834D78"/>
    <w:rsid w:val="00835FD4"/>
    <w:rsid w:val="00840BED"/>
    <w:rsid w:val="00844F0A"/>
    <w:rsid w:val="00860E43"/>
    <w:rsid w:val="00865CF5"/>
    <w:rsid w:val="00882A78"/>
    <w:rsid w:val="00882FF9"/>
    <w:rsid w:val="00892690"/>
    <w:rsid w:val="008953A2"/>
    <w:rsid w:val="008B3FA6"/>
    <w:rsid w:val="008C1B6F"/>
    <w:rsid w:val="008C67FB"/>
    <w:rsid w:val="008D36DE"/>
    <w:rsid w:val="008E217A"/>
    <w:rsid w:val="008E24D2"/>
    <w:rsid w:val="008E252F"/>
    <w:rsid w:val="008E586D"/>
    <w:rsid w:val="008E7B4C"/>
    <w:rsid w:val="008F0148"/>
    <w:rsid w:val="0090097A"/>
    <w:rsid w:val="00901537"/>
    <w:rsid w:val="00902E84"/>
    <w:rsid w:val="009039BF"/>
    <w:rsid w:val="0091794E"/>
    <w:rsid w:val="009200B6"/>
    <w:rsid w:val="00920327"/>
    <w:rsid w:val="0092399C"/>
    <w:rsid w:val="0092407B"/>
    <w:rsid w:val="009341DF"/>
    <w:rsid w:val="00934409"/>
    <w:rsid w:val="00934463"/>
    <w:rsid w:val="00935FE7"/>
    <w:rsid w:val="0094118B"/>
    <w:rsid w:val="00942415"/>
    <w:rsid w:val="00956949"/>
    <w:rsid w:val="00960CDF"/>
    <w:rsid w:val="00960DB8"/>
    <w:rsid w:val="009622AD"/>
    <w:rsid w:val="00975EBF"/>
    <w:rsid w:val="00977EF3"/>
    <w:rsid w:val="0098189F"/>
    <w:rsid w:val="00981D7F"/>
    <w:rsid w:val="00983B3E"/>
    <w:rsid w:val="00996610"/>
    <w:rsid w:val="009A6361"/>
    <w:rsid w:val="009B303C"/>
    <w:rsid w:val="009B3ADE"/>
    <w:rsid w:val="009B3D59"/>
    <w:rsid w:val="009B4F2A"/>
    <w:rsid w:val="009B6575"/>
    <w:rsid w:val="009B7C40"/>
    <w:rsid w:val="009B7E0E"/>
    <w:rsid w:val="009C1DD4"/>
    <w:rsid w:val="009C64C0"/>
    <w:rsid w:val="009C6CE2"/>
    <w:rsid w:val="009D4CB5"/>
    <w:rsid w:val="009D740C"/>
    <w:rsid w:val="009D77F2"/>
    <w:rsid w:val="009D7942"/>
    <w:rsid w:val="009E1B4C"/>
    <w:rsid w:val="009E5880"/>
    <w:rsid w:val="009F102B"/>
    <w:rsid w:val="009F1703"/>
    <w:rsid w:val="009F322F"/>
    <w:rsid w:val="009F4B2D"/>
    <w:rsid w:val="009F6B55"/>
    <w:rsid w:val="00A02FFF"/>
    <w:rsid w:val="00A06C5D"/>
    <w:rsid w:val="00A22381"/>
    <w:rsid w:val="00A2289A"/>
    <w:rsid w:val="00A256E2"/>
    <w:rsid w:val="00A34467"/>
    <w:rsid w:val="00A377F3"/>
    <w:rsid w:val="00A41475"/>
    <w:rsid w:val="00A5315D"/>
    <w:rsid w:val="00A62D6D"/>
    <w:rsid w:val="00A70ED8"/>
    <w:rsid w:val="00A71C73"/>
    <w:rsid w:val="00A71CED"/>
    <w:rsid w:val="00A86B26"/>
    <w:rsid w:val="00A86F1E"/>
    <w:rsid w:val="00AA5CDF"/>
    <w:rsid w:val="00AA68F2"/>
    <w:rsid w:val="00AA7754"/>
    <w:rsid w:val="00AB183C"/>
    <w:rsid w:val="00AB2EC8"/>
    <w:rsid w:val="00AB4084"/>
    <w:rsid w:val="00AC0378"/>
    <w:rsid w:val="00AC1E7B"/>
    <w:rsid w:val="00AC5F61"/>
    <w:rsid w:val="00AC74AF"/>
    <w:rsid w:val="00AD4F6E"/>
    <w:rsid w:val="00AD7AEF"/>
    <w:rsid w:val="00AD7D79"/>
    <w:rsid w:val="00AE003B"/>
    <w:rsid w:val="00AE4DD8"/>
    <w:rsid w:val="00AE5152"/>
    <w:rsid w:val="00AE6FD8"/>
    <w:rsid w:val="00AF0535"/>
    <w:rsid w:val="00AF082B"/>
    <w:rsid w:val="00AF12B2"/>
    <w:rsid w:val="00B032D5"/>
    <w:rsid w:val="00B04CFA"/>
    <w:rsid w:val="00B0588C"/>
    <w:rsid w:val="00B100C8"/>
    <w:rsid w:val="00B178A7"/>
    <w:rsid w:val="00B2340B"/>
    <w:rsid w:val="00B239B2"/>
    <w:rsid w:val="00B359DC"/>
    <w:rsid w:val="00B3716A"/>
    <w:rsid w:val="00B44E0C"/>
    <w:rsid w:val="00B46FEB"/>
    <w:rsid w:val="00B47C43"/>
    <w:rsid w:val="00B65C32"/>
    <w:rsid w:val="00B66B97"/>
    <w:rsid w:val="00B678CF"/>
    <w:rsid w:val="00B70480"/>
    <w:rsid w:val="00B70CB4"/>
    <w:rsid w:val="00B71C94"/>
    <w:rsid w:val="00B74EED"/>
    <w:rsid w:val="00B8124C"/>
    <w:rsid w:val="00B81DDB"/>
    <w:rsid w:val="00B85935"/>
    <w:rsid w:val="00B93A64"/>
    <w:rsid w:val="00B956CE"/>
    <w:rsid w:val="00B96A1E"/>
    <w:rsid w:val="00BA68A9"/>
    <w:rsid w:val="00BB13A2"/>
    <w:rsid w:val="00BB57AC"/>
    <w:rsid w:val="00BB7F11"/>
    <w:rsid w:val="00BC1425"/>
    <w:rsid w:val="00BC45E2"/>
    <w:rsid w:val="00BC497C"/>
    <w:rsid w:val="00BC5B3E"/>
    <w:rsid w:val="00BC5E16"/>
    <w:rsid w:val="00BD2473"/>
    <w:rsid w:val="00BD465B"/>
    <w:rsid w:val="00BE4F58"/>
    <w:rsid w:val="00BF3C9D"/>
    <w:rsid w:val="00BF5093"/>
    <w:rsid w:val="00BF73E3"/>
    <w:rsid w:val="00C01FBB"/>
    <w:rsid w:val="00C05472"/>
    <w:rsid w:val="00C05660"/>
    <w:rsid w:val="00C13DFF"/>
    <w:rsid w:val="00C15E38"/>
    <w:rsid w:val="00C173C2"/>
    <w:rsid w:val="00C21A2F"/>
    <w:rsid w:val="00C22373"/>
    <w:rsid w:val="00C2658F"/>
    <w:rsid w:val="00C27C1A"/>
    <w:rsid w:val="00C30970"/>
    <w:rsid w:val="00C43B89"/>
    <w:rsid w:val="00C449C2"/>
    <w:rsid w:val="00C5310C"/>
    <w:rsid w:val="00C575FF"/>
    <w:rsid w:val="00C75BCE"/>
    <w:rsid w:val="00C76AFC"/>
    <w:rsid w:val="00C77E84"/>
    <w:rsid w:val="00C95C27"/>
    <w:rsid w:val="00C95CE6"/>
    <w:rsid w:val="00CB0455"/>
    <w:rsid w:val="00CC01E1"/>
    <w:rsid w:val="00CC0FE4"/>
    <w:rsid w:val="00CC2E2B"/>
    <w:rsid w:val="00CC31AB"/>
    <w:rsid w:val="00CE29AB"/>
    <w:rsid w:val="00CE2F1F"/>
    <w:rsid w:val="00D05516"/>
    <w:rsid w:val="00D12592"/>
    <w:rsid w:val="00D12F9C"/>
    <w:rsid w:val="00D1326F"/>
    <w:rsid w:val="00D14811"/>
    <w:rsid w:val="00D15BF8"/>
    <w:rsid w:val="00D22465"/>
    <w:rsid w:val="00D2520C"/>
    <w:rsid w:val="00D34D88"/>
    <w:rsid w:val="00D3644A"/>
    <w:rsid w:val="00D44F2B"/>
    <w:rsid w:val="00D53D5F"/>
    <w:rsid w:val="00D55879"/>
    <w:rsid w:val="00D5713A"/>
    <w:rsid w:val="00D8356B"/>
    <w:rsid w:val="00D838A0"/>
    <w:rsid w:val="00D83D1C"/>
    <w:rsid w:val="00D85CDE"/>
    <w:rsid w:val="00D86FB8"/>
    <w:rsid w:val="00D870A8"/>
    <w:rsid w:val="00D87B18"/>
    <w:rsid w:val="00D87D52"/>
    <w:rsid w:val="00D93EF5"/>
    <w:rsid w:val="00D97695"/>
    <w:rsid w:val="00DA0D76"/>
    <w:rsid w:val="00DA2DA8"/>
    <w:rsid w:val="00DB0E2B"/>
    <w:rsid w:val="00DB277E"/>
    <w:rsid w:val="00DB31CC"/>
    <w:rsid w:val="00DB7952"/>
    <w:rsid w:val="00DC1E81"/>
    <w:rsid w:val="00DD00F6"/>
    <w:rsid w:val="00DD0230"/>
    <w:rsid w:val="00DD3A9D"/>
    <w:rsid w:val="00DE41E6"/>
    <w:rsid w:val="00DE4BDC"/>
    <w:rsid w:val="00DE5D61"/>
    <w:rsid w:val="00DF2AD4"/>
    <w:rsid w:val="00DF4CEA"/>
    <w:rsid w:val="00E03D81"/>
    <w:rsid w:val="00E1128C"/>
    <w:rsid w:val="00E1402E"/>
    <w:rsid w:val="00E15E53"/>
    <w:rsid w:val="00E22FE7"/>
    <w:rsid w:val="00E24E23"/>
    <w:rsid w:val="00E26BBD"/>
    <w:rsid w:val="00E31EB9"/>
    <w:rsid w:val="00E34A54"/>
    <w:rsid w:val="00E3541D"/>
    <w:rsid w:val="00E4029E"/>
    <w:rsid w:val="00E40D88"/>
    <w:rsid w:val="00E42E22"/>
    <w:rsid w:val="00E558BC"/>
    <w:rsid w:val="00E55B4B"/>
    <w:rsid w:val="00E55BA7"/>
    <w:rsid w:val="00E55D3E"/>
    <w:rsid w:val="00E55EF7"/>
    <w:rsid w:val="00E5692A"/>
    <w:rsid w:val="00E576B7"/>
    <w:rsid w:val="00E6014F"/>
    <w:rsid w:val="00E635FC"/>
    <w:rsid w:val="00E6608C"/>
    <w:rsid w:val="00E66354"/>
    <w:rsid w:val="00E66C81"/>
    <w:rsid w:val="00E67DAB"/>
    <w:rsid w:val="00E80FEE"/>
    <w:rsid w:val="00E82231"/>
    <w:rsid w:val="00EA1C37"/>
    <w:rsid w:val="00EA60F1"/>
    <w:rsid w:val="00EA7F67"/>
    <w:rsid w:val="00EB25A3"/>
    <w:rsid w:val="00EC3F64"/>
    <w:rsid w:val="00EC5A1C"/>
    <w:rsid w:val="00ED03D2"/>
    <w:rsid w:val="00EE689C"/>
    <w:rsid w:val="00EF2857"/>
    <w:rsid w:val="00F1449A"/>
    <w:rsid w:val="00F17AF3"/>
    <w:rsid w:val="00F21127"/>
    <w:rsid w:val="00F2280F"/>
    <w:rsid w:val="00F23D8D"/>
    <w:rsid w:val="00F30D8A"/>
    <w:rsid w:val="00F35CA3"/>
    <w:rsid w:val="00F43CE0"/>
    <w:rsid w:val="00F517BD"/>
    <w:rsid w:val="00F5353B"/>
    <w:rsid w:val="00F5383E"/>
    <w:rsid w:val="00F5424F"/>
    <w:rsid w:val="00F55918"/>
    <w:rsid w:val="00F62A92"/>
    <w:rsid w:val="00F62D9A"/>
    <w:rsid w:val="00F63535"/>
    <w:rsid w:val="00F63F0A"/>
    <w:rsid w:val="00F64CE0"/>
    <w:rsid w:val="00F73068"/>
    <w:rsid w:val="00F872DB"/>
    <w:rsid w:val="00F9760E"/>
    <w:rsid w:val="00FA1678"/>
    <w:rsid w:val="00FB089E"/>
    <w:rsid w:val="00FB4E93"/>
    <w:rsid w:val="00FC02E5"/>
    <w:rsid w:val="00FC6C4F"/>
    <w:rsid w:val="00FD5FAC"/>
    <w:rsid w:val="00FF1363"/>
    <w:rsid w:val="00F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326E1"/>
  <w15:docId w15:val="{0C7A266C-D736-4747-A8E0-12D67CA4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1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F4CEA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DF4CEA"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511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rsid w:val="00751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7511D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rsid w:val="007511D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11DB"/>
    <w:pPr>
      <w:suppressAutoHyphens/>
      <w:overflowPunct/>
      <w:autoSpaceDE/>
      <w:autoSpaceDN/>
      <w:adjustRightInd/>
      <w:ind w:left="720"/>
      <w:contextualSpacing/>
      <w:textAlignment w:val="auto"/>
    </w:pPr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481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48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14811"/>
    <w:rPr>
      <w:vertAlign w:val="superscript"/>
    </w:rPr>
  </w:style>
  <w:style w:type="table" w:styleId="Grigliatabella">
    <w:name w:val="Table Grid"/>
    <w:basedOn w:val="Tabellanormale"/>
    <w:uiPriority w:val="59"/>
    <w:rsid w:val="00D12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">
    <w:name w:val="TxBr_t1"/>
    <w:basedOn w:val="Normale"/>
    <w:uiPriority w:val="99"/>
    <w:rsid w:val="00E6608C"/>
    <w:pPr>
      <w:widowControl w:val="0"/>
      <w:overflowPunct/>
      <w:spacing w:line="240" w:lineRule="atLeast"/>
      <w:textAlignment w:val="auto"/>
    </w:pPr>
    <w:rPr>
      <w:sz w:val="24"/>
      <w:szCs w:val="24"/>
      <w:lang w:val="en-US"/>
    </w:rPr>
  </w:style>
  <w:style w:type="paragraph" w:customStyle="1" w:styleId="TxBrt2">
    <w:name w:val="TxBr_t2"/>
    <w:basedOn w:val="Normale"/>
    <w:uiPriority w:val="99"/>
    <w:rsid w:val="00E6608C"/>
    <w:pPr>
      <w:widowControl w:val="0"/>
      <w:overflowPunct/>
      <w:spacing w:line="402" w:lineRule="atLeast"/>
      <w:textAlignment w:val="auto"/>
    </w:pPr>
    <w:rPr>
      <w:sz w:val="24"/>
      <w:szCs w:val="24"/>
      <w:lang w:val="en-US"/>
    </w:rPr>
  </w:style>
  <w:style w:type="paragraph" w:customStyle="1" w:styleId="TxBrp6">
    <w:name w:val="TxBr_p6"/>
    <w:basedOn w:val="Normale"/>
    <w:uiPriority w:val="99"/>
    <w:rsid w:val="00E6608C"/>
    <w:pPr>
      <w:widowControl w:val="0"/>
      <w:tabs>
        <w:tab w:val="left" w:pos="1468"/>
      </w:tabs>
      <w:overflowPunct/>
      <w:spacing w:line="240" w:lineRule="atLeast"/>
      <w:ind w:left="561" w:hanging="1468"/>
      <w:textAlignment w:val="auto"/>
    </w:pPr>
    <w:rPr>
      <w:sz w:val="24"/>
      <w:szCs w:val="24"/>
      <w:lang w:val="en-US"/>
    </w:rPr>
  </w:style>
  <w:style w:type="character" w:styleId="Enfasigrassetto">
    <w:name w:val="Strong"/>
    <w:uiPriority w:val="22"/>
    <w:qFormat/>
    <w:rsid w:val="00935FE7"/>
    <w:rPr>
      <w:b/>
      <w:bCs/>
    </w:rPr>
  </w:style>
  <w:style w:type="paragraph" w:customStyle="1" w:styleId="isselectedend">
    <w:name w:val="isselectedend"/>
    <w:basedOn w:val="Normale"/>
    <w:rsid w:val="009424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ormal3d53c19d9a229b168f7c413c22968106">
    <w:name w:val="Normal 3d53c19d9a229b168f7c413c22968106"/>
    <w:qFormat/>
    <w:rsid w:val="00046CCD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table" w:customStyle="1" w:styleId="NormalTable3d53c19d9a229b168f7c413c22968106">
    <w:name w:val="Normal Table 3d53c19d9a229b168f7c413c22968106"/>
    <w:uiPriority w:val="99"/>
    <w:semiHidden/>
    <w:unhideWhenUsed/>
    <w:rsid w:val="00046CCD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untoelenco">
    <w:name w:val="List Bullet"/>
    <w:basedOn w:val="Normale"/>
    <w:uiPriority w:val="99"/>
    <w:semiHidden/>
    <w:unhideWhenUsed/>
    <w:rsid w:val="00DF4CEA"/>
    <w:pPr>
      <w:numPr>
        <w:numId w:val="1"/>
      </w:numPr>
      <w:tabs>
        <w:tab w:val="clear" w:pos="360"/>
      </w:tabs>
      <w:overflowPunct/>
      <w:autoSpaceDE/>
      <w:autoSpaceDN/>
      <w:adjustRightInd/>
      <w:spacing w:after="200" w:line="276" w:lineRule="auto"/>
      <w:ind w:left="0" w:firstLine="0"/>
      <w:contextualSpacing/>
      <w:textAlignment w:val="auto"/>
    </w:pPr>
    <w:rPr>
      <w:rFonts w:eastAsiaTheme="minorEastAsia" w:cstheme="minorBidi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31A9E-14B9-4429-8B55-D43314D5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Poderini</dc:creator>
  <cp:lastModifiedBy>Fabiola Pierantozzi</cp:lastModifiedBy>
  <cp:revision>5</cp:revision>
  <cp:lastPrinted>2025-07-15T11:24:00Z</cp:lastPrinted>
  <dcterms:created xsi:type="dcterms:W3CDTF">2026-07-31T12:20:00Z</dcterms:created>
  <dcterms:modified xsi:type="dcterms:W3CDTF">2026-08-06T10:07:00Z</dcterms:modified>
</cp:coreProperties>
</file>