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12AC" w14:textId="0F4650D3" w:rsidR="00831A32" w:rsidRPr="0065064B" w:rsidRDefault="00077DD7" w:rsidP="00993475">
      <w:pPr>
        <w:rPr>
          <w:rFonts w:ascii="Calibri" w:hAnsi="Calibri" w:cs="Calibri"/>
          <w:b/>
          <w:bCs/>
        </w:rPr>
      </w:pPr>
      <w:r w:rsidRPr="0065064B">
        <w:rPr>
          <w:rFonts w:ascii="Calibri" w:hAnsi="Calibri" w:cs="Calibri"/>
          <w:b/>
          <w:bCs/>
        </w:rPr>
        <w:t>PROPOSTA DI DELIBERA DI GIUNTA</w:t>
      </w:r>
    </w:p>
    <w:p w14:paraId="27798832" w14:textId="77777777" w:rsidR="00077DD7" w:rsidRPr="0065064B" w:rsidRDefault="00077DD7" w:rsidP="00993475">
      <w:pPr>
        <w:rPr>
          <w:rFonts w:ascii="Calibri" w:hAnsi="Calibri" w:cs="Calibri"/>
        </w:rPr>
      </w:pPr>
    </w:p>
    <w:p w14:paraId="3A4B5689" w14:textId="77777777" w:rsidR="00077DD7" w:rsidRPr="0065064B" w:rsidRDefault="00077DD7" w:rsidP="00993475">
      <w:pPr>
        <w:rPr>
          <w:rFonts w:ascii="Calibri" w:hAnsi="Calibri" w:cs="Calibri"/>
        </w:rPr>
      </w:pPr>
    </w:p>
    <w:p w14:paraId="3ECE9B05" w14:textId="768980E5" w:rsidR="004D3923" w:rsidRPr="00825450" w:rsidRDefault="00077DD7" w:rsidP="004D3923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 xml:space="preserve">Oggetto: </w:t>
      </w:r>
      <w:r w:rsidR="00901BE1" w:rsidRPr="0065064B">
        <w:rPr>
          <w:rFonts w:ascii="Calibri" w:hAnsi="Calibri" w:cs="Calibri"/>
          <w:b/>
          <w:bCs/>
        </w:rPr>
        <w:t xml:space="preserve">  </w:t>
      </w:r>
      <w:r w:rsidR="00B27F85" w:rsidRPr="00825450">
        <w:rPr>
          <w:rFonts w:ascii="Calibri" w:hAnsi="Calibri" w:cs="Calibri"/>
        </w:rPr>
        <w:t xml:space="preserve">PARTECIPAZIONE </w:t>
      </w:r>
      <w:r w:rsidR="004D3923" w:rsidRPr="00825450">
        <w:rPr>
          <w:rFonts w:ascii="Calibri" w:hAnsi="Calibri" w:cs="Calibri"/>
        </w:rPr>
        <w:t xml:space="preserve">AI BANDI </w:t>
      </w:r>
      <w:r w:rsidR="004D3923" w:rsidRPr="00825450">
        <w:rPr>
          <w:rFonts w:ascii="Calibri" w:hAnsi="Calibri" w:cs="Calibri"/>
        </w:rPr>
        <w:t xml:space="preserve">MISURA </w:t>
      </w:r>
      <w:r w:rsidR="00825450">
        <w:rPr>
          <w:rFonts w:ascii="Calibri" w:hAnsi="Calibri" w:cs="Calibri"/>
        </w:rPr>
        <w:t xml:space="preserve">PNRR </w:t>
      </w:r>
      <w:r w:rsidR="004D3923" w:rsidRPr="00825450">
        <w:rPr>
          <w:rFonts w:ascii="Calibri" w:hAnsi="Calibri" w:cs="Calibri"/>
        </w:rPr>
        <w:t>2.2.3</w:t>
      </w:r>
      <w:r w:rsidR="004D3923" w:rsidRPr="00825450">
        <w:rPr>
          <w:rFonts w:ascii="Calibri" w:hAnsi="Calibri" w:cs="Calibri"/>
        </w:rPr>
        <w:t>:</w:t>
      </w:r>
    </w:p>
    <w:p w14:paraId="74CC4863" w14:textId="605AB389" w:rsidR="004D3923" w:rsidRPr="00825450" w:rsidRDefault="004D3923" w:rsidP="004D3923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</w:rPr>
      </w:pPr>
      <w:r w:rsidRPr="00825450">
        <w:rPr>
          <w:rFonts w:ascii="Calibri" w:hAnsi="Calibri" w:cs="Calibri"/>
        </w:rPr>
        <w:t xml:space="preserve">DIGITALIZZAZIONE DELLE PROCEDURE SUAP &amp; SUE (ENTI TERZI) </w:t>
      </w:r>
      <w:r w:rsidR="00901BE1" w:rsidRPr="00825450">
        <w:rPr>
          <w:rFonts w:ascii="Calibri" w:hAnsi="Calibri" w:cs="Calibri"/>
        </w:rPr>
        <w:t>“</w:t>
      </w:r>
      <w:r w:rsidRPr="00825450">
        <w:rPr>
          <w:rFonts w:ascii="Calibri" w:hAnsi="Calibri" w:cs="Calibri"/>
        </w:rPr>
        <w:t>APPROVED 02</w:t>
      </w:r>
      <w:r w:rsidR="00901BE1" w:rsidRPr="00825450">
        <w:rPr>
          <w:rFonts w:ascii="Calibri" w:hAnsi="Calibri" w:cs="Calibri"/>
        </w:rPr>
        <w:t>”</w:t>
      </w:r>
    </w:p>
    <w:p w14:paraId="0EE3798F" w14:textId="41A945DC" w:rsidR="004D3923" w:rsidRPr="00825450" w:rsidRDefault="004D3923" w:rsidP="004D3923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</w:rPr>
      </w:pPr>
      <w:r w:rsidRPr="00825450">
        <w:rPr>
          <w:rFonts w:ascii="Calibri" w:hAnsi="Calibri" w:cs="Calibri"/>
        </w:rPr>
        <w:t xml:space="preserve">DIGITALIZZAZIONE DELLE PROCEDURE SUAP &amp; SUE (SUAP) </w:t>
      </w:r>
      <w:r w:rsidR="00901BE1" w:rsidRPr="00825450">
        <w:rPr>
          <w:rFonts w:ascii="Calibri" w:hAnsi="Calibri" w:cs="Calibri"/>
        </w:rPr>
        <w:t>“</w:t>
      </w:r>
      <w:r w:rsidRPr="00825450">
        <w:rPr>
          <w:rFonts w:ascii="Calibri" w:hAnsi="Calibri" w:cs="Calibri"/>
        </w:rPr>
        <w:t>APPROVED 02</w:t>
      </w:r>
      <w:r w:rsidR="00901BE1" w:rsidRPr="00825450">
        <w:rPr>
          <w:rFonts w:ascii="Calibri" w:hAnsi="Calibri" w:cs="Calibri"/>
        </w:rPr>
        <w:t>”</w:t>
      </w:r>
    </w:p>
    <w:p w14:paraId="7FC477D9" w14:textId="77777777" w:rsidR="004D3923" w:rsidRPr="0065064B" w:rsidRDefault="004D3923" w:rsidP="004D3923">
      <w:pPr>
        <w:jc w:val="both"/>
        <w:rPr>
          <w:rFonts w:ascii="Calibri" w:hAnsi="Calibri" w:cs="Calibri"/>
          <w:b/>
          <w:bCs/>
        </w:rPr>
      </w:pPr>
    </w:p>
    <w:p w14:paraId="5D882383" w14:textId="53978855" w:rsidR="00077DD7" w:rsidRPr="0065064B" w:rsidRDefault="00077DD7" w:rsidP="00077DD7">
      <w:pPr>
        <w:rPr>
          <w:rFonts w:ascii="Calibri" w:hAnsi="Calibri" w:cs="Calibri"/>
          <w:b/>
          <w:bCs/>
        </w:rPr>
      </w:pPr>
    </w:p>
    <w:p w14:paraId="59C376A7" w14:textId="77777777" w:rsidR="00077DD7" w:rsidRPr="0065064B" w:rsidRDefault="00077DD7" w:rsidP="00077DD7">
      <w:pPr>
        <w:rPr>
          <w:rFonts w:ascii="Calibri" w:hAnsi="Calibri" w:cs="Calibri"/>
          <w:b/>
          <w:bCs/>
        </w:rPr>
      </w:pPr>
    </w:p>
    <w:p w14:paraId="1583F46D" w14:textId="3C226603" w:rsidR="00296AEB" w:rsidRPr="0065064B" w:rsidRDefault="00BF4D76" w:rsidP="00296AEB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 xml:space="preserve">VISTO </w:t>
      </w:r>
      <w:r w:rsidRPr="0065064B">
        <w:rPr>
          <w:rFonts w:ascii="Calibri" w:hAnsi="Calibri" w:cs="Calibri"/>
        </w:rPr>
        <w:t>l’avviso, rivolto alle Pubbliche Amministrazioni</w:t>
      </w:r>
      <w:r w:rsidR="00823738" w:rsidRPr="0065064B">
        <w:rPr>
          <w:rFonts w:ascii="Calibri" w:hAnsi="Calibri" w:cs="Calibri"/>
        </w:rPr>
        <w:t>,</w:t>
      </w:r>
      <w:r w:rsidR="006624F9" w:rsidRPr="0065064B">
        <w:rPr>
          <w:rFonts w:ascii="Calibri" w:hAnsi="Calibri" w:cs="Calibri"/>
        </w:rPr>
        <w:t xml:space="preserve"> per l’adeguamento </w:t>
      </w:r>
      <w:r w:rsidR="00296AEB" w:rsidRPr="0065064B">
        <w:rPr>
          <w:rFonts w:ascii="Calibri" w:hAnsi="Calibri" w:cs="Calibri"/>
        </w:rPr>
        <w:t>delle piattaforme rispetto alle “</w:t>
      </w:r>
      <w:r w:rsidR="00296AEB" w:rsidRPr="0065064B">
        <w:rPr>
          <w:rFonts w:ascii="Calibri" w:hAnsi="Calibri" w:cs="Calibri"/>
          <w:i/>
          <w:iCs/>
        </w:rPr>
        <w:t>Specifiche tecniche - Approved02</w:t>
      </w:r>
      <w:r w:rsidR="00296AEB" w:rsidRPr="0065064B">
        <w:rPr>
          <w:rFonts w:ascii="Calibri" w:hAnsi="Calibri" w:cs="Calibri"/>
        </w:rPr>
        <w:t>”</w:t>
      </w:r>
      <w:r w:rsidR="00A2547D" w:rsidRPr="0065064B">
        <w:rPr>
          <w:rFonts w:ascii="Calibri" w:hAnsi="Calibri" w:cs="Calibri"/>
        </w:rPr>
        <w:t xml:space="preserve">, </w:t>
      </w:r>
      <w:r w:rsidR="00296AEB" w:rsidRPr="0065064B">
        <w:rPr>
          <w:rFonts w:ascii="Calibri" w:hAnsi="Calibri" w:cs="Calibri"/>
        </w:rPr>
        <w:t>all’interno della Missione 1 Componente 1 del PNRR, nell’ambito dell’Investimento 2.2 “</w:t>
      </w:r>
      <w:r w:rsidR="00296AEB" w:rsidRPr="0065064B">
        <w:rPr>
          <w:rFonts w:ascii="Calibri" w:hAnsi="Calibri" w:cs="Calibri"/>
          <w:i/>
          <w:iCs/>
        </w:rPr>
        <w:t>Task Force digitalizzazione, monitoraggio e performance</w:t>
      </w:r>
      <w:r w:rsidR="00296AEB" w:rsidRPr="0065064B">
        <w:rPr>
          <w:rFonts w:ascii="Calibri" w:hAnsi="Calibri" w:cs="Calibri"/>
        </w:rPr>
        <w:t>”, Sub-investimento 2.2.3 “</w:t>
      </w:r>
      <w:r w:rsidR="00296AEB" w:rsidRPr="0065064B">
        <w:rPr>
          <w:rFonts w:ascii="Calibri" w:hAnsi="Calibri" w:cs="Calibri"/>
          <w:i/>
          <w:iCs/>
        </w:rPr>
        <w:t>Digitalizzazione delle procedure SUAP &amp; SUE</w:t>
      </w:r>
      <w:r w:rsidR="00901BE1" w:rsidRPr="0065064B">
        <w:rPr>
          <w:rFonts w:ascii="Calibri" w:hAnsi="Calibri" w:cs="Calibri"/>
          <w:i/>
          <w:iCs/>
        </w:rPr>
        <w:t xml:space="preserve"> </w:t>
      </w:r>
      <w:r w:rsidR="00901BE1" w:rsidRPr="0065064B">
        <w:rPr>
          <w:rFonts w:ascii="Calibri" w:hAnsi="Calibri" w:cs="Calibri"/>
          <w:b/>
          <w:bCs/>
          <w:i/>
          <w:iCs/>
        </w:rPr>
        <w:t>(ENTI TERZI)</w:t>
      </w:r>
      <w:r w:rsidR="00901BE1" w:rsidRPr="0065064B">
        <w:rPr>
          <w:rFonts w:ascii="Calibri" w:hAnsi="Calibri" w:cs="Calibri"/>
          <w:i/>
          <w:iCs/>
        </w:rPr>
        <w:t xml:space="preserve"> APPROVED 02”</w:t>
      </w:r>
      <w:r w:rsidR="00882D98" w:rsidRPr="0065064B">
        <w:rPr>
          <w:rFonts w:ascii="Calibri" w:hAnsi="Calibri" w:cs="Calibri"/>
        </w:rPr>
        <w:t>;</w:t>
      </w:r>
      <w:r w:rsidR="00296AEB" w:rsidRPr="0065064B">
        <w:rPr>
          <w:rFonts w:ascii="Calibri" w:hAnsi="Calibri" w:cs="Calibri"/>
        </w:rPr>
        <w:t xml:space="preserve"> </w:t>
      </w:r>
    </w:p>
    <w:p w14:paraId="2E214DD5" w14:textId="77777777" w:rsidR="00296AEB" w:rsidRPr="0065064B" w:rsidRDefault="00296AEB" w:rsidP="00296AEB">
      <w:pPr>
        <w:jc w:val="both"/>
        <w:rPr>
          <w:rFonts w:ascii="Calibri" w:hAnsi="Calibri" w:cs="Calibri"/>
        </w:rPr>
      </w:pPr>
    </w:p>
    <w:p w14:paraId="47642DEB" w14:textId="15E9EF80" w:rsidR="00901BE1" w:rsidRPr="0065064B" w:rsidRDefault="00296AEB" w:rsidP="00901BE1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 xml:space="preserve">VISTO </w:t>
      </w:r>
      <w:r w:rsidRPr="0065064B">
        <w:rPr>
          <w:rFonts w:ascii="Calibri" w:hAnsi="Calibri" w:cs="Calibri"/>
        </w:rPr>
        <w:t>l’avviso, rivolto alle Pubbliche Amministrazioni</w:t>
      </w:r>
      <w:r w:rsidRPr="0065064B">
        <w:rPr>
          <w:rFonts w:ascii="Calibri" w:hAnsi="Calibri" w:cs="Calibri"/>
        </w:rPr>
        <w:t xml:space="preserve">, </w:t>
      </w:r>
      <w:r w:rsidR="00901BE1" w:rsidRPr="0065064B">
        <w:rPr>
          <w:rFonts w:ascii="Calibri" w:hAnsi="Calibri" w:cs="Calibri"/>
        </w:rPr>
        <w:t>per l’adeguamento delle piattaforme rispetto alle “</w:t>
      </w:r>
      <w:r w:rsidR="00901BE1" w:rsidRPr="0065064B">
        <w:rPr>
          <w:rFonts w:ascii="Calibri" w:hAnsi="Calibri" w:cs="Calibri"/>
          <w:i/>
          <w:iCs/>
        </w:rPr>
        <w:t>Specifiche tecniche - Approved02</w:t>
      </w:r>
      <w:r w:rsidR="00901BE1" w:rsidRPr="0065064B">
        <w:rPr>
          <w:rFonts w:ascii="Calibri" w:hAnsi="Calibri" w:cs="Calibri"/>
        </w:rPr>
        <w:t>” all’interno della Missione 1 Componente 1 del PNRR, nell’ambito dell’Investimento 2.2 “</w:t>
      </w:r>
      <w:r w:rsidR="00901BE1" w:rsidRPr="0065064B">
        <w:rPr>
          <w:rFonts w:ascii="Calibri" w:hAnsi="Calibri" w:cs="Calibri"/>
          <w:i/>
          <w:iCs/>
        </w:rPr>
        <w:t>Task Force digitalizzazione, monitoraggio e performance</w:t>
      </w:r>
      <w:r w:rsidR="00901BE1" w:rsidRPr="0065064B">
        <w:rPr>
          <w:rFonts w:ascii="Calibri" w:hAnsi="Calibri" w:cs="Calibri"/>
        </w:rPr>
        <w:t>”, Sub-investimento 2.2.3 “</w:t>
      </w:r>
      <w:r w:rsidR="00901BE1" w:rsidRPr="0065064B">
        <w:rPr>
          <w:rFonts w:ascii="Calibri" w:hAnsi="Calibri" w:cs="Calibri"/>
          <w:i/>
          <w:iCs/>
        </w:rPr>
        <w:t>Digitalizzazione delle procedure SUAP</w:t>
      </w:r>
      <w:r w:rsidR="00901BE1" w:rsidRPr="0065064B">
        <w:rPr>
          <w:rFonts w:ascii="Calibri" w:hAnsi="Calibri" w:cs="Calibri"/>
          <w:i/>
          <w:iCs/>
        </w:rPr>
        <w:t xml:space="preserve"> &amp; SUE</w:t>
      </w:r>
      <w:r w:rsidR="00901BE1" w:rsidRPr="0065064B">
        <w:rPr>
          <w:rFonts w:ascii="Calibri" w:hAnsi="Calibri" w:cs="Calibri"/>
          <w:i/>
          <w:iCs/>
        </w:rPr>
        <w:t xml:space="preserve"> </w:t>
      </w:r>
      <w:r w:rsidR="00901BE1" w:rsidRPr="0065064B">
        <w:rPr>
          <w:rFonts w:ascii="Calibri" w:hAnsi="Calibri" w:cs="Calibri"/>
          <w:b/>
          <w:bCs/>
          <w:i/>
          <w:iCs/>
        </w:rPr>
        <w:t>(</w:t>
      </w:r>
      <w:r w:rsidR="00901BE1" w:rsidRPr="0065064B">
        <w:rPr>
          <w:rFonts w:ascii="Calibri" w:hAnsi="Calibri" w:cs="Calibri"/>
          <w:b/>
          <w:bCs/>
          <w:i/>
          <w:iCs/>
        </w:rPr>
        <w:t>SUAP</w:t>
      </w:r>
      <w:r w:rsidR="00901BE1" w:rsidRPr="0065064B">
        <w:rPr>
          <w:rFonts w:ascii="Calibri" w:hAnsi="Calibri" w:cs="Calibri"/>
          <w:b/>
          <w:bCs/>
          <w:i/>
          <w:iCs/>
        </w:rPr>
        <w:t>)</w:t>
      </w:r>
      <w:r w:rsidR="003806FC" w:rsidRPr="0065064B">
        <w:rPr>
          <w:rFonts w:ascii="Calibri" w:hAnsi="Calibri" w:cs="Calibri"/>
          <w:b/>
          <w:bCs/>
          <w:i/>
          <w:iCs/>
        </w:rPr>
        <w:t xml:space="preserve"> </w:t>
      </w:r>
      <w:r w:rsidR="00901BE1" w:rsidRPr="0065064B">
        <w:rPr>
          <w:rFonts w:ascii="Calibri" w:hAnsi="Calibri" w:cs="Calibri"/>
          <w:i/>
          <w:iCs/>
        </w:rPr>
        <w:t>APPROVED 02”</w:t>
      </w:r>
      <w:r w:rsidR="00882D98" w:rsidRPr="0065064B">
        <w:rPr>
          <w:rFonts w:ascii="Calibri" w:hAnsi="Calibri" w:cs="Calibri"/>
        </w:rPr>
        <w:t>;</w:t>
      </w:r>
    </w:p>
    <w:p w14:paraId="6942657D" w14:textId="77777777" w:rsidR="00901BE1" w:rsidRPr="0065064B" w:rsidRDefault="00901BE1" w:rsidP="00901BE1">
      <w:pPr>
        <w:jc w:val="both"/>
        <w:rPr>
          <w:rFonts w:ascii="Calibri" w:hAnsi="Calibri" w:cs="Calibri"/>
        </w:rPr>
      </w:pPr>
    </w:p>
    <w:p w14:paraId="1AE5710C" w14:textId="69F235BA" w:rsidR="004E215C" w:rsidRPr="0065064B" w:rsidRDefault="00F25306" w:rsidP="00F25306">
      <w:pPr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 xml:space="preserve">DATO ATTO </w:t>
      </w:r>
      <w:r w:rsidR="004E215C" w:rsidRPr="0065064B">
        <w:rPr>
          <w:rFonts w:ascii="Calibri" w:hAnsi="Calibri" w:cs="Calibri"/>
        </w:rPr>
        <w:t>che</w:t>
      </w:r>
    </w:p>
    <w:p w14:paraId="6FF2E65C" w14:textId="77777777" w:rsidR="004E215C" w:rsidRPr="0065064B" w:rsidRDefault="004E215C" w:rsidP="00F25306">
      <w:pPr>
        <w:rPr>
          <w:rFonts w:ascii="Calibri" w:hAnsi="Calibri" w:cs="Calibri"/>
          <w:b/>
          <w:bCs/>
        </w:rPr>
      </w:pPr>
    </w:p>
    <w:p w14:paraId="3A39FD9B" w14:textId="59D29408" w:rsidR="00A90090" w:rsidRPr="0065064B" w:rsidRDefault="00882D98" w:rsidP="00882D98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Il Sub-investimento 2.2.3 contribuisce indirettamente al raggiungimento della milestone di rilevanza europea</w:t>
      </w:r>
      <w:r w:rsidRPr="0065064B">
        <w:rPr>
          <w:sz w:val="22"/>
          <w:szCs w:val="22"/>
        </w:rPr>
        <w:t>,</w:t>
      </w:r>
      <w:r w:rsidRPr="0065064B">
        <w:rPr>
          <w:sz w:val="22"/>
          <w:szCs w:val="22"/>
        </w:rPr>
        <w:t xml:space="preserve"> come da ultimo modificata con Decisione di esecuzione del Consiglio dell’Unione Europea del 25 novembre 2025</w:t>
      </w:r>
      <w:r w:rsidR="00A2547D" w:rsidRPr="0065064B">
        <w:rPr>
          <w:sz w:val="22"/>
          <w:szCs w:val="22"/>
        </w:rPr>
        <w:t>,</w:t>
      </w:r>
      <w:r w:rsidRPr="0065064B">
        <w:rPr>
          <w:sz w:val="22"/>
          <w:szCs w:val="22"/>
        </w:rPr>
        <w:t xml:space="preserve"> “</w:t>
      </w:r>
      <w:r w:rsidRPr="0065064B">
        <w:rPr>
          <w:sz w:val="22"/>
          <w:szCs w:val="22"/>
        </w:rPr>
        <w:t>M1C1-63 Pubblicazione di un repertorio di tutte le procedure semplificate e/o digitalizzate</w:t>
      </w:r>
      <w:r w:rsidRPr="0065064B">
        <w:rPr>
          <w:sz w:val="22"/>
          <w:szCs w:val="22"/>
        </w:rPr>
        <w:t>”;</w:t>
      </w:r>
    </w:p>
    <w:p w14:paraId="4C38F6D4" w14:textId="77777777" w:rsidR="00031C94" w:rsidRPr="0065064B" w:rsidRDefault="00031C94" w:rsidP="00031C94">
      <w:pPr>
        <w:pStyle w:val="Default"/>
        <w:ind w:left="360"/>
        <w:rPr>
          <w:sz w:val="22"/>
          <w:szCs w:val="22"/>
        </w:rPr>
      </w:pPr>
    </w:p>
    <w:p w14:paraId="65D95621" w14:textId="6542A8D8" w:rsidR="00627C59" w:rsidRPr="0065064B" w:rsidRDefault="00627C59" w:rsidP="00627C59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L’importo del finanziamento concedibile ai Soggetti attuatori</w:t>
      </w:r>
      <w:r w:rsidRPr="0065064B">
        <w:rPr>
          <w:sz w:val="22"/>
          <w:szCs w:val="22"/>
        </w:rPr>
        <w:t>,</w:t>
      </w:r>
      <w:r w:rsidRPr="0065064B">
        <w:rPr>
          <w:sz w:val="22"/>
          <w:szCs w:val="22"/>
        </w:rPr>
        <w:t xml:space="preserve"> di cui all’art. 5</w:t>
      </w:r>
      <w:r w:rsidRPr="0065064B">
        <w:rPr>
          <w:sz w:val="22"/>
          <w:szCs w:val="22"/>
        </w:rPr>
        <w:t xml:space="preserve">, </w:t>
      </w:r>
      <w:r w:rsidRPr="0065064B">
        <w:rPr>
          <w:sz w:val="22"/>
          <w:szCs w:val="22"/>
        </w:rPr>
        <w:t>è individuato, ai sensi dell’art. 53 par.3 lett. a) punto i) del Reg. UE 1060/2021, in un importo forfettario (</w:t>
      </w:r>
      <w:r w:rsidRPr="0065064B">
        <w:rPr>
          <w:i/>
          <w:iCs/>
          <w:sz w:val="22"/>
          <w:szCs w:val="22"/>
        </w:rPr>
        <w:t>lump sum</w:t>
      </w:r>
      <w:r w:rsidRPr="0065064B">
        <w:rPr>
          <w:sz w:val="22"/>
          <w:szCs w:val="22"/>
        </w:rPr>
        <w:t xml:space="preserve">) determinato per la realizzazione degli interventi, come stabilito nell’Allegato 2 </w:t>
      </w:r>
      <w:r w:rsidR="00075C77" w:rsidRPr="0065064B">
        <w:rPr>
          <w:sz w:val="22"/>
          <w:szCs w:val="22"/>
        </w:rPr>
        <w:t>di entrambi gli</w:t>
      </w:r>
      <w:r w:rsidRPr="0065064B">
        <w:rPr>
          <w:sz w:val="22"/>
          <w:szCs w:val="22"/>
        </w:rPr>
        <w:t xml:space="preserve"> </w:t>
      </w:r>
      <w:r w:rsidRPr="0065064B">
        <w:rPr>
          <w:sz w:val="22"/>
          <w:szCs w:val="22"/>
        </w:rPr>
        <w:t>Avvis</w:t>
      </w:r>
      <w:r w:rsidRPr="0065064B">
        <w:rPr>
          <w:sz w:val="22"/>
          <w:szCs w:val="22"/>
        </w:rPr>
        <w:t>i</w:t>
      </w:r>
      <w:r w:rsidR="00477120" w:rsidRPr="0065064B">
        <w:rPr>
          <w:sz w:val="22"/>
          <w:szCs w:val="22"/>
        </w:rPr>
        <w:t xml:space="preserve"> per le</w:t>
      </w:r>
      <w:r w:rsidRPr="0065064B">
        <w:rPr>
          <w:sz w:val="22"/>
          <w:szCs w:val="22"/>
        </w:rPr>
        <w:t xml:space="preserve"> Misure </w:t>
      </w:r>
      <w:r w:rsidR="00477120" w:rsidRPr="0065064B">
        <w:rPr>
          <w:sz w:val="22"/>
          <w:szCs w:val="22"/>
        </w:rPr>
        <w:t xml:space="preserve">2.2.3 </w:t>
      </w:r>
      <w:r w:rsidRPr="0065064B">
        <w:rPr>
          <w:sz w:val="22"/>
          <w:szCs w:val="22"/>
        </w:rPr>
        <w:t>SUAP e ENTI TERZI;</w:t>
      </w:r>
    </w:p>
    <w:p w14:paraId="79CF5559" w14:textId="77777777" w:rsidR="00627C59" w:rsidRPr="0065064B" w:rsidRDefault="00627C59" w:rsidP="00627C59">
      <w:pPr>
        <w:pStyle w:val="Default"/>
        <w:ind w:left="720"/>
        <w:rPr>
          <w:sz w:val="22"/>
          <w:szCs w:val="22"/>
        </w:rPr>
      </w:pPr>
    </w:p>
    <w:p w14:paraId="74C5624F" w14:textId="77777777" w:rsidR="00A90090" w:rsidRPr="0065064B" w:rsidRDefault="00A90090" w:rsidP="00A90090">
      <w:pPr>
        <w:pStyle w:val="Paragrafoelenco"/>
        <w:rPr>
          <w:rFonts w:ascii="Calibri" w:hAnsi="Calibri" w:cs="Calibri"/>
        </w:rPr>
      </w:pPr>
    </w:p>
    <w:p w14:paraId="50B12DA1" w14:textId="0AF305B2" w:rsidR="00A7255F" w:rsidRPr="0065064B" w:rsidRDefault="00A7255F" w:rsidP="00A7255F">
      <w:pPr>
        <w:rPr>
          <w:rFonts w:ascii="Calibri" w:hAnsi="Calibri" w:cs="Calibri"/>
          <w:b/>
          <w:bCs/>
        </w:rPr>
      </w:pPr>
      <w:r w:rsidRPr="0065064B">
        <w:rPr>
          <w:rFonts w:ascii="Calibri" w:hAnsi="Calibri" w:cs="Calibri"/>
          <w:b/>
          <w:bCs/>
        </w:rPr>
        <w:t>VISTI</w:t>
      </w:r>
    </w:p>
    <w:p w14:paraId="1C0F1ACF" w14:textId="3ED709CE" w:rsidR="00A7255F" w:rsidRPr="0065064B" w:rsidRDefault="00A7255F" w:rsidP="004D762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Il Regolamento (UE, Euratom) 2024/2509 del Parlamento europeo e del Consiglio del 23 settembre 2024, che stabilisce le regole finanziarie applicabili al bilancio generale dell’Unione;</w:t>
      </w:r>
    </w:p>
    <w:p w14:paraId="2700CAC1" w14:textId="77777777" w:rsidR="00CB69A2" w:rsidRPr="0065064B" w:rsidRDefault="00CB69A2" w:rsidP="00A7255F">
      <w:pPr>
        <w:rPr>
          <w:rFonts w:ascii="Calibri" w:hAnsi="Calibri" w:cs="Calibri"/>
        </w:rPr>
      </w:pPr>
    </w:p>
    <w:p w14:paraId="24378FA1" w14:textId="56FCEE2F" w:rsidR="00A7255F" w:rsidRPr="0065064B" w:rsidRDefault="00CB69A2" w:rsidP="004D762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Il</w:t>
      </w:r>
      <w:r w:rsidR="00A7255F" w:rsidRPr="0065064B">
        <w:rPr>
          <w:rFonts w:ascii="Calibri" w:hAnsi="Calibri" w:cs="Calibri"/>
        </w:rPr>
        <w:t xml:space="preserve"> Regolamento (UE) 2021/241 del Parlamento europeo e del Consiglio del 12 febbraio 2021, come integrato dal Regolamento Delegato (UE) n. 2021/2106 della Commissione del 28 settembre 2021, e modificato dai Regolamenti (UE) n. 2023/435 del 28 febbraio 2023 e 2024/795 del 29 febbraio 2024, che istituisce il dispositivo per la ripresa e la resilienza; </w:t>
      </w:r>
    </w:p>
    <w:p w14:paraId="1C2B3E00" w14:textId="77777777" w:rsidR="00CA1948" w:rsidRPr="0065064B" w:rsidRDefault="00CA1948" w:rsidP="00CA1948">
      <w:pPr>
        <w:pStyle w:val="Default"/>
        <w:rPr>
          <w:sz w:val="22"/>
          <w:szCs w:val="22"/>
        </w:rPr>
      </w:pPr>
    </w:p>
    <w:p w14:paraId="27D482E9" w14:textId="0768AF60" w:rsidR="006B270C" w:rsidRPr="0065064B" w:rsidRDefault="00445305" w:rsidP="006B270C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Il </w:t>
      </w:r>
      <w:r w:rsidR="00CA1948" w:rsidRPr="0065064B">
        <w:rPr>
          <w:sz w:val="22"/>
          <w:szCs w:val="22"/>
        </w:rPr>
        <w:t>Piano Nazionale di Ripresa e Resilienza (PNRR) valutato positivamente con Decisione del Consiglio ECOFIN del 13 luglio, notificata all’Italia dal Segretariato generale del Consiglio con nota LT 161/21 del 14 luglio 2021, e successive modifiche, in particolare, la Missione 1, Componente 1, Sub-investi-mento 2.2.3 “</w:t>
      </w:r>
      <w:r w:rsidR="00CA1948" w:rsidRPr="0065064B">
        <w:rPr>
          <w:i/>
          <w:iCs/>
          <w:sz w:val="22"/>
          <w:szCs w:val="22"/>
        </w:rPr>
        <w:t>Digitalizzazione delle procedure (SUAP &amp; SUE)</w:t>
      </w:r>
      <w:r w:rsidR="00CA1948" w:rsidRPr="0065064B">
        <w:rPr>
          <w:sz w:val="22"/>
          <w:szCs w:val="22"/>
        </w:rPr>
        <w:t>”</w:t>
      </w:r>
      <w:r w:rsidR="00721B3D" w:rsidRPr="0065064B">
        <w:rPr>
          <w:sz w:val="22"/>
          <w:szCs w:val="22"/>
        </w:rPr>
        <w:t>;</w:t>
      </w:r>
    </w:p>
    <w:p w14:paraId="5C1B6596" w14:textId="77777777" w:rsidR="006B270C" w:rsidRPr="0065064B" w:rsidRDefault="006B270C" w:rsidP="006B270C">
      <w:pPr>
        <w:pStyle w:val="Default"/>
        <w:rPr>
          <w:sz w:val="22"/>
          <w:szCs w:val="22"/>
        </w:rPr>
      </w:pPr>
    </w:p>
    <w:p w14:paraId="0C3C9530" w14:textId="5B064640" w:rsidR="00445305" w:rsidRPr="0065064B" w:rsidRDefault="00445305" w:rsidP="0044530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Il </w:t>
      </w:r>
      <w:r w:rsidRPr="0065064B">
        <w:rPr>
          <w:sz w:val="22"/>
          <w:szCs w:val="22"/>
        </w:rPr>
        <w:t>Decreto-legge 31 maggio 2021, n. 77, convertito, con modificazioni, dalla legge 29 luglio 2021, n. 108, recante “</w:t>
      </w:r>
      <w:r w:rsidRPr="0065064B">
        <w:rPr>
          <w:i/>
          <w:iCs/>
          <w:sz w:val="22"/>
          <w:szCs w:val="22"/>
        </w:rPr>
        <w:t>Governance del Piano nazionale di ripresa e resilienza e prime misure di rafforzamento delle strutture amministrative e di accelerazione e snellimento delle procedure</w:t>
      </w:r>
      <w:r w:rsidRPr="0065064B">
        <w:rPr>
          <w:sz w:val="22"/>
          <w:szCs w:val="22"/>
        </w:rPr>
        <w:t xml:space="preserve">”; </w:t>
      </w:r>
    </w:p>
    <w:p w14:paraId="5E433DFA" w14:textId="77777777" w:rsidR="00445305" w:rsidRPr="0065064B" w:rsidRDefault="00445305" w:rsidP="00445305">
      <w:pPr>
        <w:pStyle w:val="Default"/>
        <w:rPr>
          <w:sz w:val="22"/>
          <w:szCs w:val="22"/>
        </w:rPr>
      </w:pPr>
    </w:p>
    <w:p w14:paraId="54AD96E1" w14:textId="63894EC8" w:rsidR="00445305" w:rsidRPr="0065064B" w:rsidRDefault="00445305" w:rsidP="0044530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Il </w:t>
      </w:r>
      <w:r w:rsidRPr="0065064B">
        <w:rPr>
          <w:sz w:val="22"/>
          <w:szCs w:val="22"/>
        </w:rPr>
        <w:t>D.P.R. 7 settembre 2010, n. 160 “</w:t>
      </w:r>
      <w:r w:rsidRPr="0065064B">
        <w:rPr>
          <w:i/>
          <w:iCs/>
          <w:sz w:val="22"/>
          <w:szCs w:val="22"/>
        </w:rPr>
        <w:t>Regolamento per la semplificazione ed il riordino della disciplina sullo sportello unico per le attività produttive, ai sensi dell'articolo 38, comma 3, del decreto-legge 25 giugno 2008, n. 112, convertito, con modificazioni, dalla legge 6 agosto 2008, n. 133</w:t>
      </w:r>
      <w:r w:rsidRPr="0065064B">
        <w:rPr>
          <w:sz w:val="22"/>
          <w:szCs w:val="22"/>
        </w:rPr>
        <w:t xml:space="preserve">”; </w:t>
      </w:r>
    </w:p>
    <w:p w14:paraId="3617CE42" w14:textId="77777777" w:rsidR="00445305" w:rsidRPr="0065064B" w:rsidRDefault="00445305" w:rsidP="00445305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5064B">
        <w:rPr>
          <w:sz w:val="22"/>
          <w:szCs w:val="22"/>
        </w:rPr>
        <w:lastRenderedPageBreak/>
        <w:t>Decreto interministeriale del 15 luglio 2025, recante “</w:t>
      </w:r>
      <w:r w:rsidRPr="0065064B">
        <w:rPr>
          <w:i/>
          <w:iCs/>
          <w:sz w:val="22"/>
          <w:szCs w:val="22"/>
        </w:rPr>
        <w:t>Nuove specifiche tecniche degli sportelli unici delle attività produttive. Differimento del termine di attuazione</w:t>
      </w:r>
      <w:r w:rsidRPr="0065064B">
        <w:rPr>
          <w:sz w:val="22"/>
          <w:szCs w:val="22"/>
        </w:rPr>
        <w:t xml:space="preserve">”, pubblicato sulla G.U. n. 169 in data 23 luglio 2025, con il quale viene differito al 26 febbraio 2026 il termine di cui all’articolo 2 comma 2 del Decreto MIMIT del 2023 per l’adeguamento delle piattaforme SUAP; </w:t>
      </w:r>
    </w:p>
    <w:p w14:paraId="25637A78" w14:textId="77777777" w:rsidR="00445305" w:rsidRPr="0065064B" w:rsidRDefault="00445305" w:rsidP="00445305">
      <w:pPr>
        <w:pStyle w:val="Default"/>
        <w:rPr>
          <w:sz w:val="22"/>
          <w:szCs w:val="22"/>
        </w:rPr>
      </w:pPr>
    </w:p>
    <w:p w14:paraId="745E1CB7" w14:textId="77C6E30C" w:rsidR="00445305" w:rsidRPr="0065064B" w:rsidRDefault="00445305" w:rsidP="0044530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Il </w:t>
      </w:r>
      <w:r w:rsidRPr="0065064B">
        <w:rPr>
          <w:sz w:val="22"/>
          <w:szCs w:val="22"/>
        </w:rPr>
        <w:t>Decreto interministeriale del 5 agosto 2025 di “</w:t>
      </w:r>
      <w:r w:rsidRPr="0065064B">
        <w:rPr>
          <w:i/>
          <w:iCs/>
          <w:sz w:val="22"/>
          <w:szCs w:val="22"/>
        </w:rPr>
        <w:t>Approvazione di modifiche alle specifiche tecniche degli sportelli unici delle attività produttive (vers. 1.01)</w:t>
      </w:r>
      <w:r w:rsidRPr="0065064B">
        <w:rPr>
          <w:sz w:val="22"/>
          <w:szCs w:val="22"/>
        </w:rPr>
        <w:t xml:space="preserve">”, pubblicato sulla G.U. n. 193 in data 21 agosto 2025; </w:t>
      </w:r>
    </w:p>
    <w:p w14:paraId="61CDFE13" w14:textId="77777777" w:rsidR="00445305" w:rsidRPr="0065064B" w:rsidRDefault="00445305" w:rsidP="00445305">
      <w:pPr>
        <w:pStyle w:val="Default"/>
        <w:ind w:left="720"/>
        <w:rPr>
          <w:sz w:val="22"/>
          <w:szCs w:val="22"/>
        </w:rPr>
      </w:pPr>
    </w:p>
    <w:p w14:paraId="27BB9D24" w14:textId="77777777" w:rsidR="00A7128E" w:rsidRPr="0065064B" w:rsidRDefault="00A7128E" w:rsidP="00A712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Il Decreto legislativo 18 agosto 2000, n. 267 “</w:t>
      </w:r>
      <w:r w:rsidRPr="0065064B">
        <w:rPr>
          <w:i/>
          <w:iCs/>
          <w:sz w:val="22"/>
          <w:szCs w:val="22"/>
        </w:rPr>
        <w:t xml:space="preserve">Testo unico delle leggi sull’ordinamento degli enti locali” </w:t>
      </w:r>
      <w:r w:rsidRPr="0065064B">
        <w:rPr>
          <w:sz w:val="22"/>
          <w:szCs w:val="22"/>
        </w:rPr>
        <w:t xml:space="preserve">e s.m.i.; </w:t>
      </w:r>
    </w:p>
    <w:p w14:paraId="6865A928" w14:textId="77777777" w:rsidR="00445305" w:rsidRPr="0065064B" w:rsidRDefault="00445305" w:rsidP="00A7128E">
      <w:pPr>
        <w:pStyle w:val="Default"/>
        <w:ind w:left="720"/>
        <w:jc w:val="both"/>
        <w:rPr>
          <w:sz w:val="22"/>
          <w:szCs w:val="22"/>
        </w:rPr>
      </w:pPr>
    </w:p>
    <w:p w14:paraId="2EF8CFAB" w14:textId="77777777" w:rsidR="00184EF2" w:rsidRPr="0065064B" w:rsidRDefault="00184EF2" w:rsidP="00184EF2">
      <w:pPr>
        <w:pStyle w:val="Default"/>
        <w:ind w:left="720"/>
        <w:rPr>
          <w:sz w:val="22"/>
          <w:szCs w:val="22"/>
        </w:rPr>
      </w:pPr>
    </w:p>
    <w:p w14:paraId="08AF2249" w14:textId="77777777" w:rsidR="00DC7DC3" w:rsidRPr="0065064B" w:rsidRDefault="00DC7DC3" w:rsidP="00DC7DC3">
      <w:pPr>
        <w:widowControl/>
        <w:adjustRightInd w:val="0"/>
        <w:rPr>
          <w:rFonts w:ascii="Calibri" w:eastAsiaTheme="minorHAnsi" w:hAnsi="Calibri" w:cs="Calibri"/>
          <w:color w:val="000000"/>
          <w14:ligatures w14:val="standardContextual"/>
        </w:rPr>
      </w:pPr>
    </w:p>
    <w:p w14:paraId="028388A9" w14:textId="77777777" w:rsidR="00F238C9" w:rsidRPr="0065064B" w:rsidRDefault="001B5E58" w:rsidP="0068497B">
      <w:pPr>
        <w:pStyle w:val="Default"/>
        <w:rPr>
          <w:sz w:val="22"/>
          <w:szCs w:val="22"/>
        </w:rPr>
      </w:pPr>
      <w:r w:rsidRPr="0065064B">
        <w:rPr>
          <w:b/>
          <w:bCs/>
          <w:sz w:val="22"/>
          <w:szCs w:val="22"/>
        </w:rPr>
        <w:t>DATO ATTO</w:t>
      </w:r>
      <w:r w:rsidRPr="0065064B">
        <w:rPr>
          <w:sz w:val="22"/>
          <w:szCs w:val="22"/>
        </w:rPr>
        <w:t xml:space="preserve"> che</w:t>
      </w:r>
    </w:p>
    <w:p w14:paraId="648A4F25" w14:textId="77777777" w:rsidR="00C5729D" w:rsidRPr="0065064B" w:rsidRDefault="00C5729D" w:rsidP="0068497B">
      <w:pPr>
        <w:pStyle w:val="Default"/>
        <w:rPr>
          <w:sz w:val="22"/>
          <w:szCs w:val="22"/>
        </w:rPr>
      </w:pPr>
    </w:p>
    <w:p w14:paraId="14AA9B1B" w14:textId="6D33DDB8" w:rsidR="0099307F" w:rsidRPr="0065064B" w:rsidRDefault="00C5729D" w:rsidP="0099307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La dotazione finanziaria del</w:t>
      </w:r>
      <w:r w:rsidR="00F64D79" w:rsidRPr="0065064B">
        <w:rPr>
          <w:sz w:val="22"/>
          <w:szCs w:val="22"/>
        </w:rPr>
        <w:t xml:space="preserve">la Misura </w:t>
      </w:r>
      <w:r w:rsidR="00F64D79" w:rsidRPr="0065064B">
        <w:rPr>
          <w:sz w:val="22"/>
          <w:szCs w:val="22"/>
        </w:rPr>
        <w:t>1 “</w:t>
      </w:r>
      <w:r w:rsidR="00F64D79" w:rsidRPr="0065064B">
        <w:rPr>
          <w:i/>
          <w:iCs/>
          <w:sz w:val="22"/>
          <w:szCs w:val="22"/>
        </w:rPr>
        <w:t>Digitalizzazione, innovazione, competitività, cultura e turismo</w:t>
      </w:r>
      <w:r w:rsidR="00F64D79" w:rsidRPr="0065064B">
        <w:rPr>
          <w:sz w:val="22"/>
          <w:szCs w:val="22"/>
        </w:rPr>
        <w:t>”, Componente 1 “</w:t>
      </w:r>
      <w:r w:rsidR="00F64D79" w:rsidRPr="0065064B">
        <w:rPr>
          <w:i/>
          <w:iCs/>
          <w:sz w:val="22"/>
          <w:szCs w:val="22"/>
        </w:rPr>
        <w:t>Digitalizzazione, Innovazione e Sicurezza nella PA</w:t>
      </w:r>
      <w:r w:rsidR="00F64D79" w:rsidRPr="0065064B">
        <w:rPr>
          <w:sz w:val="22"/>
          <w:szCs w:val="22"/>
        </w:rPr>
        <w:t>, Sub-investimento 2.2.3 “</w:t>
      </w:r>
      <w:r w:rsidR="00F64D79" w:rsidRPr="0065064B">
        <w:rPr>
          <w:i/>
          <w:iCs/>
          <w:sz w:val="22"/>
          <w:szCs w:val="22"/>
        </w:rPr>
        <w:t>Digitalizzazione delle procedure (ENTI TERZI)</w:t>
      </w:r>
      <w:r w:rsidR="00F64D79" w:rsidRPr="0065064B">
        <w:rPr>
          <w:sz w:val="22"/>
          <w:szCs w:val="22"/>
        </w:rPr>
        <w:t>”</w:t>
      </w:r>
      <w:r w:rsidRPr="0065064B">
        <w:rPr>
          <w:sz w:val="22"/>
          <w:szCs w:val="22"/>
        </w:rPr>
        <w:t xml:space="preserve"> è pari a </w:t>
      </w:r>
      <w:r w:rsidR="00033E43" w:rsidRPr="0065064B">
        <w:rPr>
          <w:sz w:val="22"/>
          <w:szCs w:val="22"/>
        </w:rPr>
        <w:t>€</w:t>
      </w:r>
      <w:r w:rsidRPr="0065064B">
        <w:rPr>
          <w:sz w:val="22"/>
          <w:szCs w:val="22"/>
        </w:rPr>
        <w:t xml:space="preserve"> </w:t>
      </w:r>
      <w:r w:rsidR="000D3690" w:rsidRPr="0065064B">
        <w:rPr>
          <w:sz w:val="22"/>
          <w:szCs w:val="22"/>
        </w:rPr>
        <w:t>4</w:t>
      </w:r>
      <w:r w:rsidRPr="0065064B">
        <w:rPr>
          <w:sz w:val="22"/>
          <w:szCs w:val="22"/>
        </w:rPr>
        <w:t>.</w:t>
      </w:r>
      <w:r w:rsidR="000D3690" w:rsidRPr="0065064B">
        <w:rPr>
          <w:sz w:val="22"/>
          <w:szCs w:val="22"/>
        </w:rPr>
        <w:t>5</w:t>
      </w:r>
      <w:r w:rsidRPr="0065064B">
        <w:rPr>
          <w:sz w:val="22"/>
          <w:szCs w:val="22"/>
        </w:rPr>
        <w:t>00.000,00</w:t>
      </w:r>
      <w:r w:rsidR="00F64D79" w:rsidRPr="0065064B">
        <w:rPr>
          <w:sz w:val="22"/>
          <w:szCs w:val="22"/>
        </w:rPr>
        <w:t>;</w:t>
      </w:r>
      <w:r w:rsidRPr="0065064B">
        <w:rPr>
          <w:sz w:val="22"/>
          <w:szCs w:val="22"/>
        </w:rPr>
        <w:t xml:space="preserve"> </w:t>
      </w:r>
    </w:p>
    <w:p w14:paraId="34771AB0" w14:textId="77777777" w:rsidR="00F64D79" w:rsidRPr="0065064B" w:rsidRDefault="00F64D79" w:rsidP="00F64D79">
      <w:pPr>
        <w:pStyle w:val="Default"/>
        <w:ind w:left="360"/>
        <w:rPr>
          <w:sz w:val="22"/>
          <w:szCs w:val="22"/>
        </w:rPr>
      </w:pPr>
    </w:p>
    <w:p w14:paraId="184352BC" w14:textId="58D83B6B" w:rsidR="00C85AA1" w:rsidRPr="0065064B" w:rsidRDefault="0099307F" w:rsidP="00FA22C9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La dotazione finanziaria del</w:t>
      </w:r>
      <w:r w:rsidR="00F64D79" w:rsidRPr="0065064B">
        <w:rPr>
          <w:sz w:val="22"/>
          <w:szCs w:val="22"/>
        </w:rPr>
        <w:t xml:space="preserve">la Misura </w:t>
      </w:r>
      <w:r w:rsidR="00F64D79" w:rsidRPr="0065064B">
        <w:rPr>
          <w:sz w:val="22"/>
          <w:szCs w:val="22"/>
        </w:rPr>
        <w:t xml:space="preserve">1 </w:t>
      </w:r>
      <w:r w:rsidR="000D3690" w:rsidRPr="0065064B">
        <w:rPr>
          <w:sz w:val="22"/>
          <w:szCs w:val="22"/>
        </w:rPr>
        <w:t>“</w:t>
      </w:r>
      <w:r w:rsidR="000D3690" w:rsidRPr="0065064B">
        <w:rPr>
          <w:i/>
          <w:iCs/>
          <w:sz w:val="22"/>
          <w:szCs w:val="22"/>
        </w:rPr>
        <w:t>Digitalizzazione, innovazione, competitività, cultura e turismo</w:t>
      </w:r>
      <w:r w:rsidR="000D3690" w:rsidRPr="0065064B">
        <w:rPr>
          <w:sz w:val="22"/>
          <w:szCs w:val="22"/>
        </w:rPr>
        <w:t>”, Componente 1 “</w:t>
      </w:r>
      <w:r w:rsidR="000D3690" w:rsidRPr="0065064B">
        <w:rPr>
          <w:i/>
          <w:iCs/>
          <w:sz w:val="22"/>
          <w:szCs w:val="22"/>
        </w:rPr>
        <w:t>Digitalizzazione, Innovazione e Sicurezza nella PA</w:t>
      </w:r>
      <w:r w:rsidR="000D3690" w:rsidRPr="0065064B">
        <w:rPr>
          <w:sz w:val="22"/>
          <w:szCs w:val="22"/>
        </w:rPr>
        <w:t>”, Sub-investimento 2.2.3 “</w:t>
      </w:r>
      <w:r w:rsidR="000D3690" w:rsidRPr="0065064B">
        <w:rPr>
          <w:i/>
          <w:iCs/>
          <w:sz w:val="22"/>
          <w:szCs w:val="22"/>
        </w:rPr>
        <w:t>Digitalizzazione delle procedure (SUAP)</w:t>
      </w:r>
      <w:r w:rsidR="000D3690" w:rsidRPr="0065064B">
        <w:rPr>
          <w:sz w:val="22"/>
          <w:szCs w:val="22"/>
        </w:rPr>
        <w:t xml:space="preserve">” </w:t>
      </w:r>
      <w:r w:rsidRPr="0065064B">
        <w:rPr>
          <w:sz w:val="22"/>
          <w:szCs w:val="22"/>
        </w:rPr>
        <w:t xml:space="preserve">è pari a </w:t>
      </w:r>
      <w:r w:rsidR="00033E43" w:rsidRPr="0065064B">
        <w:rPr>
          <w:sz w:val="22"/>
          <w:szCs w:val="22"/>
        </w:rPr>
        <w:t>€</w:t>
      </w:r>
      <w:r w:rsidRPr="0065064B">
        <w:rPr>
          <w:sz w:val="22"/>
          <w:szCs w:val="22"/>
        </w:rPr>
        <w:t xml:space="preserve"> </w:t>
      </w:r>
      <w:r w:rsidR="000D3690" w:rsidRPr="0065064B">
        <w:rPr>
          <w:sz w:val="22"/>
          <w:szCs w:val="22"/>
        </w:rPr>
        <w:t>6</w:t>
      </w:r>
      <w:r w:rsidRPr="0065064B">
        <w:rPr>
          <w:sz w:val="22"/>
          <w:szCs w:val="22"/>
        </w:rPr>
        <w:t>.</w:t>
      </w:r>
      <w:r w:rsidR="000D3690" w:rsidRPr="0065064B">
        <w:rPr>
          <w:sz w:val="22"/>
          <w:szCs w:val="22"/>
        </w:rPr>
        <w:t>000</w:t>
      </w:r>
      <w:r w:rsidRPr="0065064B">
        <w:rPr>
          <w:sz w:val="22"/>
          <w:szCs w:val="22"/>
        </w:rPr>
        <w:t>.</w:t>
      </w:r>
      <w:r w:rsidR="000D3690" w:rsidRPr="0065064B">
        <w:rPr>
          <w:sz w:val="22"/>
          <w:szCs w:val="22"/>
        </w:rPr>
        <w:t>000</w:t>
      </w:r>
      <w:r w:rsidRPr="0065064B">
        <w:rPr>
          <w:sz w:val="22"/>
          <w:szCs w:val="22"/>
        </w:rPr>
        <w:t>,</w:t>
      </w:r>
      <w:r w:rsidR="000D3690" w:rsidRPr="0065064B">
        <w:rPr>
          <w:sz w:val="22"/>
          <w:szCs w:val="22"/>
        </w:rPr>
        <w:t>00</w:t>
      </w:r>
      <w:r w:rsidR="00F64D79" w:rsidRPr="0065064B">
        <w:rPr>
          <w:sz w:val="22"/>
          <w:szCs w:val="22"/>
        </w:rPr>
        <w:t>;</w:t>
      </w:r>
    </w:p>
    <w:p w14:paraId="6CED1C55" w14:textId="77777777" w:rsidR="0042073D" w:rsidRPr="0065064B" w:rsidRDefault="0042073D" w:rsidP="0042073D">
      <w:pPr>
        <w:pStyle w:val="Paragrafoelenco"/>
        <w:rPr>
          <w:rFonts w:ascii="Calibri" w:hAnsi="Calibri" w:cs="Calibri"/>
        </w:rPr>
      </w:pPr>
    </w:p>
    <w:p w14:paraId="7A652330" w14:textId="3935C1BF" w:rsidR="0042073D" w:rsidRPr="0065064B" w:rsidRDefault="0042073D" w:rsidP="004207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Sono ammessi a contributo </w:t>
      </w:r>
      <w:r w:rsidRPr="0065064B">
        <w:rPr>
          <w:sz w:val="22"/>
          <w:szCs w:val="22"/>
        </w:rPr>
        <w:t xml:space="preserve">per la Misura SUAP </w:t>
      </w:r>
      <w:r w:rsidRPr="0065064B">
        <w:rPr>
          <w:sz w:val="22"/>
          <w:szCs w:val="22"/>
        </w:rPr>
        <w:t>i Comuni, anche nelle forme associate (Unioni dei Comuni, Consorzi, Convenzioni) previste al Cap. V del D.Lgs. 267/2000 s.m.i., che si sono dotati di una Piattaforma tecnologica diversa da quelle nazionali (</w:t>
      </w:r>
      <w:r w:rsidRPr="0065064B">
        <w:rPr>
          <w:i/>
          <w:iCs/>
          <w:sz w:val="22"/>
          <w:szCs w:val="22"/>
        </w:rPr>
        <w:t xml:space="preserve">Impresainungiorno) </w:t>
      </w:r>
      <w:r w:rsidRPr="0065064B">
        <w:rPr>
          <w:sz w:val="22"/>
          <w:szCs w:val="22"/>
        </w:rPr>
        <w:t>o regionali o, in alternativa, che utilizzano strumenti di comunicazione certificata</w:t>
      </w:r>
      <w:r w:rsidR="00BF6418" w:rsidRPr="0065064B">
        <w:rPr>
          <w:sz w:val="22"/>
          <w:szCs w:val="22"/>
        </w:rPr>
        <w:t>;</w:t>
      </w:r>
    </w:p>
    <w:p w14:paraId="666707EA" w14:textId="77777777" w:rsidR="00BF6418" w:rsidRPr="0065064B" w:rsidRDefault="00BF6418" w:rsidP="00BF6418">
      <w:pPr>
        <w:pStyle w:val="Paragrafoelenco"/>
        <w:rPr>
          <w:rFonts w:ascii="Calibri" w:hAnsi="Calibri" w:cs="Calibri"/>
        </w:rPr>
      </w:pPr>
    </w:p>
    <w:p w14:paraId="773BE2F9" w14:textId="7ADF8CE8" w:rsidR="00BF6418" w:rsidRPr="0065064B" w:rsidRDefault="00BF6418" w:rsidP="004207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 xml:space="preserve">I Soggetti attuatori ammissibili </w:t>
      </w:r>
      <w:r w:rsidR="00D724EC" w:rsidRPr="0065064B">
        <w:rPr>
          <w:sz w:val="22"/>
          <w:szCs w:val="22"/>
        </w:rPr>
        <w:t xml:space="preserve">a entrambi gli </w:t>
      </w:r>
      <w:r w:rsidRPr="0065064B">
        <w:rPr>
          <w:sz w:val="22"/>
          <w:szCs w:val="22"/>
        </w:rPr>
        <w:t>Avvis</w:t>
      </w:r>
      <w:r w:rsidR="00D724EC" w:rsidRPr="0065064B">
        <w:rPr>
          <w:sz w:val="22"/>
          <w:szCs w:val="22"/>
        </w:rPr>
        <w:t>i</w:t>
      </w:r>
      <w:r w:rsidRPr="0065064B">
        <w:rPr>
          <w:sz w:val="22"/>
          <w:szCs w:val="22"/>
        </w:rPr>
        <w:t xml:space="preserve"> partecipano</w:t>
      </w:r>
      <w:r w:rsidRPr="0065064B">
        <w:rPr>
          <w:sz w:val="22"/>
          <w:szCs w:val="22"/>
        </w:rPr>
        <w:t xml:space="preserve"> al fine di adeguare l</w:t>
      </w:r>
      <w:r w:rsidR="00D724EC" w:rsidRPr="0065064B">
        <w:rPr>
          <w:sz w:val="22"/>
          <w:szCs w:val="22"/>
        </w:rPr>
        <w:t>a</w:t>
      </w:r>
      <w:r w:rsidRPr="0065064B">
        <w:rPr>
          <w:sz w:val="22"/>
          <w:szCs w:val="22"/>
        </w:rPr>
        <w:t xml:space="preserve"> </w:t>
      </w:r>
      <w:r w:rsidR="00D724EC" w:rsidRPr="0065064B">
        <w:rPr>
          <w:sz w:val="22"/>
          <w:szCs w:val="22"/>
        </w:rPr>
        <w:t xml:space="preserve">piattaforma Suap e le </w:t>
      </w:r>
      <w:r w:rsidRPr="0065064B">
        <w:rPr>
          <w:sz w:val="22"/>
          <w:szCs w:val="22"/>
        </w:rPr>
        <w:t>componenti informatiche Enti terzi delle proprie Piattaforme tecnologiche in uso, alle “</w:t>
      </w:r>
      <w:r w:rsidRPr="0065064B">
        <w:rPr>
          <w:i/>
          <w:iCs/>
          <w:sz w:val="22"/>
          <w:szCs w:val="22"/>
        </w:rPr>
        <w:t>Specifiche tecniche – Approved02</w:t>
      </w:r>
      <w:r w:rsidRPr="0065064B">
        <w:rPr>
          <w:sz w:val="22"/>
          <w:szCs w:val="22"/>
        </w:rPr>
        <w:t>” come modificate da AgID, in qualità di coordinatrice del Gruppo tecnico di cui all’articolo 3 del decreto interministeriale del 26 settembre 2023, in corso di adozione con decreto da parte del Ministro delle Imprese e del Made in Italy, di concerto con il Ministro della Pubblica Amministrazione</w:t>
      </w:r>
      <w:r w:rsidR="00D656B1" w:rsidRPr="0065064B">
        <w:rPr>
          <w:sz w:val="22"/>
          <w:szCs w:val="22"/>
        </w:rPr>
        <w:t>;</w:t>
      </w:r>
    </w:p>
    <w:p w14:paraId="483458B0" w14:textId="77777777" w:rsidR="00031C94" w:rsidRPr="0065064B" w:rsidRDefault="00031C94" w:rsidP="00031C94">
      <w:pPr>
        <w:pStyle w:val="Paragrafoelenco"/>
        <w:rPr>
          <w:rFonts w:ascii="Calibri" w:hAnsi="Calibri" w:cs="Calibri"/>
        </w:rPr>
      </w:pPr>
    </w:p>
    <w:p w14:paraId="2A318126" w14:textId="74259796" w:rsidR="00031C94" w:rsidRPr="0065064B" w:rsidRDefault="00031C94" w:rsidP="004207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5064B">
        <w:rPr>
          <w:sz w:val="22"/>
          <w:szCs w:val="22"/>
        </w:rPr>
        <w:t>La nuova versione delle Specifiche tecniche (Approved 02), definita dal Gruppo Tecnico coordinato da AgID, introduce aggiornamenti necessari per garantire il corretto funzionamento e l’interoperabilità tra tutti i soggetti coinvolti nei procedimenti SUAP, pertanto l’adeguamento diventa necessario per tutte le amministrazioni titolari di piattaforme SUAP, a livello nazionale, regionale e locale, al fine di consentire il corretto funzionamento dei singoli componenti e quindi dell’intero Sistema degli Sportelli Unici (SSU)</w:t>
      </w:r>
      <w:r w:rsidRPr="0065064B">
        <w:rPr>
          <w:sz w:val="22"/>
          <w:szCs w:val="22"/>
        </w:rPr>
        <w:t>;</w:t>
      </w:r>
    </w:p>
    <w:p w14:paraId="34B31999" w14:textId="77777777" w:rsidR="0042073D" w:rsidRPr="0065064B" w:rsidRDefault="0042073D" w:rsidP="0042073D">
      <w:pPr>
        <w:pStyle w:val="Paragrafoelenco"/>
        <w:rPr>
          <w:rFonts w:ascii="Calibri" w:hAnsi="Calibri" w:cs="Calibri"/>
        </w:rPr>
      </w:pPr>
    </w:p>
    <w:p w14:paraId="217AEFE8" w14:textId="77777777" w:rsidR="00077DD7" w:rsidRPr="0065064B" w:rsidRDefault="00077DD7" w:rsidP="00993475">
      <w:pPr>
        <w:rPr>
          <w:rFonts w:ascii="Calibri" w:hAnsi="Calibri" w:cs="Calibri"/>
          <w:b/>
          <w:bCs/>
        </w:rPr>
      </w:pPr>
    </w:p>
    <w:p w14:paraId="196B3559" w14:textId="6C8837EA" w:rsidR="00557227" w:rsidRPr="0065064B" w:rsidRDefault="00557227" w:rsidP="00CC1546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>ATTESO</w:t>
      </w:r>
      <w:r w:rsidRPr="0065064B">
        <w:rPr>
          <w:rFonts w:ascii="Calibri" w:hAnsi="Calibri" w:cs="Calibri"/>
        </w:rPr>
        <w:t xml:space="preserve"> che </w:t>
      </w:r>
      <w:r w:rsidR="00F64D79" w:rsidRPr="0065064B">
        <w:rPr>
          <w:rFonts w:ascii="Calibri" w:hAnsi="Calibri" w:cs="Calibri"/>
        </w:rPr>
        <w:t>per la Misura</w:t>
      </w:r>
      <w:r w:rsidR="009A0590" w:rsidRPr="0065064B">
        <w:rPr>
          <w:rFonts w:ascii="Calibri" w:hAnsi="Calibri" w:cs="Calibri"/>
        </w:rPr>
        <w:t xml:space="preserve"> </w:t>
      </w:r>
      <w:r w:rsidR="009A0590" w:rsidRPr="0065064B">
        <w:rPr>
          <w:rFonts w:ascii="Calibri" w:hAnsi="Calibri" w:cs="Calibri"/>
        </w:rPr>
        <w:t>2.2.3</w:t>
      </w:r>
      <w:r w:rsidR="00F64D79" w:rsidRPr="0065064B">
        <w:rPr>
          <w:rFonts w:ascii="Calibri" w:hAnsi="Calibri" w:cs="Calibri"/>
        </w:rPr>
        <w:t xml:space="preserve"> </w:t>
      </w:r>
      <w:r w:rsidR="009A0590" w:rsidRPr="0065064B">
        <w:rPr>
          <w:rFonts w:ascii="Calibri" w:hAnsi="Calibri" w:cs="Calibri"/>
        </w:rPr>
        <w:t>(</w:t>
      </w:r>
      <w:r w:rsidR="00F64D79" w:rsidRPr="0065064B">
        <w:rPr>
          <w:rFonts w:ascii="Calibri" w:hAnsi="Calibri" w:cs="Calibri"/>
        </w:rPr>
        <w:t>ENTI TERZI</w:t>
      </w:r>
      <w:r w:rsidR="009A0590" w:rsidRPr="0065064B">
        <w:rPr>
          <w:rFonts w:ascii="Calibri" w:hAnsi="Calibri" w:cs="Calibri"/>
        </w:rPr>
        <w:t>)</w:t>
      </w:r>
      <w:r w:rsidRPr="0065064B">
        <w:rPr>
          <w:rFonts w:ascii="Calibri" w:hAnsi="Calibri" w:cs="Calibri"/>
        </w:rPr>
        <w:t xml:space="preserve"> </w:t>
      </w:r>
      <w:r w:rsidR="009A0590" w:rsidRPr="0065064B">
        <w:rPr>
          <w:rFonts w:ascii="Calibri" w:hAnsi="Calibri" w:cs="Calibri"/>
        </w:rPr>
        <w:t xml:space="preserve">il </w:t>
      </w:r>
      <w:r w:rsidRPr="0065064B">
        <w:rPr>
          <w:rFonts w:ascii="Calibri" w:hAnsi="Calibri" w:cs="Calibri"/>
        </w:rPr>
        <w:t>Comune di Saronno rientra nel</w:t>
      </w:r>
      <w:r w:rsidR="00F64D79" w:rsidRPr="0065064B">
        <w:rPr>
          <w:rFonts w:ascii="Calibri" w:hAnsi="Calibri" w:cs="Calibri"/>
        </w:rPr>
        <w:t xml:space="preserve"> cluster </w:t>
      </w:r>
      <w:r w:rsidR="003806FC" w:rsidRPr="0065064B">
        <w:rPr>
          <w:rFonts w:ascii="Calibri" w:hAnsi="Calibri" w:cs="Calibri"/>
        </w:rPr>
        <w:t>3</w:t>
      </w:r>
      <w:r w:rsidR="00033E43" w:rsidRPr="0065064B">
        <w:rPr>
          <w:rFonts w:ascii="Calibri" w:hAnsi="Calibri" w:cs="Calibri"/>
        </w:rPr>
        <w:t>,</w:t>
      </w:r>
      <w:r w:rsidR="00CC1546" w:rsidRPr="0065064B">
        <w:rPr>
          <w:rFonts w:ascii="Calibri" w:hAnsi="Calibri" w:cs="Calibri"/>
        </w:rPr>
        <w:t xml:space="preserve"> corrispondente ad un contributo</w:t>
      </w:r>
      <w:r w:rsidR="00066F97" w:rsidRPr="0065064B">
        <w:rPr>
          <w:rFonts w:ascii="Calibri" w:hAnsi="Calibri" w:cs="Calibri"/>
        </w:rPr>
        <w:t xml:space="preserve"> </w:t>
      </w:r>
      <w:r w:rsidR="00CC1546" w:rsidRPr="0065064B">
        <w:rPr>
          <w:rFonts w:ascii="Calibri" w:hAnsi="Calibri" w:cs="Calibri"/>
        </w:rPr>
        <w:t>di €</w:t>
      </w:r>
      <w:r w:rsidR="003806FC" w:rsidRPr="0065064B">
        <w:rPr>
          <w:rFonts w:ascii="Calibri" w:hAnsi="Calibri" w:cs="Calibri"/>
        </w:rPr>
        <w:t xml:space="preserve"> </w:t>
      </w:r>
      <w:r w:rsidR="003A7966" w:rsidRPr="0065064B">
        <w:rPr>
          <w:rFonts w:ascii="Calibri" w:hAnsi="Calibri" w:cs="Calibri"/>
        </w:rPr>
        <w:t>1.932,58</w:t>
      </w:r>
      <w:r w:rsidR="003A7966" w:rsidRPr="0065064B">
        <w:rPr>
          <w:rFonts w:ascii="Calibri" w:hAnsi="Calibri" w:cs="Calibri"/>
        </w:rPr>
        <w:t>;</w:t>
      </w:r>
    </w:p>
    <w:p w14:paraId="311559FF" w14:textId="77777777" w:rsidR="003806FC" w:rsidRPr="0065064B" w:rsidRDefault="003806FC" w:rsidP="00CC1546">
      <w:pPr>
        <w:jc w:val="both"/>
        <w:rPr>
          <w:rFonts w:ascii="Calibri" w:hAnsi="Calibri" w:cs="Calibri"/>
        </w:rPr>
      </w:pPr>
    </w:p>
    <w:p w14:paraId="766D619D" w14:textId="5733BEE6" w:rsidR="003806FC" w:rsidRPr="0065064B" w:rsidRDefault="003806FC" w:rsidP="003806FC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>ATTESO</w:t>
      </w:r>
      <w:r w:rsidRPr="0065064B">
        <w:rPr>
          <w:rFonts w:ascii="Calibri" w:hAnsi="Calibri" w:cs="Calibri"/>
        </w:rPr>
        <w:t xml:space="preserve"> che per la Misura </w:t>
      </w:r>
      <w:r w:rsidR="009A0590" w:rsidRPr="0065064B">
        <w:rPr>
          <w:rFonts w:ascii="Calibri" w:hAnsi="Calibri" w:cs="Calibri"/>
        </w:rPr>
        <w:t>2.2.3</w:t>
      </w:r>
      <w:r w:rsidR="009A0590" w:rsidRPr="0065064B">
        <w:rPr>
          <w:rFonts w:ascii="Calibri" w:hAnsi="Calibri" w:cs="Calibri"/>
        </w:rPr>
        <w:t xml:space="preserve"> (</w:t>
      </w:r>
      <w:r w:rsidRPr="0065064B">
        <w:rPr>
          <w:rFonts w:ascii="Calibri" w:hAnsi="Calibri" w:cs="Calibri"/>
        </w:rPr>
        <w:t>SUAP</w:t>
      </w:r>
      <w:r w:rsidR="009A0590" w:rsidRPr="0065064B">
        <w:rPr>
          <w:rFonts w:ascii="Calibri" w:hAnsi="Calibri" w:cs="Calibri"/>
        </w:rPr>
        <w:t>)</w:t>
      </w:r>
      <w:r w:rsidRPr="0065064B">
        <w:rPr>
          <w:rFonts w:ascii="Calibri" w:hAnsi="Calibri" w:cs="Calibri"/>
        </w:rPr>
        <w:t xml:space="preserve"> </w:t>
      </w:r>
      <w:r w:rsidR="009A0590" w:rsidRPr="0065064B">
        <w:rPr>
          <w:rFonts w:ascii="Calibri" w:hAnsi="Calibri" w:cs="Calibri"/>
        </w:rPr>
        <w:t xml:space="preserve">il </w:t>
      </w:r>
      <w:r w:rsidRPr="0065064B">
        <w:rPr>
          <w:rFonts w:ascii="Calibri" w:hAnsi="Calibri" w:cs="Calibri"/>
        </w:rPr>
        <w:t xml:space="preserve">Comune di Saronno rientra nel cluster </w:t>
      </w:r>
      <w:r w:rsidR="003A7966" w:rsidRPr="0065064B">
        <w:rPr>
          <w:rFonts w:ascii="Calibri" w:hAnsi="Calibri" w:cs="Calibri"/>
        </w:rPr>
        <w:t>3</w:t>
      </w:r>
      <w:r w:rsidR="00033E43" w:rsidRPr="0065064B">
        <w:rPr>
          <w:rFonts w:ascii="Calibri" w:hAnsi="Calibri" w:cs="Calibri"/>
        </w:rPr>
        <w:t>,</w:t>
      </w:r>
      <w:r w:rsidRPr="0065064B">
        <w:rPr>
          <w:rFonts w:ascii="Calibri" w:hAnsi="Calibri" w:cs="Calibri"/>
        </w:rPr>
        <w:t xml:space="preserve"> corrispondente ad un contributo di € 8.121,43</w:t>
      </w:r>
      <w:r w:rsidRPr="0065064B">
        <w:rPr>
          <w:rFonts w:ascii="Calibri" w:hAnsi="Calibri" w:cs="Calibri"/>
        </w:rPr>
        <w:t>;</w:t>
      </w:r>
    </w:p>
    <w:p w14:paraId="455E412A" w14:textId="5B99E69B" w:rsidR="003806FC" w:rsidRPr="0065064B" w:rsidRDefault="003806FC" w:rsidP="00CC1546">
      <w:pPr>
        <w:jc w:val="both"/>
        <w:rPr>
          <w:rFonts w:ascii="Calibri" w:hAnsi="Calibri" w:cs="Calibri"/>
        </w:rPr>
      </w:pPr>
    </w:p>
    <w:p w14:paraId="022FFAB1" w14:textId="77777777" w:rsidR="00BF4D76" w:rsidRPr="0065064B" w:rsidRDefault="00BF4D76" w:rsidP="00993475">
      <w:pPr>
        <w:rPr>
          <w:rFonts w:ascii="Calibri" w:hAnsi="Calibri" w:cs="Calibri"/>
          <w:b/>
          <w:bCs/>
        </w:rPr>
      </w:pPr>
    </w:p>
    <w:p w14:paraId="1FD5B29C" w14:textId="77777777" w:rsidR="00D160C7" w:rsidRPr="0065064B" w:rsidRDefault="00D160C7" w:rsidP="00D160C7">
      <w:pPr>
        <w:rPr>
          <w:rFonts w:ascii="Calibri" w:hAnsi="Calibri" w:cs="Calibri"/>
          <w:b/>
          <w:bCs/>
        </w:rPr>
      </w:pPr>
    </w:p>
    <w:p w14:paraId="6D0C6500" w14:textId="71CB5758" w:rsidR="00BF4D76" w:rsidRPr="0065064B" w:rsidRDefault="00D160C7" w:rsidP="00D160C7">
      <w:pPr>
        <w:rPr>
          <w:rFonts w:ascii="Calibri" w:hAnsi="Calibri" w:cs="Calibri"/>
        </w:rPr>
      </w:pPr>
      <w:r w:rsidRPr="0065064B">
        <w:rPr>
          <w:rFonts w:ascii="Calibri" w:hAnsi="Calibri" w:cs="Calibri"/>
          <w:b/>
          <w:bCs/>
        </w:rPr>
        <w:t xml:space="preserve"> </w:t>
      </w:r>
      <w:r w:rsidRPr="0065064B">
        <w:rPr>
          <w:rFonts w:ascii="Calibri" w:hAnsi="Calibri" w:cs="Calibri"/>
        </w:rPr>
        <w:t>con voti unanimi palesi</w:t>
      </w:r>
      <w:r w:rsidR="00190D3D">
        <w:rPr>
          <w:rFonts w:ascii="Calibri" w:hAnsi="Calibri" w:cs="Calibri"/>
        </w:rPr>
        <w:t xml:space="preserve"> espressi nelle forme di legge</w:t>
      </w:r>
    </w:p>
    <w:p w14:paraId="167A941A" w14:textId="77777777" w:rsidR="00D160C7" w:rsidRPr="0065064B" w:rsidRDefault="00D160C7" w:rsidP="00BF4D76">
      <w:pPr>
        <w:ind w:right="1"/>
        <w:jc w:val="center"/>
        <w:rPr>
          <w:rFonts w:ascii="Calibri" w:hAnsi="Calibri" w:cs="Calibri"/>
          <w:b/>
          <w:spacing w:val="-2"/>
        </w:rPr>
      </w:pPr>
    </w:p>
    <w:p w14:paraId="706ED5E2" w14:textId="77777777" w:rsidR="00033E43" w:rsidRPr="0065064B" w:rsidRDefault="00033E43" w:rsidP="00BF4D76">
      <w:pPr>
        <w:ind w:right="1"/>
        <w:jc w:val="center"/>
        <w:rPr>
          <w:rFonts w:ascii="Calibri" w:hAnsi="Calibri" w:cs="Calibri"/>
          <w:b/>
          <w:spacing w:val="-2"/>
        </w:rPr>
      </w:pPr>
    </w:p>
    <w:p w14:paraId="789FD786" w14:textId="77777777" w:rsidR="00D160C7" w:rsidRPr="0065064B" w:rsidRDefault="00D160C7" w:rsidP="00BF4D76">
      <w:pPr>
        <w:ind w:right="1"/>
        <w:jc w:val="center"/>
        <w:rPr>
          <w:rFonts w:ascii="Calibri" w:hAnsi="Calibri" w:cs="Calibri"/>
          <w:b/>
          <w:spacing w:val="-2"/>
        </w:rPr>
      </w:pPr>
    </w:p>
    <w:p w14:paraId="6A4D3226" w14:textId="77905F2A" w:rsidR="00BF4D76" w:rsidRPr="0065064B" w:rsidRDefault="00BF4D76" w:rsidP="00BF4D76">
      <w:pPr>
        <w:ind w:right="1"/>
        <w:jc w:val="center"/>
        <w:rPr>
          <w:rFonts w:ascii="Calibri" w:hAnsi="Calibri" w:cs="Calibri"/>
          <w:b/>
        </w:rPr>
      </w:pPr>
      <w:r w:rsidRPr="0065064B">
        <w:rPr>
          <w:rFonts w:ascii="Calibri" w:hAnsi="Calibri" w:cs="Calibri"/>
          <w:b/>
          <w:spacing w:val="-2"/>
        </w:rPr>
        <w:t>DELIBERA</w:t>
      </w:r>
    </w:p>
    <w:p w14:paraId="2E89C8D4" w14:textId="77777777" w:rsidR="00BF4D76" w:rsidRPr="0065064B" w:rsidRDefault="00BF4D76" w:rsidP="00BF4D76">
      <w:pPr>
        <w:pStyle w:val="Corpotesto"/>
        <w:rPr>
          <w:rFonts w:ascii="Calibri" w:hAnsi="Calibri" w:cs="Calibri"/>
          <w:b/>
        </w:rPr>
      </w:pPr>
    </w:p>
    <w:p w14:paraId="0C9AC57A" w14:textId="63831DE4" w:rsidR="003806FC" w:rsidRPr="0065064B" w:rsidRDefault="00BF4D76" w:rsidP="003806FC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di approvare la partecipazione al Bando</w:t>
      </w:r>
      <w:r w:rsidR="00557227" w:rsidRPr="0065064B">
        <w:rPr>
          <w:rFonts w:ascii="Calibri" w:hAnsi="Calibri" w:cs="Calibri"/>
        </w:rPr>
        <w:t xml:space="preserve"> </w:t>
      </w:r>
      <w:r w:rsidR="003806FC" w:rsidRPr="0065064B">
        <w:rPr>
          <w:rFonts w:ascii="Calibri" w:hAnsi="Calibri" w:cs="Calibri"/>
        </w:rPr>
        <w:t xml:space="preserve">MISURA 1 </w:t>
      </w:r>
      <w:r w:rsidR="003806FC" w:rsidRPr="0065064B">
        <w:rPr>
          <w:rFonts w:ascii="Calibri" w:hAnsi="Calibri" w:cs="Calibri"/>
        </w:rPr>
        <w:t xml:space="preserve">- COMPONENTE 1 – INVESTI-MENTO 2.2 </w:t>
      </w:r>
    </w:p>
    <w:p w14:paraId="5EB7D7CF" w14:textId="5157BD1C" w:rsidR="003806FC" w:rsidRPr="0065064B" w:rsidRDefault="003806FC" w:rsidP="003806FC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Sub-investimento 2.2.3 “</w:t>
      </w:r>
      <w:r w:rsidRPr="0065064B">
        <w:rPr>
          <w:rFonts w:ascii="Calibri" w:hAnsi="Calibri" w:cs="Calibri"/>
          <w:i/>
          <w:iCs/>
        </w:rPr>
        <w:t>Digitalizzazione delle procedure</w:t>
      </w:r>
      <w:r w:rsidRPr="0065064B">
        <w:rPr>
          <w:rFonts w:ascii="Calibri" w:hAnsi="Calibri" w:cs="Calibri"/>
          <w:i/>
          <w:iCs/>
        </w:rPr>
        <w:t xml:space="preserve"> </w:t>
      </w:r>
      <w:r w:rsidRPr="0065064B">
        <w:rPr>
          <w:rFonts w:ascii="Calibri" w:hAnsi="Calibri" w:cs="Calibri"/>
          <w:i/>
          <w:iCs/>
        </w:rPr>
        <w:t>SUAP &amp; SUE</w:t>
      </w:r>
      <w:r w:rsidRPr="0065064B">
        <w:rPr>
          <w:rFonts w:ascii="Calibri" w:hAnsi="Calibri" w:cs="Calibri"/>
          <w:i/>
          <w:iCs/>
        </w:rPr>
        <w:t xml:space="preserve"> (ENTI TERZI) APPROVED 02</w:t>
      </w:r>
      <w:r w:rsidRPr="0065064B">
        <w:rPr>
          <w:rFonts w:ascii="Calibri" w:hAnsi="Calibri" w:cs="Calibri"/>
        </w:rPr>
        <w:t>”</w:t>
      </w:r>
      <w:r w:rsidR="009A0590" w:rsidRPr="0065064B">
        <w:rPr>
          <w:rFonts w:ascii="Calibri" w:hAnsi="Calibri" w:cs="Calibri"/>
        </w:rPr>
        <w:t>;</w:t>
      </w:r>
    </w:p>
    <w:p w14:paraId="4B65A903" w14:textId="77777777" w:rsidR="003806FC" w:rsidRPr="0065064B" w:rsidRDefault="003806FC" w:rsidP="004D762B">
      <w:pPr>
        <w:jc w:val="both"/>
        <w:rPr>
          <w:rFonts w:ascii="Calibri" w:hAnsi="Calibri" w:cs="Calibri"/>
        </w:rPr>
      </w:pPr>
    </w:p>
    <w:p w14:paraId="53AADC80" w14:textId="77777777" w:rsidR="003806FC" w:rsidRPr="0065064B" w:rsidRDefault="003806FC" w:rsidP="003806FC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 xml:space="preserve">di approvare la partecipazione al Bando MISURA 1 - COMPONENTE 1 – INVESTI-MENTO 2.2 </w:t>
      </w:r>
    </w:p>
    <w:p w14:paraId="5CD9EBA5" w14:textId="378701AB" w:rsidR="003806FC" w:rsidRPr="0065064B" w:rsidRDefault="003806FC" w:rsidP="003806FC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Sub-investimento 2.2.3 “</w:t>
      </w:r>
      <w:r w:rsidRPr="0065064B">
        <w:rPr>
          <w:rFonts w:ascii="Calibri" w:hAnsi="Calibri" w:cs="Calibri"/>
          <w:i/>
          <w:iCs/>
        </w:rPr>
        <w:t>Digitalizzazione delle procedure SUAP &amp; SUE (</w:t>
      </w:r>
      <w:r w:rsidRPr="0065064B">
        <w:rPr>
          <w:rFonts w:ascii="Calibri" w:hAnsi="Calibri" w:cs="Calibri"/>
          <w:i/>
          <w:iCs/>
        </w:rPr>
        <w:t>SUAP</w:t>
      </w:r>
      <w:r w:rsidRPr="0065064B">
        <w:rPr>
          <w:rFonts w:ascii="Calibri" w:hAnsi="Calibri" w:cs="Calibri"/>
          <w:i/>
          <w:iCs/>
        </w:rPr>
        <w:t>) APPROVED 02</w:t>
      </w:r>
      <w:r w:rsidRPr="0065064B">
        <w:rPr>
          <w:rFonts w:ascii="Calibri" w:hAnsi="Calibri" w:cs="Calibri"/>
        </w:rPr>
        <w:t>”</w:t>
      </w:r>
      <w:r w:rsidR="009A0590" w:rsidRPr="0065064B">
        <w:rPr>
          <w:rFonts w:ascii="Calibri" w:hAnsi="Calibri" w:cs="Calibri"/>
        </w:rPr>
        <w:t>;</w:t>
      </w:r>
    </w:p>
    <w:p w14:paraId="07F40596" w14:textId="77777777" w:rsidR="009A0590" w:rsidRPr="0065064B" w:rsidRDefault="009A0590" w:rsidP="003806FC">
      <w:pPr>
        <w:jc w:val="both"/>
        <w:rPr>
          <w:rFonts w:ascii="Calibri" w:hAnsi="Calibri" w:cs="Calibri"/>
        </w:rPr>
      </w:pPr>
    </w:p>
    <w:p w14:paraId="48EE381A" w14:textId="77777777" w:rsidR="00BF4D76" w:rsidRPr="0065064B" w:rsidRDefault="00BF4D76" w:rsidP="00BF4D76">
      <w:pPr>
        <w:rPr>
          <w:rFonts w:ascii="Calibri" w:hAnsi="Calibri" w:cs="Calibri"/>
        </w:rPr>
      </w:pPr>
    </w:p>
    <w:p w14:paraId="593662AE" w14:textId="7DD3C092" w:rsidR="00BF4D76" w:rsidRPr="0065064B" w:rsidRDefault="00BF4D76" w:rsidP="004D762B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di demandare al Nucleo Transizione Digitale il caricamento dell</w:t>
      </w:r>
      <w:r w:rsidR="003806FC" w:rsidRPr="0065064B">
        <w:rPr>
          <w:rFonts w:ascii="Calibri" w:hAnsi="Calibri" w:cs="Calibri"/>
        </w:rPr>
        <w:t>e</w:t>
      </w:r>
      <w:r w:rsidRPr="0065064B">
        <w:rPr>
          <w:rFonts w:ascii="Calibri" w:hAnsi="Calibri" w:cs="Calibri"/>
        </w:rPr>
        <w:t xml:space="preserve"> domanda di partecipazione al bando sul Portale PAdigitale.26</w:t>
      </w:r>
      <w:r w:rsidR="00557227" w:rsidRPr="0065064B">
        <w:rPr>
          <w:rFonts w:ascii="Calibri" w:hAnsi="Calibri" w:cs="Calibri"/>
        </w:rPr>
        <w:t>;</w:t>
      </w:r>
    </w:p>
    <w:p w14:paraId="0E47B00F" w14:textId="77777777" w:rsidR="00BF4D76" w:rsidRPr="0065064B" w:rsidRDefault="00BF4D76" w:rsidP="00BF4D76">
      <w:pPr>
        <w:rPr>
          <w:rFonts w:ascii="Calibri" w:hAnsi="Calibri" w:cs="Calibri"/>
        </w:rPr>
      </w:pPr>
    </w:p>
    <w:p w14:paraId="1CDA17B8" w14:textId="07B7A75D" w:rsidR="00BF4D76" w:rsidRPr="0065064B" w:rsidRDefault="00BF4D76" w:rsidP="004D762B">
      <w:pPr>
        <w:jc w:val="both"/>
        <w:rPr>
          <w:rFonts w:ascii="Calibri" w:hAnsi="Calibri" w:cs="Calibri"/>
        </w:rPr>
      </w:pPr>
      <w:r w:rsidRPr="0065064B">
        <w:rPr>
          <w:rFonts w:ascii="Calibri" w:hAnsi="Calibri" w:cs="Calibri"/>
        </w:rPr>
        <w:t>di rendere la presente deliberazione, con successiva unanime votazione, immediatamente eseguibile</w:t>
      </w:r>
      <w:r w:rsidR="00557227" w:rsidRPr="0065064B">
        <w:rPr>
          <w:rFonts w:ascii="Calibri" w:hAnsi="Calibri" w:cs="Calibri"/>
        </w:rPr>
        <w:t>.</w:t>
      </w:r>
    </w:p>
    <w:p w14:paraId="60B17542" w14:textId="77777777" w:rsidR="00BF4D76" w:rsidRPr="0065064B" w:rsidRDefault="00BF4D76" w:rsidP="00BF4D76">
      <w:pPr>
        <w:rPr>
          <w:rFonts w:ascii="Calibri" w:hAnsi="Calibri" w:cs="Calibri"/>
        </w:rPr>
      </w:pPr>
    </w:p>
    <w:p w14:paraId="10F572C4" w14:textId="77777777" w:rsidR="00BF4D76" w:rsidRPr="0065064B" w:rsidRDefault="00BF4D76" w:rsidP="00BF4D76">
      <w:pPr>
        <w:rPr>
          <w:rFonts w:ascii="Calibri" w:hAnsi="Calibri" w:cs="Calibri"/>
          <w:b/>
          <w:bCs/>
        </w:rPr>
      </w:pPr>
    </w:p>
    <w:sectPr w:rsidR="00BF4D76" w:rsidRPr="006506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1DEB2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58521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30A54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C58A8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41A050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319C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DED2A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CB3B5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0B79D6"/>
    <w:multiLevelType w:val="hybridMultilevel"/>
    <w:tmpl w:val="839A0A38"/>
    <w:lvl w:ilvl="0" w:tplc="A12A5BF0">
      <w:numFmt w:val="bullet"/>
      <w:lvlText w:val="-"/>
      <w:lvlJc w:val="left"/>
      <w:pPr>
        <w:ind w:left="1068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1698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015A2D"/>
    <w:multiLevelType w:val="hybridMultilevel"/>
    <w:tmpl w:val="7F58AFC6"/>
    <w:lvl w:ilvl="0" w:tplc="DB8C4D1C">
      <w:start w:val="14"/>
      <w:numFmt w:val="bullet"/>
      <w:lvlText w:val="-"/>
      <w:lvlJc w:val="left"/>
      <w:pPr>
        <w:ind w:left="360" w:hanging="360"/>
      </w:pPr>
      <w:rPr>
        <w:rFonts w:ascii="Arial" w:eastAsia="Arial MT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37F9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7C8ED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0336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14179765">
    <w:abstractNumId w:val="10"/>
  </w:num>
  <w:num w:numId="2" w16cid:durableId="622004950">
    <w:abstractNumId w:val="1"/>
  </w:num>
  <w:num w:numId="3" w16cid:durableId="1187713753">
    <w:abstractNumId w:val="3"/>
  </w:num>
  <w:num w:numId="4" w16cid:durableId="1453130243">
    <w:abstractNumId w:val="12"/>
  </w:num>
  <w:num w:numId="5" w16cid:durableId="1995403191">
    <w:abstractNumId w:val="4"/>
  </w:num>
  <w:num w:numId="6" w16cid:durableId="918053761">
    <w:abstractNumId w:val="0"/>
  </w:num>
  <w:num w:numId="7" w16cid:durableId="987784630">
    <w:abstractNumId w:val="8"/>
  </w:num>
  <w:num w:numId="8" w16cid:durableId="2033148410">
    <w:abstractNumId w:val="9"/>
  </w:num>
  <w:num w:numId="9" w16cid:durableId="1261570974">
    <w:abstractNumId w:val="6"/>
  </w:num>
  <w:num w:numId="10" w16cid:durableId="1117529679">
    <w:abstractNumId w:val="11"/>
  </w:num>
  <w:num w:numId="11" w16cid:durableId="220363554">
    <w:abstractNumId w:val="7"/>
  </w:num>
  <w:num w:numId="12" w16cid:durableId="414084615">
    <w:abstractNumId w:val="13"/>
  </w:num>
  <w:num w:numId="13" w16cid:durableId="1573541156">
    <w:abstractNumId w:val="2"/>
  </w:num>
  <w:num w:numId="14" w16cid:durableId="15123312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75"/>
    <w:rsid w:val="00031C94"/>
    <w:rsid w:val="00033E43"/>
    <w:rsid w:val="00066F97"/>
    <w:rsid w:val="00075C77"/>
    <w:rsid w:val="00077DD7"/>
    <w:rsid w:val="000A594B"/>
    <w:rsid w:val="000D3690"/>
    <w:rsid w:val="00184EF2"/>
    <w:rsid w:val="00190D3D"/>
    <w:rsid w:val="001B5E58"/>
    <w:rsid w:val="00231E37"/>
    <w:rsid w:val="002634BD"/>
    <w:rsid w:val="00296AEB"/>
    <w:rsid w:val="002E0259"/>
    <w:rsid w:val="002E7927"/>
    <w:rsid w:val="0034314D"/>
    <w:rsid w:val="003806FC"/>
    <w:rsid w:val="003A7966"/>
    <w:rsid w:val="0042073D"/>
    <w:rsid w:val="004446E5"/>
    <w:rsid w:val="00445305"/>
    <w:rsid w:val="00452782"/>
    <w:rsid w:val="00477120"/>
    <w:rsid w:val="004D3923"/>
    <w:rsid w:val="004D762B"/>
    <w:rsid w:val="004E215C"/>
    <w:rsid w:val="00557227"/>
    <w:rsid w:val="005D6C37"/>
    <w:rsid w:val="00627C59"/>
    <w:rsid w:val="00627CB3"/>
    <w:rsid w:val="0065064B"/>
    <w:rsid w:val="006624F9"/>
    <w:rsid w:val="0068497B"/>
    <w:rsid w:val="006908BA"/>
    <w:rsid w:val="006B270C"/>
    <w:rsid w:val="007138CC"/>
    <w:rsid w:val="00721B3D"/>
    <w:rsid w:val="00781D37"/>
    <w:rsid w:val="00823738"/>
    <w:rsid w:val="00825450"/>
    <w:rsid w:val="00831A32"/>
    <w:rsid w:val="0084646F"/>
    <w:rsid w:val="008765BE"/>
    <w:rsid w:val="00882D98"/>
    <w:rsid w:val="00901BE1"/>
    <w:rsid w:val="009048CF"/>
    <w:rsid w:val="009776E4"/>
    <w:rsid w:val="00977FB4"/>
    <w:rsid w:val="0099307F"/>
    <w:rsid w:val="00993475"/>
    <w:rsid w:val="009A0590"/>
    <w:rsid w:val="00A2547D"/>
    <w:rsid w:val="00A552F5"/>
    <w:rsid w:val="00A7128E"/>
    <w:rsid w:val="00A7255F"/>
    <w:rsid w:val="00A90090"/>
    <w:rsid w:val="00A91C36"/>
    <w:rsid w:val="00AC648F"/>
    <w:rsid w:val="00B27F85"/>
    <w:rsid w:val="00BA539F"/>
    <w:rsid w:val="00BF4D76"/>
    <w:rsid w:val="00BF6418"/>
    <w:rsid w:val="00C13B3C"/>
    <w:rsid w:val="00C475CF"/>
    <w:rsid w:val="00C5729D"/>
    <w:rsid w:val="00C756C4"/>
    <w:rsid w:val="00C85AA1"/>
    <w:rsid w:val="00CA1948"/>
    <w:rsid w:val="00CB69A2"/>
    <w:rsid w:val="00CC1546"/>
    <w:rsid w:val="00D160C7"/>
    <w:rsid w:val="00D374B2"/>
    <w:rsid w:val="00D656B1"/>
    <w:rsid w:val="00D724EC"/>
    <w:rsid w:val="00DC7DC3"/>
    <w:rsid w:val="00DF2D00"/>
    <w:rsid w:val="00ED197B"/>
    <w:rsid w:val="00F238C9"/>
    <w:rsid w:val="00F25306"/>
    <w:rsid w:val="00F64D79"/>
    <w:rsid w:val="00F959EC"/>
    <w:rsid w:val="00FA1078"/>
    <w:rsid w:val="00FD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D652"/>
  <w15:chartTrackingRefBased/>
  <w15:docId w15:val="{F69456E3-D46D-4C2D-884B-A9989037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47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93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3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34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34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34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34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347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47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34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34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34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34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34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3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3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34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34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347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3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347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3475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93475"/>
  </w:style>
  <w:style w:type="character" w:customStyle="1" w:styleId="CorpotestoCarattere">
    <w:name w:val="Corpo testo Carattere"/>
    <w:basedOn w:val="Carpredefinitoparagrafo"/>
    <w:link w:val="Corpotesto"/>
    <w:uiPriority w:val="1"/>
    <w:rsid w:val="00993475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customStyle="1" w:styleId="Default">
    <w:name w:val="Default"/>
    <w:rsid w:val="00A900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04496-E81D-44F3-8435-C3905FD6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Torre - ANN004</dc:creator>
  <cp:keywords/>
  <dc:description/>
  <cp:lastModifiedBy>Mara Torre - ANN004</cp:lastModifiedBy>
  <cp:revision>74</cp:revision>
  <dcterms:created xsi:type="dcterms:W3CDTF">2026-01-13T13:06:00Z</dcterms:created>
  <dcterms:modified xsi:type="dcterms:W3CDTF">2026-07-14T12:05:00Z</dcterms:modified>
</cp:coreProperties>
</file>