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B50BB" w14:textId="77777777" w:rsidR="00585AD1" w:rsidRDefault="00585AD1" w:rsidP="00585AD1">
      <w:pPr>
        <w:rPr>
          <w:b/>
          <w:bCs/>
          <w:lang w:val="it-IT"/>
        </w:rPr>
      </w:pPr>
      <w:r w:rsidRPr="00585AD1">
        <w:rPr>
          <w:b/>
          <w:bCs/>
          <w:lang w:val="it-IT"/>
        </w:rPr>
        <w:t>FAQ – Chiarimenti sui requisiti di età e accesso alle sezioni del Concorso</w:t>
      </w:r>
    </w:p>
    <w:p w14:paraId="63BC76B7" w14:textId="77777777" w:rsidR="00585AD1" w:rsidRPr="00585AD1" w:rsidRDefault="00585AD1" w:rsidP="00585AD1">
      <w:pPr>
        <w:rPr>
          <w:b/>
          <w:bCs/>
          <w:lang w:val="it-IT"/>
        </w:rPr>
      </w:pPr>
    </w:p>
    <w:p w14:paraId="4E65002E" w14:textId="77777777" w:rsidR="00585AD1" w:rsidRPr="00585AD1" w:rsidRDefault="00585AD1" w:rsidP="00585AD1">
      <w:pPr>
        <w:rPr>
          <w:lang w:val="it-IT"/>
        </w:rPr>
      </w:pPr>
      <w:r w:rsidRPr="00585AD1">
        <w:rPr>
          <w:b/>
          <w:bCs/>
          <w:lang w:val="it-IT"/>
        </w:rPr>
        <w:t>D: Quali sono i limiti di età per partecipare alle due sezioni del Concorso Violinistico "Todi Città del Violino" 2027 e i concorrenti più giovani possono iscriversi alla categoria superiore?</w:t>
      </w:r>
    </w:p>
    <w:p w14:paraId="71A21386" w14:textId="77777777" w:rsidR="00585AD1" w:rsidRDefault="00585AD1" w:rsidP="00585AD1">
      <w:pPr>
        <w:rPr>
          <w:b/>
          <w:bCs/>
          <w:lang w:val="it-IT"/>
        </w:rPr>
      </w:pPr>
    </w:p>
    <w:p w14:paraId="13C4D46F" w14:textId="7A26BA9D" w:rsidR="00585AD1" w:rsidRPr="00585AD1" w:rsidRDefault="00585AD1" w:rsidP="00585AD1">
      <w:pPr>
        <w:rPr>
          <w:lang w:val="it-IT"/>
        </w:rPr>
      </w:pPr>
      <w:r w:rsidRPr="00585AD1">
        <w:rPr>
          <w:b/>
          <w:bCs/>
          <w:lang w:val="it-IT"/>
        </w:rPr>
        <w:t>R</w:t>
      </w:r>
      <w:r w:rsidRPr="00585AD1">
        <w:rPr>
          <w:lang w:val="it-IT"/>
        </w:rPr>
        <w:t>: Il concorso è suddiviso in due sezioni basate sulle fasce d'età dei partecipanti, calcolate considerando gli anni compiuti</w:t>
      </w:r>
      <w:r w:rsidR="006F725D">
        <w:rPr>
          <w:lang w:val="it-IT"/>
        </w:rPr>
        <w:t xml:space="preserve"> alla data del 31.12.2026</w:t>
      </w:r>
      <w:r w:rsidRPr="00585AD1">
        <w:rPr>
          <w:lang w:val="it-IT"/>
        </w:rPr>
        <w:t>:</w:t>
      </w:r>
    </w:p>
    <w:p w14:paraId="01165323" w14:textId="77777777" w:rsidR="00585AD1" w:rsidRPr="00585AD1" w:rsidRDefault="00585AD1" w:rsidP="00585AD1">
      <w:pPr>
        <w:numPr>
          <w:ilvl w:val="0"/>
          <w:numId w:val="1"/>
        </w:numPr>
        <w:rPr>
          <w:lang w:val="it-IT"/>
        </w:rPr>
      </w:pPr>
      <w:r w:rsidRPr="00585AD1">
        <w:rPr>
          <w:lang w:val="it-IT"/>
        </w:rPr>
        <w:t xml:space="preserve">Sezione A – Concorrenti Senior: Riservata ai partecipanti da 16 a 30 anni compiuti (con assegnazione in comodato del pregevole violino </w:t>
      </w:r>
      <w:r w:rsidRPr="00585AD1">
        <w:rPr>
          <w:i/>
          <w:iCs/>
          <w:lang w:val="it-IT"/>
        </w:rPr>
        <w:t>Giuseppe Odoardi ca. 1780</w:t>
      </w:r>
      <w:r w:rsidRPr="00585AD1">
        <w:rPr>
          <w:lang w:val="it-IT"/>
        </w:rPr>
        <w:t xml:space="preserve">). </w:t>
      </w:r>
    </w:p>
    <w:p w14:paraId="50800AA7" w14:textId="77777777" w:rsidR="00585AD1" w:rsidRPr="00585AD1" w:rsidRDefault="00585AD1" w:rsidP="00585AD1">
      <w:pPr>
        <w:numPr>
          <w:ilvl w:val="0"/>
          <w:numId w:val="1"/>
        </w:numPr>
        <w:rPr>
          <w:lang w:val="it-IT"/>
        </w:rPr>
      </w:pPr>
      <w:r w:rsidRPr="00585AD1">
        <w:rPr>
          <w:lang w:val="it-IT"/>
        </w:rPr>
        <w:t xml:space="preserve">Sezione B – Concorrenti Junior: Riservata ai partecipanti da 11 a 15 anni compiuti (con assegnazione in comodato del violino </w:t>
      </w:r>
      <w:r w:rsidRPr="00585AD1">
        <w:rPr>
          <w:i/>
          <w:iCs/>
          <w:lang w:val="it-IT"/>
        </w:rPr>
        <w:t>Tirolese attribuito a Sebastian Klotz ca. 1750</w:t>
      </w:r>
      <w:r w:rsidRPr="00585AD1">
        <w:rPr>
          <w:lang w:val="it-IT"/>
        </w:rPr>
        <w:t xml:space="preserve">). </w:t>
      </w:r>
    </w:p>
    <w:p w14:paraId="3ECD9E1A" w14:textId="77777777" w:rsidR="00585AD1" w:rsidRPr="00585AD1" w:rsidRDefault="00585AD1" w:rsidP="00585AD1">
      <w:pPr>
        <w:rPr>
          <w:lang w:val="it-IT"/>
        </w:rPr>
      </w:pPr>
    </w:p>
    <w:p w14:paraId="68DB1301" w14:textId="77777777" w:rsidR="00585AD1" w:rsidRPr="00585AD1" w:rsidRDefault="00585AD1" w:rsidP="00585AD1">
      <w:pPr>
        <w:rPr>
          <w:lang w:val="it-IT"/>
        </w:rPr>
      </w:pPr>
    </w:p>
    <w:p w14:paraId="641B5362" w14:textId="713712D9" w:rsidR="00585AD1" w:rsidRPr="00585AD1" w:rsidRDefault="00585AD1" w:rsidP="00585AD1">
      <w:pPr>
        <w:rPr>
          <w:b/>
          <w:bCs/>
          <w:lang w:val="it-IT"/>
        </w:rPr>
      </w:pPr>
      <w:r w:rsidRPr="00585AD1">
        <w:rPr>
          <w:b/>
          <w:bCs/>
          <w:lang w:val="it-IT"/>
        </w:rPr>
        <w:t>Importante</w:t>
      </w:r>
    </w:p>
    <w:p w14:paraId="4C344E05" w14:textId="6B3B7C45" w:rsidR="00585AD1" w:rsidRPr="00585AD1" w:rsidRDefault="00585AD1" w:rsidP="00585AD1">
      <w:pPr>
        <w:rPr>
          <w:lang w:val="it-IT"/>
        </w:rPr>
      </w:pPr>
      <w:r w:rsidRPr="00585AD1">
        <w:rPr>
          <w:lang w:val="it-IT"/>
        </w:rPr>
        <w:t>Accesso alla Sezione A da parte dei minori di 16 anni: I concorrenti con età inferiore ai 16 anni (quindi appartenenti per età alla Sezione Junior) possono comunque accedere liberamente alla Sezione A – Senior, affrontando il programma d'obbligo e la competizione prevista per i concorrenti più grandi.</w:t>
      </w:r>
    </w:p>
    <w:p w14:paraId="0DA20670" w14:textId="1D37EC26" w:rsidR="00585AD1" w:rsidRPr="00585AD1" w:rsidRDefault="00585AD1" w:rsidP="00585AD1">
      <w:pPr>
        <w:rPr>
          <w:lang w:val="it-IT"/>
        </w:rPr>
      </w:pPr>
      <w:r w:rsidRPr="00585AD1">
        <w:rPr>
          <w:lang w:val="it-IT"/>
        </w:rPr>
        <w:t>Non vale viceversa: Tale facoltà di deroga è unidirezionale. I concorrenti che hanno già compiuto 16 anni non possono in alcun modo iscriversi o partecipare alla Sezione B – Junior, la quale resta tassativamente riservata alla fascia d'età 11-15 anni.</w:t>
      </w:r>
    </w:p>
    <w:p w14:paraId="408E0CDD" w14:textId="77777777" w:rsidR="004A4E1E" w:rsidRPr="00585AD1" w:rsidRDefault="004A4E1E"/>
    <w:sectPr w:rsidR="004A4E1E" w:rsidRPr="00585AD1" w:rsidSect="00976305">
      <w:pgSz w:w="11906" w:h="16838" w:code="9"/>
      <w:pgMar w:top="1079" w:right="1134" w:bottom="1134" w:left="1134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37D5C"/>
    <w:multiLevelType w:val="multilevel"/>
    <w:tmpl w:val="F1D2C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6324D8"/>
    <w:multiLevelType w:val="multilevel"/>
    <w:tmpl w:val="7A5CB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6465073">
    <w:abstractNumId w:val="0"/>
  </w:num>
  <w:num w:numId="2" w16cid:durableId="2039424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AD1"/>
    <w:rsid w:val="0013525B"/>
    <w:rsid w:val="001560AE"/>
    <w:rsid w:val="00421BF1"/>
    <w:rsid w:val="004A4E1E"/>
    <w:rsid w:val="00585AD1"/>
    <w:rsid w:val="006F725D"/>
    <w:rsid w:val="008C68B8"/>
    <w:rsid w:val="0094438B"/>
    <w:rsid w:val="00976305"/>
    <w:rsid w:val="00AF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0B88A"/>
  <w15:chartTrackingRefBased/>
  <w15:docId w15:val="{90945BB5-8713-4712-BDDC-D0DDA5E8B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60AE"/>
    <w:pPr>
      <w:widowControl w:val="0"/>
      <w:suppressAutoHyphens/>
    </w:pPr>
    <w:rPr>
      <w:sz w:val="24"/>
      <w:lang w:val="de-DE" w:eastAsia="it-IT"/>
    </w:rPr>
  </w:style>
  <w:style w:type="paragraph" w:styleId="Titolo1">
    <w:name w:val="heading 1"/>
    <w:basedOn w:val="Normale"/>
    <w:next w:val="Normale"/>
    <w:link w:val="Titolo1Carattere"/>
    <w:qFormat/>
    <w:rsid w:val="001560A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1560AE"/>
    <w:pPr>
      <w:keepNext/>
      <w:outlineLvl w:val="1"/>
    </w:pPr>
    <w:rPr>
      <w:i/>
      <w:iCs/>
      <w:sz w:val="20"/>
      <w:szCs w:val="18"/>
      <w:lang w:val="fr-FR"/>
    </w:rPr>
  </w:style>
  <w:style w:type="paragraph" w:styleId="Titolo3">
    <w:name w:val="heading 3"/>
    <w:basedOn w:val="Normale"/>
    <w:next w:val="Normale"/>
    <w:link w:val="Titolo3Carattere"/>
    <w:qFormat/>
    <w:rsid w:val="001560AE"/>
    <w:pPr>
      <w:keepNext/>
      <w:spacing w:line="360" w:lineRule="auto"/>
      <w:outlineLvl w:val="2"/>
    </w:pPr>
    <w:rPr>
      <w:i/>
      <w:shadow/>
      <w:sz w:val="32"/>
      <w:szCs w:val="32"/>
    </w:rPr>
  </w:style>
  <w:style w:type="paragraph" w:styleId="Titolo4">
    <w:name w:val="heading 4"/>
    <w:basedOn w:val="Normale"/>
    <w:next w:val="Normale"/>
    <w:link w:val="Titolo4Carattere"/>
    <w:qFormat/>
    <w:rsid w:val="001560AE"/>
    <w:pPr>
      <w:keepNext/>
      <w:jc w:val="right"/>
      <w:outlineLvl w:val="3"/>
    </w:pPr>
    <w:rPr>
      <w:i/>
      <w:iCs/>
      <w:sz w:val="20"/>
      <w:szCs w:val="18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585AD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585AD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585AD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585AD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semiHidden/>
    <w:unhideWhenUsed/>
    <w:qFormat/>
    <w:rsid w:val="00585AD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1560AE"/>
    <w:rPr>
      <w:rFonts w:ascii="Arial" w:hAnsi="Arial" w:cs="Arial"/>
      <w:b/>
      <w:bCs/>
      <w:kern w:val="32"/>
      <w:sz w:val="32"/>
      <w:szCs w:val="32"/>
      <w:lang w:val="de-DE" w:eastAsia="it-IT"/>
    </w:rPr>
  </w:style>
  <w:style w:type="character" w:customStyle="1" w:styleId="Titolo2Carattere">
    <w:name w:val="Titolo 2 Carattere"/>
    <w:basedOn w:val="Carpredefinitoparagrafo"/>
    <w:link w:val="Titolo2"/>
    <w:rsid w:val="001560AE"/>
    <w:rPr>
      <w:i/>
      <w:iCs/>
      <w:szCs w:val="18"/>
      <w:lang w:val="fr-FR" w:eastAsia="it-IT"/>
    </w:rPr>
  </w:style>
  <w:style w:type="character" w:customStyle="1" w:styleId="Titolo3Carattere">
    <w:name w:val="Titolo 3 Carattere"/>
    <w:basedOn w:val="Carpredefinitoparagrafo"/>
    <w:link w:val="Titolo3"/>
    <w:rsid w:val="001560AE"/>
    <w:rPr>
      <w:i/>
      <w:shadow/>
      <w:sz w:val="32"/>
      <w:szCs w:val="32"/>
      <w:lang w:val="de-DE" w:eastAsia="it-IT"/>
    </w:rPr>
  </w:style>
  <w:style w:type="character" w:customStyle="1" w:styleId="Titolo4Carattere">
    <w:name w:val="Titolo 4 Carattere"/>
    <w:basedOn w:val="Carpredefinitoparagrafo"/>
    <w:link w:val="Titolo4"/>
    <w:rsid w:val="001560AE"/>
    <w:rPr>
      <w:i/>
      <w:iCs/>
      <w:szCs w:val="18"/>
      <w:lang w:val="de-DE" w:eastAsia="it-IT"/>
    </w:rPr>
  </w:style>
  <w:style w:type="character" w:customStyle="1" w:styleId="Titolo5Carattere">
    <w:name w:val="Titolo 5 Carattere"/>
    <w:basedOn w:val="Carpredefinitoparagrafo"/>
    <w:link w:val="Titolo5"/>
    <w:semiHidden/>
    <w:rsid w:val="00585AD1"/>
    <w:rPr>
      <w:rFonts w:asciiTheme="minorHAnsi" w:eastAsiaTheme="majorEastAsia" w:hAnsiTheme="minorHAnsi" w:cstheme="majorBidi"/>
      <w:color w:val="2F5496" w:themeColor="accent1" w:themeShade="BF"/>
      <w:sz w:val="24"/>
      <w:lang w:val="de-DE" w:eastAsia="it-IT"/>
    </w:rPr>
  </w:style>
  <w:style w:type="character" w:customStyle="1" w:styleId="Titolo6Carattere">
    <w:name w:val="Titolo 6 Carattere"/>
    <w:basedOn w:val="Carpredefinitoparagrafo"/>
    <w:link w:val="Titolo6"/>
    <w:semiHidden/>
    <w:rsid w:val="00585AD1"/>
    <w:rPr>
      <w:rFonts w:asciiTheme="minorHAnsi" w:eastAsiaTheme="majorEastAsia" w:hAnsiTheme="minorHAnsi" w:cstheme="majorBidi"/>
      <w:i/>
      <w:iCs/>
      <w:color w:val="595959" w:themeColor="text1" w:themeTint="A6"/>
      <w:sz w:val="24"/>
      <w:lang w:val="de-DE" w:eastAsia="it-IT"/>
    </w:rPr>
  </w:style>
  <w:style w:type="character" w:customStyle="1" w:styleId="Titolo7Carattere">
    <w:name w:val="Titolo 7 Carattere"/>
    <w:basedOn w:val="Carpredefinitoparagrafo"/>
    <w:link w:val="Titolo7"/>
    <w:semiHidden/>
    <w:rsid w:val="00585AD1"/>
    <w:rPr>
      <w:rFonts w:asciiTheme="minorHAnsi" w:eastAsiaTheme="majorEastAsia" w:hAnsiTheme="minorHAnsi" w:cstheme="majorBidi"/>
      <w:color w:val="595959" w:themeColor="text1" w:themeTint="A6"/>
      <w:sz w:val="24"/>
      <w:lang w:val="de-DE" w:eastAsia="it-IT"/>
    </w:rPr>
  </w:style>
  <w:style w:type="character" w:customStyle="1" w:styleId="Titolo8Carattere">
    <w:name w:val="Titolo 8 Carattere"/>
    <w:basedOn w:val="Carpredefinitoparagrafo"/>
    <w:link w:val="Titolo8"/>
    <w:semiHidden/>
    <w:rsid w:val="00585AD1"/>
    <w:rPr>
      <w:rFonts w:asciiTheme="minorHAnsi" w:eastAsiaTheme="majorEastAsia" w:hAnsiTheme="minorHAnsi" w:cstheme="majorBidi"/>
      <w:i/>
      <w:iCs/>
      <w:color w:val="272727" w:themeColor="text1" w:themeTint="D8"/>
      <w:sz w:val="24"/>
      <w:lang w:val="de-DE" w:eastAsia="it-IT"/>
    </w:rPr>
  </w:style>
  <w:style w:type="character" w:customStyle="1" w:styleId="Titolo9Carattere">
    <w:name w:val="Titolo 9 Carattere"/>
    <w:basedOn w:val="Carpredefinitoparagrafo"/>
    <w:link w:val="Titolo9"/>
    <w:semiHidden/>
    <w:rsid w:val="00585AD1"/>
    <w:rPr>
      <w:rFonts w:asciiTheme="minorHAnsi" w:eastAsiaTheme="majorEastAsia" w:hAnsiTheme="minorHAnsi" w:cstheme="majorBidi"/>
      <w:color w:val="272727" w:themeColor="text1" w:themeTint="D8"/>
      <w:sz w:val="24"/>
      <w:lang w:val="de-DE" w:eastAsia="it-IT"/>
    </w:rPr>
  </w:style>
  <w:style w:type="paragraph" w:styleId="Titolo">
    <w:name w:val="Title"/>
    <w:basedOn w:val="Normale"/>
    <w:next w:val="Normale"/>
    <w:link w:val="TitoloCarattere"/>
    <w:qFormat/>
    <w:rsid w:val="00585A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585AD1"/>
    <w:rPr>
      <w:rFonts w:asciiTheme="majorHAnsi" w:eastAsiaTheme="majorEastAsia" w:hAnsiTheme="majorHAnsi" w:cstheme="majorBidi"/>
      <w:spacing w:val="-10"/>
      <w:kern w:val="28"/>
      <w:sz w:val="56"/>
      <w:szCs w:val="56"/>
      <w:lang w:val="de-DE" w:eastAsia="it-IT"/>
    </w:rPr>
  </w:style>
  <w:style w:type="paragraph" w:styleId="Sottotitolo">
    <w:name w:val="Subtitle"/>
    <w:basedOn w:val="Normale"/>
    <w:next w:val="Normale"/>
    <w:link w:val="SottotitoloCarattere"/>
    <w:qFormat/>
    <w:rsid w:val="00585AD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rsid w:val="00585AD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de-DE" w:eastAsia="it-IT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85A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85AD1"/>
    <w:rPr>
      <w:i/>
      <w:iCs/>
      <w:color w:val="404040" w:themeColor="text1" w:themeTint="BF"/>
      <w:sz w:val="24"/>
      <w:lang w:val="de-DE" w:eastAsia="it-IT"/>
    </w:rPr>
  </w:style>
  <w:style w:type="paragraph" w:styleId="Paragrafoelenco">
    <w:name w:val="List Paragraph"/>
    <w:basedOn w:val="Normale"/>
    <w:uiPriority w:val="34"/>
    <w:qFormat/>
    <w:rsid w:val="00585AD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85AD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85A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85AD1"/>
    <w:rPr>
      <w:i/>
      <w:iCs/>
      <w:color w:val="2F5496" w:themeColor="accent1" w:themeShade="BF"/>
      <w:sz w:val="24"/>
      <w:lang w:val="de-DE" w:eastAsia="it-IT"/>
    </w:rPr>
  </w:style>
  <w:style w:type="character" w:styleId="Riferimentointenso">
    <w:name w:val="Intense Reference"/>
    <w:basedOn w:val="Carpredefinitoparagrafo"/>
    <w:uiPriority w:val="32"/>
    <w:qFormat/>
    <w:rsid w:val="00585AD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CONSOLAZIONE ETAB</dc:creator>
  <cp:keywords/>
  <dc:description/>
  <cp:lastModifiedBy>CONSOLAZIONE ETAB</cp:lastModifiedBy>
  <cp:revision>2</cp:revision>
  <cp:lastPrinted>2026-09-28T08:44:00Z</cp:lastPrinted>
  <dcterms:created xsi:type="dcterms:W3CDTF">2026-09-28T08:17:00Z</dcterms:created>
  <dcterms:modified xsi:type="dcterms:W3CDTF">2026-09-29T07:06:00Z</dcterms:modified>
</cp:coreProperties>
</file>