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00"/>
        <w:gridCol w:w="3500"/>
      </w:tblGrid>
      <w:tr w:rsidR="00F47592" w14:paraId="37DCF7D3" w14:textId="77777777">
        <w:tc>
          <w:tcPr>
            <w:tcW w:w="75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6360F" w14:textId="77777777" w:rsidR="00F47592" w:rsidRDefault="00000000">
            <w:r>
              <w:rPr>
                <w:noProof/>
              </w:rPr>
              <w:drawing>
                <wp:inline distT="0" distB="0" distL="0" distR="0" wp14:anchorId="52831649" wp14:editId="09FAE0A4">
                  <wp:extent cx="1504950" cy="29527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4BBB6" w14:textId="77777777" w:rsidR="00F47592" w:rsidRDefault="00000000">
            <w:pPr>
              <w:spacing w:after="60"/>
              <w:jc w:val="right"/>
            </w:pPr>
            <w:r>
              <w:rPr>
                <w:rFonts w:ascii="Lora" w:eastAsia="Lora" w:hAnsi="Lora" w:cs="Lora"/>
                <w:i/>
                <w:iCs/>
                <w:color w:val="5C6B47"/>
              </w:rPr>
              <w:t>Comune di Quistello</w:t>
            </w:r>
          </w:p>
          <w:p w14:paraId="2E4212EE" w14:textId="77777777" w:rsidR="00F47592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78889930" wp14:editId="2B69CDAF">
                  <wp:extent cx="438150" cy="381000"/>
                  <wp:effectExtent l="0" t="0" r="0" b="0"/>
                  <wp:docPr id="574242772" name="Immagine 5742427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1C1872" w14:textId="77777777" w:rsidR="00F47592" w:rsidRDefault="00F47592">
      <w:pPr>
        <w:pBdr>
          <w:bottom w:val="single" w:sz="8" w:space="4" w:color="C9922E"/>
        </w:pBdr>
        <w:spacing w:after="100"/>
      </w:pPr>
    </w:p>
    <w:tbl>
      <w:tblPr>
        <w:tblW w:w="11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67"/>
        <w:gridCol w:w="3666"/>
        <w:gridCol w:w="3667"/>
      </w:tblGrid>
      <w:tr w:rsidR="00F47592" w14:paraId="5902565B" w14:textId="77777777">
        <w:tc>
          <w:tcPr>
            <w:tcW w:w="3667" w:type="dxa"/>
            <w:tcMar>
              <w:right w:w="60" w:type="dxa"/>
            </w:tcMar>
          </w:tcPr>
          <w:p w14:paraId="57E28921" w14:textId="77777777" w:rsidR="00F47592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504872C" wp14:editId="69C2593B">
                  <wp:extent cx="1162050" cy="1552575"/>
                  <wp:effectExtent l="0" t="0" r="0" b="0"/>
                  <wp:docPr id="1581346177" name="Immagine 1581346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55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6" w:type="dxa"/>
            <w:tcMar>
              <w:left w:w="60" w:type="dxa"/>
              <w:right w:w="60" w:type="dxa"/>
            </w:tcMar>
          </w:tcPr>
          <w:p w14:paraId="28B3AE47" w14:textId="77777777" w:rsidR="00F47592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FE619C1" wp14:editId="1976DB7B">
                  <wp:extent cx="1162050" cy="1552575"/>
                  <wp:effectExtent l="0" t="0" r="0" b="0"/>
                  <wp:docPr id="1368481105" name="Immagine 1368481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55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7" w:type="dxa"/>
            <w:tcMar>
              <w:left w:w="60" w:type="dxa"/>
            </w:tcMar>
          </w:tcPr>
          <w:p w14:paraId="103193DE" w14:textId="77777777" w:rsidR="00F47592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FCEB367" wp14:editId="37C57FB0">
                  <wp:extent cx="1162050" cy="1552575"/>
                  <wp:effectExtent l="0" t="0" r="0" b="0"/>
                  <wp:docPr id="937245727" name="Immagine 9372457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55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B7CF6D" w14:textId="1E52EC3F" w:rsidR="00F47592" w:rsidRDefault="00000000">
      <w:pPr>
        <w:spacing w:before="40" w:after="140"/>
        <w:jc w:val="center"/>
      </w:pPr>
      <w:r>
        <w:rPr>
          <w:i/>
          <w:iCs/>
          <w:color w:val="7A6F5C"/>
          <w:sz w:val="13"/>
          <w:szCs w:val="13"/>
        </w:rPr>
        <w:t>L'ex Scuola Materna di Nuvolato, l'edificio che diventerà</w:t>
      </w:r>
      <w:r w:rsidR="00AE40C2">
        <w:rPr>
          <w:i/>
          <w:iCs/>
          <w:color w:val="7A6F5C"/>
          <w:sz w:val="13"/>
          <w:szCs w:val="13"/>
        </w:rPr>
        <w:t xml:space="preserve"> </w:t>
      </w:r>
      <w:r>
        <w:rPr>
          <w:i/>
          <w:iCs/>
          <w:color w:val="7A6F5C"/>
          <w:sz w:val="13"/>
          <w:szCs w:val="13"/>
        </w:rPr>
        <w:t>Foresteria Lombarda</w:t>
      </w:r>
    </w:p>
    <w:tbl>
      <w:tblPr>
        <w:tblW w:w="11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00"/>
        <w:gridCol w:w="3500"/>
      </w:tblGrid>
      <w:tr w:rsidR="00F47592" w14:paraId="757C804C" w14:textId="77777777">
        <w:tc>
          <w:tcPr>
            <w:tcW w:w="7500" w:type="dxa"/>
            <w:tcBorders>
              <w:left w:val="single" w:sz="24" w:space="0" w:color="B5502F"/>
            </w:tcBorders>
            <w:shd w:val="clear" w:color="auto" w:fill="F8E7DD"/>
            <w:tcMar>
              <w:top w:w="160" w:type="dxa"/>
              <w:left w:w="260" w:type="dxa"/>
              <w:bottom w:w="160" w:type="dxa"/>
              <w:right w:w="120" w:type="dxa"/>
            </w:tcMar>
            <w:vAlign w:val="center"/>
          </w:tcPr>
          <w:p w14:paraId="2B9D77CB" w14:textId="77777777" w:rsidR="00F47592" w:rsidRDefault="00000000">
            <w:pPr>
              <w:spacing w:after="40"/>
            </w:pPr>
            <w:r>
              <w:rPr>
                <w:rFonts w:ascii="Lora" w:eastAsia="Lora" w:hAnsi="Lora" w:cs="Lora"/>
                <w:i/>
                <w:iCs/>
                <w:color w:val="B5502F"/>
              </w:rPr>
              <w:t>A Nuvolato di Quistello, sul cammino di Carlo Magno</w:t>
            </w:r>
          </w:p>
          <w:p w14:paraId="53096F80" w14:textId="060ED221" w:rsidR="00F47592" w:rsidRDefault="00000000">
            <w:r>
              <w:rPr>
                <w:rFonts w:ascii="Lora" w:eastAsia="Lora" w:hAnsi="Lora" w:cs="Lora"/>
                <w:b/>
                <w:bCs/>
                <w:color w:val="2B2620"/>
                <w:sz w:val="40"/>
                <w:szCs w:val="40"/>
              </w:rPr>
              <w:t>L</w:t>
            </w:r>
            <w:r w:rsidR="00AE40C2">
              <w:rPr>
                <w:rFonts w:ascii="Lora" w:eastAsia="Lora" w:hAnsi="Lora" w:cs="Lora"/>
                <w:b/>
                <w:bCs/>
                <w:color w:val="2B2620"/>
                <w:sz w:val="40"/>
                <w:szCs w:val="40"/>
              </w:rPr>
              <w:t>a Foresteria Lombarda</w:t>
            </w:r>
            <w:r>
              <w:rPr>
                <w:rFonts w:ascii="Lora" w:eastAsia="Lora" w:hAnsi="Lora" w:cs="Lora"/>
                <w:b/>
                <w:bCs/>
                <w:color w:val="2B2620"/>
                <w:sz w:val="40"/>
                <w:szCs w:val="40"/>
              </w:rPr>
              <w:t xml:space="preserve"> di Nuvolato</w:t>
            </w:r>
          </w:p>
        </w:tc>
        <w:tc>
          <w:tcPr>
            <w:tcW w:w="3500" w:type="dxa"/>
            <w:shd w:val="clear" w:color="auto" w:fill="F8E7DD"/>
            <w:tcMar>
              <w:top w:w="160" w:type="dxa"/>
              <w:left w:w="120" w:type="dxa"/>
              <w:bottom w:w="160" w:type="dxa"/>
              <w:right w:w="260" w:type="dxa"/>
            </w:tcMar>
            <w:vAlign w:val="center"/>
          </w:tcPr>
          <w:p w14:paraId="2C0769A7" w14:textId="77777777" w:rsidR="00F47592" w:rsidRDefault="00000000">
            <w:pPr>
              <w:spacing w:after="20"/>
              <w:jc w:val="right"/>
            </w:pPr>
            <w:r>
              <w:rPr>
                <w:rFonts w:ascii="Lora" w:eastAsia="Lora" w:hAnsi="Lora" w:cs="Lora"/>
                <w:i/>
                <w:iCs/>
                <w:color w:val="2B2620"/>
                <w:sz w:val="20"/>
                <w:szCs w:val="20"/>
              </w:rPr>
              <w:t>Non è il solito turismo.</w:t>
            </w:r>
          </w:p>
          <w:p w14:paraId="336CF194" w14:textId="77777777" w:rsidR="00F47592" w:rsidRDefault="00000000">
            <w:pPr>
              <w:jc w:val="right"/>
            </w:pPr>
            <w:r>
              <w:rPr>
                <w:rFonts w:ascii="Lora" w:eastAsia="Lora" w:hAnsi="Lora" w:cs="Lora"/>
                <w:i/>
                <w:iCs/>
                <w:color w:val="2B2620"/>
                <w:sz w:val="20"/>
                <w:szCs w:val="20"/>
              </w:rPr>
              <w:t>È turismo sociale.</w:t>
            </w:r>
          </w:p>
        </w:tc>
      </w:tr>
    </w:tbl>
    <w:p w14:paraId="4452D307" w14:textId="47FDF1A0" w:rsidR="00F47592" w:rsidRDefault="00AE40C2">
      <w:pPr>
        <w:spacing w:before="160" w:after="160"/>
        <w:jc w:val="both"/>
      </w:pPr>
      <w:r>
        <w:rPr>
          <w:rFonts w:ascii="Lora" w:eastAsia="Lora" w:hAnsi="Lora" w:cs="Lora"/>
          <w:sz w:val="24"/>
          <w:szCs w:val="24"/>
        </w:rPr>
        <w:t xml:space="preserve">La Foresteria Lombarda accoglie </w:t>
      </w:r>
      <w:r>
        <w:rPr>
          <w:rFonts w:ascii="Lora" w:eastAsia="Lora" w:hAnsi="Lora" w:cs="Lora"/>
          <w:b/>
          <w:bCs/>
          <w:color w:val="B5502F"/>
          <w:sz w:val="24"/>
          <w:szCs w:val="24"/>
        </w:rPr>
        <w:t xml:space="preserve">viandanti e </w:t>
      </w:r>
      <w:proofErr w:type="spellStart"/>
      <w:r>
        <w:rPr>
          <w:rFonts w:ascii="Lora" w:eastAsia="Lora" w:hAnsi="Lora" w:cs="Lora"/>
          <w:b/>
          <w:bCs/>
          <w:color w:val="B5502F"/>
          <w:sz w:val="24"/>
          <w:szCs w:val="24"/>
        </w:rPr>
        <w:t>ciclopellegrini</w:t>
      </w:r>
      <w:proofErr w:type="spellEnd"/>
      <w:r>
        <w:rPr>
          <w:rFonts w:ascii="Lora" w:eastAsia="Lora" w:hAnsi="Lora" w:cs="Lora"/>
          <w:sz w:val="24"/>
          <w:szCs w:val="24"/>
        </w:rPr>
        <w:t xml:space="preserve"> lungo un antico cammino — e allo stesso tempo apre le porte a </w:t>
      </w:r>
      <w:r>
        <w:rPr>
          <w:rFonts w:ascii="Lora" w:eastAsia="Lora" w:hAnsi="Lora" w:cs="Lora"/>
          <w:b/>
          <w:bCs/>
          <w:color w:val="B5502F"/>
          <w:sz w:val="24"/>
          <w:szCs w:val="24"/>
        </w:rPr>
        <w:t>persone con disabilità e fragilità</w:t>
      </w:r>
      <w:r>
        <w:rPr>
          <w:rFonts w:ascii="Lora" w:eastAsia="Lora" w:hAnsi="Lora" w:cs="Lora"/>
          <w:sz w:val="24"/>
          <w:szCs w:val="24"/>
        </w:rPr>
        <w:t>, dando loro un ruolo attivo nella comunità che le accoglie.</w:t>
      </w:r>
    </w:p>
    <w:tbl>
      <w:tblPr>
        <w:tblW w:w="11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00"/>
        <w:gridCol w:w="5500"/>
      </w:tblGrid>
      <w:tr w:rsidR="00F47592" w14:paraId="0E677EDA" w14:textId="77777777">
        <w:tc>
          <w:tcPr>
            <w:tcW w:w="5500" w:type="dxa"/>
            <w:tcMar>
              <w:right w:w="220" w:type="dxa"/>
            </w:tcMar>
          </w:tcPr>
          <w:p w14:paraId="38769147" w14:textId="77777777" w:rsidR="00F47592" w:rsidRDefault="00000000">
            <w:pPr>
              <w:spacing w:after="20"/>
            </w:pPr>
            <w:r>
              <w:rPr>
                <w:rFonts w:ascii="Lora" w:eastAsia="Lora" w:hAnsi="Lora" w:cs="Lora"/>
                <w:i/>
                <w:iCs/>
                <w:color w:val="5C6B47"/>
              </w:rPr>
              <w:t>Chi siamo</w:t>
            </w:r>
          </w:p>
          <w:p w14:paraId="37B0338D" w14:textId="77777777" w:rsidR="00F47592" w:rsidRDefault="00000000">
            <w:pPr>
              <w:pBdr>
                <w:left w:val="single" w:sz="18" w:space="6" w:color="C9922E"/>
              </w:pBdr>
              <w:spacing w:after="80"/>
            </w:pPr>
            <w:r>
              <w:rPr>
                <w:rFonts w:ascii="Lora" w:eastAsia="Lora" w:hAnsi="Lora" w:cs="Lora"/>
                <w:b/>
                <w:bCs/>
                <w:color w:val="2B2620"/>
                <w:sz w:val="25"/>
                <w:szCs w:val="25"/>
              </w:rPr>
              <w:t>Coop. Sociale Il Ponte</w:t>
            </w:r>
          </w:p>
          <w:p w14:paraId="7DB66B21" w14:textId="6D9FF359" w:rsidR="00F47592" w:rsidRDefault="00000000">
            <w:pPr>
              <w:jc w:val="both"/>
            </w:pPr>
            <w:r>
              <w:rPr>
                <w:sz w:val="19"/>
                <w:szCs w:val="19"/>
              </w:rPr>
              <w:t>Impresa senza fini di lucro nata nel 1997, Il Ponte lavora insieme a soci e territorio per promuovere la vita delle persone disabili, nel segno di democraticità, mutualità, solidarietà e legame con il territorio. L</w:t>
            </w:r>
            <w:r w:rsidR="00A53F95">
              <w:rPr>
                <w:sz w:val="19"/>
                <w:szCs w:val="19"/>
              </w:rPr>
              <w:t>a Foresteria</w:t>
            </w:r>
            <w:r>
              <w:rPr>
                <w:sz w:val="19"/>
                <w:szCs w:val="19"/>
              </w:rPr>
              <w:t>, di proprietà del Comune di Quistello, sorge lungo il cammino che Carlo Magno percorse nell'800 da Aquisgrana a Roma.</w:t>
            </w:r>
          </w:p>
        </w:tc>
        <w:tc>
          <w:tcPr>
            <w:tcW w:w="5500" w:type="dxa"/>
            <w:tcMar>
              <w:left w:w="220" w:type="dxa"/>
            </w:tcMar>
          </w:tcPr>
          <w:p w14:paraId="5A38D90F" w14:textId="77777777" w:rsidR="00F47592" w:rsidRDefault="00000000">
            <w:pPr>
              <w:spacing w:after="20"/>
            </w:pPr>
            <w:r>
              <w:rPr>
                <w:rFonts w:ascii="Lora" w:eastAsia="Lora" w:hAnsi="Lora" w:cs="Lora"/>
                <w:i/>
                <w:iCs/>
                <w:color w:val="5C6B47"/>
              </w:rPr>
              <w:t>Il progetto</w:t>
            </w:r>
          </w:p>
          <w:p w14:paraId="51EBE8E5" w14:textId="77777777" w:rsidR="00F47592" w:rsidRDefault="00000000">
            <w:pPr>
              <w:pBdr>
                <w:left w:val="single" w:sz="18" w:space="6" w:color="C9922E"/>
              </w:pBdr>
              <w:spacing w:after="80"/>
            </w:pPr>
            <w:r>
              <w:rPr>
                <w:rFonts w:ascii="Lora" w:eastAsia="Lora" w:hAnsi="Lora" w:cs="Lora"/>
                <w:b/>
                <w:bCs/>
                <w:color w:val="2B2620"/>
                <w:sz w:val="25"/>
                <w:szCs w:val="25"/>
              </w:rPr>
              <w:t>Un laboratorio di inclusione</w:t>
            </w:r>
          </w:p>
          <w:p w14:paraId="625267DD" w14:textId="77777777" w:rsidR="00F47592" w:rsidRDefault="00000000">
            <w:pPr>
              <w:jc w:val="both"/>
            </w:pPr>
            <w:r>
              <w:rPr>
                <w:sz w:val="19"/>
                <w:szCs w:val="19"/>
              </w:rPr>
              <w:t xml:space="preserve">Il nostro turismo sociale è un </w:t>
            </w:r>
            <w:r>
              <w:rPr>
                <w:b/>
                <w:bCs/>
                <w:sz w:val="19"/>
                <w:szCs w:val="19"/>
              </w:rPr>
              <w:t>Laboratorio di Inclusione Sociale</w:t>
            </w:r>
            <w:r>
              <w:rPr>
                <w:sz w:val="19"/>
                <w:szCs w:val="19"/>
              </w:rPr>
              <w:t xml:space="preserve">: permette a persone con disabilità e fragilità di vivere ambienti socializzanti, e ai giovani </w:t>
            </w:r>
            <w:r>
              <w:rPr>
                <w:b/>
                <w:bCs/>
                <w:sz w:val="19"/>
                <w:szCs w:val="19"/>
              </w:rPr>
              <w:t>NEET</w:t>
            </w:r>
            <w:r>
              <w:rPr>
                <w:sz w:val="19"/>
                <w:szCs w:val="19"/>
              </w:rPr>
              <w:t xml:space="preserve"> di mettersi alla prova con una routine, compiti e responsabilità reali — competenze e la forza di tornare parte viva della comunità.</w:t>
            </w:r>
          </w:p>
        </w:tc>
      </w:tr>
    </w:tbl>
    <w:p w14:paraId="337A2473" w14:textId="77777777" w:rsidR="00F47592" w:rsidRDefault="00000000">
      <w:pPr>
        <w:pBdr>
          <w:top w:val="single" w:sz="8" w:space="8" w:color="C9922E"/>
          <w:bottom w:val="single" w:sz="8" w:space="8" w:color="C9922E"/>
        </w:pBdr>
        <w:spacing w:before="200" w:after="200"/>
        <w:jc w:val="center"/>
      </w:pPr>
      <w:r>
        <w:rPr>
          <w:rFonts w:ascii="Lora" w:eastAsia="Lora" w:hAnsi="Lora" w:cs="Lora"/>
          <w:i/>
          <w:iCs/>
          <w:color w:val="B5502F"/>
          <w:sz w:val="24"/>
          <w:szCs w:val="24"/>
        </w:rPr>
        <w:t>«Una forma di turismo intelligente e sostenibile, che valorizza le esperienze personali, la tradizione e la cultura nel pieno rispetto dell'ambiente.»</w:t>
      </w:r>
    </w:p>
    <w:tbl>
      <w:tblPr>
        <w:tblW w:w="11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6"/>
        <w:gridCol w:w="1519"/>
        <w:gridCol w:w="1406"/>
        <w:gridCol w:w="1518"/>
        <w:gridCol w:w="1017"/>
        <w:gridCol w:w="1234"/>
      </w:tblGrid>
      <w:tr w:rsidR="00F47592" w14:paraId="148A0B0A" w14:textId="77777777">
        <w:tc>
          <w:tcPr>
            <w:tcW w:w="1560" w:type="dxa"/>
            <w:shd w:val="clear" w:color="auto" w:fill="EAEEE0"/>
            <w:tcMar>
              <w:top w:w="160" w:type="dxa"/>
              <w:bottom w:w="160" w:type="dxa"/>
            </w:tcMar>
          </w:tcPr>
          <w:p w14:paraId="6FD50C8B" w14:textId="77777777" w:rsidR="00F47592" w:rsidRDefault="00000000">
            <w:pPr>
              <w:spacing w:after="10"/>
              <w:jc w:val="center"/>
            </w:pPr>
            <w:r>
              <w:rPr>
                <w:rFonts w:ascii="Lora" w:eastAsia="Lora" w:hAnsi="Lora" w:cs="Lora"/>
                <w:b/>
                <w:bCs/>
                <w:color w:val="5C6B47"/>
                <w:sz w:val="34"/>
                <w:szCs w:val="34"/>
              </w:rPr>
              <w:t>8</w:t>
            </w:r>
          </w:p>
          <w:p w14:paraId="5B4F163F" w14:textId="77777777" w:rsidR="00F47592" w:rsidRDefault="00000000">
            <w:pPr>
              <w:jc w:val="center"/>
            </w:pPr>
            <w:r>
              <w:rPr>
                <w:color w:val="2B2620"/>
                <w:sz w:val="13"/>
                <w:szCs w:val="13"/>
              </w:rPr>
              <w:t>posti letto</w:t>
            </w:r>
          </w:p>
        </w:tc>
        <w:tc>
          <w:tcPr>
            <w:tcW w:w="1400" w:type="dxa"/>
            <w:shd w:val="clear" w:color="auto" w:fill="EAEEE0"/>
            <w:tcMar>
              <w:top w:w="160" w:type="dxa"/>
              <w:bottom w:w="160" w:type="dxa"/>
            </w:tcMar>
          </w:tcPr>
          <w:p w14:paraId="04156281" w14:textId="77777777" w:rsidR="00F47592" w:rsidRDefault="00000000">
            <w:pPr>
              <w:spacing w:after="10"/>
              <w:jc w:val="center"/>
            </w:pPr>
            <w:r>
              <w:rPr>
                <w:rFonts w:ascii="Lora" w:eastAsia="Lora" w:hAnsi="Lora" w:cs="Lora"/>
                <w:b/>
                <w:bCs/>
                <w:color w:val="5C6B47"/>
                <w:sz w:val="34"/>
                <w:szCs w:val="34"/>
              </w:rPr>
              <w:t>3</w:t>
            </w:r>
          </w:p>
          <w:p w14:paraId="4370ACC1" w14:textId="77777777" w:rsidR="00F47592" w:rsidRDefault="00000000">
            <w:pPr>
              <w:jc w:val="center"/>
            </w:pPr>
            <w:r>
              <w:rPr>
                <w:color w:val="2B2620"/>
                <w:sz w:val="13"/>
                <w:szCs w:val="13"/>
              </w:rPr>
              <w:t>stanze</w:t>
            </w:r>
          </w:p>
        </w:tc>
        <w:tc>
          <w:tcPr>
            <w:tcW w:w="1400" w:type="dxa"/>
            <w:shd w:val="clear" w:color="auto" w:fill="EAEEE0"/>
            <w:tcMar>
              <w:top w:w="160" w:type="dxa"/>
              <w:bottom w:w="160" w:type="dxa"/>
            </w:tcMar>
          </w:tcPr>
          <w:p w14:paraId="54A0434D" w14:textId="77777777" w:rsidR="00F47592" w:rsidRDefault="00000000">
            <w:pPr>
              <w:spacing w:after="10"/>
              <w:jc w:val="center"/>
            </w:pPr>
            <w:r>
              <w:rPr>
                <w:rFonts w:ascii="Lora" w:eastAsia="Lora" w:hAnsi="Lora" w:cs="Lora"/>
                <w:b/>
                <w:bCs/>
                <w:color w:val="5C6B47"/>
                <w:sz w:val="34"/>
                <w:szCs w:val="34"/>
              </w:rPr>
              <w:t>2</w:t>
            </w:r>
          </w:p>
          <w:p w14:paraId="2342BCFD" w14:textId="77777777" w:rsidR="00F47592" w:rsidRDefault="00000000">
            <w:pPr>
              <w:jc w:val="center"/>
            </w:pPr>
            <w:r>
              <w:rPr>
                <w:color w:val="2B2620"/>
                <w:sz w:val="13"/>
                <w:szCs w:val="13"/>
              </w:rPr>
              <w:t>bagni</w:t>
            </w:r>
          </w:p>
        </w:tc>
        <w:tc>
          <w:tcPr>
            <w:tcW w:w="2000" w:type="dxa"/>
            <w:shd w:val="clear" w:color="auto" w:fill="EAEEE0"/>
            <w:tcMar>
              <w:top w:w="160" w:type="dxa"/>
              <w:bottom w:w="160" w:type="dxa"/>
            </w:tcMar>
          </w:tcPr>
          <w:p w14:paraId="5258EB7C" w14:textId="77777777" w:rsidR="00F47592" w:rsidRDefault="00000000">
            <w:pPr>
              <w:spacing w:after="10"/>
              <w:jc w:val="center"/>
            </w:pPr>
            <w:r>
              <w:rPr>
                <w:rFonts w:ascii="Lora" w:eastAsia="Lora" w:hAnsi="Lora" w:cs="Lora"/>
                <w:b/>
                <w:bCs/>
                <w:color w:val="5C6B47"/>
                <w:sz w:val="34"/>
                <w:szCs w:val="34"/>
              </w:rPr>
              <w:t>1</w:t>
            </w:r>
          </w:p>
          <w:p w14:paraId="384EC904" w14:textId="77777777" w:rsidR="00F47592" w:rsidRDefault="00000000">
            <w:pPr>
              <w:jc w:val="center"/>
            </w:pPr>
            <w:r>
              <w:rPr>
                <w:color w:val="2B2620"/>
                <w:sz w:val="13"/>
                <w:szCs w:val="13"/>
              </w:rPr>
              <w:t>cucina attrezzata</w:t>
            </w:r>
          </w:p>
        </w:tc>
        <w:tc>
          <w:tcPr>
            <w:tcW w:w="2000" w:type="dxa"/>
            <w:shd w:val="clear" w:color="auto" w:fill="EAEEE0"/>
            <w:tcMar>
              <w:top w:w="160" w:type="dxa"/>
              <w:bottom w:w="160" w:type="dxa"/>
            </w:tcMar>
          </w:tcPr>
          <w:p w14:paraId="4182778B" w14:textId="77777777" w:rsidR="00F47592" w:rsidRDefault="00000000">
            <w:pPr>
              <w:spacing w:after="10"/>
              <w:jc w:val="center"/>
            </w:pPr>
            <w:r>
              <w:rPr>
                <w:rFonts w:ascii="Lora" w:eastAsia="Lora" w:hAnsi="Lora" w:cs="Lora"/>
                <w:b/>
                <w:bCs/>
                <w:color w:val="5C6B47"/>
                <w:sz w:val="34"/>
                <w:szCs w:val="34"/>
              </w:rPr>
              <w:t>1</w:t>
            </w:r>
          </w:p>
          <w:p w14:paraId="4530E836" w14:textId="77777777" w:rsidR="00F47592" w:rsidRDefault="00000000">
            <w:pPr>
              <w:jc w:val="center"/>
            </w:pPr>
            <w:r>
              <w:rPr>
                <w:color w:val="2B2620"/>
                <w:sz w:val="13"/>
                <w:szCs w:val="13"/>
              </w:rPr>
              <w:t>sala polivalente</w:t>
            </w:r>
          </w:p>
        </w:tc>
        <w:tc>
          <w:tcPr>
            <w:tcW w:w="2140" w:type="dxa"/>
            <w:shd w:val="clear" w:color="auto" w:fill="EAEEE0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00493BDC" w14:textId="2C4789E8" w:rsidR="00F47592" w:rsidRDefault="00000000">
            <w:r>
              <w:rPr>
                <w:color w:val="2B2620"/>
                <w:sz w:val="13"/>
                <w:szCs w:val="13"/>
              </w:rPr>
              <w:t>Nei periodi di minor afflusso turistico, l</w:t>
            </w:r>
            <w:r w:rsidR="00AE40C2">
              <w:rPr>
                <w:color w:val="2B2620"/>
                <w:sz w:val="13"/>
                <w:szCs w:val="13"/>
              </w:rPr>
              <w:t>a Forest</w:t>
            </w:r>
            <w:r w:rsidR="00A53F95">
              <w:rPr>
                <w:color w:val="2B2620"/>
                <w:sz w:val="13"/>
                <w:szCs w:val="13"/>
              </w:rPr>
              <w:t>e</w:t>
            </w:r>
            <w:r w:rsidR="00AE40C2">
              <w:rPr>
                <w:color w:val="2B2620"/>
                <w:sz w:val="13"/>
                <w:szCs w:val="13"/>
              </w:rPr>
              <w:t>ria</w:t>
            </w:r>
            <w:r>
              <w:rPr>
                <w:color w:val="2B2620"/>
                <w:sz w:val="13"/>
                <w:szCs w:val="13"/>
              </w:rPr>
              <w:t xml:space="preserve"> può accogliere anche persone con bisogno di un breve alloggio.</w:t>
            </w:r>
          </w:p>
        </w:tc>
      </w:tr>
      <w:tr w:rsidR="00F47592" w14:paraId="4D77D7BE" w14:textId="77777777">
        <w:trPr>
          <w:gridAfter w:val="5"/>
          <w:wAfter w:w="500" w:type="dxa"/>
        </w:trPr>
        <w:tc>
          <w:tcPr>
            <w:tcW w:w="11000" w:type="dxa"/>
            <w:shd w:val="clear" w:color="auto" w:fill="F8E7DD"/>
            <w:tcMar>
              <w:top w:w="160" w:type="dxa"/>
              <w:left w:w="220" w:type="dxa"/>
              <w:bottom w:w="60" w:type="dxa"/>
              <w:right w:w="220" w:type="dxa"/>
            </w:tcMar>
          </w:tcPr>
          <w:p w14:paraId="0ED6473E" w14:textId="77777777" w:rsidR="00F47592" w:rsidRDefault="00000000">
            <w:r>
              <w:rPr>
                <w:rFonts w:ascii="Lora" w:eastAsia="Lora" w:hAnsi="Lora" w:cs="Lora"/>
                <w:b/>
                <w:bCs/>
                <w:color w:val="B5502F"/>
                <w:sz w:val="22"/>
                <w:szCs w:val="22"/>
              </w:rPr>
              <w:t>Un progetto da sostenere, insieme</w:t>
            </w:r>
          </w:p>
        </w:tc>
      </w:tr>
      <w:tr w:rsidR="00F47592" w14:paraId="1A68F9B2" w14:textId="77777777">
        <w:trPr>
          <w:gridAfter w:val="2"/>
          <w:wAfter w:w="200" w:type="dxa"/>
        </w:trPr>
        <w:tc>
          <w:tcPr>
            <w:tcW w:w="2750" w:type="dxa"/>
            <w:shd w:val="clear" w:color="auto" w:fill="F8E7DD"/>
            <w:tcMar>
              <w:left w:w="220" w:type="dxa"/>
              <w:bottom w:w="160" w:type="dxa"/>
              <w:right w:w="100" w:type="dxa"/>
            </w:tcMar>
          </w:tcPr>
          <w:p w14:paraId="099C653B" w14:textId="77777777" w:rsidR="00F47592" w:rsidRDefault="00000000">
            <w:pPr>
              <w:spacing w:after="20"/>
              <w:jc w:val="both"/>
            </w:pPr>
            <w:r>
              <w:rPr>
                <w:rFonts w:ascii="Lora" w:eastAsia="Lora" w:hAnsi="Lora" w:cs="Lora"/>
                <w:b/>
                <w:bCs/>
                <w:i/>
                <w:iCs/>
                <w:color w:val="B5502F"/>
                <w:sz w:val="17"/>
                <w:szCs w:val="17"/>
              </w:rPr>
              <w:t>Responsabilità sociale</w:t>
            </w:r>
          </w:p>
          <w:p w14:paraId="4FE43FE1" w14:textId="77777777" w:rsidR="00F47592" w:rsidRDefault="00000000">
            <w:pPr>
              <w:jc w:val="both"/>
            </w:pPr>
            <w:r>
              <w:rPr>
                <w:color w:val="2B2620"/>
                <w:sz w:val="14"/>
                <w:szCs w:val="14"/>
              </w:rPr>
              <w:t>Radicata nel territorio e nella sua storia millenaria.</w:t>
            </w:r>
          </w:p>
        </w:tc>
        <w:tc>
          <w:tcPr>
            <w:tcW w:w="2750" w:type="dxa"/>
            <w:shd w:val="clear" w:color="auto" w:fill="F8E7DD"/>
            <w:tcMar>
              <w:left w:w="100" w:type="dxa"/>
              <w:bottom w:w="160" w:type="dxa"/>
              <w:right w:w="100" w:type="dxa"/>
            </w:tcMar>
          </w:tcPr>
          <w:p w14:paraId="02738477" w14:textId="77777777" w:rsidR="00F47592" w:rsidRDefault="00000000">
            <w:pPr>
              <w:spacing w:after="20"/>
              <w:jc w:val="both"/>
            </w:pPr>
            <w:r>
              <w:rPr>
                <w:rFonts w:ascii="Lora" w:eastAsia="Lora" w:hAnsi="Lora" w:cs="Lora"/>
                <w:b/>
                <w:bCs/>
                <w:i/>
                <w:iCs/>
                <w:color w:val="B5502F"/>
                <w:sz w:val="17"/>
                <w:szCs w:val="17"/>
              </w:rPr>
              <w:t>Inclusione</w:t>
            </w:r>
          </w:p>
          <w:p w14:paraId="24AD8806" w14:textId="77777777" w:rsidR="00F47592" w:rsidRDefault="00000000">
            <w:pPr>
              <w:jc w:val="both"/>
            </w:pPr>
            <w:r>
              <w:rPr>
                <w:color w:val="2B2620"/>
                <w:sz w:val="14"/>
                <w:szCs w:val="14"/>
              </w:rPr>
              <w:t>Sostegno diretto a persone con disabilità e giovani NEET.</w:t>
            </w:r>
          </w:p>
        </w:tc>
        <w:tc>
          <w:tcPr>
            <w:tcW w:w="2750" w:type="dxa"/>
            <w:shd w:val="clear" w:color="auto" w:fill="F8E7DD"/>
            <w:tcMar>
              <w:left w:w="100" w:type="dxa"/>
              <w:bottom w:w="160" w:type="dxa"/>
              <w:right w:w="100" w:type="dxa"/>
            </w:tcMar>
          </w:tcPr>
          <w:p w14:paraId="304809E7" w14:textId="77777777" w:rsidR="00F47592" w:rsidRDefault="00000000">
            <w:pPr>
              <w:spacing w:after="20"/>
              <w:jc w:val="both"/>
            </w:pPr>
            <w:r>
              <w:rPr>
                <w:rFonts w:ascii="Lora" w:eastAsia="Lora" w:hAnsi="Lora" w:cs="Lora"/>
                <w:b/>
                <w:bCs/>
                <w:i/>
                <w:iCs/>
                <w:color w:val="B5502F"/>
                <w:sz w:val="17"/>
                <w:szCs w:val="17"/>
              </w:rPr>
              <w:t>Team building</w:t>
            </w:r>
          </w:p>
          <w:p w14:paraId="56B0A47B" w14:textId="77777777" w:rsidR="00F47592" w:rsidRDefault="00000000">
            <w:pPr>
              <w:jc w:val="both"/>
            </w:pPr>
            <w:r>
              <w:rPr>
                <w:color w:val="2B2620"/>
                <w:sz w:val="14"/>
                <w:szCs w:val="14"/>
              </w:rPr>
              <w:t>Esperienze autentiche, lontane dai soliti format aziendali.</w:t>
            </w:r>
          </w:p>
        </w:tc>
        <w:tc>
          <w:tcPr>
            <w:tcW w:w="2750" w:type="dxa"/>
            <w:shd w:val="clear" w:color="auto" w:fill="F8E7DD"/>
            <w:tcMar>
              <w:left w:w="100" w:type="dxa"/>
              <w:bottom w:w="160" w:type="dxa"/>
              <w:right w:w="220" w:type="dxa"/>
            </w:tcMar>
          </w:tcPr>
          <w:p w14:paraId="51A2DA0D" w14:textId="77777777" w:rsidR="00F47592" w:rsidRDefault="00000000">
            <w:pPr>
              <w:spacing w:after="20"/>
              <w:jc w:val="both"/>
            </w:pPr>
            <w:r>
              <w:rPr>
                <w:rFonts w:ascii="Lora" w:eastAsia="Lora" w:hAnsi="Lora" w:cs="Lora"/>
                <w:b/>
                <w:bCs/>
                <w:i/>
                <w:iCs/>
                <w:color w:val="B5502F"/>
                <w:sz w:val="17"/>
                <w:szCs w:val="17"/>
              </w:rPr>
              <w:t>Un marchio, una storia</w:t>
            </w:r>
          </w:p>
          <w:p w14:paraId="6F93F69E" w14:textId="77777777" w:rsidR="00F47592" w:rsidRDefault="00000000">
            <w:pPr>
              <w:jc w:val="both"/>
            </w:pPr>
            <w:r>
              <w:rPr>
                <w:color w:val="2B2620"/>
                <w:sz w:val="14"/>
                <w:szCs w:val="14"/>
              </w:rPr>
              <w:t>Legare il proprio nome a un cammino millenario.</w:t>
            </w:r>
          </w:p>
        </w:tc>
      </w:tr>
      <w:tr w:rsidR="00F47592" w14:paraId="1EF9E526" w14:textId="77777777">
        <w:trPr>
          <w:gridAfter w:val="5"/>
          <w:wAfter w:w="500" w:type="dxa"/>
        </w:trPr>
        <w:tc>
          <w:tcPr>
            <w:tcW w:w="11000" w:type="dxa"/>
            <w:tcBorders>
              <w:top w:val="single" w:sz="8" w:space="0" w:color="C9922E"/>
            </w:tcBorders>
            <w:shd w:val="clear" w:color="auto" w:fill="F6F0E4"/>
            <w:tcMar>
              <w:top w:w="160" w:type="dxa"/>
              <w:left w:w="220" w:type="dxa"/>
              <w:bottom w:w="100" w:type="dxa"/>
              <w:right w:w="220" w:type="dxa"/>
            </w:tcMar>
          </w:tcPr>
          <w:p w14:paraId="483FE387" w14:textId="77777777" w:rsidR="00F47592" w:rsidRDefault="00000000">
            <w:pPr>
              <w:spacing w:after="40"/>
            </w:pPr>
            <w:r>
              <w:rPr>
                <w:rFonts w:ascii="Lora" w:eastAsia="Lora" w:hAnsi="Lora" w:cs="Lora"/>
                <w:i/>
                <w:iCs/>
                <w:color w:val="B5502F"/>
                <w:sz w:val="19"/>
                <w:szCs w:val="19"/>
              </w:rPr>
              <w:t>Il Ponte</w:t>
            </w:r>
            <w:r>
              <w:rPr>
                <w:rFonts w:ascii="Lora" w:eastAsia="Lora" w:hAnsi="Lora" w:cs="Lora"/>
                <w:i/>
                <w:iCs/>
                <w:color w:val="2B2620"/>
                <w:sz w:val="19"/>
                <w:szCs w:val="19"/>
              </w:rPr>
              <w:t xml:space="preserve"> — cooperativa sociale</w:t>
            </w:r>
          </w:p>
          <w:p w14:paraId="56087EEB" w14:textId="77777777" w:rsidR="00F47592" w:rsidRDefault="00000000">
            <w:r>
              <w:rPr>
                <w:color w:val="2B2620"/>
                <w:sz w:val="14"/>
                <w:szCs w:val="14"/>
              </w:rPr>
              <w:t>Via F.lli Bandiera 124, Sermide e Felonica (MN) · 0386 961399 · info@coop-ilponte.org</w:t>
            </w:r>
          </w:p>
        </w:tc>
      </w:tr>
      <w:tr w:rsidR="00F47592" w14:paraId="5A5453EF" w14:textId="77777777">
        <w:trPr>
          <w:gridAfter w:val="5"/>
          <w:wAfter w:w="500" w:type="dxa"/>
        </w:trPr>
        <w:tc>
          <w:tcPr>
            <w:tcW w:w="11000" w:type="dxa"/>
            <w:shd w:val="clear" w:color="auto" w:fill="F6F0E4"/>
            <w:tcMar>
              <w:top w:w="0" w:type="dxa"/>
              <w:left w:w="220" w:type="dxa"/>
              <w:bottom w:w="200" w:type="dxa"/>
              <w:right w:w="220" w:type="dxa"/>
            </w:tcMar>
          </w:tcPr>
          <w:p w14:paraId="73D8AC3B" w14:textId="31EDE88D" w:rsidR="00F47592" w:rsidRDefault="00AE40C2">
            <w:r>
              <w:rPr>
                <w:b/>
                <w:bCs/>
                <w:color w:val="B5502F"/>
                <w:sz w:val="15"/>
                <w:szCs w:val="15"/>
              </w:rPr>
              <w:t xml:space="preserve">Foresteria </w:t>
            </w:r>
            <w:r w:rsidR="00A53F95">
              <w:rPr>
                <w:b/>
                <w:bCs/>
                <w:color w:val="B5502F"/>
                <w:sz w:val="15"/>
                <w:szCs w:val="15"/>
              </w:rPr>
              <w:t xml:space="preserve">Lombarda </w:t>
            </w:r>
            <w:r>
              <w:rPr>
                <w:b/>
                <w:bCs/>
                <w:color w:val="B5502F"/>
                <w:sz w:val="15"/>
                <w:szCs w:val="15"/>
              </w:rPr>
              <w:t xml:space="preserve">di Nuvolato — </w:t>
            </w:r>
            <w:r>
              <w:rPr>
                <w:color w:val="2B2620"/>
                <w:sz w:val="14"/>
                <w:szCs w:val="14"/>
              </w:rPr>
              <w:t>Via Europa 10, Nuvolato di Quistello (MN) — in convenzione con il Comune di Quistello</w:t>
            </w:r>
          </w:p>
        </w:tc>
      </w:tr>
    </w:tbl>
    <w:p w14:paraId="7024E571" w14:textId="77777777" w:rsidR="005B350B" w:rsidRDefault="005B350B"/>
    <w:sectPr w:rsidR="005B350B">
      <w:pgSz w:w="11906" w:h="16838"/>
      <w:pgMar w:top="340" w:right="460" w:bottom="300" w:left="46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ra">
    <w:charset w:val="00"/>
    <w:family w:val="auto"/>
    <w:pitch w:val="variable"/>
    <w:sig w:usb0="A00002FF" w:usb1="5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EE11FF"/>
    <w:multiLevelType w:val="hybridMultilevel"/>
    <w:tmpl w:val="6284D8A4"/>
    <w:lvl w:ilvl="0" w:tplc="BB66DD1C">
      <w:start w:val="1"/>
      <w:numFmt w:val="bullet"/>
      <w:lvlText w:val="●"/>
      <w:lvlJc w:val="left"/>
      <w:pPr>
        <w:ind w:left="720" w:hanging="360"/>
      </w:pPr>
    </w:lvl>
    <w:lvl w:ilvl="1" w:tplc="2CCCD748">
      <w:start w:val="1"/>
      <w:numFmt w:val="bullet"/>
      <w:lvlText w:val="○"/>
      <w:lvlJc w:val="left"/>
      <w:pPr>
        <w:ind w:left="1440" w:hanging="360"/>
      </w:pPr>
    </w:lvl>
    <w:lvl w:ilvl="2" w:tplc="6F72F02A">
      <w:start w:val="1"/>
      <w:numFmt w:val="bullet"/>
      <w:lvlText w:val="■"/>
      <w:lvlJc w:val="left"/>
      <w:pPr>
        <w:ind w:left="2160" w:hanging="360"/>
      </w:pPr>
    </w:lvl>
    <w:lvl w:ilvl="3" w:tplc="2A461D1A">
      <w:start w:val="1"/>
      <w:numFmt w:val="bullet"/>
      <w:lvlText w:val="●"/>
      <w:lvlJc w:val="left"/>
      <w:pPr>
        <w:ind w:left="2880" w:hanging="360"/>
      </w:pPr>
    </w:lvl>
    <w:lvl w:ilvl="4" w:tplc="ADA87506">
      <w:start w:val="1"/>
      <w:numFmt w:val="bullet"/>
      <w:lvlText w:val="○"/>
      <w:lvlJc w:val="left"/>
      <w:pPr>
        <w:ind w:left="3600" w:hanging="360"/>
      </w:pPr>
    </w:lvl>
    <w:lvl w:ilvl="5" w:tplc="E5F6B9D6">
      <w:start w:val="1"/>
      <w:numFmt w:val="bullet"/>
      <w:lvlText w:val="■"/>
      <w:lvlJc w:val="left"/>
      <w:pPr>
        <w:ind w:left="4320" w:hanging="360"/>
      </w:pPr>
    </w:lvl>
    <w:lvl w:ilvl="6" w:tplc="C2E44714">
      <w:start w:val="1"/>
      <w:numFmt w:val="bullet"/>
      <w:lvlText w:val="●"/>
      <w:lvlJc w:val="left"/>
      <w:pPr>
        <w:ind w:left="5040" w:hanging="360"/>
      </w:pPr>
    </w:lvl>
    <w:lvl w:ilvl="7" w:tplc="1F82477E">
      <w:start w:val="1"/>
      <w:numFmt w:val="bullet"/>
      <w:lvlText w:val="●"/>
      <w:lvlJc w:val="left"/>
      <w:pPr>
        <w:ind w:left="5760" w:hanging="360"/>
      </w:pPr>
    </w:lvl>
    <w:lvl w:ilvl="8" w:tplc="3CFE24D2">
      <w:start w:val="1"/>
      <w:numFmt w:val="bullet"/>
      <w:lvlText w:val="●"/>
      <w:lvlJc w:val="left"/>
      <w:pPr>
        <w:ind w:left="6480" w:hanging="360"/>
      </w:pPr>
    </w:lvl>
  </w:abstractNum>
  <w:num w:numId="1" w16cid:durableId="71362212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592"/>
    <w:rsid w:val="001A0706"/>
    <w:rsid w:val="005129D4"/>
    <w:rsid w:val="005B350B"/>
    <w:rsid w:val="006F49D9"/>
    <w:rsid w:val="00A53F95"/>
    <w:rsid w:val="00AE40C2"/>
    <w:rsid w:val="00F4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6A077"/>
  <w15:docId w15:val="{B3109490-AC4A-4B82-93B7-44460CE73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rlito" w:eastAsia="Carlito" w:hAnsi="Carlito" w:cs="Carlito"/>
        <w:sz w:val="18"/>
        <w:szCs w:val="18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311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alberto conti</cp:lastModifiedBy>
  <cp:revision>4</cp:revision>
  <cp:lastPrinted>2026-09-25T12:33:00Z</cp:lastPrinted>
  <dcterms:created xsi:type="dcterms:W3CDTF">2026-09-23T19:38:00Z</dcterms:created>
  <dcterms:modified xsi:type="dcterms:W3CDTF">2026-09-25T12:37:00Z</dcterms:modified>
</cp:coreProperties>
</file>