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4C1BFB">
        <w:trPr>
          <w:cantSplit/>
        </w:trPr>
        <w:tc>
          <w:tcPr>
            <w:tcW w:w="9851" w:type="dxa"/>
            <w:tcBorders>
              <w:top w:val="nil"/>
              <w:left w:val="nil"/>
              <w:bottom w:val="nil"/>
              <w:right w:val="nil"/>
            </w:tcBorders>
          </w:tcPr>
          <w:p w:rsidR="009175BF" w:rsidRDefault="00FF36CC" w:rsidP="009175BF">
            <w:pPr>
              <w:pStyle w:val="Intestazione"/>
            </w:pPr>
            <w:r>
              <w:rPr>
                <w:noProof/>
              </w:rPr>
              <w:drawing>
                <wp:inline distT="0" distB="0" distL="0" distR="0">
                  <wp:extent cx="2419350" cy="942975"/>
                  <wp:effectExtent l="0" t="0" r="0" b="9525"/>
                  <wp:docPr id="1795212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2121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745" w:rsidRDefault="00012745" w:rsidP="00012745">
            <w:pPr>
              <w:pStyle w:val="NormaleIntestazione"/>
              <w:rPr>
                <w:rFonts w:ascii="Tms Rmn" w:hAnsi="Tms Rmn" w:cs="Tms Rmn"/>
                <w:i/>
                <w:iCs/>
                <w:snapToGrid w:val="0"/>
              </w:rPr>
            </w:pPr>
          </w:p>
        </w:tc>
      </w:tr>
    </w:tbl>
    <w:p w:rsidR="00AF6FA3" w:rsidRDefault="00FF36CC" w:rsidP="00AF6FA3">
      <w:pPr>
        <w:tabs>
          <w:tab w:val="left" w:pos="937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DETERMINAZIONE DIRIGENZIALE</w:t>
      </w:r>
    </w:p>
    <w:p w:rsidR="00AF6FA3" w:rsidRDefault="00FF36CC" w:rsidP="00F47F25">
      <w:pPr>
        <w:tabs>
          <w:tab w:val="left" w:pos="937"/>
        </w:tabs>
        <w:jc w:val="center"/>
        <w:rPr>
          <w:b/>
          <w:bCs/>
          <w:sz w:val="22"/>
          <w:szCs w:val="22"/>
        </w:rPr>
      </w:pPr>
      <w:bookmarkStart w:id="0" w:name="settore"/>
      <w:r>
        <w:rPr>
          <w:b/>
          <w:bCs/>
          <w:sz w:val="22"/>
          <w:szCs w:val="22"/>
        </w:rPr>
        <w:t>SETTORE LLPP E PATRIMONIO</w:t>
      </w:r>
      <w:bookmarkEnd w:id="0"/>
    </w:p>
    <w:p w:rsidR="00AF6FA3" w:rsidRDefault="00FF36CC" w:rsidP="00AF6FA3">
      <w:pPr>
        <w:tabs>
          <w:tab w:val="left" w:pos="937"/>
        </w:tabs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RESPONSABILE </w:t>
      </w:r>
      <w:bookmarkStart w:id="1" w:name="firma2"/>
      <w:r>
        <w:rPr>
          <w:b/>
          <w:bCs/>
          <w:sz w:val="22"/>
          <w:szCs w:val="22"/>
        </w:rPr>
        <w:t>SIMONE GUERINI</w:t>
      </w:r>
      <w:bookmarkEnd w:id="1"/>
    </w:p>
    <w:p w:rsidR="00AF6FA3" w:rsidRDefault="00FF36CC" w:rsidP="00AF6FA3">
      <w:pPr>
        <w:tabs>
          <w:tab w:val="left" w:pos="937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 </w:t>
      </w:r>
      <w:bookmarkStart w:id="2" w:name="prov_nomina"/>
      <w:r>
        <w:rPr>
          <w:sz w:val="22"/>
          <w:szCs w:val="22"/>
        </w:rPr>
        <w:t>Decreto sindacale n.3 del 2 febbraio 2026</w:t>
      </w:r>
      <w:bookmarkEnd w:id="2"/>
      <w:r>
        <w:rPr>
          <w:sz w:val="22"/>
          <w:szCs w:val="22"/>
        </w:rPr>
        <w:t>)</w:t>
      </w:r>
    </w:p>
    <w:p w:rsidR="00012745" w:rsidRPr="00DF47F5" w:rsidRDefault="00012745" w:rsidP="00012745">
      <w:pPr>
        <w:pStyle w:val="NormaleIntestazione"/>
        <w:rPr>
          <w:b w:val="0"/>
          <w:bCs w:val="0"/>
          <w:snapToGrid w:val="0"/>
        </w:rPr>
      </w:pPr>
    </w:p>
    <w:p w:rsidR="00012745" w:rsidRPr="00DF47F5" w:rsidRDefault="00012745" w:rsidP="00012745">
      <w:pPr>
        <w:pStyle w:val="NormaleIntestazione"/>
        <w:rPr>
          <w:b w:val="0"/>
          <w:bCs w:val="0"/>
          <w:snapToGrid w:val="0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1"/>
        <w:gridCol w:w="6109"/>
      </w:tblGrid>
      <w:tr w:rsidR="004C1BFB" w:rsidTr="00737561"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61" w:rsidRPr="00F64FA0" w:rsidRDefault="00737561" w:rsidP="00737561">
            <w:pPr>
              <w:pStyle w:val="NormaleIntestazione"/>
              <w:rPr>
                <w:b w:val="0"/>
                <w:bCs w:val="0"/>
                <w:snapToGrid w:val="0"/>
                <w:sz w:val="16"/>
                <w:szCs w:val="16"/>
              </w:rPr>
            </w:pPr>
          </w:p>
          <w:p w:rsidR="00737561" w:rsidRDefault="00FF36CC" w:rsidP="00737561">
            <w:pPr>
              <w:pStyle w:val="NormaleIntestazione"/>
              <w:rPr>
                <w:snapToGrid w:val="0"/>
              </w:rPr>
            </w:pPr>
            <w:r w:rsidRPr="00846728">
              <w:rPr>
                <w:snapToGrid w:val="0"/>
              </w:rPr>
              <w:t xml:space="preserve">REG. GEN N. </w:t>
            </w:r>
            <w:bookmarkStart w:id="3" w:name="numero"/>
            <w:r>
              <w:rPr>
                <w:snapToGrid w:val="0"/>
              </w:rPr>
              <w:t>576</w:t>
            </w:r>
            <w:bookmarkEnd w:id="3"/>
            <w:r>
              <w:rPr>
                <w:snapToGrid w:val="0"/>
              </w:rPr>
              <w:t xml:space="preserve"> </w:t>
            </w:r>
          </w:p>
          <w:p w:rsidR="00737561" w:rsidRPr="00F64FA0" w:rsidRDefault="00737561" w:rsidP="00737561">
            <w:pPr>
              <w:pStyle w:val="NormaleIntestazione"/>
              <w:rPr>
                <w:b w:val="0"/>
                <w:bCs w:val="0"/>
                <w:snapToGrid w:val="0"/>
                <w:sz w:val="16"/>
                <w:szCs w:val="16"/>
              </w:rPr>
            </w:pPr>
          </w:p>
          <w:p w:rsidR="00737561" w:rsidRDefault="00FF36CC" w:rsidP="00737561">
            <w:pPr>
              <w:pStyle w:val="NormaleIntestazione"/>
              <w:rPr>
                <w:snapToGrid w:val="0"/>
              </w:rPr>
            </w:pPr>
            <w:r>
              <w:rPr>
                <w:snapToGrid w:val="0"/>
              </w:rPr>
              <w:t xml:space="preserve">DEL </w:t>
            </w:r>
            <w:bookmarkStart w:id="4" w:name="data"/>
            <w:r>
              <w:rPr>
                <w:snapToGrid w:val="0"/>
              </w:rPr>
              <w:t>09/10/2026</w:t>
            </w:r>
            <w:bookmarkEnd w:id="4"/>
            <w:r>
              <w:rPr>
                <w:snapToGrid w:val="0"/>
              </w:rPr>
              <w:t xml:space="preserve"> </w:t>
            </w:r>
          </w:p>
          <w:p w:rsidR="00737561" w:rsidRPr="00737561" w:rsidRDefault="00737561" w:rsidP="00737561">
            <w:pPr>
              <w:pStyle w:val="NormaleIntestazione"/>
              <w:rPr>
                <w:snapToGrid w:val="0"/>
                <w:sz w:val="16"/>
                <w:szCs w:val="16"/>
              </w:rPr>
            </w:pPr>
          </w:p>
        </w:tc>
        <w:tc>
          <w:tcPr>
            <w:tcW w:w="6109" w:type="dxa"/>
            <w:tcBorders>
              <w:left w:val="single" w:sz="4" w:space="0" w:color="auto"/>
            </w:tcBorders>
          </w:tcPr>
          <w:p w:rsidR="00737561" w:rsidRPr="00846728" w:rsidRDefault="00737561" w:rsidP="00012745">
            <w:pPr>
              <w:pStyle w:val="NormaleIntestazione"/>
              <w:rPr>
                <w:snapToGrid w:val="0"/>
                <w:sz w:val="4"/>
                <w:szCs w:val="4"/>
              </w:rPr>
            </w:pPr>
          </w:p>
        </w:tc>
      </w:tr>
    </w:tbl>
    <w:p w:rsidR="00012745" w:rsidRPr="00CB40C2" w:rsidRDefault="00012745" w:rsidP="00737561">
      <w:pPr>
        <w:pStyle w:val="NormaleIntestazione"/>
        <w:rPr>
          <w:b w:val="0"/>
          <w:bCs w:val="0"/>
          <w:snapToGrid w:val="0"/>
        </w:rPr>
      </w:pPr>
    </w:p>
    <w:p w:rsidR="00012745" w:rsidRPr="008A2830" w:rsidRDefault="00FF36CC" w:rsidP="00737561">
      <w:pPr>
        <w:pStyle w:val="NormaleIntestazione"/>
        <w:ind w:left="1134" w:right="1134"/>
        <w:jc w:val="center"/>
        <w:rPr>
          <w:b w:val="0"/>
          <w:bCs w:val="0"/>
          <w:caps/>
          <w:snapToGrid w:val="0"/>
          <w:sz w:val="30"/>
          <w:szCs w:val="30"/>
        </w:rPr>
      </w:pPr>
      <w:bookmarkStart w:id="5" w:name="area"/>
      <w:r>
        <w:rPr>
          <w:b w:val="0"/>
          <w:bCs w:val="0"/>
          <w:caps/>
          <w:snapToGrid w:val="0"/>
          <w:sz w:val="30"/>
          <w:szCs w:val="30"/>
        </w:rPr>
        <w:t xml:space="preserve">   </w:t>
      </w:r>
      <w:bookmarkEnd w:id="5"/>
      <w:r>
        <w:rPr>
          <w:b w:val="0"/>
          <w:bCs w:val="0"/>
          <w:caps/>
          <w:snapToGrid w:val="0"/>
          <w:sz w:val="30"/>
          <w:szCs w:val="30"/>
        </w:rPr>
        <w:t xml:space="preserve"> </w:t>
      </w:r>
    </w:p>
    <w:p w:rsidR="00012745" w:rsidRPr="00CB40C2" w:rsidRDefault="00012745" w:rsidP="00737561">
      <w:pPr>
        <w:pStyle w:val="NormaleIntestazione"/>
        <w:rPr>
          <w:b w:val="0"/>
          <w:bCs w:val="0"/>
          <w:smallCaps/>
          <w:snapToGrid w:val="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512"/>
      </w:tblGrid>
      <w:tr w:rsidR="004C1BFB">
        <w:trPr>
          <w:cantSplit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012745" w:rsidRDefault="00FF36CC" w:rsidP="00737561">
            <w:pPr>
              <w:pStyle w:val="NormaleIntestazione"/>
              <w:rPr>
                <w:i/>
                <w:iCs/>
              </w:rPr>
            </w:pPr>
            <w:r>
              <w:t>OGGETTO</w:t>
            </w:r>
            <w:r>
              <w:rPr>
                <w:b w:val="0"/>
                <w:bCs w:val="0"/>
                <w:i/>
                <w:iCs/>
              </w:rPr>
              <w:t>: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012745" w:rsidRDefault="00FF36CC" w:rsidP="00737561">
            <w:pPr>
              <w:pStyle w:val="NormaleIntestazione"/>
              <w:rPr>
                <w:b w:val="0"/>
                <w:bCs w:val="0"/>
                <w:snapToGrid w:val="0"/>
              </w:rPr>
            </w:pPr>
            <w:bookmarkStart w:id="6" w:name="oggetto"/>
            <w:r>
              <w:rPr>
                <w:b w:val="0"/>
                <w:bCs w:val="0"/>
                <w:snapToGrid w:val="0"/>
              </w:rPr>
              <w:t xml:space="preserve">DETERMINAZIONE A CONTRARRE E AFFIDAMENTO DIRETTO DELLA FORNITURA E </w:t>
            </w:r>
            <w:r>
              <w:rPr>
                <w:b w:val="0"/>
                <w:bCs w:val="0"/>
                <w:snapToGrid w:val="0"/>
              </w:rPr>
              <w:t>POSA DI CORPI ILLUMINANTI PRESSO LA SALA STUDIO DI VIA PUCCINI. CIG BD48C98305</w:t>
            </w:r>
            <w:bookmarkEnd w:id="6"/>
            <w:r>
              <w:rPr>
                <w:b w:val="0"/>
                <w:bCs w:val="0"/>
                <w:snapToGrid w:val="0"/>
              </w:rPr>
              <w:t xml:space="preserve"> </w:t>
            </w:r>
          </w:p>
        </w:tc>
      </w:tr>
    </w:tbl>
    <w:p w:rsidR="00012745" w:rsidRDefault="00012745" w:rsidP="00737561">
      <w:pPr>
        <w:pStyle w:val="NormaleRetro"/>
      </w:pPr>
    </w:p>
    <w:p w:rsidR="00012745" w:rsidRDefault="00DF58CF" w:rsidP="00737561">
      <w:pPr>
        <w:pStyle w:val="NormaleRetro"/>
        <w:jc w:val="center"/>
        <w:rPr>
          <w:b/>
          <w:bCs/>
        </w:rPr>
      </w:pPr>
      <w:r>
        <w:rPr>
          <w:b/>
          <w:bCs/>
        </w:rPr>
        <w:t>IL RESPONSABILE DI SETTORE</w:t>
      </w:r>
    </w:p>
    <w:p w:rsidR="00737561" w:rsidRDefault="00737561" w:rsidP="00737561">
      <w:pPr>
        <w:pStyle w:val="NormaleRetro"/>
        <w:jc w:val="center"/>
        <w:rPr>
          <w:b/>
          <w:bCs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bookmarkStart w:id="7" w:name="testo"/>
      <w:r w:rsidRPr="00DF40D7">
        <w:rPr>
          <w:b/>
          <w:bCs/>
          <w:sz w:val="22"/>
          <w:szCs w:val="22"/>
        </w:rPr>
        <w:t>DISPOSITIVO:</w:t>
      </w:r>
    </w:p>
    <w:p w:rsidR="00DF40D7" w:rsidRPr="00DF40D7" w:rsidRDefault="00FF36CC" w:rsidP="00DF40D7">
      <w:pPr>
        <w:tabs>
          <w:tab w:val="left" w:pos="937"/>
        </w:tabs>
        <w:autoSpaceDN/>
        <w:rPr>
          <w:bCs/>
          <w:sz w:val="22"/>
          <w:szCs w:val="22"/>
        </w:rPr>
      </w:pPr>
      <w:r w:rsidRPr="00DF40D7">
        <w:rPr>
          <w:bCs/>
          <w:sz w:val="22"/>
          <w:szCs w:val="22"/>
        </w:rPr>
        <w:t>Con il presente atto si procede:</w:t>
      </w:r>
    </w:p>
    <w:p w:rsidR="00DF40D7" w:rsidRPr="00DF40D7" w:rsidRDefault="00FF36CC" w:rsidP="00DF40D7">
      <w:pPr>
        <w:numPr>
          <w:ilvl w:val="0"/>
          <w:numId w:val="5"/>
        </w:numPr>
        <w:tabs>
          <w:tab w:val="left" w:pos="937"/>
        </w:tabs>
        <w:autoSpaceDN/>
        <w:ind w:left="714" w:hanging="357"/>
        <w:jc w:val="left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all’approvazione del preventivo pervenuto al prot. n.25328/2026 del 07/10/2026 formulato </w:t>
      </w:r>
      <w:r>
        <w:rPr>
          <w:bCs/>
          <w:sz w:val="22"/>
          <w:szCs w:val="22"/>
        </w:rPr>
        <w:t>dall’operatore economico P.M. System di Pelizzari Maurizio;</w:t>
      </w:r>
    </w:p>
    <w:p w:rsidR="00DF40D7" w:rsidRPr="00DF40D7" w:rsidRDefault="00FF36CC" w:rsidP="00DF40D7">
      <w:pPr>
        <w:numPr>
          <w:ilvl w:val="0"/>
          <w:numId w:val="5"/>
        </w:numPr>
        <w:tabs>
          <w:tab w:val="left" w:pos="937"/>
        </w:tabs>
        <w:autoSpaceDN/>
        <w:ind w:left="714" w:hanging="357"/>
        <w:jc w:val="left"/>
        <w:rPr>
          <w:bCs/>
          <w:i/>
          <w:sz w:val="22"/>
          <w:szCs w:val="22"/>
        </w:rPr>
      </w:pPr>
      <w:r w:rsidRPr="00DF40D7">
        <w:rPr>
          <w:bCs/>
          <w:sz w:val="22"/>
          <w:szCs w:val="22"/>
        </w:rPr>
        <w:t xml:space="preserve">all’affidamento diretto della fornitura e posa in opera di corpi illuminanti da installare presso la sala studio di via Puccini a favore dell’operatore economico suddetto per € 2.000,00 oltre IVA </w:t>
      </w:r>
      <w:r w:rsidRPr="00DF40D7">
        <w:rPr>
          <w:bCs/>
          <w:sz w:val="22"/>
          <w:szCs w:val="22"/>
        </w:rPr>
        <w:t>22% pari a complessivi € 2.440,00, assumendo il relativo impegno di spesa.</w:t>
      </w:r>
    </w:p>
    <w:p w:rsidR="00DF40D7" w:rsidRPr="00DF40D7" w:rsidRDefault="00DF40D7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r w:rsidRPr="00DF40D7">
        <w:rPr>
          <w:b/>
          <w:bCs/>
          <w:sz w:val="22"/>
          <w:szCs w:val="22"/>
        </w:rPr>
        <w:t>FINALITA’ DEL CONTRATTO:</w:t>
      </w:r>
    </w:p>
    <w:p w:rsidR="00DF40D7" w:rsidRPr="00DF40D7" w:rsidRDefault="00FF36CC" w:rsidP="00DF40D7">
      <w:pPr>
        <w:tabs>
          <w:tab w:val="left" w:pos="937"/>
        </w:tabs>
        <w:autoSpaceDN/>
        <w:rPr>
          <w:rFonts w:eastAsia="Calibri"/>
          <w:bCs/>
          <w:color w:val="000000"/>
          <w:sz w:val="22"/>
          <w:szCs w:val="22"/>
          <w:lang w:eastAsia="en-US"/>
        </w:rPr>
      </w:pPr>
      <w:r w:rsidRPr="00DF40D7">
        <w:rPr>
          <w:rFonts w:eastAsia="Calibri"/>
          <w:bCs/>
          <w:color w:val="000000"/>
          <w:sz w:val="22"/>
          <w:szCs w:val="22"/>
          <w:lang w:eastAsia="en-US"/>
        </w:rPr>
        <w:t xml:space="preserve">Al fine di completare l’allestimento per l’apertura della nuova sala studio alla collettività è necessario acquisire ed installare </w:t>
      </w:r>
      <w:r w:rsidRPr="00DF40D7">
        <w:rPr>
          <w:sz w:val="22"/>
          <w:szCs w:val="22"/>
        </w:rPr>
        <w:t xml:space="preserve">nuovi corpi illuminanti </w:t>
      </w:r>
      <w:r w:rsidRPr="00DF40D7">
        <w:rPr>
          <w:rFonts w:eastAsia="Calibri"/>
          <w:bCs/>
          <w:color w:val="000000"/>
          <w:sz w:val="22"/>
          <w:szCs w:val="22"/>
          <w:lang w:eastAsia="en-US"/>
        </w:rPr>
        <w:t xml:space="preserve">presso la suddetta sala </w:t>
      </w:r>
      <w:r w:rsidRPr="00DF40D7">
        <w:rPr>
          <w:sz w:val="22"/>
          <w:szCs w:val="22"/>
        </w:rPr>
        <w:t xml:space="preserve">ed </w:t>
      </w:r>
      <w:r w:rsidRPr="00DF40D7">
        <w:rPr>
          <w:rFonts w:eastAsia="Calibri"/>
          <w:bCs/>
          <w:color w:val="000000"/>
          <w:sz w:val="22"/>
          <w:szCs w:val="22"/>
          <w:lang w:eastAsia="en-US"/>
        </w:rPr>
        <w:t>affidare la fornitura ad operatore economico in possesso dei necessari requisiti ed esperienza.</w:t>
      </w:r>
    </w:p>
    <w:p w:rsidR="00DF40D7" w:rsidRPr="00DF40D7" w:rsidRDefault="00DF40D7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sz w:val="22"/>
          <w:szCs w:val="22"/>
        </w:rPr>
      </w:pPr>
      <w:r w:rsidRPr="00DF40D7">
        <w:rPr>
          <w:b/>
          <w:bCs/>
          <w:sz w:val="22"/>
          <w:szCs w:val="22"/>
        </w:rPr>
        <w:t xml:space="preserve">OGGETTO DEL CONTRATTO, FORMA E CLAUSOLE RITENUTE ESSENZIALI: </w:t>
      </w:r>
    </w:p>
    <w:p w:rsidR="00DF40D7" w:rsidRPr="00DF40D7" w:rsidRDefault="00FF36CC" w:rsidP="00DF40D7">
      <w:pPr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DF40D7">
        <w:rPr>
          <w:rFonts w:eastAsia="Calibri"/>
          <w:color w:val="000000"/>
          <w:sz w:val="22"/>
          <w:szCs w:val="22"/>
          <w:lang w:eastAsia="en-US"/>
        </w:rPr>
        <w:t>L’oggetto del contratto è la fornitura e posa in opera di corpi illumi</w:t>
      </w:r>
      <w:r w:rsidRPr="00DF40D7">
        <w:rPr>
          <w:rFonts w:eastAsia="Calibri"/>
          <w:color w:val="000000"/>
          <w:sz w:val="22"/>
          <w:szCs w:val="22"/>
          <w:lang w:eastAsia="en-US"/>
        </w:rPr>
        <w:t>nanti a led specifici per biblioteche, uffici e sale lettura, come meglio specificate all’interno del preventivo sopra richiamato.</w:t>
      </w:r>
    </w:p>
    <w:p w:rsidR="00DF40D7" w:rsidRPr="00DF40D7" w:rsidRDefault="00FF36CC" w:rsidP="00DF40D7">
      <w:pPr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DF40D7">
        <w:rPr>
          <w:rFonts w:eastAsia="Calibri"/>
          <w:color w:val="000000"/>
          <w:sz w:val="22"/>
          <w:szCs w:val="22"/>
          <w:lang w:eastAsia="en-US"/>
        </w:rPr>
        <w:t xml:space="preserve">La fornitura dovrà essere eseguita secondo le direttive del RUP. </w:t>
      </w:r>
    </w:p>
    <w:p w:rsidR="00DF40D7" w:rsidRPr="00DF40D7" w:rsidRDefault="00FF36CC" w:rsidP="00DF40D7">
      <w:pPr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DF40D7">
        <w:rPr>
          <w:rFonts w:eastAsia="Calibri"/>
          <w:color w:val="000000"/>
          <w:sz w:val="22"/>
          <w:szCs w:val="22"/>
          <w:lang w:eastAsia="en-US"/>
        </w:rPr>
        <w:t>Ai sensi dell’art. 18, comma 1, secondo periodo, del D.lgs.</w:t>
      </w:r>
      <w:r w:rsidRPr="00DF40D7">
        <w:rPr>
          <w:rFonts w:eastAsia="Calibri"/>
          <w:color w:val="000000"/>
          <w:sz w:val="22"/>
          <w:szCs w:val="22"/>
          <w:lang w:eastAsia="en-US"/>
        </w:rPr>
        <w:t xml:space="preserve"> n. 36/2023, il rapporto contrattuale si intende perfezionato mediante corrispondenza secondo l’uso commerciale, tramite posta elettronica certificata. </w:t>
      </w:r>
    </w:p>
    <w:p w:rsidR="00DF40D7" w:rsidRPr="00DF40D7" w:rsidRDefault="00DF40D7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Cs/>
          <w:i/>
          <w:sz w:val="22"/>
          <w:szCs w:val="22"/>
        </w:rPr>
      </w:pPr>
      <w:r w:rsidRPr="00DF40D7">
        <w:rPr>
          <w:b/>
          <w:bCs/>
          <w:sz w:val="22"/>
          <w:szCs w:val="22"/>
        </w:rPr>
        <w:t xml:space="preserve">MODALITA’ DI SCELTA DEL CONTRAENTE: </w:t>
      </w:r>
    </w:p>
    <w:p w:rsidR="00DF40D7" w:rsidRPr="00DF40D7" w:rsidRDefault="00FF36CC" w:rsidP="00DF40D7">
      <w:pPr>
        <w:tabs>
          <w:tab w:val="left" w:pos="937"/>
        </w:tabs>
        <w:autoSpaceDN/>
        <w:rPr>
          <w:sz w:val="22"/>
          <w:szCs w:val="22"/>
        </w:rPr>
      </w:pPr>
      <w:r w:rsidRPr="00DF40D7">
        <w:rPr>
          <w:sz w:val="22"/>
          <w:szCs w:val="22"/>
        </w:rPr>
        <w:t>Affidamento diretto, a operatore economico, ai sensi dell’art. 50</w:t>
      </w:r>
      <w:r w:rsidRPr="00DF40D7">
        <w:rPr>
          <w:sz w:val="22"/>
          <w:szCs w:val="22"/>
        </w:rPr>
        <w:t xml:space="preserve">, comma 1, lett. b) del D.lgs. n. 36/2023, senza previa consultazione di più operatori economici, trattandosi di appalto di valore inferiore a 140.000 euro. </w:t>
      </w:r>
    </w:p>
    <w:p w:rsidR="00DF40D7" w:rsidRPr="00DF40D7" w:rsidRDefault="00FF36CC" w:rsidP="00DF40D7">
      <w:pPr>
        <w:tabs>
          <w:tab w:val="left" w:pos="937"/>
        </w:tabs>
        <w:autoSpaceDN/>
        <w:rPr>
          <w:sz w:val="22"/>
          <w:szCs w:val="22"/>
        </w:rPr>
      </w:pPr>
      <w:r w:rsidRPr="00DF40D7">
        <w:rPr>
          <w:bCs/>
          <w:sz w:val="22"/>
          <w:szCs w:val="22"/>
        </w:rPr>
        <w:t>La scelta dell’operatore economico è stata effettuata sulla base della specifica esperienza matura</w:t>
      </w:r>
      <w:r w:rsidRPr="00DF40D7">
        <w:rPr>
          <w:bCs/>
          <w:sz w:val="22"/>
          <w:szCs w:val="22"/>
        </w:rPr>
        <w:t xml:space="preserve">ta dallo stesso in riferimento alle prestazioni richieste. </w:t>
      </w:r>
    </w:p>
    <w:p w:rsidR="00DF40D7" w:rsidRPr="00DF40D7" w:rsidRDefault="00DF40D7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r w:rsidRPr="00DF40D7">
        <w:rPr>
          <w:b/>
          <w:bCs/>
          <w:sz w:val="22"/>
          <w:szCs w:val="22"/>
        </w:rPr>
        <w:t xml:space="preserve">MODALITA’ DI AGGIUDICAZIONE DELL’APPALTO: </w:t>
      </w:r>
    </w:p>
    <w:p w:rsidR="00DF40D7" w:rsidRPr="00DF40D7" w:rsidRDefault="00FF36CC" w:rsidP="00DF40D7">
      <w:pPr>
        <w:tabs>
          <w:tab w:val="left" w:pos="937"/>
        </w:tabs>
        <w:autoSpaceDN/>
        <w:rPr>
          <w:bCs/>
          <w:sz w:val="22"/>
          <w:szCs w:val="22"/>
        </w:rPr>
      </w:pPr>
      <w:r w:rsidRPr="00DF40D7">
        <w:rPr>
          <w:bCs/>
          <w:sz w:val="22"/>
          <w:szCs w:val="22"/>
        </w:rPr>
        <w:lastRenderedPageBreak/>
        <w:t xml:space="preserve">Trattandosi di una prestazione inferiore ad € 5.000,00 si procede con l’approvazione del preventivo senza ricorso al Mercato Elettronico della Pubblica </w:t>
      </w:r>
      <w:r w:rsidRPr="00DF40D7">
        <w:rPr>
          <w:bCs/>
          <w:sz w:val="22"/>
          <w:szCs w:val="22"/>
        </w:rPr>
        <w:t>Amministrazione, ai sensi dell’art. 1, comma 450, della L. n. 296/2006, come modificato dall’art. 1, comma 130, della L. 30 dicembre 2018, n. 145 (Legge di bilancio 2019).</w:t>
      </w:r>
      <w:r w:rsidRPr="00DF40D7">
        <w:rPr>
          <w:bCs/>
          <w:sz w:val="22"/>
          <w:szCs w:val="22"/>
        </w:rPr>
        <w:tab/>
      </w:r>
      <w:r w:rsidRPr="00DF40D7">
        <w:rPr>
          <w:bCs/>
          <w:sz w:val="22"/>
          <w:szCs w:val="22"/>
        </w:rPr>
        <w:tab/>
      </w:r>
      <w:r w:rsidRPr="00DF40D7">
        <w:rPr>
          <w:bCs/>
          <w:sz w:val="22"/>
          <w:szCs w:val="22"/>
        </w:rPr>
        <w:tab/>
      </w: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r w:rsidRPr="00DF40D7">
        <w:rPr>
          <w:bCs/>
          <w:sz w:val="22"/>
          <w:szCs w:val="22"/>
        </w:rPr>
        <w:t xml:space="preserve"> </w:t>
      </w: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r w:rsidRPr="00DF40D7">
        <w:rPr>
          <w:b/>
          <w:bCs/>
          <w:sz w:val="22"/>
          <w:szCs w:val="22"/>
        </w:rPr>
        <w:t>RISVOLTI CONTABILI:</w:t>
      </w: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134"/>
        <w:gridCol w:w="2410"/>
        <w:gridCol w:w="1985"/>
        <w:gridCol w:w="1134"/>
        <w:gridCol w:w="1418"/>
      </w:tblGrid>
      <w:tr w:rsidR="004C1BFB" w:rsidTr="00965F27">
        <w:trPr>
          <w:trHeight w:val="65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Importo </w:t>
            </w: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Impegno</w:t>
            </w: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di spesa</w:t>
            </w:r>
          </w:p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Beneficiario</w:t>
            </w: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impegno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Capitolo di imputazione della spesa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Anno di esigibilità della spesa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right="-108"/>
              <w:jc w:val="left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right="-108"/>
              <w:jc w:val="left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DF40D7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Tipologia spesa (ricorrente: R; non ricorrente: NR) </w:t>
            </w:r>
          </w:p>
        </w:tc>
      </w:tr>
      <w:tr w:rsidR="004C1BFB" w:rsidTr="00965F27">
        <w:trPr>
          <w:trHeight w:val="1093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2.440,00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FF36CC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PM di Pelizzari Maurizio</w:t>
            </w:r>
          </w:p>
          <w:p w:rsidR="00DF40D7" w:rsidRPr="00DF40D7" w:rsidRDefault="00FF36CC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Via Industriale n.49/A - 25065 Lumezzane</w:t>
            </w:r>
          </w:p>
          <w:p w:rsidR="00790569" w:rsidRDefault="00FF36CC" w:rsidP="00790569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CF </w:t>
            </w:r>
          </w:p>
          <w:p w:rsidR="00790569" w:rsidRDefault="00790569" w:rsidP="00790569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790569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bookmarkStart w:id="8" w:name="_GoBack"/>
            <w:bookmarkEnd w:id="8"/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P.Iva: 02905770984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01052.02.10152001</w:t>
            </w:r>
          </w:p>
          <w:p w:rsidR="00DF40D7" w:rsidRPr="00DF40D7" w:rsidRDefault="00DF40D7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2026</w:t>
            </w:r>
          </w:p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NR</w:t>
            </w:r>
          </w:p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4C1BFB" w:rsidTr="00965F27">
        <w:trPr>
          <w:trHeight w:val="835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-392,40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2198/2025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Storno impegno per economia di spesa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01052.02.10152001</w:t>
            </w: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NR</w:t>
            </w:r>
          </w:p>
        </w:tc>
      </w:tr>
      <w:tr w:rsidR="004C1BFB" w:rsidTr="00965F27">
        <w:trPr>
          <w:trHeight w:val="86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-171,45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2200/2025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sz w:val="22"/>
                <w:szCs w:val="22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sz w:val="22"/>
                <w:szCs w:val="22"/>
              </w:rPr>
              <w:t>Storno impegno per economia di spesa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01052.02.10152001</w:t>
            </w: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NR</w:t>
            </w:r>
          </w:p>
        </w:tc>
      </w:tr>
      <w:tr w:rsidR="004C1BFB" w:rsidTr="00965F27">
        <w:trPr>
          <w:trHeight w:val="89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-875,22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721/2026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Storno impegno per economia di spesa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11" w:right="-130"/>
              <w:jc w:val="left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01052.02.10152001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NR</w:t>
            </w:r>
          </w:p>
        </w:tc>
      </w:tr>
      <w:tr w:rsidR="004C1BFB" w:rsidTr="00965F27">
        <w:trPr>
          <w:trHeight w:val="782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-394,47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2204/2025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74" w:right="-68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74" w:right="-68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Storno impegno per economia di spesa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ind w:left="-11" w:right="-130"/>
              <w:jc w:val="left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ind w:left="-11" w:right="-130"/>
              <w:jc w:val="lef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01052.02.10152001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0D7" w:rsidRPr="00DF40D7" w:rsidRDefault="00DF40D7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DF40D7" w:rsidRPr="00DF40D7" w:rsidRDefault="00FF36CC" w:rsidP="00DF40D7">
            <w:pPr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40D7">
              <w:rPr>
                <w:rFonts w:eastAsia="Calibri"/>
                <w:color w:val="000000"/>
                <w:sz w:val="22"/>
                <w:szCs w:val="22"/>
                <w:lang w:eastAsia="en-US"/>
              </w:rPr>
              <w:t>NR</w:t>
            </w:r>
          </w:p>
        </w:tc>
      </w:tr>
    </w:tbl>
    <w:p w:rsidR="00DF40D7" w:rsidRPr="00DF40D7" w:rsidRDefault="00DF40D7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r w:rsidRPr="00DF40D7">
        <w:rPr>
          <w:b/>
          <w:bCs/>
          <w:sz w:val="22"/>
          <w:szCs w:val="22"/>
        </w:rPr>
        <w:t>VERIFICHE EFFETTUATE CON ESITO POSITIVO:</w:t>
      </w:r>
    </w:p>
    <w:p w:rsidR="00DF40D7" w:rsidRPr="00DF40D7" w:rsidRDefault="00FF36CC" w:rsidP="00DF40D7">
      <w:pPr>
        <w:numPr>
          <w:ilvl w:val="0"/>
          <w:numId w:val="6"/>
        </w:numPr>
        <w:tabs>
          <w:tab w:val="left" w:pos="1951"/>
          <w:tab w:val="left" w:pos="4927"/>
          <w:tab w:val="left" w:pos="7334"/>
        </w:tabs>
        <w:autoSpaceDN/>
        <w:ind w:left="828" w:hanging="357"/>
        <w:contextualSpacing/>
        <w:jc w:val="left"/>
        <w:rPr>
          <w:rFonts w:eastAsia="Calibri"/>
          <w:sz w:val="22"/>
          <w:szCs w:val="22"/>
          <w:lang w:eastAsia="en-US"/>
        </w:rPr>
      </w:pPr>
      <w:r w:rsidRPr="00DF40D7">
        <w:rPr>
          <w:rFonts w:eastAsia="Calibri"/>
          <w:sz w:val="22"/>
          <w:szCs w:val="22"/>
          <w:lang w:eastAsia="en-US"/>
        </w:rPr>
        <w:t>regolarità tecnica del provvedimento;</w:t>
      </w:r>
    </w:p>
    <w:p w:rsidR="00DF40D7" w:rsidRPr="00DF40D7" w:rsidRDefault="00FF36CC" w:rsidP="00DF40D7">
      <w:pPr>
        <w:numPr>
          <w:ilvl w:val="0"/>
          <w:numId w:val="6"/>
        </w:numPr>
        <w:tabs>
          <w:tab w:val="left" w:pos="1951"/>
          <w:tab w:val="left" w:pos="4927"/>
          <w:tab w:val="left" w:pos="7334"/>
        </w:tabs>
        <w:autoSpaceDN/>
        <w:ind w:left="828" w:hanging="357"/>
        <w:contextualSpacing/>
        <w:jc w:val="left"/>
        <w:rPr>
          <w:rFonts w:eastAsia="Calibri"/>
          <w:sz w:val="22"/>
          <w:szCs w:val="22"/>
          <w:lang w:eastAsia="en-US"/>
        </w:rPr>
      </w:pPr>
      <w:r w:rsidRPr="00DF40D7">
        <w:rPr>
          <w:rFonts w:eastAsia="Calibri"/>
          <w:sz w:val="22"/>
          <w:szCs w:val="22"/>
          <w:lang w:eastAsia="en-US"/>
        </w:rPr>
        <w:t>assenza di conflitti</w:t>
      </w:r>
      <w:r w:rsidRPr="00DF40D7">
        <w:rPr>
          <w:rFonts w:eastAsia="Calibri"/>
          <w:sz w:val="22"/>
          <w:szCs w:val="22"/>
          <w:lang w:eastAsia="en-US"/>
        </w:rPr>
        <w:t xml:space="preserve"> di interesse, anche potenziali del RUP e del soggetto aggiudicatario, con l’assunzione del provvedimento;</w:t>
      </w:r>
    </w:p>
    <w:p w:rsidR="00DF40D7" w:rsidRPr="00DF40D7" w:rsidRDefault="00FF36CC" w:rsidP="00DF40D7">
      <w:pPr>
        <w:numPr>
          <w:ilvl w:val="0"/>
          <w:numId w:val="6"/>
        </w:numPr>
        <w:tabs>
          <w:tab w:val="left" w:pos="937"/>
          <w:tab w:val="left" w:pos="1951"/>
          <w:tab w:val="left" w:pos="4927"/>
          <w:tab w:val="left" w:pos="7334"/>
        </w:tabs>
        <w:autoSpaceDN/>
        <w:ind w:left="828" w:hanging="357"/>
        <w:contextualSpacing/>
        <w:jc w:val="left"/>
        <w:rPr>
          <w:rFonts w:ascii="Calibri" w:eastAsia="Calibri" w:hAnsi="Calibri"/>
          <w:bCs/>
          <w:sz w:val="22"/>
          <w:szCs w:val="22"/>
          <w:lang w:eastAsia="en-US"/>
        </w:rPr>
      </w:pPr>
      <w:r w:rsidRPr="00DF40D7">
        <w:rPr>
          <w:rFonts w:eastAsia="Calibri"/>
          <w:sz w:val="22"/>
          <w:szCs w:val="22"/>
          <w:lang w:eastAsia="en-US"/>
        </w:rPr>
        <w:t>possesso dei requisiti di cui agli articoli 94, 95 e 66 del D.lgs. n. 36/2023, accertato avvalendosi anche del Fascicolo Virtuale dell’Operatore Econ</w:t>
      </w:r>
      <w:r w:rsidRPr="00DF40D7">
        <w:rPr>
          <w:rFonts w:eastAsia="Calibri"/>
          <w:sz w:val="22"/>
          <w:szCs w:val="22"/>
          <w:lang w:eastAsia="en-US"/>
        </w:rPr>
        <w:t>omico (FVOE) mediante consultazione della banca dati istituita presso l’ANAC;</w:t>
      </w:r>
    </w:p>
    <w:p w:rsidR="00DF40D7" w:rsidRPr="00DF40D7" w:rsidRDefault="00FF36CC" w:rsidP="00DF40D7">
      <w:pPr>
        <w:numPr>
          <w:ilvl w:val="0"/>
          <w:numId w:val="6"/>
        </w:numPr>
        <w:tabs>
          <w:tab w:val="left" w:pos="937"/>
          <w:tab w:val="left" w:pos="1951"/>
          <w:tab w:val="left" w:pos="4927"/>
          <w:tab w:val="left" w:pos="7334"/>
        </w:tabs>
        <w:autoSpaceDN/>
        <w:ind w:left="828" w:hanging="357"/>
        <w:contextualSpacing/>
        <w:jc w:val="left"/>
        <w:rPr>
          <w:rFonts w:eastAsia="Calibri"/>
          <w:sz w:val="22"/>
          <w:szCs w:val="22"/>
          <w:lang w:eastAsia="en-US"/>
        </w:rPr>
      </w:pPr>
      <w:r w:rsidRPr="00DF40D7">
        <w:rPr>
          <w:rFonts w:eastAsia="Calibri"/>
          <w:sz w:val="22"/>
          <w:szCs w:val="22"/>
          <w:lang w:eastAsia="en-US"/>
        </w:rPr>
        <w:t>dichiarazioni sostitutive dell’atto di notorietà rese ai sensi dell’art. 47 del D.P.R. n. 445/2000, depositate agli atti del Settore Lavori Pubblici e Patrimonio, con le quali l’</w:t>
      </w:r>
      <w:r w:rsidRPr="00DF40D7">
        <w:rPr>
          <w:rFonts w:eastAsia="Calibri"/>
          <w:sz w:val="22"/>
          <w:szCs w:val="22"/>
          <w:lang w:eastAsia="en-US"/>
        </w:rPr>
        <w:t>operatore economico attesta il possesso dei requisiti per essere affidatario di appalti pubblici ai sensi del D.Lgs. n. 36/2023;</w:t>
      </w:r>
    </w:p>
    <w:p w:rsidR="00DF40D7" w:rsidRPr="00DF40D7" w:rsidRDefault="00FF36CC" w:rsidP="00DF40D7">
      <w:pPr>
        <w:numPr>
          <w:ilvl w:val="0"/>
          <w:numId w:val="6"/>
        </w:numPr>
        <w:tabs>
          <w:tab w:val="left" w:pos="937"/>
        </w:tabs>
        <w:autoSpaceDN/>
        <w:ind w:left="828" w:hanging="357"/>
        <w:contextualSpacing/>
        <w:jc w:val="left"/>
        <w:rPr>
          <w:rFonts w:eastAsia="Calibri"/>
          <w:sz w:val="22"/>
          <w:szCs w:val="22"/>
          <w:lang w:eastAsia="en-US"/>
        </w:rPr>
      </w:pPr>
      <w:r w:rsidRPr="00DF40D7">
        <w:rPr>
          <w:rFonts w:eastAsia="Calibri"/>
          <w:sz w:val="22"/>
          <w:szCs w:val="22"/>
          <w:lang w:eastAsia="en-US"/>
        </w:rPr>
        <w:t>assenza di un interesse transfrontaliero certo ai sensi dell'art. 48, c. 2, D.lgs. 36/2023, in considerazione dell'importo, del</w:t>
      </w:r>
      <w:r w:rsidRPr="00DF40D7">
        <w:rPr>
          <w:rFonts w:eastAsia="Calibri"/>
          <w:sz w:val="22"/>
          <w:szCs w:val="22"/>
          <w:lang w:eastAsia="en-US"/>
        </w:rPr>
        <w:t xml:space="preserve"> luogo di esecuzione e delle caratteristiche dell'appalto, </w:t>
      </w:r>
    </w:p>
    <w:p w:rsidR="00DF40D7" w:rsidRPr="00DF40D7" w:rsidRDefault="00FF36CC" w:rsidP="00DF40D7">
      <w:pPr>
        <w:numPr>
          <w:ilvl w:val="0"/>
          <w:numId w:val="6"/>
        </w:numPr>
        <w:tabs>
          <w:tab w:val="left" w:pos="1951"/>
          <w:tab w:val="left" w:pos="4927"/>
          <w:tab w:val="left" w:pos="7334"/>
        </w:tabs>
        <w:autoSpaceDN/>
        <w:ind w:left="828" w:hanging="357"/>
        <w:contextualSpacing/>
        <w:jc w:val="left"/>
        <w:rPr>
          <w:rFonts w:eastAsia="Calibri"/>
          <w:sz w:val="22"/>
          <w:szCs w:val="22"/>
          <w:lang w:eastAsia="en-US"/>
        </w:rPr>
      </w:pPr>
      <w:r w:rsidRPr="00DF40D7">
        <w:rPr>
          <w:rFonts w:eastAsia="Calibri"/>
          <w:sz w:val="22"/>
          <w:szCs w:val="22"/>
          <w:lang w:eastAsia="en-US"/>
        </w:rPr>
        <w:t>compatibilità del programma dei pagamenti con gli stanziamenti di cassa e con le regole di finanza pubblica.</w:t>
      </w:r>
    </w:p>
    <w:p w:rsidR="00DF40D7" w:rsidRPr="00DF40D7" w:rsidRDefault="00DF40D7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jc w:val="left"/>
        <w:rPr>
          <w:b/>
          <w:bCs/>
          <w:sz w:val="22"/>
          <w:szCs w:val="22"/>
        </w:rPr>
      </w:pPr>
      <w:r w:rsidRPr="00DF40D7">
        <w:rPr>
          <w:b/>
          <w:bCs/>
          <w:sz w:val="22"/>
          <w:szCs w:val="22"/>
        </w:rPr>
        <w:t>ALTRE INFORMAZIONI:</w:t>
      </w:r>
    </w:p>
    <w:p w:rsidR="00DF40D7" w:rsidRPr="00DF40D7" w:rsidRDefault="00FF36CC" w:rsidP="00DF40D7">
      <w:pPr>
        <w:tabs>
          <w:tab w:val="left" w:pos="937"/>
        </w:tabs>
        <w:autoSpaceDN/>
        <w:rPr>
          <w:sz w:val="22"/>
          <w:szCs w:val="22"/>
        </w:rPr>
      </w:pPr>
      <w:r w:rsidRPr="00DF40D7">
        <w:rPr>
          <w:bCs/>
          <w:sz w:val="22"/>
          <w:szCs w:val="22"/>
        </w:rPr>
        <w:t xml:space="preserve">Il Codice Identificativo di Gara (cig) attribuito al presente </w:t>
      </w:r>
      <w:r w:rsidRPr="00DF40D7">
        <w:rPr>
          <w:bCs/>
          <w:sz w:val="22"/>
          <w:szCs w:val="22"/>
        </w:rPr>
        <w:t>affidamento è: BD48C98305.</w:t>
      </w:r>
    </w:p>
    <w:p w:rsidR="00DF40D7" w:rsidRPr="00DF40D7" w:rsidRDefault="00FF36CC" w:rsidP="00DF40D7">
      <w:pPr>
        <w:tabs>
          <w:tab w:val="left" w:pos="937"/>
        </w:tabs>
        <w:autoSpaceDN/>
        <w:rPr>
          <w:bCs/>
          <w:sz w:val="22"/>
          <w:szCs w:val="22"/>
        </w:rPr>
      </w:pPr>
      <w:r w:rsidRPr="00DF40D7">
        <w:rPr>
          <w:bCs/>
          <w:sz w:val="22"/>
          <w:szCs w:val="22"/>
        </w:rPr>
        <w:t>Responsabile Unico del Progetto: Geom. Simone Guerini.</w:t>
      </w:r>
    </w:p>
    <w:p w:rsidR="00DF40D7" w:rsidRPr="00DF40D7" w:rsidRDefault="00DF40D7" w:rsidP="00DF40D7">
      <w:pPr>
        <w:tabs>
          <w:tab w:val="left" w:pos="937"/>
        </w:tabs>
        <w:autoSpaceDN/>
        <w:rPr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rPr>
          <w:bCs/>
          <w:sz w:val="22"/>
          <w:szCs w:val="22"/>
        </w:rPr>
      </w:pPr>
      <w:r w:rsidRPr="00DF40D7">
        <w:rPr>
          <w:bCs/>
          <w:sz w:val="22"/>
          <w:szCs w:val="22"/>
        </w:rPr>
        <w:t>Si è ritenuto di non richiedere la garanzia definitiva ai sensi dell'art. 53, c. 4, D.lgs. 36/2023, in considerazione dell'esiguità dell'importo, della natura della prestazi</w:t>
      </w:r>
      <w:r w:rsidRPr="00DF40D7">
        <w:rPr>
          <w:bCs/>
          <w:sz w:val="22"/>
          <w:szCs w:val="22"/>
        </w:rPr>
        <w:t>one e della circostanza che il pagamento avverrà solo a seguito dell'accertamento dell’avvenuta prestazione anche tenuto conto che l'operatore economico è affidabile, per precedenti rapporti eseguiti correttamente;</w:t>
      </w:r>
    </w:p>
    <w:p w:rsidR="00DF40D7" w:rsidRPr="00DF40D7" w:rsidRDefault="00DF40D7" w:rsidP="00DF40D7">
      <w:pPr>
        <w:tabs>
          <w:tab w:val="left" w:pos="937"/>
        </w:tabs>
        <w:autoSpaceDN/>
        <w:rPr>
          <w:bCs/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rPr>
          <w:sz w:val="22"/>
          <w:szCs w:val="22"/>
        </w:rPr>
      </w:pPr>
      <w:r w:rsidRPr="00DF40D7">
        <w:rPr>
          <w:sz w:val="22"/>
          <w:szCs w:val="22"/>
        </w:rPr>
        <w:t>Ai sensi e per gli effetti della Legge 6</w:t>
      </w:r>
      <w:r w:rsidRPr="00DF40D7">
        <w:rPr>
          <w:sz w:val="22"/>
          <w:szCs w:val="22"/>
        </w:rPr>
        <w:t xml:space="preserve"> novembre 2012 n. 190 e del Decreto del Presidente della Repubblica 28 dicembre n. 445 il Responsabile Unico del Progetto dichiara di non trovarsi in situazione di conflitto di interesse nei confronti dell’operatore economico e dei relativi titolari effett</w:t>
      </w:r>
      <w:r w:rsidRPr="00DF40D7">
        <w:rPr>
          <w:sz w:val="22"/>
          <w:szCs w:val="22"/>
        </w:rPr>
        <w:t>ivi ai sensi di quanto disposto dall’art. 6 bis della Legge 241/90, dall’art. 53 del D.lgs. 165/2001 e dall’art. 16 del D.lgs. 36/2023, anche con riguardo agli obblighi di astensione previsti dall’art. 7 del D.P.R. 16 aprile 2013 n. 62, tramite sottoscrizi</w:t>
      </w:r>
      <w:r w:rsidRPr="00DF40D7">
        <w:rPr>
          <w:sz w:val="22"/>
          <w:szCs w:val="22"/>
        </w:rPr>
        <w:t>one digitale della proposta di determinazione in oggetto.</w:t>
      </w:r>
    </w:p>
    <w:p w:rsidR="00DF40D7" w:rsidRPr="00DF40D7" w:rsidRDefault="00DF40D7" w:rsidP="00DF40D7">
      <w:pPr>
        <w:tabs>
          <w:tab w:val="left" w:pos="937"/>
        </w:tabs>
        <w:autoSpaceDN/>
        <w:jc w:val="left"/>
        <w:rPr>
          <w:sz w:val="22"/>
          <w:szCs w:val="22"/>
        </w:rPr>
      </w:pPr>
    </w:p>
    <w:p w:rsidR="00DF40D7" w:rsidRPr="00DF40D7" w:rsidRDefault="00FF36CC" w:rsidP="00DF40D7">
      <w:pPr>
        <w:tabs>
          <w:tab w:val="left" w:pos="937"/>
        </w:tabs>
        <w:autoSpaceDN/>
        <w:rPr>
          <w:sz w:val="22"/>
          <w:szCs w:val="22"/>
        </w:rPr>
      </w:pPr>
      <w:r w:rsidRPr="00DF40D7">
        <w:rPr>
          <w:sz w:val="22"/>
          <w:szCs w:val="22"/>
        </w:rPr>
        <w:t>Ai sensi dell’art. 3 della Legge n. 241/90 e ss.mm.ii., qualunque soggetto ritenga il presente atto illegittimo e si ritenga dallo stesso direttamente leso, può proporre ricorso innanzi al Tribunal</w:t>
      </w:r>
      <w:r w:rsidRPr="00DF40D7">
        <w:rPr>
          <w:sz w:val="22"/>
          <w:szCs w:val="22"/>
        </w:rPr>
        <w:t>e Amministrativo Regionale, Sezione di Brescia, al quale è possibile presentare i propri rilievi in ordine alla legittimità del provvedimento entro e non oltre 60 giorni dall’ultimo di pubblicazione all’Albo pretorio on line.</w:t>
      </w:r>
    </w:p>
    <w:bookmarkEnd w:id="7"/>
    <w:p w:rsidR="00FC5716" w:rsidRDefault="00FF36CC" w:rsidP="005F577B">
      <w:r>
        <w:t xml:space="preserve"> </w:t>
      </w:r>
    </w:p>
    <w:p w:rsidR="00737561" w:rsidRDefault="00737561" w:rsidP="00737561">
      <w:pPr>
        <w:pStyle w:val="NormaleRetro"/>
        <w:jc w:val="center"/>
        <w:rPr>
          <w:b/>
          <w:bCs/>
        </w:rPr>
      </w:pPr>
    </w:p>
    <w:p w:rsidR="005F577B" w:rsidRPr="005F577B" w:rsidRDefault="000F2F8B" w:rsidP="005F577B">
      <w:pPr>
        <w:pStyle w:val="NormaleRetro"/>
        <w:ind w:left="4536"/>
        <w:jc w:val="center"/>
        <w:rPr>
          <w:b/>
          <w:bCs/>
        </w:rPr>
      </w:pPr>
      <w:r>
        <w:rPr>
          <w:b/>
          <w:bCs/>
        </w:rPr>
        <w:t>IL RESPONSABILE DI SETTORE</w:t>
      </w:r>
    </w:p>
    <w:p w:rsidR="005F577B" w:rsidRDefault="00FF36CC" w:rsidP="005F577B">
      <w:pPr>
        <w:pStyle w:val="NormaleRetro"/>
        <w:ind w:left="4536"/>
        <w:jc w:val="center"/>
        <w:rPr>
          <w:b/>
          <w:bCs/>
        </w:rPr>
      </w:pPr>
      <w:bookmarkStart w:id="9" w:name="firma"/>
      <w:r>
        <w:rPr>
          <w:b/>
          <w:bCs/>
        </w:rPr>
        <w:t>Simone Guerini</w:t>
      </w:r>
      <w:bookmarkEnd w:id="9"/>
    </w:p>
    <w:p w:rsidR="00F249F7" w:rsidRDefault="00F249F7" w:rsidP="00F249F7">
      <w:pPr>
        <w:pStyle w:val="NormaleRetro"/>
        <w:rPr>
          <w:b/>
          <w:bCs/>
        </w:rPr>
      </w:pPr>
    </w:p>
    <w:p w:rsidR="00565204" w:rsidRPr="00F249F7" w:rsidRDefault="00F249F7" w:rsidP="00F249F7">
      <w:pPr>
        <w:pStyle w:val="NormaleRetro"/>
        <w:ind w:left="4956" w:firstLine="708"/>
        <w:rPr>
          <w:i/>
          <w:iCs/>
          <w:sz w:val="18"/>
          <w:szCs w:val="18"/>
        </w:rPr>
      </w:pPr>
      <w:r w:rsidRPr="00F249F7">
        <w:rPr>
          <w:i/>
          <w:iCs/>
          <w:sz w:val="18"/>
          <w:szCs w:val="18"/>
        </w:rPr>
        <w:t>Documento informatico firmato digitalmente</w:t>
      </w:r>
    </w:p>
    <w:p w:rsidR="005F577B" w:rsidRPr="005F577B" w:rsidRDefault="005F577B" w:rsidP="00FD0815">
      <w:pPr>
        <w:pStyle w:val="NormaleRetro"/>
        <w:rPr>
          <w:b/>
          <w:bCs/>
        </w:rPr>
      </w:pPr>
    </w:p>
    <w:sectPr w:rsidR="005F577B" w:rsidRPr="005F577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6CC" w:rsidRDefault="00FF36CC">
      <w:r>
        <w:separator/>
      </w:r>
    </w:p>
  </w:endnote>
  <w:endnote w:type="continuationSeparator" w:id="0">
    <w:p w:rsidR="00FF36CC" w:rsidRDefault="00FF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F34" w:rsidRPr="005F577B" w:rsidRDefault="00FF36CC" w:rsidP="005F577B">
    <w:pPr>
      <w:pStyle w:val="Pidipagina"/>
      <w:jc w:val="right"/>
      <w:rPr>
        <w:sz w:val="18"/>
        <w:szCs w:val="18"/>
      </w:rPr>
    </w:pPr>
    <w:r w:rsidRPr="005F577B">
      <w:rPr>
        <w:sz w:val="18"/>
        <w:szCs w:val="18"/>
      </w:rPr>
      <w:t xml:space="preserve">- </w:t>
    </w:r>
    <w:r w:rsidRPr="005F577B">
      <w:rPr>
        <w:sz w:val="18"/>
        <w:szCs w:val="18"/>
      </w:rPr>
      <w:fldChar w:fldCharType="begin"/>
    </w:r>
    <w:r w:rsidRPr="005F577B">
      <w:rPr>
        <w:sz w:val="18"/>
        <w:szCs w:val="18"/>
      </w:rPr>
      <w:instrText>PAGE  \* Arabic</w:instrText>
    </w:r>
    <w:r w:rsidRPr="005F577B">
      <w:rPr>
        <w:sz w:val="18"/>
        <w:szCs w:val="18"/>
      </w:rPr>
      <w:fldChar w:fldCharType="separate"/>
    </w:r>
    <w:r w:rsidR="00790569">
      <w:rPr>
        <w:noProof/>
        <w:sz w:val="18"/>
        <w:szCs w:val="18"/>
      </w:rPr>
      <w:t>1</w:t>
    </w:r>
    <w:r w:rsidRPr="005F577B">
      <w:rPr>
        <w:sz w:val="18"/>
        <w:szCs w:val="18"/>
      </w:rPr>
      <w:fldChar w:fldCharType="end"/>
    </w:r>
    <w:r w:rsidRPr="005F577B">
      <w:rPr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6CC" w:rsidRDefault="00FF36CC">
      <w:r>
        <w:separator/>
      </w:r>
    </w:p>
  </w:footnote>
  <w:footnote w:type="continuationSeparator" w:id="0">
    <w:p w:rsidR="00FF36CC" w:rsidRDefault="00FF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81332"/>
    <w:multiLevelType w:val="hybridMultilevel"/>
    <w:tmpl w:val="45B0F10E"/>
    <w:lvl w:ilvl="0" w:tplc="9B28BB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55B218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F6B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98E9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5E7B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FC3E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C424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A95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CC09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ACF18"/>
    <w:multiLevelType w:val="hybridMultilevel"/>
    <w:tmpl w:val="94727066"/>
    <w:lvl w:ilvl="0" w:tplc="B492F10A">
      <w:start w:val="3"/>
      <w:numFmt w:val="bullet"/>
      <w:lvlText w:val="-"/>
      <w:lvlJc w:val="left"/>
      <w:pPr>
        <w:ind w:left="833" w:hanging="360"/>
      </w:pPr>
      <w:rPr>
        <w:rFonts w:ascii="Book Antiqua" w:eastAsia="Times New Roman" w:hAnsi="Book Antiqua" w:cs="Times New Roman" w:hint="default"/>
      </w:rPr>
    </w:lvl>
    <w:lvl w:ilvl="1" w:tplc="B29A5218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6722DDA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6EB0EFC0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5C664554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17461858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3E6AEE02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854C30B6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3A449A7C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461DCA97"/>
    <w:multiLevelType w:val="hybridMultilevel"/>
    <w:tmpl w:val="45B0F10E"/>
    <w:lvl w:ilvl="0" w:tplc="BB0069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CFF8D3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143E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6A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2D7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201F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CA23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1664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64F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F1DC5"/>
    <w:multiLevelType w:val="hybridMultilevel"/>
    <w:tmpl w:val="94727066"/>
    <w:lvl w:ilvl="0" w:tplc="B6160D4C">
      <w:start w:val="3"/>
      <w:numFmt w:val="bullet"/>
      <w:lvlText w:val="-"/>
      <w:lvlJc w:val="left"/>
      <w:pPr>
        <w:ind w:left="833" w:hanging="360"/>
      </w:pPr>
      <w:rPr>
        <w:rFonts w:ascii="Book Antiqua" w:eastAsia="Times New Roman" w:hAnsi="Book Antiqua" w:cs="Times New Roman" w:hint="default"/>
      </w:rPr>
    </w:lvl>
    <w:lvl w:ilvl="1" w:tplc="80C6B2B0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9C7A9294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B44E887A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348E730E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96E7628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73B0C01A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25EC56DA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5280520E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6F0E69A2"/>
    <w:multiLevelType w:val="hybridMultilevel"/>
    <w:tmpl w:val="94727066"/>
    <w:lvl w:ilvl="0" w:tplc="7CEA8E68">
      <w:start w:val="3"/>
      <w:numFmt w:val="bullet"/>
      <w:lvlText w:val="-"/>
      <w:lvlJc w:val="left"/>
      <w:pPr>
        <w:ind w:left="833" w:hanging="360"/>
      </w:pPr>
      <w:rPr>
        <w:rFonts w:ascii="Book Antiqua" w:eastAsia="Times New Roman" w:hAnsi="Book Antiqua" w:cs="Times New Roman" w:hint="default"/>
      </w:rPr>
    </w:lvl>
    <w:lvl w:ilvl="1" w:tplc="C150CFA2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03483AE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30441A52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2C0ACEBE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1F42848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B306943E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7F902B68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8C38DD3E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7BF798FF"/>
    <w:multiLevelType w:val="hybridMultilevel"/>
    <w:tmpl w:val="45B0F10E"/>
    <w:lvl w:ilvl="0" w:tplc="DA58F10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E0E67B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8A64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C2B4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21D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1C3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A851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3446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3477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745"/>
    <w:rsid w:val="00012745"/>
    <w:rsid w:val="00017AC0"/>
    <w:rsid w:val="000625D5"/>
    <w:rsid w:val="000E2FB6"/>
    <w:rsid w:val="000F2F8B"/>
    <w:rsid w:val="00106D66"/>
    <w:rsid w:val="001D7BCA"/>
    <w:rsid w:val="00231671"/>
    <w:rsid w:val="002D67EA"/>
    <w:rsid w:val="00301C6C"/>
    <w:rsid w:val="00310D31"/>
    <w:rsid w:val="00316030"/>
    <w:rsid w:val="00333B65"/>
    <w:rsid w:val="003543A5"/>
    <w:rsid w:val="00393BBB"/>
    <w:rsid w:val="004327D7"/>
    <w:rsid w:val="00472D9D"/>
    <w:rsid w:val="004A4F68"/>
    <w:rsid w:val="004C1BFB"/>
    <w:rsid w:val="005137BD"/>
    <w:rsid w:val="00565204"/>
    <w:rsid w:val="005F577B"/>
    <w:rsid w:val="00614545"/>
    <w:rsid w:val="00680762"/>
    <w:rsid w:val="006913E1"/>
    <w:rsid w:val="00692C8F"/>
    <w:rsid w:val="00737561"/>
    <w:rsid w:val="00790569"/>
    <w:rsid w:val="00792630"/>
    <w:rsid w:val="007E1D1B"/>
    <w:rsid w:val="00834625"/>
    <w:rsid w:val="00846728"/>
    <w:rsid w:val="00877F34"/>
    <w:rsid w:val="008A2830"/>
    <w:rsid w:val="009175BF"/>
    <w:rsid w:val="0097341B"/>
    <w:rsid w:val="009C0C15"/>
    <w:rsid w:val="009F00E3"/>
    <w:rsid w:val="00A10D4A"/>
    <w:rsid w:val="00A7615A"/>
    <w:rsid w:val="00AC0C92"/>
    <w:rsid w:val="00AD5B3D"/>
    <w:rsid w:val="00AF6FA3"/>
    <w:rsid w:val="00B7244F"/>
    <w:rsid w:val="00B917AE"/>
    <w:rsid w:val="00CA6027"/>
    <w:rsid w:val="00CB40C2"/>
    <w:rsid w:val="00CE1417"/>
    <w:rsid w:val="00CF6480"/>
    <w:rsid w:val="00D932A9"/>
    <w:rsid w:val="00DB0157"/>
    <w:rsid w:val="00DF40D7"/>
    <w:rsid w:val="00DF47F5"/>
    <w:rsid w:val="00DF58CF"/>
    <w:rsid w:val="00DF7BCC"/>
    <w:rsid w:val="00ED4BCF"/>
    <w:rsid w:val="00F249F7"/>
    <w:rsid w:val="00F47F25"/>
    <w:rsid w:val="00F523FB"/>
    <w:rsid w:val="00F64FA0"/>
    <w:rsid w:val="00FC524B"/>
    <w:rsid w:val="00FC5716"/>
    <w:rsid w:val="00FD0815"/>
    <w:rsid w:val="00FF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214609-E335-43EA-BB99-1BB8F33D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577B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Retro">
    <w:name w:val="NormaleRetro"/>
    <w:basedOn w:val="Normale"/>
    <w:uiPriority w:val="99"/>
    <w:rsid w:val="00012745"/>
    <w:pPr>
      <w:widowControl w:val="0"/>
    </w:pPr>
  </w:style>
  <w:style w:type="paragraph" w:customStyle="1" w:styleId="NormaleIntestazione">
    <w:name w:val="NormaleIntestazione"/>
    <w:basedOn w:val="Normale"/>
    <w:uiPriority w:val="99"/>
    <w:rsid w:val="00012745"/>
    <w:pPr>
      <w:widowControl w:val="0"/>
    </w:pPr>
    <w:rPr>
      <w:b/>
      <w:bCs/>
    </w:rPr>
  </w:style>
  <w:style w:type="paragraph" w:styleId="Intestazione">
    <w:name w:val="header"/>
    <w:basedOn w:val="Normale"/>
    <w:link w:val="IntestazioneCarattere"/>
    <w:unhideWhenUsed/>
    <w:rsid w:val="00877F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77F3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77F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7F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Determina Digitale</vt:lpstr>
    </vt:vector>
  </TitlesOfParts>
  <Company>Comune di Sarezzo</Company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Determina Digitale</dc:title>
  <dc:creator>Licia Laffranchi</dc:creator>
  <cp:lastModifiedBy>Luisa Cominardi</cp:lastModifiedBy>
  <cp:revision>2</cp:revision>
  <dcterms:created xsi:type="dcterms:W3CDTF">2026-10-13T10:44:00Z</dcterms:created>
  <dcterms:modified xsi:type="dcterms:W3CDTF">2026-10-13T10:44:00Z</dcterms:modified>
</cp:coreProperties>
</file>