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3A768" w14:textId="77777777" w:rsidR="001D64A3" w:rsidRDefault="001D64A3" w:rsidP="001D64A3">
      <w:pPr>
        <w:rPr>
          <w:b/>
          <w:bCs/>
          <w:lang w:val="it-IT"/>
        </w:rPr>
      </w:pPr>
      <w:r w:rsidRPr="001D64A3">
        <w:rPr>
          <w:b/>
          <w:bCs/>
          <w:lang w:val="it-IT"/>
        </w:rPr>
        <w:t>Al via la 12ª Edizione del Premio di Poesia "Todi, La Città che Amo" (Anno 2026)</w:t>
      </w:r>
    </w:p>
    <w:p w14:paraId="29507298" w14:textId="77777777" w:rsidR="001D64A3" w:rsidRPr="001D64A3" w:rsidRDefault="001D64A3" w:rsidP="001D64A3">
      <w:pPr>
        <w:rPr>
          <w:b/>
          <w:bCs/>
          <w:color w:val="EE0000"/>
          <w:u w:val="single"/>
          <w:lang w:val="it-IT"/>
        </w:rPr>
      </w:pPr>
    </w:p>
    <w:p w14:paraId="35BDFDD3" w14:textId="2138DDFF" w:rsidR="001D64A3" w:rsidRPr="001D64A3" w:rsidRDefault="001D64A3" w:rsidP="001D64A3">
      <w:pPr>
        <w:rPr>
          <w:b/>
          <w:bCs/>
          <w:color w:val="EE0000"/>
          <w:lang w:val="it-IT"/>
        </w:rPr>
      </w:pPr>
      <w:r w:rsidRPr="001D64A3">
        <w:rPr>
          <w:b/>
          <w:bCs/>
          <w:color w:val="EE0000"/>
          <w:lang w:val="it-IT"/>
        </w:rPr>
        <w:t>L’iniziativa promossa da</w:t>
      </w:r>
      <w:r w:rsidRPr="001D64A3">
        <w:rPr>
          <w:b/>
          <w:bCs/>
          <w:color w:val="EE0000"/>
          <w:lang w:val="it-IT"/>
        </w:rPr>
        <w:t>lla storica IPAB tuderte</w:t>
      </w:r>
      <w:r w:rsidRPr="001D64A3">
        <w:rPr>
          <w:b/>
          <w:bCs/>
          <w:color w:val="EE0000"/>
          <w:lang w:val="it-IT"/>
        </w:rPr>
        <w:t xml:space="preserve"> La Consolazione </w:t>
      </w:r>
      <w:r w:rsidRPr="001D64A3">
        <w:rPr>
          <w:b/>
          <w:bCs/>
          <w:color w:val="EE0000"/>
          <w:lang w:val="it-IT"/>
        </w:rPr>
        <w:t xml:space="preserve">ETAB </w:t>
      </w:r>
      <w:r w:rsidRPr="001D64A3">
        <w:rPr>
          <w:b/>
          <w:bCs/>
          <w:color w:val="EE0000"/>
          <w:lang w:val="it-IT"/>
        </w:rPr>
        <w:t>invita poeti ed appassionati a riflettere sul tema "</w:t>
      </w:r>
      <w:r w:rsidRPr="001D64A3">
        <w:rPr>
          <w:b/>
          <w:bCs/>
          <w:i/>
          <w:iCs/>
          <w:color w:val="EE0000"/>
          <w:lang w:val="it-IT"/>
        </w:rPr>
        <w:t>Il Sapore della Terra: Radici e Tradizioni</w:t>
      </w:r>
      <w:r w:rsidRPr="001D64A3">
        <w:rPr>
          <w:b/>
          <w:bCs/>
          <w:color w:val="EE0000"/>
          <w:lang w:val="it-IT"/>
        </w:rPr>
        <w:t xml:space="preserve">" con il prestigioso patrocinio culturale di </w:t>
      </w:r>
      <w:proofErr w:type="spellStart"/>
      <w:r w:rsidRPr="001D64A3">
        <w:rPr>
          <w:b/>
          <w:bCs/>
          <w:color w:val="EE0000"/>
          <w:lang w:val="it-IT"/>
        </w:rPr>
        <w:t>WikiPoesia</w:t>
      </w:r>
      <w:proofErr w:type="spellEnd"/>
      <w:r w:rsidRPr="001D64A3">
        <w:rPr>
          <w:b/>
          <w:bCs/>
          <w:color w:val="EE0000"/>
          <w:lang w:val="it-IT"/>
        </w:rPr>
        <w:t>.</w:t>
      </w:r>
    </w:p>
    <w:p w14:paraId="209F2E20" w14:textId="77777777" w:rsidR="001D64A3" w:rsidRPr="001D64A3" w:rsidRDefault="001D64A3" w:rsidP="001D64A3">
      <w:pPr>
        <w:rPr>
          <w:b/>
          <w:bCs/>
          <w:color w:val="EE0000"/>
          <w:lang w:val="it-IT"/>
        </w:rPr>
      </w:pPr>
    </w:p>
    <w:p w14:paraId="54BF684F" w14:textId="77777777" w:rsidR="001D64A3" w:rsidRPr="001D64A3" w:rsidRDefault="001D64A3" w:rsidP="001D64A3">
      <w:pPr>
        <w:jc w:val="both"/>
        <w:rPr>
          <w:lang w:val="it-IT"/>
        </w:rPr>
      </w:pPr>
      <w:r w:rsidRPr="001D64A3">
        <w:rPr>
          <w:b/>
          <w:bCs/>
          <w:lang w:val="it-IT"/>
        </w:rPr>
        <w:t>TODI (PG)</w:t>
      </w:r>
      <w:r w:rsidRPr="001D64A3">
        <w:rPr>
          <w:lang w:val="it-IT"/>
        </w:rPr>
        <w:t xml:space="preserve"> – La Consolazione E.T.A.B. (Ente Tuderte di Assistenza e Beneficenza) promuove la Dodicesima Edizione (2026) del Premio di Poesia "Todi, La Città che Amo</w:t>
      </w:r>
      <w:r w:rsidRPr="001D64A3">
        <w:rPr>
          <w:b/>
          <w:bCs/>
          <w:lang w:val="it-IT"/>
        </w:rPr>
        <w:t>"</w:t>
      </w:r>
      <w:r w:rsidRPr="001D64A3">
        <w:rPr>
          <w:lang w:val="it-IT"/>
        </w:rPr>
        <w:t xml:space="preserve">. Il concorso, aperto a tutti gli amanti della scrittura e della poesia senza distinzioni o limiti di età, rinnova anche quest'anno la sua missione di valorizzare la creazione artistica, il legame con il territorio e la cultura poetica. </w:t>
      </w:r>
    </w:p>
    <w:p w14:paraId="03B81C0F" w14:textId="77777777" w:rsidR="001D64A3" w:rsidRDefault="001D64A3" w:rsidP="001D64A3">
      <w:pPr>
        <w:jc w:val="both"/>
        <w:rPr>
          <w:lang w:val="it-IT"/>
        </w:rPr>
      </w:pPr>
      <w:r w:rsidRPr="001D64A3">
        <w:rPr>
          <w:lang w:val="it-IT"/>
        </w:rPr>
        <w:t xml:space="preserve">Il tema guida scelto per questa 12ª edizione è </w:t>
      </w:r>
      <w:r w:rsidRPr="001D64A3">
        <w:rPr>
          <w:b/>
          <w:bCs/>
          <w:lang w:val="it-IT"/>
        </w:rPr>
        <w:t>"Il Sapore della Terra: Radici e Tradizioni"</w:t>
      </w:r>
      <w:r w:rsidRPr="001D64A3">
        <w:rPr>
          <w:lang w:val="it-IT"/>
        </w:rPr>
        <w:t xml:space="preserve">. </w:t>
      </w:r>
    </w:p>
    <w:p w14:paraId="111BC2DB" w14:textId="1DA951E9" w:rsidR="001D64A3" w:rsidRPr="001D64A3" w:rsidRDefault="001D64A3" w:rsidP="001D64A3">
      <w:pPr>
        <w:jc w:val="both"/>
        <w:rPr>
          <w:lang w:val="it-IT"/>
        </w:rPr>
      </w:pPr>
      <w:r w:rsidRPr="001D64A3">
        <w:rPr>
          <w:lang w:val="it-IT"/>
        </w:rPr>
        <w:t xml:space="preserve">Un invito a riscoprire le origini, la memoria storica, i legami affettivi e il patrimonio culturale condiviso attraverso l'arte del verso. I concorrenti potranno partecipare con un unico elaborato inedito, in lingua italiana o in vernacolo (con una lunghezza massima indicativa di 50 versi). </w:t>
      </w:r>
    </w:p>
    <w:p w14:paraId="6AB92724" w14:textId="77777777" w:rsidR="001D64A3" w:rsidRPr="001D64A3" w:rsidRDefault="001D64A3" w:rsidP="001D64A3">
      <w:pPr>
        <w:jc w:val="both"/>
        <w:rPr>
          <w:lang w:val="it-IT"/>
        </w:rPr>
      </w:pPr>
      <w:r w:rsidRPr="001D64A3">
        <w:rPr>
          <w:lang w:val="it-IT"/>
        </w:rPr>
        <w:t xml:space="preserve">Anche per l'edizione 2026, l'iniziativa si avvale del prestigioso </w:t>
      </w:r>
      <w:r w:rsidRPr="001D64A3">
        <w:rPr>
          <w:b/>
          <w:bCs/>
          <w:lang w:val="it-IT"/>
        </w:rPr>
        <w:t xml:space="preserve">Patrocinio Culturale di </w:t>
      </w:r>
      <w:proofErr w:type="spellStart"/>
      <w:r w:rsidRPr="001D64A3">
        <w:rPr>
          <w:b/>
          <w:bCs/>
          <w:lang w:val="it-IT"/>
        </w:rPr>
        <w:t>WikiPoesia</w:t>
      </w:r>
      <w:proofErr w:type="spellEnd"/>
      <w:r w:rsidRPr="001D64A3">
        <w:rPr>
          <w:b/>
          <w:bCs/>
          <w:lang w:val="it-IT"/>
        </w:rPr>
        <w:t xml:space="preserve"> - Enciclopedia Poetica</w:t>
      </w:r>
      <w:r w:rsidRPr="001D64A3">
        <w:rPr>
          <w:lang w:val="it-IT"/>
        </w:rPr>
        <w:t xml:space="preserve">, punto di riferimento nazionale per la promozione, archiviazione e valorizzazione della poesia contemporanea italiana. La collaborazione con </w:t>
      </w:r>
      <w:proofErr w:type="spellStart"/>
      <w:r w:rsidRPr="001D64A3">
        <w:rPr>
          <w:lang w:val="it-IT"/>
        </w:rPr>
        <w:t>WikiPoesia</w:t>
      </w:r>
      <w:proofErr w:type="spellEnd"/>
      <w:r w:rsidRPr="001D64A3">
        <w:rPr>
          <w:lang w:val="it-IT"/>
        </w:rPr>
        <w:t xml:space="preserve"> conferisce un importante riconoscimento enciclopedico al premio e garantisce una grande visibilità nazionale agli autori e alle opere in gara. </w:t>
      </w:r>
    </w:p>
    <w:p w14:paraId="4095FB59" w14:textId="77777777" w:rsidR="001D64A3" w:rsidRPr="001D64A3" w:rsidRDefault="001D64A3" w:rsidP="001D64A3">
      <w:pPr>
        <w:rPr>
          <w:lang w:val="it-IT"/>
        </w:rPr>
      </w:pPr>
      <w:r w:rsidRPr="001D64A3">
        <w:rPr>
          <w:lang w:val="it-IT"/>
        </w:rPr>
        <w:t>La giuria di esperti assegnerà i seguenti riconoscimenti storici dell'Ente:</w:t>
      </w:r>
    </w:p>
    <w:p w14:paraId="54D85A86" w14:textId="77777777" w:rsidR="001D64A3" w:rsidRPr="001D64A3" w:rsidRDefault="001D64A3" w:rsidP="001D64A3">
      <w:pPr>
        <w:numPr>
          <w:ilvl w:val="0"/>
          <w:numId w:val="1"/>
        </w:numPr>
        <w:rPr>
          <w:lang w:val="it-IT"/>
        </w:rPr>
      </w:pPr>
      <w:r w:rsidRPr="001D64A3">
        <w:rPr>
          <w:lang w:val="it-IT"/>
        </w:rPr>
        <w:t>Premio “Augusto Ciuffelli”: per la qualità letteraria e stilistica della produzione poetica.</w:t>
      </w:r>
    </w:p>
    <w:p w14:paraId="0B15B4AE" w14:textId="77777777" w:rsidR="001D64A3" w:rsidRPr="001D64A3" w:rsidRDefault="001D64A3" w:rsidP="001D64A3">
      <w:pPr>
        <w:numPr>
          <w:ilvl w:val="0"/>
          <w:numId w:val="1"/>
        </w:numPr>
        <w:rPr>
          <w:lang w:val="it-IT"/>
        </w:rPr>
      </w:pPr>
      <w:r w:rsidRPr="001D64A3">
        <w:rPr>
          <w:lang w:val="it-IT"/>
        </w:rPr>
        <w:t>Premio “Don Abdon Menecali”: per l’originalità espressiva.</w:t>
      </w:r>
    </w:p>
    <w:p w14:paraId="5AC11D33" w14:textId="77777777" w:rsidR="001D64A3" w:rsidRPr="001D64A3" w:rsidRDefault="001D64A3" w:rsidP="001D64A3">
      <w:pPr>
        <w:numPr>
          <w:ilvl w:val="0"/>
          <w:numId w:val="1"/>
        </w:numPr>
        <w:rPr>
          <w:lang w:val="it-IT"/>
        </w:rPr>
      </w:pPr>
      <w:r w:rsidRPr="001D64A3">
        <w:rPr>
          <w:lang w:val="it-IT"/>
        </w:rPr>
        <w:t>Premio “Talia Bagli – De Angelis”: per la capacità di coinvolgere ed emozionare il lettore.</w:t>
      </w:r>
    </w:p>
    <w:p w14:paraId="62D5A680" w14:textId="39617908" w:rsidR="001D64A3" w:rsidRDefault="001D64A3" w:rsidP="001D64A3">
      <w:pPr>
        <w:rPr>
          <w:lang w:val="it-IT"/>
        </w:rPr>
      </w:pPr>
      <w:r w:rsidRPr="001D64A3">
        <w:rPr>
          <w:lang w:val="it-IT"/>
        </w:rPr>
        <w:t xml:space="preserve">La partecipazione al concorso è </w:t>
      </w:r>
      <w:r w:rsidRPr="001D64A3">
        <w:rPr>
          <w:b/>
          <w:bCs/>
          <w:lang w:val="it-IT"/>
        </w:rPr>
        <w:t>completamente gratuita</w:t>
      </w:r>
      <w:r w:rsidRPr="001D64A3">
        <w:rPr>
          <w:lang w:val="it-IT"/>
        </w:rPr>
        <w:t>. Gli elaborati dovranno pervenire secondo le modalità indicate nel bando ufficiale tramite invio cartaceo o via e-mail.</w:t>
      </w:r>
    </w:p>
    <w:p w14:paraId="4F42158F" w14:textId="09441D0C" w:rsidR="001D64A3" w:rsidRPr="001D64A3" w:rsidRDefault="001D64A3" w:rsidP="001D64A3">
      <w:pPr>
        <w:rPr>
          <w:lang w:val="it-IT"/>
        </w:rPr>
      </w:pPr>
      <w:r>
        <w:rPr>
          <w:lang w:val="it-IT"/>
        </w:rPr>
        <w:t>Per maggiori informazioni di seguito si riportano i recapiti utili:</w:t>
      </w:r>
    </w:p>
    <w:p w14:paraId="22B42C8B" w14:textId="77777777" w:rsidR="001D64A3" w:rsidRPr="001D64A3" w:rsidRDefault="001D64A3" w:rsidP="001D64A3">
      <w:pPr>
        <w:numPr>
          <w:ilvl w:val="0"/>
          <w:numId w:val="2"/>
        </w:numPr>
        <w:rPr>
          <w:lang w:val="it-IT"/>
        </w:rPr>
      </w:pPr>
      <w:r w:rsidRPr="001D64A3">
        <w:rPr>
          <w:lang w:val="it-IT"/>
        </w:rPr>
        <w:t xml:space="preserve">Sede dell'Ente: La Consolazione E.T.A.B., Piazza Umberto I n. 6, 06059 Todi (PG) </w:t>
      </w:r>
    </w:p>
    <w:p w14:paraId="751D89F7" w14:textId="77777777" w:rsidR="001D64A3" w:rsidRPr="001D64A3" w:rsidRDefault="001D64A3" w:rsidP="001D64A3">
      <w:pPr>
        <w:numPr>
          <w:ilvl w:val="0"/>
          <w:numId w:val="2"/>
        </w:numPr>
        <w:rPr>
          <w:lang w:val="it-IT"/>
        </w:rPr>
      </w:pPr>
      <w:r w:rsidRPr="001D64A3">
        <w:rPr>
          <w:lang w:val="it-IT"/>
        </w:rPr>
        <w:t xml:space="preserve">Telefono: 075 8942216 </w:t>
      </w:r>
    </w:p>
    <w:p w14:paraId="0942AEC9" w14:textId="77777777" w:rsidR="001D64A3" w:rsidRPr="001D64A3" w:rsidRDefault="001D64A3" w:rsidP="001D64A3">
      <w:pPr>
        <w:numPr>
          <w:ilvl w:val="0"/>
          <w:numId w:val="2"/>
        </w:numPr>
        <w:rPr>
          <w:lang w:val="it-IT"/>
        </w:rPr>
      </w:pPr>
      <w:r w:rsidRPr="001D64A3">
        <w:rPr>
          <w:lang w:val="it-IT"/>
        </w:rPr>
        <w:t xml:space="preserve">E-mail: consolazione@etabtodi.it </w:t>
      </w:r>
    </w:p>
    <w:p w14:paraId="5E3817C7" w14:textId="77777777" w:rsidR="001D64A3" w:rsidRPr="001D64A3" w:rsidRDefault="001D64A3" w:rsidP="001D64A3">
      <w:pPr>
        <w:numPr>
          <w:ilvl w:val="0"/>
          <w:numId w:val="2"/>
        </w:numPr>
        <w:rPr>
          <w:lang w:val="it-IT"/>
        </w:rPr>
      </w:pPr>
      <w:r w:rsidRPr="001D64A3">
        <w:rPr>
          <w:lang w:val="it-IT"/>
        </w:rPr>
        <w:t xml:space="preserve">PEC: consolazione@pec.it </w:t>
      </w:r>
    </w:p>
    <w:p w14:paraId="28F5276E" w14:textId="77777777" w:rsidR="001D64A3" w:rsidRPr="001D64A3" w:rsidRDefault="001D64A3" w:rsidP="001D64A3">
      <w:pPr>
        <w:numPr>
          <w:ilvl w:val="0"/>
          <w:numId w:val="2"/>
        </w:numPr>
        <w:rPr>
          <w:lang w:val="it-IT"/>
        </w:rPr>
      </w:pPr>
      <w:r w:rsidRPr="001D64A3">
        <w:rPr>
          <w:lang w:val="it-IT"/>
        </w:rPr>
        <w:t xml:space="preserve">Sito web: </w:t>
      </w:r>
      <w:hyperlink r:id="rId5" w:tgtFrame="_blank" w:history="1">
        <w:r w:rsidRPr="001D64A3">
          <w:rPr>
            <w:rStyle w:val="Collegamentoipertestuale"/>
            <w:lang w:val="it-IT"/>
          </w:rPr>
          <w:t>www.etabtodi.it</w:t>
        </w:r>
      </w:hyperlink>
      <w:r w:rsidRPr="001D64A3">
        <w:rPr>
          <w:lang w:val="it-IT"/>
        </w:rPr>
        <w:t xml:space="preserve"> </w:t>
      </w:r>
    </w:p>
    <w:p w14:paraId="5FF65D48" w14:textId="77777777" w:rsidR="001D64A3" w:rsidRDefault="001D64A3" w:rsidP="001D64A3">
      <w:pPr>
        <w:rPr>
          <w:lang w:val="it-IT"/>
        </w:rPr>
      </w:pPr>
      <w:r w:rsidRPr="001D64A3">
        <w:rPr>
          <w:lang w:val="it-IT"/>
        </w:rPr>
        <w:t xml:space="preserve">Per scaricare il bando completo, consultare il regolamento o richiedere informazioni sulla giuria e le scadenze di invio, è possibile visitare il sito istituzionale di ETAB o scrivere all'indirizzo e-mail di riferimento. </w:t>
      </w:r>
    </w:p>
    <w:p w14:paraId="4ACFA70A" w14:textId="31F1B322" w:rsidR="001D64A3" w:rsidRDefault="001D64A3" w:rsidP="001D64A3">
      <w:pPr>
        <w:rPr>
          <w:lang w:val="it-IT"/>
        </w:rPr>
      </w:pPr>
      <w:r>
        <w:rPr>
          <w:lang w:val="it-IT"/>
        </w:rPr>
        <w:t>Todi, 3 novembre 2026</w:t>
      </w:r>
    </w:p>
    <w:p w14:paraId="5026B653" w14:textId="77777777" w:rsidR="001D64A3" w:rsidRDefault="001D64A3" w:rsidP="001D64A3">
      <w:pPr>
        <w:rPr>
          <w:lang w:val="it-IT"/>
        </w:rPr>
      </w:pPr>
    </w:p>
    <w:p w14:paraId="02401E56" w14:textId="1209241D" w:rsidR="001D64A3" w:rsidRPr="001D64A3" w:rsidRDefault="001D64A3" w:rsidP="001D64A3">
      <w:pPr>
        <w:jc w:val="center"/>
        <w:rPr>
          <w:b/>
          <w:bCs/>
          <w:lang w:val="it-IT"/>
        </w:rPr>
      </w:pPr>
      <w:r w:rsidRPr="001D64A3">
        <w:rPr>
          <w:b/>
          <w:bCs/>
          <w:lang w:val="it-IT"/>
        </w:rPr>
        <w:t>Il Presidente</w:t>
      </w:r>
    </w:p>
    <w:p w14:paraId="3D0CE1A9" w14:textId="67D125AF" w:rsidR="001D64A3" w:rsidRPr="001D64A3" w:rsidRDefault="001D64A3" w:rsidP="001D64A3">
      <w:pPr>
        <w:jc w:val="center"/>
        <w:rPr>
          <w:b/>
          <w:bCs/>
          <w:lang w:val="it-IT"/>
        </w:rPr>
      </w:pPr>
      <w:r w:rsidRPr="001D64A3">
        <w:rPr>
          <w:b/>
          <w:bCs/>
          <w:lang w:val="it-IT"/>
        </w:rPr>
        <w:t>Dr. Leonardo Mallozzi</w:t>
      </w:r>
    </w:p>
    <w:p w14:paraId="765D2815" w14:textId="77777777" w:rsidR="004A4E1E" w:rsidRDefault="004A4E1E"/>
    <w:sectPr w:rsidR="004A4E1E" w:rsidSect="00976305">
      <w:pgSz w:w="11906" w:h="16838" w:code="9"/>
      <w:pgMar w:top="1079" w:right="1134" w:bottom="1134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F1A06"/>
    <w:multiLevelType w:val="multilevel"/>
    <w:tmpl w:val="FAD4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232DEE"/>
    <w:multiLevelType w:val="multilevel"/>
    <w:tmpl w:val="6F22E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0624218">
    <w:abstractNumId w:val="1"/>
  </w:num>
  <w:num w:numId="2" w16cid:durableId="410352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0E3"/>
    <w:rsid w:val="001560AE"/>
    <w:rsid w:val="001D64A3"/>
    <w:rsid w:val="00421BF1"/>
    <w:rsid w:val="004A4E1E"/>
    <w:rsid w:val="007B0F14"/>
    <w:rsid w:val="008C68B8"/>
    <w:rsid w:val="00976305"/>
    <w:rsid w:val="00AF589B"/>
    <w:rsid w:val="00D6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1F86A"/>
  <w15:chartTrackingRefBased/>
  <w15:docId w15:val="{973AA21B-B3FE-408E-92C1-3FEE3354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60AE"/>
    <w:pPr>
      <w:widowControl w:val="0"/>
      <w:suppressAutoHyphens/>
    </w:pPr>
    <w:rPr>
      <w:sz w:val="24"/>
      <w:lang w:val="de-DE" w:eastAsia="it-IT"/>
    </w:rPr>
  </w:style>
  <w:style w:type="paragraph" w:styleId="Titolo1">
    <w:name w:val="heading 1"/>
    <w:basedOn w:val="Normale"/>
    <w:next w:val="Normale"/>
    <w:link w:val="Titolo1Carattere"/>
    <w:qFormat/>
    <w:rsid w:val="001560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1560AE"/>
    <w:pPr>
      <w:keepNext/>
      <w:outlineLvl w:val="1"/>
    </w:pPr>
    <w:rPr>
      <w:i/>
      <w:iCs/>
      <w:sz w:val="20"/>
      <w:szCs w:val="18"/>
      <w:lang w:val="fr-FR"/>
    </w:rPr>
  </w:style>
  <w:style w:type="paragraph" w:styleId="Titolo3">
    <w:name w:val="heading 3"/>
    <w:basedOn w:val="Normale"/>
    <w:next w:val="Normale"/>
    <w:link w:val="Titolo3Carattere"/>
    <w:qFormat/>
    <w:rsid w:val="001560AE"/>
    <w:pPr>
      <w:keepNext/>
      <w:spacing w:line="360" w:lineRule="auto"/>
      <w:outlineLvl w:val="2"/>
    </w:pPr>
    <w:rPr>
      <w:i/>
      <w:shadow/>
      <w:sz w:val="32"/>
      <w:szCs w:val="32"/>
    </w:rPr>
  </w:style>
  <w:style w:type="paragraph" w:styleId="Titolo4">
    <w:name w:val="heading 4"/>
    <w:basedOn w:val="Normale"/>
    <w:next w:val="Normale"/>
    <w:link w:val="Titolo4Carattere"/>
    <w:qFormat/>
    <w:rsid w:val="001560AE"/>
    <w:pPr>
      <w:keepNext/>
      <w:jc w:val="right"/>
      <w:outlineLvl w:val="3"/>
    </w:pPr>
    <w:rPr>
      <w:i/>
      <w:iCs/>
      <w:sz w:val="20"/>
      <w:szCs w:val="18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D660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D660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D660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D660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D660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560AE"/>
    <w:rPr>
      <w:rFonts w:ascii="Arial" w:hAnsi="Arial" w:cs="Arial"/>
      <w:b/>
      <w:bCs/>
      <w:kern w:val="32"/>
      <w:sz w:val="32"/>
      <w:szCs w:val="32"/>
      <w:lang w:val="de-DE" w:eastAsia="it-IT"/>
    </w:rPr>
  </w:style>
  <w:style w:type="character" w:customStyle="1" w:styleId="Titolo2Carattere">
    <w:name w:val="Titolo 2 Carattere"/>
    <w:basedOn w:val="Carpredefinitoparagrafo"/>
    <w:link w:val="Titolo2"/>
    <w:rsid w:val="001560AE"/>
    <w:rPr>
      <w:i/>
      <w:iCs/>
      <w:szCs w:val="18"/>
      <w:lang w:val="fr-FR" w:eastAsia="it-IT"/>
    </w:rPr>
  </w:style>
  <w:style w:type="character" w:customStyle="1" w:styleId="Titolo3Carattere">
    <w:name w:val="Titolo 3 Carattere"/>
    <w:basedOn w:val="Carpredefinitoparagrafo"/>
    <w:link w:val="Titolo3"/>
    <w:rsid w:val="001560AE"/>
    <w:rPr>
      <w:i/>
      <w:shadow/>
      <w:sz w:val="32"/>
      <w:szCs w:val="32"/>
      <w:lang w:val="de-DE" w:eastAsia="it-IT"/>
    </w:rPr>
  </w:style>
  <w:style w:type="character" w:customStyle="1" w:styleId="Titolo4Carattere">
    <w:name w:val="Titolo 4 Carattere"/>
    <w:basedOn w:val="Carpredefinitoparagrafo"/>
    <w:link w:val="Titolo4"/>
    <w:rsid w:val="001560AE"/>
    <w:rPr>
      <w:i/>
      <w:iCs/>
      <w:szCs w:val="18"/>
      <w:lang w:val="de-DE"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D660E3"/>
    <w:rPr>
      <w:rFonts w:asciiTheme="minorHAnsi" w:eastAsiaTheme="majorEastAsia" w:hAnsiTheme="minorHAnsi" w:cstheme="majorBidi"/>
      <w:color w:val="2F5496" w:themeColor="accent1" w:themeShade="BF"/>
      <w:sz w:val="24"/>
      <w:lang w:val="de-DE"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D660E3"/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de-DE" w:eastAsia="it-IT"/>
    </w:rPr>
  </w:style>
  <w:style w:type="character" w:customStyle="1" w:styleId="Titolo7Carattere">
    <w:name w:val="Titolo 7 Carattere"/>
    <w:basedOn w:val="Carpredefinitoparagrafo"/>
    <w:link w:val="Titolo7"/>
    <w:semiHidden/>
    <w:rsid w:val="00D660E3"/>
    <w:rPr>
      <w:rFonts w:asciiTheme="minorHAnsi" w:eastAsiaTheme="majorEastAsia" w:hAnsiTheme="minorHAnsi" w:cstheme="majorBidi"/>
      <w:color w:val="595959" w:themeColor="text1" w:themeTint="A6"/>
      <w:sz w:val="24"/>
      <w:lang w:val="de-DE"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D660E3"/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de-DE" w:eastAsia="it-IT"/>
    </w:rPr>
  </w:style>
  <w:style w:type="character" w:customStyle="1" w:styleId="Titolo9Carattere">
    <w:name w:val="Titolo 9 Carattere"/>
    <w:basedOn w:val="Carpredefinitoparagrafo"/>
    <w:link w:val="Titolo9"/>
    <w:semiHidden/>
    <w:rsid w:val="00D660E3"/>
    <w:rPr>
      <w:rFonts w:asciiTheme="minorHAnsi" w:eastAsiaTheme="majorEastAsia" w:hAnsiTheme="minorHAnsi" w:cstheme="majorBidi"/>
      <w:color w:val="272727" w:themeColor="text1" w:themeTint="D8"/>
      <w:sz w:val="24"/>
      <w:lang w:val="de-DE" w:eastAsia="it-IT"/>
    </w:rPr>
  </w:style>
  <w:style w:type="paragraph" w:styleId="Titolo">
    <w:name w:val="Title"/>
    <w:basedOn w:val="Normale"/>
    <w:next w:val="Normale"/>
    <w:link w:val="TitoloCarattere"/>
    <w:qFormat/>
    <w:rsid w:val="00D660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D660E3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it-IT"/>
    </w:rPr>
  </w:style>
  <w:style w:type="paragraph" w:styleId="Sottotitolo">
    <w:name w:val="Subtitle"/>
    <w:basedOn w:val="Normale"/>
    <w:next w:val="Normale"/>
    <w:link w:val="SottotitoloCarattere"/>
    <w:qFormat/>
    <w:rsid w:val="00D660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D660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de-DE" w:eastAsia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60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60E3"/>
    <w:rPr>
      <w:i/>
      <w:iCs/>
      <w:color w:val="404040" w:themeColor="text1" w:themeTint="BF"/>
      <w:sz w:val="24"/>
      <w:lang w:val="de-DE" w:eastAsia="it-IT"/>
    </w:rPr>
  </w:style>
  <w:style w:type="paragraph" w:styleId="Paragrafoelenco">
    <w:name w:val="List Paragraph"/>
    <w:basedOn w:val="Normale"/>
    <w:uiPriority w:val="34"/>
    <w:qFormat/>
    <w:rsid w:val="00D660E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60E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60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60E3"/>
    <w:rPr>
      <w:i/>
      <w:iCs/>
      <w:color w:val="2F5496" w:themeColor="accent1" w:themeShade="BF"/>
      <w:sz w:val="24"/>
      <w:lang w:val="de-DE" w:eastAsia="it-IT"/>
    </w:rPr>
  </w:style>
  <w:style w:type="character" w:styleId="Riferimentointenso">
    <w:name w:val="Intense Reference"/>
    <w:basedOn w:val="Carpredefinitoparagrafo"/>
    <w:uiPriority w:val="32"/>
    <w:qFormat/>
    <w:rsid w:val="00D660E3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D64A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6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tabtodi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CONSOLAZIONE ETAB</dc:creator>
  <cp:keywords/>
  <dc:description/>
  <cp:lastModifiedBy>CONSOLAZIONE ETAB</cp:lastModifiedBy>
  <cp:revision>2</cp:revision>
  <cp:lastPrinted>2026-11-03T07:34:00Z</cp:lastPrinted>
  <dcterms:created xsi:type="dcterms:W3CDTF">2026-11-03T07:31:00Z</dcterms:created>
  <dcterms:modified xsi:type="dcterms:W3CDTF">2026-11-03T07:34:00Z</dcterms:modified>
</cp:coreProperties>
</file>